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175" w:lineRule="exact"/>
        <w:rPr>
          <w:color w:val="auto"/>
          <w:sz w:val="24"/>
          <w:szCs w:val="24"/>
        </w:rPr>
      </w:pPr>
      <w:bookmarkStart w:id="9" w:name="_GoBack"/>
      <w:bookmarkEnd w:id="9"/>
    </w:p>
    <w:p>
      <w:pPr>
        <w:spacing w:after="0" w:line="415" w:lineRule="exact"/>
        <w:jc w:val="center"/>
        <w:rPr>
          <w:b/>
          <w:bCs/>
          <w:color w:val="auto"/>
          <w:sz w:val="24"/>
          <w:szCs w:val="24"/>
        </w:rPr>
      </w:pPr>
      <w:r>
        <w:rPr>
          <w:rFonts w:ascii="Arial Unicode MS" w:hAnsi="Arial Unicode MS" w:eastAsia="Arial Unicode MS" w:cs="Arial Unicode MS"/>
          <w:b/>
          <w:bCs/>
          <w:color w:val="auto"/>
          <w:sz w:val="32"/>
          <w:szCs w:val="32"/>
        </w:rPr>
        <w:t>DESIGN AND FPGA IMPLEMENTATION OF COMPENSATOR FOR SHARPENING CIC FILTER</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86" w:lineRule="exact"/>
        <w:rPr>
          <w:color w:val="auto"/>
          <w:sz w:val="24"/>
          <w:szCs w:val="24"/>
        </w:rPr>
      </w:pPr>
    </w:p>
    <w:p>
      <w:pPr>
        <w:sectPr>
          <w:type w:val="continuous"/>
          <w:pgSz w:w="11900" w:h="16840"/>
          <w:pgMar w:top="730" w:right="1080" w:bottom="185" w:left="780" w:header="0" w:footer="0" w:gutter="0"/>
          <w:cols w:equalWidth="0" w:num="1">
            <w:col w:w="10040"/>
          </w:cols>
        </w:sectPr>
      </w:pPr>
    </w:p>
    <w:p>
      <w:pPr>
        <w:spacing w:after="0" w:line="235" w:lineRule="auto"/>
        <w:ind w:left="20" w:right="-146" w:rightChars="0"/>
        <w:rPr>
          <w:color w:val="auto"/>
          <w:sz w:val="20"/>
          <w:szCs w:val="20"/>
        </w:rPr>
      </w:pPr>
      <w:bookmarkStart w:id="0" w:name="page2"/>
      <w:bookmarkEnd w:id="0"/>
      <w:r>
        <w:rPr>
          <w:rFonts w:ascii="Arial" w:hAnsi="Arial" w:eastAsia="Arial" w:cs="Arial"/>
          <w:b/>
          <w:bCs/>
          <w:color w:val="auto"/>
          <w:sz w:val="34"/>
          <w:szCs w:val="34"/>
        </w:rPr>
        <w:t>Design and FPGA Implementation of</w:t>
      </w:r>
      <w:r>
        <w:rPr>
          <w:rFonts w:hint="default" w:ascii="Arial" w:hAnsi="Arial" w:eastAsia="Arial" w:cs="Arial"/>
          <w:b/>
          <w:bCs/>
          <w:color w:val="auto"/>
          <w:sz w:val="34"/>
          <w:szCs w:val="34"/>
          <w:lang w:val="en-US"/>
        </w:rPr>
        <w:t xml:space="preserve"> </w:t>
      </w:r>
      <w:r>
        <w:rPr>
          <w:rFonts w:ascii="Arial" w:hAnsi="Arial" w:eastAsia="Arial" w:cs="Arial"/>
          <w:b/>
          <w:bCs/>
          <w:color w:val="auto"/>
          <w:sz w:val="34"/>
          <w:szCs w:val="34"/>
        </w:rPr>
        <w:t>Compensator for Sharpening CIC Filter</w:t>
      </w:r>
    </w:p>
    <w:p>
      <w:pPr>
        <w:spacing w:after="0" w:line="200" w:lineRule="exact"/>
        <w:rPr>
          <w:color w:val="auto"/>
          <w:sz w:val="20"/>
          <w:szCs w:val="20"/>
        </w:rPr>
      </w:pPr>
    </w:p>
    <w:p>
      <w:pPr>
        <w:spacing w:after="0" w:line="250" w:lineRule="exact"/>
        <w:rPr>
          <w:color w:val="auto"/>
          <w:sz w:val="20"/>
          <w:szCs w:val="20"/>
        </w:rPr>
      </w:pPr>
    </w:p>
    <w:p>
      <w:pPr>
        <w:spacing w:after="0" w:line="268" w:lineRule="auto"/>
        <w:jc w:val="both"/>
        <w:rPr>
          <w:rFonts w:ascii="Arial" w:hAnsi="Arial" w:eastAsia="Arial" w:cs="Arial"/>
          <w:color w:val="auto"/>
          <w:sz w:val="18"/>
          <w:szCs w:val="18"/>
        </w:rPr>
      </w:pPr>
      <w:r>
        <w:rPr>
          <w:rFonts w:ascii="Arial" w:hAnsi="Arial" w:eastAsia="Arial" w:cs="Arial"/>
          <w:b/>
          <w:bCs/>
          <w:color w:val="auto"/>
          <w:sz w:val="18"/>
          <w:szCs w:val="18"/>
        </w:rPr>
        <w:t>Abstract</w:t>
      </w:r>
      <w:r>
        <w:rPr>
          <w:rFonts w:ascii="Arial" w:hAnsi="Arial" w:eastAsia="Arial" w:cs="Arial"/>
          <w:color w:val="auto"/>
          <w:sz w:val="18"/>
          <w:szCs w:val="18"/>
        </w:rPr>
        <w:t>. This paper presents a novel compensator design for sharpened CIC (cascade-</w:t>
      </w:r>
      <w:r>
        <w:fldChar w:fldCharType="begin"/>
      </w:r>
      <w:r>
        <w:instrText xml:space="preserve"> HYPERLINK "mailto:gordana@ieee.org" \h </w:instrText>
      </w:r>
      <w:r>
        <w:fldChar w:fldCharType="separate"/>
      </w:r>
      <w:r>
        <w:rPr>
          <w:rFonts w:ascii="Arial" w:hAnsi="Arial" w:eastAsia="Arial" w:cs="Arial"/>
          <w:color w:val="auto"/>
          <w:sz w:val="18"/>
          <w:szCs w:val="18"/>
        </w:rPr>
        <w:t xml:space="preserve">integrator-comb) </w:t>
      </w:r>
      <w:r>
        <w:rPr>
          <w:rFonts w:ascii="Arial" w:hAnsi="Arial" w:eastAsia="Arial" w:cs="Arial"/>
          <w:color w:val="auto"/>
          <w:sz w:val="18"/>
          <w:szCs w:val="18"/>
        </w:rPr>
        <w:fldChar w:fldCharType="end"/>
      </w:r>
      <w:r>
        <w:fldChar w:fldCharType="begin"/>
      </w:r>
      <w:r>
        <w:instrText xml:space="preserve"> HYPERLINK "mailto:gabriel.martinez@inaoe.mx" \h </w:instrText>
      </w:r>
      <w:r>
        <w:fldChar w:fldCharType="separate"/>
      </w:r>
      <w:r>
        <w:rPr>
          <w:rFonts w:ascii="Arial" w:hAnsi="Arial" w:eastAsia="Arial" w:cs="Arial"/>
          <w:color w:val="auto"/>
          <w:sz w:val="18"/>
          <w:szCs w:val="18"/>
        </w:rPr>
        <w:t xml:space="preserve">proposed in the literature. Sharpened </w:t>
      </w:r>
      <w:r>
        <w:rPr>
          <w:rFonts w:ascii="Arial" w:hAnsi="Arial" w:eastAsia="Arial" w:cs="Arial"/>
          <w:color w:val="auto"/>
          <w:sz w:val="18"/>
          <w:szCs w:val="18"/>
        </w:rPr>
        <w:fldChar w:fldCharType="end"/>
      </w:r>
      <w:r>
        <w:rPr>
          <w:rFonts w:ascii="Arial" w:hAnsi="Arial" w:eastAsia="Arial" w:cs="Arial"/>
          <w:color w:val="auto"/>
          <w:sz w:val="18"/>
          <w:szCs w:val="18"/>
        </w:rPr>
        <w:t>CIC provides higher aliasing attenuation than the CIC filter. However, its passband droop is higher than the corresponding CIC filter and must be compensated. Our motivation was to design a decimator with better compensation than the one proposed in the literature. The proposed decimation filter has two coefficients and six adders. The coefficients are determined using particle swarm optimization (PSO) in MATLAB. Two designs are presented. The first one has two multipliers and six adders. The second is a multiplierless design obtained by presenting optimal coefficients in the signed power-of-two (SPT) form. The proposed design is compared with the design from the literature. The designed compensator is implemented in a field-programmable gate array (FPGA). Details of the implementation are described in the paper.</w:t>
      </w:r>
    </w:p>
    <w:p>
      <w:pPr>
        <w:spacing w:after="0" w:line="200" w:lineRule="exact"/>
        <w:rPr>
          <w:color w:val="auto"/>
          <w:sz w:val="20"/>
          <w:szCs w:val="20"/>
        </w:rPr>
      </w:pPr>
    </w:p>
    <w:p>
      <w:pPr>
        <w:spacing w:after="0" w:line="231" w:lineRule="exact"/>
        <w:rPr>
          <w:color w:val="auto"/>
          <w:sz w:val="20"/>
          <w:szCs w:val="20"/>
        </w:rPr>
      </w:pPr>
    </w:p>
    <w:p>
      <w:pPr>
        <w:spacing w:after="0"/>
        <w:ind w:left="300"/>
        <w:rPr>
          <w:color w:val="auto"/>
          <w:sz w:val="20"/>
          <w:szCs w:val="20"/>
        </w:rPr>
      </w:pPr>
      <w:r>
        <w:rPr>
          <w:rFonts w:ascii="Arial" w:hAnsi="Arial" w:eastAsia="Arial" w:cs="Arial"/>
          <w:b/>
          <w:bCs/>
          <w:color w:val="auto"/>
          <w:sz w:val="22"/>
          <w:szCs w:val="22"/>
        </w:rPr>
        <w:t>1.  Introduction</w:t>
      </w:r>
    </w:p>
    <w:p>
      <w:pPr>
        <w:spacing w:after="0" w:line="11" w:lineRule="exact"/>
        <w:rPr>
          <w:color w:val="auto"/>
          <w:sz w:val="20"/>
          <w:szCs w:val="20"/>
        </w:rPr>
      </w:pPr>
    </w:p>
    <w:p>
      <w:pPr>
        <w:spacing w:after="0" w:line="239" w:lineRule="auto"/>
        <w:ind w:left="20"/>
        <w:jc w:val="both"/>
        <w:rPr>
          <w:color w:val="auto"/>
          <w:sz w:val="20"/>
          <w:szCs w:val="20"/>
        </w:rPr>
      </w:pPr>
      <w:r>
        <w:rPr>
          <w:rFonts w:ascii="Times New Roman" w:hAnsi="Times New Roman" w:eastAsia="Times New Roman" w:cs="Times New Roman"/>
          <w:color w:val="auto"/>
          <w:sz w:val="22"/>
          <w:szCs w:val="22"/>
        </w:rPr>
        <w:t>Decreasing the sampling rate in the digital domain has many applications in communications, software-defined radio, and oversampled analog-digital converters, among others [1-4]. Decreasing the sampling rate introduces aliasing, which must be eliminated by the digital decimation or antialiasing filter [5]. The cascade-integrator-comb (CIC) filter is the simplest decimation multiplierless filter. The CIC filter must attenuate the aliasing in the bands around the filter’s zeros, called folding bands. As such, attenuation in the folding bands should be high. However, the attenuation provided by the CIC filter is insufficient, especially in the first folding band. Many authors proposed different methods to increase CIC aliasing rejection while trying to keep as much as possible its low complexity [6-11]. Additionally, since the CIC frequency characteristic in the passband of interest is not flat should be compensated by a filter called a compensator. The design of CIC compensators is presented, for example, in works [12-14]. The authors in [6] presented sharpening CIC filters to improve aliasing rejection and the compensators to decrease a high droop in the passband of interest. Different sharpened polynomials are considered, and the compensator designs for several passbands of interest. However, the compensators in [6] do not provide flexibility in design, and the compensator magnitude characteristic in dB is not zero for the zero frequency and should be normalized.</w:t>
      </w:r>
    </w:p>
    <w:p>
      <w:pPr>
        <w:spacing w:after="0" w:line="16" w:lineRule="exact"/>
        <w:rPr>
          <w:color w:val="auto"/>
          <w:sz w:val="20"/>
          <w:szCs w:val="20"/>
        </w:rPr>
      </w:pPr>
    </w:p>
    <w:p>
      <w:pPr>
        <w:spacing w:after="0" w:line="237" w:lineRule="auto"/>
        <w:ind w:left="20" w:firstLine="276"/>
        <w:jc w:val="both"/>
        <w:rPr>
          <w:color w:val="auto"/>
          <w:sz w:val="20"/>
          <w:szCs w:val="20"/>
        </w:rPr>
      </w:pPr>
      <w:r>
        <w:rPr>
          <w:rFonts w:ascii="Times New Roman" w:hAnsi="Times New Roman" w:eastAsia="Times New Roman" w:cs="Times New Roman"/>
          <w:color w:val="auto"/>
          <w:sz w:val="22"/>
          <w:szCs w:val="22"/>
        </w:rPr>
        <w:t>The work proposed here aims to improve the compensator design proposed in [6]. The first goal is to provide flexibility in the design by trading off the number of compensator adders and the compensation quality expressed in the absolute value of the maximum passband deviation in the passband of interest.</w:t>
      </w:r>
    </w:p>
    <w:p>
      <w:pPr>
        <w:spacing w:after="0" w:line="2" w:lineRule="exact"/>
        <w:rPr>
          <w:color w:val="auto"/>
          <w:sz w:val="20"/>
          <w:szCs w:val="20"/>
        </w:rPr>
      </w:pPr>
    </w:p>
    <w:p>
      <w:pPr>
        <w:spacing w:after="0"/>
        <w:ind w:left="300"/>
        <w:rPr>
          <w:color w:val="auto"/>
          <w:sz w:val="20"/>
          <w:szCs w:val="20"/>
        </w:rPr>
      </w:pPr>
      <w:r>
        <w:rPr>
          <w:rFonts w:ascii="Times New Roman" w:hAnsi="Times New Roman" w:eastAsia="Times New Roman" w:cs="Times New Roman"/>
          <w:color w:val="auto"/>
          <w:sz w:val="22"/>
          <w:szCs w:val="22"/>
        </w:rPr>
        <w:t>The next goal is to get a naturally normalized compensator characteristic.</w:t>
      </w:r>
      <w:bookmarkStart w:id="1" w:name="page3"/>
      <w:bookmarkEnd w:id="1"/>
      <w:r>
        <w:rPr>
          <w:rFonts w:hint="default" w:ascii="Times New Roman" w:hAnsi="Times New Roman" w:eastAsia="Times New Roman" w:cs="Times New Roman"/>
          <w:color w:val="auto"/>
          <w:sz w:val="22"/>
          <w:szCs w:val="22"/>
          <w:lang w:val="en-US"/>
        </w:rPr>
        <w:t xml:space="preserve"> </w:t>
      </w:r>
      <w:r>
        <w:rPr>
          <w:rFonts w:ascii="Times New Roman" w:hAnsi="Times New Roman" w:eastAsia="Times New Roman" w:cs="Times New Roman"/>
          <w:color w:val="auto"/>
          <w:sz w:val="22"/>
          <w:szCs w:val="22"/>
        </w:rPr>
        <w:t>The rest of the paper is organized as described in the following. Section 2 briefly presents the minimax sharpened CIC filters and designed optimum coefficient compensators from [6]. Section 3 elaborates on the proposed compensator design and is illustrated with two examples. The comparison of the proposed design and the design from [6] is elaborated in Section 4. Section 5 presents the results of the FPGA design. Finally, the last section presents concluding remarks.</w:t>
      </w: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line="256" w:lineRule="exact"/>
        <w:rPr>
          <w:color w:val="auto"/>
          <w:sz w:val="20"/>
          <w:szCs w:val="20"/>
        </w:rPr>
      </w:pPr>
    </w:p>
    <w:p>
      <w:pPr>
        <w:spacing w:after="0"/>
        <w:ind w:left="300"/>
        <w:rPr>
          <w:color w:val="auto"/>
          <w:sz w:val="20"/>
          <w:szCs w:val="20"/>
        </w:rPr>
      </w:pPr>
      <w:r>
        <w:rPr>
          <w:rFonts w:ascii="Arial" w:hAnsi="Arial" w:eastAsia="Arial" w:cs="Arial"/>
          <w:b/>
          <w:bCs/>
          <w:color w:val="auto"/>
          <w:sz w:val="22"/>
          <w:szCs w:val="22"/>
        </w:rPr>
        <w:t>2.  Minimax sharpened CIC filters and optimum compensators</w:t>
      </w:r>
    </w:p>
    <w:p>
      <w:pPr>
        <w:spacing w:after="0" w:line="13" w:lineRule="exact"/>
        <w:rPr>
          <w:color w:val="auto"/>
          <w:sz w:val="20"/>
          <w:szCs w:val="20"/>
        </w:rPr>
      </w:pPr>
    </w:p>
    <w:p>
      <w:pPr>
        <w:spacing w:after="0" w:line="264" w:lineRule="auto"/>
        <w:ind w:left="20"/>
        <w:jc w:val="both"/>
        <w:rPr>
          <w:color w:val="auto"/>
          <w:sz w:val="20"/>
          <w:szCs w:val="20"/>
        </w:rPr>
      </w:pPr>
      <w:r>
        <w:rPr>
          <w:rFonts w:ascii="Arial" w:hAnsi="Arial" w:eastAsia="Arial" w:cs="Arial"/>
          <w:color w:val="auto"/>
          <w:sz w:val="20"/>
          <w:szCs w:val="20"/>
        </w:rPr>
        <w:t>This section briefly introduces the minimax sharpened CIC (SHCIC) filters and the designed corresponding optimum narrowband multiplierless compensators proposed in [6]. Four sharpening polynomials and the corresponding compensators for several passbands of interest are presented.</w:t>
      </w:r>
    </w:p>
    <w:p>
      <w:pPr>
        <w:spacing w:after="0" w:line="237" w:lineRule="auto"/>
        <w:ind w:left="20" w:firstLine="276"/>
        <w:jc w:val="both"/>
        <w:rPr>
          <w:color w:val="auto"/>
          <w:sz w:val="20"/>
          <w:szCs w:val="20"/>
        </w:rPr>
      </w:pPr>
      <w:r>
        <w:rPr>
          <w:rFonts w:ascii="Arial" w:hAnsi="Arial" w:eastAsia="Arial" w:cs="Arial"/>
          <w:color w:val="auto"/>
          <w:sz w:val="22"/>
          <w:szCs w:val="22"/>
        </w:rPr>
        <w:t xml:space="preserve">The coefficients of compensators are given in SPT (signed power-of-two forms). The number of adders varies from 4 to 8, and the corresponding values of the passband deviation vary from 0.03 dB to 0.24 dB, depending on the passband width of interest defined by the passband edge </w:t>
      </w:r>
      <w:r>
        <w:rPr>
          <w:rFonts w:ascii="Arial" w:hAnsi="Arial" w:eastAsia="Arial" w:cs="Arial"/>
          <w:i/>
          <w:iCs/>
          <w:color w:val="auto"/>
          <w:sz w:val="22"/>
          <w:szCs w:val="22"/>
        </w:rPr>
        <w:t>ω</w:t>
      </w:r>
      <w:r>
        <w:rPr>
          <w:rFonts w:ascii="Arial" w:hAnsi="Arial" w:eastAsia="Arial" w:cs="Arial"/>
          <w:i/>
          <w:iCs/>
          <w:color w:val="auto"/>
          <w:sz w:val="13"/>
          <w:szCs w:val="13"/>
        </w:rPr>
        <w:t>p</w:t>
      </w:r>
      <w:r>
        <w:rPr>
          <w:rFonts w:ascii="Arial" w:hAnsi="Arial" w:eastAsia="Arial" w:cs="Arial"/>
          <w:color w:val="auto"/>
          <w:sz w:val="22"/>
          <w:szCs w:val="22"/>
        </w:rPr>
        <w:t>. The method is illustrated in the following example.</w:t>
      </w:r>
    </w:p>
    <w:p>
      <w:pPr>
        <w:spacing w:after="0" w:line="8" w:lineRule="exact"/>
        <w:rPr>
          <w:color w:val="auto"/>
          <w:sz w:val="20"/>
          <w:szCs w:val="20"/>
        </w:rPr>
      </w:pPr>
    </w:p>
    <w:p>
      <w:pPr>
        <w:spacing w:after="0" w:line="208" w:lineRule="auto"/>
        <w:ind w:left="20"/>
        <w:jc w:val="both"/>
        <w:rPr>
          <w:color w:val="auto"/>
          <w:sz w:val="20"/>
          <w:szCs w:val="20"/>
        </w:rPr>
      </w:pPr>
      <w:r>
        <w:rPr>
          <w:rFonts w:ascii="Arial" w:hAnsi="Arial" w:eastAsia="Arial" w:cs="Arial"/>
          <w:b/>
          <w:bCs/>
          <w:color w:val="auto"/>
          <w:sz w:val="22"/>
          <w:szCs w:val="22"/>
        </w:rPr>
        <w:t>Example 1.</w:t>
      </w:r>
      <w:r>
        <w:rPr>
          <w:rFonts w:ascii="Arial" w:hAnsi="Arial" w:eastAsia="Arial" w:cs="Arial"/>
          <w:color w:val="auto"/>
          <w:sz w:val="22"/>
          <w:szCs w:val="22"/>
        </w:rPr>
        <w:t xml:space="preserve"> The sharpened polynomial </w:t>
      </w:r>
      <w:r>
        <w:rPr>
          <w:rFonts w:ascii="Arial" w:hAnsi="Arial" w:eastAsia="Arial" w:cs="Arial"/>
          <w:i/>
          <w:iCs/>
          <w:color w:val="auto"/>
          <w:sz w:val="22"/>
          <w:szCs w:val="22"/>
        </w:rPr>
        <w:t>p</w:t>
      </w:r>
      <w:r>
        <w:rPr>
          <w:rFonts w:ascii="Arial" w:hAnsi="Arial" w:eastAsia="Arial" w:cs="Arial"/>
          <w:color w:val="auto"/>
          <w:sz w:val="22"/>
          <w:szCs w:val="22"/>
        </w:rPr>
        <w:t>(</w:t>
      </w:r>
      <w:r>
        <w:rPr>
          <w:rFonts w:ascii="Arial" w:hAnsi="Arial" w:eastAsia="Arial" w:cs="Arial"/>
          <w:i/>
          <w:iCs/>
          <w:color w:val="auto"/>
          <w:sz w:val="22"/>
          <w:szCs w:val="22"/>
        </w:rPr>
        <w:t>x</w:t>
      </w:r>
      <w:r>
        <w:rPr>
          <w:rFonts w:ascii="Arial" w:hAnsi="Arial" w:eastAsia="Arial" w:cs="Arial"/>
          <w:color w:val="auto"/>
          <w:sz w:val="22"/>
          <w:szCs w:val="22"/>
        </w:rPr>
        <w:t>)=-2</w:t>
      </w:r>
      <w:r>
        <w:rPr>
          <w:rFonts w:ascii="Arial" w:hAnsi="Arial" w:eastAsia="Arial" w:cs="Arial"/>
          <w:color w:val="auto"/>
          <w:sz w:val="27"/>
          <w:szCs w:val="27"/>
          <w:vertAlign w:val="superscript"/>
        </w:rPr>
        <w:t>-6</w:t>
      </w:r>
      <w:r>
        <w:rPr>
          <w:rFonts w:ascii="Arial" w:hAnsi="Arial" w:eastAsia="Arial" w:cs="Arial"/>
          <w:i/>
          <w:iCs/>
          <w:color w:val="auto"/>
          <w:sz w:val="22"/>
          <w:szCs w:val="22"/>
        </w:rPr>
        <w:t>x</w:t>
      </w:r>
      <w:r>
        <w:rPr>
          <w:rFonts w:ascii="Arial" w:hAnsi="Arial" w:eastAsia="Arial" w:cs="Arial"/>
          <w:color w:val="auto"/>
          <w:sz w:val="27"/>
          <w:szCs w:val="27"/>
          <w:vertAlign w:val="superscript"/>
        </w:rPr>
        <w:t>2</w:t>
      </w:r>
      <w:r>
        <w:rPr>
          <w:rFonts w:ascii="Arial" w:hAnsi="Arial" w:eastAsia="Arial" w:cs="Arial"/>
          <w:color w:val="auto"/>
          <w:sz w:val="22"/>
          <w:szCs w:val="22"/>
        </w:rPr>
        <w:t>+</w:t>
      </w:r>
      <w:r>
        <w:rPr>
          <w:rFonts w:ascii="Arial" w:hAnsi="Arial" w:eastAsia="Arial" w:cs="Arial"/>
          <w:i/>
          <w:iCs/>
          <w:color w:val="auto"/>
          <w:sz w:val="22"/>
          <w:szCs w:val="22"/>
        </w:rPr>
        <w:t>x</w:t>
      </w:r>
      <w:r>
        <w:rPr>
          <w:rFonts w:ascii="Arial" w:hAnsi="Arial" w:eastAsia="Arial" w:cs="Arial"/>
          <w:color w:val="auto"/>
          <w:sz w:val="27"/>
          <w:szCs w:val="27"/>
          <w:vertAlign w:val="superscript"/>
        </w:rPr>
        <w:t>4</w:t>
      </w:r>
      <w:r>
        <w:rPr>
          <w:rFonts w:ascii="Arial" w:hAnsi="Arial" w:eastAsia="Arial" w:cs="Arial"/>
          <w:color w:val="auto"/>
          <w:sz w:val="22"/>
          <w:szCs w:val="22"/>
        </w:rPr>
        <w:t xml:space="preserve">, where </w:t>
      </w:r>
      <w:r>
        <w:rPr>
          <w:rFonts w:ascii="Arial" w:hAnsi="Arial" w:eastAsia="Arial" w:cs="Arial"/>
          <w:i/>
          <w:iCs/>
          <w:color w:val="auto"/>
          <w:sz w:val="22"/>
          <w:szCs w:val="22"/>
        </w:rPr>
        <w:t>x</w:t>
      </w:r>
      <w:r>
        <w:rPr>
          <w:rFonts w:ascii="Arial" w:hAnsi="Arial" w:eastAsia="Arial" w:cs="Arial"/>
          <w:color w:val="auto"/>
          <w:sz w:val="22"/>
          <w:szCs w:val="22"/>
        </w:rPr>
        <w:t xml:space="preserve"> is the CIC filter. The passband of interest is defined by </w:t>
      </w:r>
      <w:r>
        <w:rPr>
          <w:rFonts w:ascii="Arial" w:hAnsi="Arial" w:eastAsia="Arial" w:cs="Arial"/>
          <w:i/>
          <w:iCs/>
          <w:color w:val="auto"/>
          <w:sz w:val="22"/>
          <w:szCs w:val="22"/>
        </w:rPr>
        <w:t>ω</w:t>
      </w:r>
      <w:r>
        <w:rPr>
          <w:rFonts w:ascii="Arial" w:hAnsi="Arial" w:eastAsia="Arial" w:cs="Arial"/>
          <w:i/>
          <w:iCs/>
          <w:color w:val="auto"/>
          <w:sz w:val="13"/>
          <w:szCs w:val="13"/>
        </w:rPr>
        <w:t>p</w:t>
      </w:r>
      <w:r>
        <w:rPr>
          <w:rFonts w:ascii="Arial" w:hAnsi="Arial" w:eastAsia="Arial" w:cs="Arial"/>
          <w:i/>
          <w:iCs/>
          <w:color w:val="auto"/>
          <w:sz w:val="22"/>
          <w:szCs w:val="22"/>
        </w:rPr>
        <w:t>=π</w:t>
      </w:r>
      <w:r>
        <w:rPr>
          <w:rFonts w:ascii="Arial" w:hAnsi="Arial" w:eastAsia="Arial" w:cs="Arial"/>
          <w:color w:val="auto"/>
          <w:sz w:val="22"/>
          <w:szCs w:val="22"/>
        </w:rPr>
        <w:t>/4</w:t>
      </w:r>
      <w:r>
        <w:rPr>
          <w:rFonts w:ascii="Arial" w:hAnsi="Arial" w:eastAsia="Arial" w:cs="Arial"/>
          <w:i/>
          <w:iCs/>
          <w:color w:val="auto"/>
          <w:sz w:val="22"/>
          <w:szCs w:val="22"/>
        </w:rPr>
        <w:t>.</w:t>
      </w:r>
      <w:r>
        <w:rPr>
          <w:rFonts w:ascii="Arial" w:hAnsi="Arial" w:eastAsia="Arial" w:cs="Arial"/>
          <w:color w:val="auto"/>
          <w:sz w:val="22"/>
          <w:szCs w:val="22"/>
        </w:rPr>
        <w:t xml:space="preserve"> The compensator coefficients reported in [6] are given as, </w:t>
      </w:r>
      <w:r>
        <w:rPr>
          <w:rFonts w:ascii="Arial" w:hAnsi="Arial" w:eastAsia="Arial" w:cs="Arial"/>
          <w:i/>
          <w:iCs/>
          <w:color w:val="auto"/>
          <w:sz w:val="22"/>
          <w:szCs w:val="22"/>
        </w:rPr>
        <w:t>g</w:t>
      </w:r>
      <w:r>
        <w:rPr>
          <w:rFonts w:ascii="Arial" w:hAnsi="Arial" w:eastAsia="Arial" w:cs="Arial"/>
          <w:color w:val="auto"/>
          <w:sz w:val="22"/>
          <w:szCs w:val="22"/>
        </w:rPr>
        <w:t>=[-1-2</w:t>
      </w:r>
      <w:r>
        <w:rPr>
          <w:rFonts w:ascii="Arial" w:hAnsi="Arial" w:eastAsia="Arial" w:cs="Arial"/>
          <w:color w:val="auto"/>
          <w:sz w:val="27"/>
          <w:szCs w:val="27"/>
          <w:vertAlign w:val="superscript"/>
        </w:rPr>
        <w:t>3</w:t>
      </w:r>
      <w:r>
        <w:rPr>
          <w:rFonts w:ascii="Arial" w:hAnsi="Arial" w:eastAsia="Arial" w:cs="Arial"/>
          <w:color w:val="auto"/>
          <w:sz w:val="22"/>
          <w:szCs w:val="22"/>
        </w:rPr>
        <w:t>, 2+2</w:t>
      </w:r>
      <w:r>
        <w:rPr>
          <w:rFonts w:ascii="Arial" w:hAnsi="Arial" w:eastAsia="Arial" w:cs="Arial"/>
          <w:color w:val="auto"/>
          <w:sz w:val="27"/>
          <w:szCs w:val="27"/>
          <w:vertAlign w:val="superscript"/>
        </w:rPr>
        <w:t>6</w:t>
      </w:r>
      <w:r>
        <w:rPr>
          <w:rFonts w:ascii="Arial" w:hAnsi="Arial" w:eastAsia="Arial" w:cs="Arial"/>
          <w:color w:val="auto"/>
          <w:sz w:val="22"/>
          <w:szCs w:val="22"/>
        </w:rPr>
        <w:t>, -1-2</w:t>
      </w:r>
      <w:r>
        <w:rPr>
          <w:rFonts w:ascii="Arial" w:hAnsi="Arial" w:eastAsia="Arial" w:cs="Arial"/>
          <w:color w:val="auto"/>
          <w:sz w:val="27"/>
          <w:szCs w:val="27"/>
          <w:vertAlign w:val="superscript"/>
        </w:rPr>
        <w:t>3</w:t>
      </w:r>
      <w:r>
        <w:rPr>
          <w:rFonts w:ascii="Arial" w:hAnsi="Arial" w:eastAsia="Arial" w:cs="Arial"/>
          <w:color w:val="auto"/>
          <w:sz w:val="22"/>
          <w:szCs w:val="22"/>
        </w:rPr>
        <w:t xml:space="preserve">]. Observe that the compensator coefficients should be normalized by the coefficient </w:t>
      </w:r>
      <w:r>
        <w:rPr>
          <w:rFonts w:ascii="Arial" w:hAnsi="Arial" w:eastAsia="Arial" w:cs="Arial"/>
          <w:i/>
          <w:iCs/>
          <w:color w:val="auto"/>
          <w:sz w:val="22"/>
          <w:szCs w:val="22"/>
        </w:rPr>
        <w:t>K</w:t>
      </w:r>
      <w:r>
        <w:rPr>
          <w:rFonts w:ascii="Arial" w:hAnsi="Arial" w:eastAsia="Arial" w:cs="Arial"/>
          <w:color w:val="auto"/>
          <w:sz w:val="22"/>
          <w:szCs w:val="22"/>
        </w:rPr>
        <w:t>= -1-2</w:t>
      </w:r>
      <w:r>
        <w:rPr>
          <w:rFonts w:ascii="Arial" w:hAnsi="Arial" w:eastAsia="Arial" w:cs="Arial"/>
          <w:color w:val="auto"/>
          <w:sz w:val="27"/>
          <w:szCs w:val="27"/>
          <w:vertAlign w:val="superscript"/>
        </w:rPr>
        <w:t>3</w:t>
      </w:r>
      <w:r>
        <w:rPr>
          <w:rFonts w:ascii="Arial" w:hAnsi="Arial" w:eastAsia="Arial" w:cs="Arial"/>
          <w:color w:val="auto"/>
          <w:sz w:val="22"/>
          <w:szCs w:val="22"/>
        </w:rPr>
        <w:t>+2+2</w:t>
      </w:r>
      <w:r>
        <w:rPr>
          <w:rFonts w:ascii="Arial" w:hAnsi="Arial" w:eastAsia="Arial" w:cs="Arial"/>
          <w:color w:val="auto"/>
          <w:sz w:val="27"/>
          <w:szCs w:val="27"/>
          <w:vertAlign w:val="superscript"/>
        </w:rPr>
        <w:t>6</w:t>
      </w:r>
      <w:r>
        <w:rPr>
          <w:rFonts w:ascii="Arial" w:hAnsi="Arial" w:eastAsia="Arial" w:cs="Arial"/>
          <w:color w:val="auto"/>
          <w:sz w:val="22"/>
          <w:szCs w:val="22"/>
        </w:rPr>
        <w:t>-1-2</w:t>
      </w:r>
      <w:r>
        <w:rPr>
          <w:rFonts w:ascii="Arial" w:hAnsi="Arial" w:eastAsia="Arial" w:cs="Arial"/>
          <w:color w:val="auto"/>
          <w:sz w:val="27"/>
          <w:szCs w:val="27"/>
          <w:vertAlign w:val="superscript"/>
        </w:rPr>
        <w:t>3</w:t>
      </w:r>
      <w:r>
        <w:rPr>
          <w:rFonts w:ascii="Arial" w:hAnsi="Arial" w:eastAsia="Arial" w:cs="Arial"/>
          <w:color w:val="auto"/>
          <w:sz w:val="22"/>
          <w:szCs w:val="22"/>
        </w:rPr>
        <w:t>=-2</w:t>
      </w:r>
      <w:r>
        <w:rPr>
          <w:rFonts w:ascii="Arial" w:hAnsi="Arial" w:eastAsia="Arial" w:cs="Arial"/>
          <w:color w:val="auto"/>
          <w:sz w:val="27"/>
          <w:szCs w:val="27"/>
          <w:vertAlign w:val="superscript"/>
        </w:rPr>
        <w:t>4</w:t>
      </w:r>
      <w:r>
        <w:rPr>
          <w:rFonts w:ascii="Arial" w:hAnsi="Arial" w:eastAsia="Arial" w:cs="Arial"/>
          <w:color w:val="auto"/>
          <w:sz w:val="22"/>
          <w:szCs w:val="22"/>
        </w:rPr>
        <w:t>+2</w:t>
      </w:r>
      <w:r>
        <w:rPr>
          <w:rFonts w:ascii="Arial" w:hAnsi="Arial" w:eastAsia="Arial" w:cs="Arial"/>
          <w:color w:val="auto"/>
          <w:sz w:val="27"/>
          <w:szCs w:val="27"/>
          <w:vertAlign w:val="superscript"/>
        </w:rPr>
        <w:t>6</w:t>
      </w:r>
      <w:r>
        <w:rPr>
          <w:rFonts w:ascii="Arial" w:hAnsi="Arial" w:eastAsia="Arial" w:cs="Arial"/>
          <w:color w:val="auto"/>
          <w:sz w:val="22"/>
          <w:szCs w:val="22"/>
        </w:rPr>
        <w:t>.</w:t>
      </w:r>
    </w:p>
    <w:p>
      <w:pPr>
        <w:tabs>
          <w:tab w:val="left" w:pos="6600"/>
          <w:tab w:val="left" w:pos="7020"/>
        </w:tabs>
        <w:spacing w:after="0" w:line="213" w:lineRule="auto"/>
        <w:ind w:left="300"/>
        <w:rPr>
          <w:color w:val="auto"/>
          <w:sz w:val="20"/>
          <w:szCs w:val="20"/>
        </w:rPr>
      </w:pPr>
      <w:r>
        <w:rPr>
          <w:rFonts w:ascii="Arial" w:hAnsi="Arial" w:eastAsia="Arial" w:cs="Arial"/>
          <w:color w:val="auto"/>
          <w:sz w:val="5"/>
          <w:szCs w:val="5"/>
        </w:rPr>
        <w:t>The magnitude response of compensated SHCIC filter, denoted as</w:t>
      </w:r>
      <w:r>
        <w:rPr>
          <w:rFonts w:ascii="Cambria Math" w:hAnsi="Cambria Math" w:eastAsia="Cambria Math" w:cs="Cambria Math"/>
          <w:color w:val="auto"/>
          <w:sz w:val="5"/>
          <w:szCs w:val="5"/>
        </w:rPr>
        <w:t xml:space="preserve"> |</w:t>
      </w:r>
      <w:r>
        <w:rPr>
          <w:color w:val="auto"/>
          <w:sz w:val="20"/>
          <w:szCs w:val="20"/>
        </w:rPr>
        <w:tab/>
      </w:r>
      <w:r>
        <w:rPr>
          <w:rFonts w:ascii="Cambria Math" w:hAnsi="Cambria Math" w:eastAsia="Cambria Math" w:cs="Cambria Math"/>
          <w:color w:val="auto"/>
          <w:sz w:val="5"/>
          <w:szCs w:val="5"/>
        </w:rPr>
        <w:t xml:space="preserve">(  </w:t>
      </w:r>
      <w:r>
        <w:rPr>
          <w:color w:val="auto"/>
          <w:sz w:val="20"/>
          <w:szCs w:val="20"/>
        </w:rPr>
        <w:tab/>
      </w:r>
      <w:r>
        <w:rPr>
          <w:rFonts w:ascii="Cambria Math" w:hAnsi="Cambria Math" w:eastAsia="Cambria Math" w:cs="Cambria Math"/>
          <w:color w:val="auto"/>
          <w:sz w:val="5"/>
          <w:szCs w:val="5"/>
        </w:rPr>
        <w:t>)|,</w:t>
      </w:r>
      <w:r>
        <w:rPr>
          <w:rFonts w:ascii="Arial" w:hAnsi="Arial" w:eastAsia="Arial" w:cs="Arial"/>
          <w:color w:val="auto"/>
          <w:sz w:val="5"/>
          <w:szCs w:val="5"/>
        </w:rPr>
        <w:t xml:space="preserve"> is given as:</w:t>
      </w:r>
    </w:p>
    <w:tbl>
      <w:tblPr>
        <w:tblStyle w:val="3"/>
        <w:tblW w:w="0" w:type="auto"/>
        <w:tblInd w:w="3160" w:type="dxa"/>
        <w:tblLayout w:type="fixed"/>
        <w:tblCellMar>
          <w:top w:w="0" w:type="dxa"/>
          <w:left w:w="0" w:type="dxa"/>
          <w:bottom w:w="0" w:type="dxa"/>
          <w:right w:w="0" w:type="dxa"/>
        </w:tblCellMar>
      </w:tblPr>
      <w:tblGrid>
        <w:gridCol w:w="420"/>
        <w:gridCol w:w="4120"/>
        <w:gridCol w:w="1380"/>
      </w:tblGrid>
      <w:tr>
        <w:tblPrEx>
          <w:tblCellMar>
            <w:top w:w="0" w:type="dxa"/>
            <w:left w:w="0" w:type="dxa"/>
            <w:bottom w:w="0" w:type="dxa"/>
            <w:right w:w="0" w:type="dxa"/>
          </w:tblCellMar>
        </w:tblPrEx>
        <w:trPr>
          <w:trHeight w:val="514" w:hRule="atLeast"/>
        </w:trPr>
        <w:tc>
          <w:tcPr>
            <w:tcW w:w="420" w:type="dxa"/>
            <w:vAlign w:val="bottom"/>
          </w:tcPr>
          <w:p>
            <w:pPr>
              <w:spacing w:after="0" w:line="514" w:lineRule="exact"/>
              <w:rPr>
                <w:color w:val="auto"/>
                <w:sz w:val="20"/>
                <w:szCs w:val="20"/>
              </w:rPr>
            </w:pPr>
            <w:r>
              <w:rPr>
                <w:rFonts w:ascii="Cambria Math" w:hAnsi="Cambria Math" w:eastAsia="Cambria Math" w:cs="Cambria Math"/>
                <w:color w:val="auto"/>
                <w:sz w:val="12"/>
                <w:szCs w:val="12"/>
              </w:rPr>
              <w:t>|</w:t>
            </w:r>
          </w:p>
        </w:tc>
        <w:tc>
          <w:tcPr>
            <w:tcW w:w="4120" w:type="dxa"/>
            <w:vAlign w:val="bottom"/>
          </w:tcPr>
          <w:p>
            <w:pPr>
              <w:spacing w:after="0" w:line="514" w:lineRule="exact"/>
              <w:ind w:left="20"/>
              <w:rPr>
                <w:color w:val="auto"/>
                <w:sz w:val="20"/>
                <w:szCs w:val="20"/>
              </w:rPr>
            </w:pPr>
            <w:r>
              <w:rPr>
                <w:rFonts w:ascii="Cambria Math" w:hAnsi="Cambria Math" w:eastAsia="Cambria Math" w:cs="Cambria Math"/>
                <w:color w:val="auto"/>
                <w:sz w:val="12"/>
                <w:szCs w:val="12"/>
              </w:rPr>
              <w:t>(    )| = |   (    )| × |  (    )|</w:t>
            </w:r>
            <w:r>
              <w:rPr>
                <w:rFonts w:ascii="Arial" w:hAnsi="Arial" w:eastAsia="Arial" w:cs="Arial"/>
                <w:color w:val="auto"/>
                <w:sz w:val="12"/>
                <w:szCs w:val="12"/>
              </w:rPr>
              <w:t>,</w:t>
            </w:r>
          </w:p>
        </w:tc>
        <w:tc>
          <w:tcPr>
            <w:tcW w:w="1380" w:type="dxa"/>
            <w:vAlign w:val="bottom"/>
          </w:tcPr>
          <w:p>
            <w:pPr>
              <w:spacing w:after="0"/>
              <w:jc w:val="right"/>
              <w:rPr>
                <w:color w:val="auto"/>
                <w:sz w:val="20"/>
                <w:szCs w:val="20"/>
              </w:rPr>
            </w:pPr>
            <w:r>
              <w:rPr>
                <w:rFonts w:ascii="Arial" w:hAnsi="Arial" w:eastAsia="Arial" w:cs="Arial"/>
                <w:color w:val="auto"/>
                <w:sz w:val="22"/>
                <w:szCs w:val="22"/>
              </w:rPr>
              <w:t>(1)</w:t>
            </w:r>
          </w:p>
        </w:tc>
      </w:tr>
      <w:tr>
        <w:tblPrEx>
          <w:tblCellMar>
            <w:top w:w="0" w:type="dxa"/>
            <w:left w:w="0" w:type="dxa"/>
            <w:bottom w:w="0" w:type="dxa"/>
            <w:right w:w="0" w:type="dxa"/>
          </w:tblCellMar>
        </w:tblPrEx>
        <w:trPr>
          <w:trHeight w:val="159" w:hRule="atLeast"/>
        </w:trPr>
        <w:tc>
          <w:tcPr>
            <w:tcW w:w="420" w:type="dxa"/>
            <w:vAlign w:val="bottom"/>
          </w:tcPr>
          <w:p>
            <w:pPr>
              <w:spacing w:after="0"/>
              <w:rPr>
                <w:color w:val="auto"/>
                <w:sz w:val="13"/>
                <w:szCs w:val="13"/>
              </w:rPr>
            </w:pPr>
          </w:p>
        </w:tc>
        <w:tc>
          <w:tcPr>
            <w:tcW w:w="4120" w:type="dxa"/>
            <w:vAlign w:val="bottom"/>
          </w:tcPr>
          <w:p>
            <w:pPr>
              <w:spacing w:after="0"/>
              <w:rPr>
                <w:color w:val="auto"/>
                <w:sz w:val="13"/>
                <w:szCs w:val="13"/>
              </w:rPr>
            </w:pPr>
          </w:p>
        </w:tc>
        <w:tc>
          <w:tcPr>
            <w:tcW w:w="1380" w:type="dxa"/>
            <w:vAlign w:val="bottom"/>
          </w:tcPr>
          <w:p>
            <w:pPr>
              <w:spacing w:after="0"/>
              <w:rPr>
                <w:color w:val="auto"/>
                <w:sz w:val="13"/>
                <w:szCs w:val="13"/>
              </w:rPr>
            </w:pPr>
          </w:p>
        </w:tc>
      </w:tr>
    </w:tbl>
    <w:p>
      <w:pPr>
        <w:spacing w:after="0" w:line="123" w:lineRule="exact"/>
        <w:rPr>
          <w:color w:val="auto"/>
          <w:sz w:val="20"/>
          <w:szCs w:val="20"/>
        </w:rPr>
      </w:pPr>
    </w:p>
    <w:p>
      <w:pPr>
        <w:spacing w:after="0" w:line="185" w:lineRule="auto"/>
        <w:ind w:left="20"/>
        <w:rPr>
          <w:color w:val="auto"/>
          <w:sz w:val="20"/>
          <w:szCs w:val="20"/>
        </w:rPr>
      </w:pPr>
      <w:r>
        <w:rPr>
          <w:rFonts w:ascii="Arial" w:hAnsi="Arial" w:eastAsia="Arial" w:cs="Arial"/>
          <w:color w:val="auto"/>
          <w:sz w:val="12"/>
          <w:szCs w:val="12"/>
        </w:rPr>
        <w:t>where</w:t>
      </w:r>
      <w:r>
        <w:rPr>
          <w:rFonts w:ascii="Cambria Math" w:hAnsi="Cambria Math" w:eastAsia="Cambria Math" w:cs="Cambria Math"/>
          <w:color w:val="auto"/>
          <w:sz w:val="12"/>
          <w:szCs w:val="12"/>
        </w:rPr>
        <w:t xml:space="preserve"> | (   )|</w:t>
      </w:r>
      <w:r>
        <w:rPr>
          <w:rFonts w:ascii="Arial" w:hAnsi="Arial" w:eastAsia="Arial" w:cs="Arial"/>
          <w:color w:val="auto"/>
          <w:sz w:val="12"/>
          <w:szCs w:val="12"/>
        </w:rPr>
        <w:t xml:space="preserve"> and</w:t>
      </w:r>
      <w:r>
        <w:rPr>
          <w:rFonts w:ascii="Cambria Math" w:hAnsi="Cambria Math" w:eastAsia="Cambria Math" w:cs="Cambria Math"/>
          <w:color w:val="auto"/>
          <w:sz w:val="12"/>
          <w:szCs w:val="12"/>
        </w:rPr>
        <w:t xml:space="preserve"> |  (   )|</w:t>
      </w:r>
      <w:r>
        <w:rPr>
          <w:rFonts w:ascii="Arial" w:hAnsi="Arial" w:eastAsia="Arial" w:cs="Arial"/>
          <w:color w:val="auto"/>
          <w:sz w:val="12"/>
          <w:szCs w:val="12"/>
        </w:rPr>
        <w:t xml:space="preserve"> are magnitude responses of the SHCIC filter and the compensator [6], respectively.</w:t>
      </w:r>
    </w:p>
    <w:p>
      <w:pPr>
        <w:spacing w:after="0" w:line="84" w:lineRule="exact"/>
        <w:rPr>
          <w:color w:val="auto"/>
          <w:sz w:val="20"/>
          <w:szCs w:val="20"/>
        </w:rPr>
      </w:pPr>
    </w:p>
    <w:p>
      <w:pPr>
        <w:spacing w:after="0" w:line="234" w:lineRule="auto"/>
        <w:ind w:left="20" w:firstLine="276"/>
        <w:rPr>
          <w:color w:val="auto"/>
          <w:sz w:val="20"/>
          <w:szCs w:val="20"/>
        </w:rPr>
      </w:pPr>
      <w:r>
        <w:rPr>
          <w:rFonts w:ascii="Arial" w:hAnsi="Arial" w:eastAsia="Arial" w:cs="Arial"/>
          <w:color w:val="auto"/>
          <w:sz w:val="22"/>
          <w:szCs w:val="22"/>
        </w:rPr>
        <w:t>Figure 1 compares the magnitude responses of the no compensated and compensated SHCIC filters in the passband, taking the normalized compensator in [6].</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1056640</wp:posOffset>
            </wp:positionH>
            <wp:positionV relativeFrom="paragraph">
              <wp:posOffset>193040</wp:posOffset>
            </wp:positionV>
            <wp:extent cx="3442970" cy="2860040"/>
            <wp:effectExtent l="0" t="0" r="5080" b="165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a:srcRect/>
                    <a:stretch>
                      <a:fillRect/>
                    </a:stretch>
                  </pic:blipFill>
                  <pic:spPr>
                    <a:xfrm>
                      <a:off x="0" y="0"/>
                      <a:ext cx="3442970" cy="286004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ind w:right="-19"/>
        <w:jc w:val="center"/>
        <w:rPr>
          <w:color w:val="auto"/>
          <w:sz w:val="20"/>
          <w:szCs w:val="20"/>
        </w:rPr>
      </w:pPr>
      <w:r>
        <w:rPr>
          <w:rFonts w:ascii="Arial" w:hAnsi="Arial" w:eastAsia="Arial" w:cs="Arial"/>
          <w:b/>
          <w:bCs/>
          <w:color w:val="auto"/>
          <w:sz w:val="22"/>
          <w:szCs w:val="22"/>
        </w:rPr>
        <w:t>Figure 1.</w:t>
      </w:r>
      <w:r>
        <w:rPr>
          <w:rFonts w:ascii="Arial" w:hAnsi="Arial" w:eastAsia="Arial" w:cs="Arial"/>
          <w:color w:val="auto"/>
          <w:sz w:val="22"/>
          <w:szCs w:val="22"/>
        </w:rPr>
        <w:t xml:space="preserve"> Magnitude responses of no compensated and compensated SHCIC filters in [6].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right="-99"/>
        <w:jc w:val="center"/>
        <w:rPr>
          <w:color w:val="auto"/>
          <w:sz w:val="20"/>
          <w:szCs w:val="20"/>
        </w:rPr>
      </w:pPr>
      <w:r>
        <w:rPr>
          <w:rFonts w:ascii="Arial" w:hAnsi="Arial" w:eastAsia="Arial" w:cs="Arial"/>
          <w:color w:val="auto"/>
          <w:sz w:val="16"/>
          <w:szCs w:val="16"/>
        </w:rPr>
        <w:t>2</w:t>
      </w:r>
    </w:p>
    <w:p>
      <w:pPr>
        <w:sectPr>
          <w:pgSz w:w="11900" w:h="16841"/>
          <w:pgMar w:top="1114" w:right="1406" w:bottom="261"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4060"/>
        <w:gridCol w:w="1960"/>
        <w:gridCol w:w="3100"/>
      </w:tblGrid>
      <w:tr>
        <w:tblPrEx>
          <w:tblCellMar>
            <w:top w:w="0" w:type="dxa"/>
            <w:left w:w="0" w:type="dxa"/>
            <w:bottom w:w="0" w:type="dxa"/>
            <w:right w:w="0" w:type="dxa"/>
          </w:tblCellMar>
        </w:tblPrEx>
        <w:trPr>
          <w:trHeight w:val="241" w:hRule="atLeast"/>
        </w:trPr>
        <w:tc>
          <w:tcPr>
            <w:tcW w:w="6020" w:type="dxa"/>
            <w:gridSpan w:val="2"/>
            <w:tcBorders>
              <w:bottom w:val="single" w:color="auto" w:sz="8" w:space="0"/>
            </w:tcBorders>
            <w:vAlign w:val="bottom"/>
          </w:tcPr>
          <w:p>
            <w:pPr>
              <w:spacing w:after="0"/>
              <w:rPr>
                <w:color w:val="auto"/>
                <w:sz w:val="20"/>
                <w:szCs w:val="20"/>
              </w:rPr>
            </w:pPr>
            <w:bookmarkStart w:id="2" w:name="page4"/>
            <w:bookmarkEnd w:id="2"/>
            <w:r>
              <w:rPr>
                <w:rFonts w:ascii="Times New Roman" w:hAnsi="Times New Roman" w:eastAsia="Times New Roman" w:cs="Times New Roman"/>
                <w:color w:val="auto"/>
                <w:sz w:val="18"/>
                <w:szCs w:val="18"/>
              </w:rPr>
              <w:t>Development and Modernization of Manufacturing (RIM 2023)</w:t>
            </w:r>
          </w:p>
        </w:tc>
        <w:tc>
          <w:tcPr>
            <w:tcW w:w="3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18"/>
                <w:szCs w:val="18"/>
              </w:rPr>
              <w:t>IOP Publishing</w:t>
            </w:r>
          </w:p>
        </w:tc>
      </w:tr>
      <w:tr>
        <w:tblPrEx>
          <w:tblCellMar>
            <w:top w:w="0" w:type="dxa"/>
            <w:left w:w="0" w:type="dxa"/>
            <w:bottom w:w="0" w:type="dxa"/>
            <w:right w:w="0" w:type="dxa"/>
          </w:tblCellMar>
        </w:tblPrEx>
        <w:trPr>
          <w:trHeight w:val="260" w:hRule="atLeast"/>
        </w:trPr>
        <w:tc>
          <w:tcPr>
            <w:tcW w:w="4060" w:type="dxa"/>
            <w:vAlign w:val="bottom"/>
          </w:tcPr>
          <w:p>
            <w:pPr>
              <w:spacing w:after="0"/>
              <w:rPr>
                <w:color w:val="auto"/>
                <w:sz w:val="20"/>
                <w:szCs w:val="20"/>
              </w:rPr>
            </w:pPr>
            <w:r>
              <w:rPr>
                <w:rFonts w:ascii="Times New Roman" w:hAnsi="Times New Roman" w:eastAsia="Times New Roman" w:cs="Times New Roman"/>
                <w:color w:val="auto"/>
                <w:sz w:val="18"/>
                <w:szCs w:val="18"/>
              </w:rPr>
              <w:t>IOP Conf. Series: Materials Science and Engineering</w:t>
            </w:r>
          </w:p>
        </w:tc>
        <w:tc>
          <w:tcPr>
            <w:tcW w:w="1960" w:type="dxa"/>
            <w:vAlign w:val="bottom"/>
          </w:tcPr>
          <w:p>
            <w:pPr>
              <w:spacing w:after="0"/>
              <w:ind w:right="110"/>
              <w:jc w:val="right"/>
              <w:rPr>
                <w:color w:val="auto"/>
                <w:sz w:val="20"/>
                <w:szCs w:val="20"/>
              </w:rPr>
            </w:pPr>
            <w:r>
              <w:rPr>
                <w:rFonts w:ascii="Times New Roman" w:hAnsi="Times New Roman" w:eastAsia="Times New Roman" w:cs="Times New Roman"/>
                <w:color w:val="auto"/>
                <w:sz w:val="18"/>
                <w:szCs w:val="18"/>
              </w:rPr>
              <w:t>1298 (2023) 012017</w:t>
            </w:r>
          </w:p>
        </w:tc>
        <w:tc>
          <w:tcPr>
            <w:tcW w:w="310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doi:10.1088/1757-899X/1298/1/012017</w:t>
            </w:r>
          </w:p>
        </w:tc>
      </w:tr>
    </w:tbl>
    <w:p>
      <w:pPr>
        <w:spacing w:after="0" w:line="200" w:lineRule="exact"/>
        <w:rPr>
          <w:color w:val="auto"/>
          <w:sz w:val="20"/>
          <w:szCs w:val="20"/>
        </w:rPr>
      </w:pPr>
    </w:p>
    <w:p>
      <w:pPr>
        <w:spacing w:after="0" w:line="200" w:lineRule="exact"/>
        <w:rPr>
          <w:color w:val="auto"/>
          <w:sz w:val="20"/>
          <w:szCs w:val="20"/>
        </w:rPr>
      </w:pPr>
    </w:p>
    <w:p>
      <w:pPr>
        <w:spacing w:after="0" w:line="231" w:lineRule="exact"/>
        <w:rPr>
          <w:color w:val="auto"/>
          <w:sz w:val="20"/>
          <w:szCs w:val="20"/>
        </w:rPr>
      </w:pPr>
    </w:p>
    <w:p>
      <w:pPr>
        <w:spacing w:after="0"/>
        <w:ind w:left="300"/>
        <w:rPr>
          <w:color w:val="auto"/>
          <w:sz w:val="20"/>
          <w:szCs w:val="20"/>
        </w:rPr>
      </w:pPr>
      <w:r>
        <w:rPr>
          <w:rFonts w:ascii="Arial" w:hAnsi="Arial" w:eastAsia="Arial" w:cs="Arial"/>
          <w:b/>
          <w:bCs/>
          <w:color w:val="auto"/>
          <w:sz w:val="22"/>
          <w:szCs w:val="22"/>
        </w:rPr>
        <w:t>3.  Proposed compensator for minimax sharpened CIC</w:t>
      </w:r>
    </w:p>
    <w:p>
      <w:pPr>
        <w:spacing w:after="0" w:line="11" w:lineRule="exact"/>
        <w:rPr>
          <w:color w:val="auto"/>
          <w:sz w:val="20"/>
          <w:szCs w:val="20"/>
        </w:rPr>
      </w:pPr>
    </w:p>
    <w:p>
      <w:pPr>
        <w:spacing w:after="0" w:line="236" w:lineRule="auto"/>
        <w:ind w:left="20"/>
        <w:jc w:val="both"/>
        <w:rPr>
          <w:color w:val="auto"/>
          <w:sz w:val="20"/>
          <w:szCs w:val="20"/>
        </w:rPr>
      </w:pPr>
      <w:r>
        <w:rPr>
          <w:rFonts w:ascii="Arial" w:hAnsi="Arial" w:eastAsia="Arial" w:cs="Arial"/>
          <w:color w:val="auto"/>
          <w:sz w:val="22"/>
          <w:szCs w:val="22"/>
        </w:rPr>
        <w:t xml:space="preserve">The goal is to introduce a novel normalized compensator that exhibits a trade-off between the number of adders and the maximum absolute value of passband deviation </w:t>
      </w:r>
      <w:r>
        <w:rPr>
          <w:rFonts w:ascii="Arial" w:hAnsi="Arial" w:eastAsia="Arial" w:cs="Arial"/>
          <w:i/>
          <w:iCs/>
          <w:color w:val="auto"/>
          <w:sz w:val="22"/>
          <w:szCs w:val="22"/>
        </w:rPr>
        <w:t>δ</w:t>
      </w:r>
      <w:r>
        <w:rPr>
          <w:rFonts w:ascii="Arial" w:hAnsi="Arial" w:eastAsia="Arial" w:cs="Arial"/>
          <w:color w:val="auto"/>
          <w:sz w:val="22"/>
          <w:szCs w:val="22"/>
        </w:rPr>
        <w:t xml:space="preserve"> in dB. We propose adapting the CIC compensator proposed in [14] to compensate for the SHCIC filter.</w:t>
      </w:r>
    </w:p>
    <w:p>
      <w:pPr>
        <w:tabs>
          <w:tab w:val="left" w:pos="5240"/>
        </w:tabs>
        <w:spacing w:after="0" w:line="195" w:lineRule="auto"/>
        <w:ind w:left="180"/>
        <w:rPr>
          <w:color w:val="auto"/>
          <w:sz w:val="20"/>
          <w:szCs w:val="20"/>
        </w:rPr>
      </w:pPr>
      <w:r>
        <w:rPr>
          <w:rFonts w:ascii="Arial" w:hAnsi="Arial" w:eastAsia="Arial" w:cs="Arial"/>
          <w:color w:val="auto"/>
          <w:sz w:val="6"/>
          <w:szCs w:val="6"/>
        </w:rPr>
        <w:t>The magnitude characteristic of the compensator</w:t>
      </w:r>
      <w:r>
        <w:rPr>
          <w:rFonts w:ascii="Cambria Math" w:hAnsi="Cambria Math" w:eastAsia="Cambria Math" w:cs="Cambria Math"/>
          <w:color w:val="auto"/>
          <w:sz w:val="6"/>
          <w:szCs w:val="6"/>
        </w:rPr>
        <w:t xml:space="preserve">   (  </w:t>
      </w:r>
      <w:r>
        <w:rPr>
          <w:color w:val="auto"/>
          <w:sz w:val="20"/>
          <w:szCs w:val="20"/>
        </w:rPr>
        <w:tab/>
      </w:r>
      <w:r>
        <w:rPr>
          <w:rFonts w:ascii="Cambria Math" w:hAnsi="Cambria Math" w:eastAsia="Cambria Math" w:cs="Cambria Math"/>
          <w:color w:val="auto"/>
          <w:sz w:val="6"/>
          <w:szCs w:val="6"/>
        </w:rPr>
        <w:t>)</w:t>
      </w:r>
      <w:r>
        <w:rPr>
          <w:rFonts w:ascii="Arial" w:hAnsi="Arial" w:eastAsia="Arial" w:cs="Arial"/>
          <w:color w:val="auto"/>
          <w:sz w:val="6"/>
          <w:szCs w:val="6"/>
        </w:rPr>
        <w:t xml:space="preserve"> is in the sinusoidal form,</w:t>
      </w:r>
    </w:p>
    <w:tbl>
      <w:tblPr>
        <w:tblStyle w:val="3"/>
        <w:tblW w:w="0" w:type="auto"/>
        <w:tblInd w:w="2000" w:type="dxa"/>
        <w:tblLayout w:type="fixed"/>
        <w:tblCellMar>
          <w:top w:w="0" w:type="dxa"/>
          <w:left w:w="0" w:type="dxa"/>
          <w:bottom w:w="0" w:type="dxa"/>
          <w:right w:w="0" w:type="dxa"/>
        </w:tblCellMar>
      </w:tblPr>
      <w:tblGrid>
        <w:gridCol w:w="2280"/>
        <w:gridCol w:w="140"/>
        <w:gridCol w:w="280"/>
        <w:gridCol w:w="500"/>
        <w:gridCol w:w="100"/>
        <w:gridCol w:w="400"/>
        <w:gridCol w:w="100"/>
        <w:gridCol w:w="280"/>
        <w:gridCol w:w="1440"/>
        <w:gridCol w:w="1600"/>
        <w:gridCol w:w="360"/>
      </w:tblGrid>
      <w:tr>
        <w:tblPrEx>
          <w:tblCellMar>
            <w:top w:w="0" w:type="dxa"/>
            <w:left w:w="0" w:type="dxa"/>
            <w:bottom w:w="0" w:type="dxa"/>
            <w:right w:w="0" w:type="dxa"/>
          </w:tblCellMar>
        </w:tblPrEx>
        <w:trPr>
          <w:trHeight w:val="492" w:hRule="atLeast"/>
        </w:trPr>
        <w:tc>
          <w:tcPr>
            <w:tcW w:w="2280" w:type="dxa"/>
            <w:vMerge w:val="restart"/>
            <w:vAlign w:val="bottom"/>
          </w:tcPr>
          <w:p>
            <w:pPr>
              <w:spacing w:after="0" w:line="563" w:lineRule="exact"/>
              <w:jc w:val="right"/>
              <w:rPr>
                <w:color w:val="auto"/>
                <w:sz w:val="20"/>
                <w:szCs w:val="20"/>
              </w:rPr>
            </w:pPr>
            <w:r>
              <w:rPr>
                <w:rFonts w:ascii="Cambria Math" w:hAnsi="Cambria Math" w:eastAsia="Cambria Math" w:cs="Cambria Math"/>
                <w:color w:val="auto"/>
                <w:sz w:val="12"/>
                <w:szCs w:val="12"/>
              </w:rPr>
              <w:t>|  (     )| = 1 +</w:t>
            </w:r>
            <w:r>
              <w:rPr>
                <w:rFonts w:ascii="Cambria Math" w:hAnsi="Cambria Math" w:eastAsia="Cambria Math" w:cs="Cambria Math"/>
                <w:color w:val="auto"/>
                <w:sz w:val="13"/>
                <w:szCs w:val="13"/>
                <w:vertAlign w:val="superscript"/>
              </w:rPr>
              <w:t>4</w:t>
            </w:r>
          </w:p>
        </w:tc>
        <w:tc>
          <w:tcPr>
            <w:tcW w:w="140" w:type="dxa"/>
            <w:vMerge w:val="restart"/>
            <w:vAlign w:val="bottom"/>
          </w:tcPr>
          <w:p>
            <w:pPr>
              <w:spacing w:after="0" w:line="563" w:lineRule="exact"/>
              <w:jc w:val="right"/>
              <w:rPr>
                <w:color w:val="auto"/>
                <w:sz w:val="20"/>
                <w:szCs w:val="20"/>
              </w:rPr>
            </w:pPr>
            <w:r>
              <w:rPr>
                <w:rFonts w:ascii="Cambria Math" w:hAnsi="Cambria Math" w:eastAsia="Cambria Math" w:cs="Cambria Math"/>
                <w:color w:val="auto"/>
                <w:sz w:val="13"/>
                <w:szCs w:val="13"/>
              </w:rPr>
              <w:t>(</w:t>
            </w:r>
          </w:p>
        </w:tc>
        <w:tc>
          <w:tcPr>
            <w:tcW w:w="280" w:type="dxa"/>
            <w:tcBorders>
              <w:bottom w:val="single" w:color="auto" w:sz="8" w:space="0"/>
            </w:tcBorders>
            <w:vAlign w:val="bottom"/>
          </w:tcPr>
          <w:p>
            <w:pPr>
              <w:spacing w:after="0"/>
              <w:rPr>
                <w:color w:val="auto"/>
                <w:sz w:val="24"/>
                <w:szCs w:val="24"/>
              </w:rPr>
            </w:pPr>
          </w:p>
        </w:tc>
        <w:tc>
          <w:tcPr>
            <w:tcW w:w="500" w:type="dxa"/>
            <w:vMerge w:val="restart"/>
            <w:vAlign w:val="bottom"/>
          </w:tcPr>
          <w:p>
            <w:pPr>
              <w:spacing w:after="0" w:line="563" w:lineRule="exact"/>
              <w:rPr>
                <w:color w:val="auto"/>
                <w:sz w:val="20"/>
                <w:szCs w:val="20"/>
              </w:rPr>
            </w:pPr>
            <w:r>
              <w:rPr>
                <w:rFonts w:ascii="Cambria Math" w:hAnsi="Cambria Math" w:eastAsia="Cambria Math" w:cs="Cambria Math"/>
                <w:color w:val="auto"/>
                <w:sz w:val="13"/>
                <w:szCs w:val="13"/>
              </w:rPr>
              <w:t>) +</w:t>
            </w:r>
          </w:p>
        </w:tc>
        <w:tc>
          <w:tcPr>
            <w:tcW w:w="100" w:type="dxa"/>
            <w:vAlign w:val="bottom"/>
          </w:tcPr>
          <w:p>
            <w:pPr>
              <w:spacing w:after="0"/>
              <w:rPr>
                <w:color w:val="auto"/>
                <w:sz w:val="24"/>
                <w:szCs w:val="24"/>
              </w:rPr>
            </w:pPr>
          </w:p>
        </w:tc>
        <w:tc>
          <w:tcPr>
            <w:tcW w:w="400" w:type="dxa"/>
            <w:vMerge w:val="restart"/>
            <w:vAlign w:val="bottom"/>
          </w:tcPr>
          <w:p>
            <w:pPr>
              <w:spacing w:after="0" w:line="563" w:lineRule="exact"/>
              <w:rPr>
                <w:color w:val="auto"/>
                <w:sz w:val="20"/>
                <w:szCs w:val="20"/>
              </w:rPr>
            </w:pPr>
            <w:r>
              <w:rPr>
                <w:rFonts w:ascii="Cambria Math" w:hAnsi="Cambria Math" w:eastAsia="Cambria Math" w:cs="Cambria Math"/>
                <w:color w:val="auto"/>
                <w:sz w:val="13"/>
                <w:szCs w:val="13"/>
                <w:vertAlign w:val="superscript"/>
              </w:rPr>
              <w:t>2</w:t>
            </w:r>
          </w:p>
        </w:tc>
        <w:tc>
          <w:tcPr>
            <w:tcW w:w="100" w:type="dxa"/>
            <w:vMerge w:val="restart"/>
            <w:vAlign w:val="bottom"/>
          </w:tcPr>
          <w:p>
            <w:pPr>
              <w:spacing w:after="0" w:line="563" w:lineRule="exact"/>
              <w:jc w:val="right"/>
              <w:rPr>
                <w:color w:val="auto"/>
                <w:sz w:val="20"/>
                <w:szCs w:val="20"/>
              </w:rPr>
            </w:pPr>
            <w:r>
              <w:rPr>
                <w:rFonts w:ascii="Cambria Math" w:hAnsi="Cambria Math" w:eastAsia="Cambria Math" w:cs="Cambria Math"/>
                <w:color w:val="auto"/>
                <w:sz w:val="13"/>
                <w:szCs w:val="13"/>
              </w:rPr>
              <w:t>(</w:t>
            </w:r>
          </w:p>
        </w:tc>
        <w:tc>
          <w:tcPr>
            <w:tcW w:w="280" w:type="dxa"/>
            <w:tcBorders>
              <w:bottom w:val="single" w:color="auto" w:sz="8" w:space="0"/>
            </w:tcBorders>
            <w:vAlign w:val="bottom"/>
          </w:tcPr>
          <w:p>
            <w:pPr>
              <w:spacing w:after="0"/>
              <w:rPr>
                <w:color w:val="auto"/>
                <w:sz w:val="24"/>
                <w:szCs w:val="24"/>
              </w:rPr>
            </w:pPr>
          </w:p>
        </w:tc>
        <w:tc>
          <w:tcPr>
            <w:tcW w:w="1440" w:type="dxa"/>
            <w:vMerge w:val="restart"/>
            <w:vAlign w:val="bottom"/>
          </w:tcPr>
          <w:p>
            <w:pPr>
              <w:spacing w:after="0" w:line="563" w:lineRule="exact"/>
              <w:ind w:right="1235"/>
              <w:jc w:val="right"/>
              <w:rPr>
                <w:color w:val="auto"/>
                <w:sz w:val="20"/>
                <w:szCs w:val="20"/>
              </w:rPr>
            </w:pPr>
            <w:r>
              <w:rPr>
                <w:rFonts w:ascii="Cambria Math" w:hAnsi="Cambria Math" w:eastAsia="Cambria Math" w:cs="Cambria Math"/>
                <w:color w:val="auto"/>
                <w:sz w:val="13"/>
                <w:szCs w:val="13"/>
              </w:rPr>
              <w:t>)</w:t>
            </w:r>
            <w:r>
              <w:rPr>
                <w:rFonts w:ascii="Arial" w:hAnsi="Arial" w:eastAsia="Arial" w:cs="Arial"/>
                <w:color w:val="auto"/>
                <w:sz w:val="13"/>
                <w:szCs w:val="13"/>
              </w:rPr>
              <w:t>,</w:t>
            </w:r>
          </w:p>
        </w:tc>
        <w:tc>
          <w:tcPr>
            <w:tcW w:w="1600" w:type="dxa"/>
            <w:vMerge w:val="restart"/>
            <w:vAlign w:val="bottom"/>
          </w:tcPr>
          <w:p>
            <w:pPr>
              <w:spacing w:after="0"/>
              <w:jc w:val="right"/>
              <w:rPr>
                <w:color w:val="auto"/>
                <w:sz w:val="20"/>
                <w:szCs w:val="20"/>
              </w:rPr>
            </w:pPr>
            <w:r>
              <w:rPr>
                <w:rFonts w:ascii="Arial" w:hAnsi="Arial" w:eastAsia="Arial" w:cs="Arial"/>
                <w:color w:val="auto"/>
                <w:sz w:val="22"/>
                <w:szCs w:val="22"/>
              </w:rPr>
              <w:t>(2)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2" w:hRule="atLeast"/>
        </w:trPr>
        <w:tc>
          <w:tcPr>
            <w:tcW w:w="2280" w:type="dxa"/>
            <w:vMerge w:val="continue"/>
            <w:vAlign w:val="bottom"/>
          </w:tcPr>
          <w:p>
            <w:pPr>
              <w:spacing w:after="0"/>
              <w:rPr>
                <w:color w:val="auto"/>
                <w:sz w:val="4"/>
                <w:szCs w:val="4"/>
              </w:rPr>
            </w:pPr>
          </w:p>
        </w:tc>
        <w:tc>
          <w:tcPr>
            <w:tcW w:w="140" w:type="dxa"/>
            <w:vMerge w:val="continue"/>
            <w:vAlign w:val="bottom"/>
          </w:tcPr>
          <w:p>
            <w:pPr>
              <w:spacing w:after="0"/>
              <w:rPr>
                <w:color w:val="auto"/>
                <w:sz w:val="4"/>
                <w:szCs w:val="4"/>
              </w:rPr>
            </w:pPr>
          </w:p>
        </w:tc>
        <w:tc>
          <w:tcPr>
            <w:tcW w:w="280" w:type="dxa"/>
            <w:vAlign w:val="bottom"/>
          </w:tcPr>
          <w:p>
            <w:pPr>
              <w:spacing w:after="0"/>
              <w:rPr>
                <w:color w:val="auto"/>
                <w:sz w:val="4"/>
                <w:szCs w:val="4"/>
              </w:rPr>
            </w:pPr>
          </w:p>
        </w:tc>
        <w:tc>
          <w:tcPr>
            <w:tcW w:w="500" w:type="dxa"/>
            <w:vMerge w:val="continue"/>
            <w:vAlign w:val="bottom"/>
          </w:tcPr>
          <w:p>
            <w:pPr>
              <w:spacing w:after="0"/>
              <w:rPr>
                <w:color w:val="auto"/>
                <w:sz w:val="4"/>
                <w:szCs w:val="4"/>
              </w:rPr>
            </w:pPr>
          </w:p>
        </w:tc>
        <w:tc>
          <w:tcPr>
            <w:tcW w:w="100" w:type="dxa"/>
            <w:vMerge w:val="restart"/>
            <w:vAlign w:val="bottom"/>
          </w:tcPr>
          <w:p>
            <w:pPr>
              <w:spacing w:after="0" w:line="139" w:lineRule="exact"/>
              <w:jc w:val="right"/>
              <w:rPr>
                <w:color w:val="auto"/>
                <w:sz w:val="20"/>
                <w:szCs w:val="20"/>
              </w:rPr>
            </w:pPr>
            <w:r>
              <w:rPr>
                <w:rFonts w:ascii="Cambria Math" w:hAnsi="Cambria Math" w:eastAsia="Cambria Math" w:cs="Cambria Math"/>
                <w:color w:val="auto"/>
                <w:sz w:val="3"/>
                <w:szCs w:val="3"/>
              </w:rPr>
              <w:t>2</w:t>
            </w:r>
          </w:p>
        </w:tc>
        <w:tc>
          <w:tcPr>
            <w:tcW w:w="400" w:type="dxa"/>
            <w:vMerge w:val="continue"/>
            <w:vAlign w:val="bottom"/>
          </w:tcPr>
          <w:p>
            <w:pPr>
              <w:spacing w:after="0"/>
              <w:rPr>
                <w:color w:val="auto"/>
                <w:sz w:val="4"/>
                <w:szCs w:val="4"/>
              </w:rPr>
            </w:pPr>
          </w:p>
        </w:tc>
        <w:tc>
          <w:tcPr>
            <w:tcW w:w="100" w:type="dxa"/>
            <w:vMerge w:val="continue"/>
            <w:vAlign w:val="bottom"/>
          </w:tcPr>
          <w:p>
            <w:pPr>
              <w:spacing w:after="0"/>
              <w:rPr>
                <w:color w:val="auto"/>
                <w:sz w:val="4"/>
                <w:szCs w:val="4"/>
              </w:rPr>
            </w:pPr>
          </w:p>
        </w:tc>
        <w:tc>
          <w:tcPr>
            <w:tcW w:w="280" w:type="dxa"/>
            <w:vAlign w:val="bottom"/>
          </w:tcPr>
          <w:p>
            <w:pPr>
              <w:spacing w:after="0"/>
              <w:rPr>
                <w:color w:val="auto"/>
                <w:sz w:val="4"/>
                <w:szCs w:val="4"/>
              </w:rPr>
            </w:pPr>
          </w:p>
        </w:tc>
        <w:tc>
          <w:tcPr>
            <w:tcW w:w="1440" w:type="dxa"/>
            <w:vMerge w:val="continue"/>
            <w:vAlign w:val="bottom"/>
          </w:tcPr>
          <w:p>
            <w:pPr>
              <w:spacing w:after="0"/>
              <w:rPr>
                <w:color w:val="auto"/>
                <w:sz w:val="4"/>
                <w:szCs w:val="4"/>
              </w:rPr>
            </w:pPr>
          </w:p>
        </w:tc>
        <w:tc>
          <w:tcPr>
            <w:tcW w:w="1600" w:type="dxa"/>
            <w:vMerge w:val="continue"/>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8" w:hRule="atLeast"/>
        </w:trPr>
        <w:tc>
          <w:tcPr>
            <w:tcW w:w="2280" w:type="dxa"/>
            <w:vAlign w:val="bottom"/>
          </w:tcPr>
          <w:p>
            <w:pPr>
              <w:spacing w:after="0" w:line="108" w:lineRule="exact"/>
              <w:ind w:right="386"/>
              <w:jc w:val="right"/>
              <w:rPr>
                <w:color w:val="auto"/>
                <w:sz w:val="20"/>
                <w:szCs w:val="20"/>
              </w:rPr>
            </w:pPr>
            <w:r>
              <w:rPr>
                <w:rFonts w:ascii="Cambria Math" w:hAnsi="Cambria Math" w:eastAsia="Cambria Math" w:cs="Cambria Math"/>
                <w:color w:val="auto"/>
                <w:sz w:val="2"/>
                <w:szCs w:val="2"/>
              </w:rPr>
              <w:t>1</w:t>
            </w:r>
          </w:p>
        </w:tc>
        <w:tc>
          <w:tcPr>
            <w:tcW w:w="420" w:type="dxa"/>
            <w:gridSpan w:val="2"/>
            <w:vMerge w:val="restart"/>
            <w:vAlign w:val="bottom"/>
          </w:tcPr>
          <w:p>
            <w:pPr>
              <w:spacing w:after="0" w:line="160" w:lineRule="exact"/>
              <w:ind w:right="100"/>
              <w:jc w:val="right"/>
              <w:rPr>
                <w:color w:val="auto"/>
                <w:sz w:val="20"/>
                <w:szCs w:val="20"/>
              </w:rPr>
            </w:pPr>
            <w:r>
              <w:rPr>
                <w:rFonts w:ascii="Cambria Math" w:hAnsi="Cambria Math" w:eastAsia="Cambria Math" w:cs="Cambria Math"/>
                <w:color w:val="auto"/>
                <w:sz w:val="3"/>
                <w:szCs w:val="3"/>
              </w:rPr>
              <w:t>2</w:t>
            </w:r>
          </w:p>
        </w:tc>
        <w:tc>
          <w:tcPr>
            <w:tcW w:w="500" w:type="dxa"/>
            <w:vAlign w:val="bottom"/>
          </w:tcPr>
          <w:p>
            <w:pPr>
              <w:spacing w:after="0"/>
              <w:rPr>
                <w:color w:val="auto"/>
                <w:sz w:val="9"/>
                <w:szCs w:val="9"/>
              </w:rPr>
            </w:pPr>
          </w:p>
        </w:tc>
        <w:tc>
          <w:tcPr>
            <w:tcW w:w="100" w:type="dxa"/>
            <w:vMerge w:val="continue"/>
            <w:vAlign w:val="bottom"/>
          </w:tcPr>
          <w:p>
            <w:pPr>
              <w:spacing w:after="0"/>
              <w:rPr>
                <w:color w:val="auto"/>
                <w:sz w:val="9"/>
                <w:szCs w:val="9"/>
              </w:rPr>
            </w:pPr>
          </w:p>
        </w:tc>
        <w:tc>
          <w:tcPr>
            <w:tcW w:w="400" w:type="dxa"/>
            <w:vAlign w:val="bottom"/>
          </w:tcPr>
          <w:p>
            <w:pPr>
              <w:spacing w:after="0"/>
              <w:rPr>
                <w:color w:val="auto"/>
                <w:sz w:val="9"/>
                <w:szCs w:val="9"/>
              </w:rPr>
            </w:pPr>
          </w:p>
        </w:tc>
        <w:tc>
          <w:tcPr>
            <w:tcW w:w="380" w:type="dxa"/>
            <w:gridSpan w:val="2"/>
            <w:vMerge w:val="restart"/>
            <w:vAlign w:val="bottom"/>
          </w:tcPr>
          <w:p>
            <w:pPr>
              <w:spacing w:after="0" w:line="160" w:lineRule="exact"/>
              <w:ind w:right="100"/>
              <w:jc w:val="right"/>
              <w:rPr>
                <w:color w:val="auto"/>
                <w:sz w:val="20"/>
                <w:szCs w:val="20"/>
              </w:rPr>
            </w:pPr>
            <w:r>
              <w:rPr>
                <w:rFonts w:ascii="Cambria Math" w:hAnsi="Cambria Math" w:eastAsia="Cambria Math" w:cs="Cambria Math"/>
                <w:color w:val="auto"/>
                <w:sz w:val="3"/>
                <w:szCs w:val="3"/>
              </w:rPr>
              <w:t>2</w:t>
            </w:r>
          </w:p>
        </w:tc>
        <w:tc>
          <w:tcPr>
            <w:tcW w:w="1440" w:type="dxa"/>
            <w:vAlign w:val="bottom"/>
          </w:tcPr>
          <w:p>
            <w:pPr>
              <w:spacing w:after="0"/>
              <w:rPr>
                <w:color w:val="auto"/>
                <w:sz w:val="9"/>
                <w:szCs w:val="9"/>
              </w:rPr>
            </w:pPr>
          </w:p>
        </w:tc>
        <w:tc>
          <w:tcPr>
            <w:tcW w:w="160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1" w:hRule="atLeast"/>
        </w:trPr>
        <w:tc>
          <w:tcPr>
            <w:tcW w:w="2280" w:type="dxa"/>
            <w:vAlign w:val="bottom"/>
          </w:tcPr>
          <w:p>
            <w:pPr>
              <w:spacing w:after="0"/>
              <w:rPr>
                <w:color w:val="auto"/>
                <w:sz w:val="4"/>
                <w:szCs w:val="4"/>
              </w:rPr>
            </w:pPr>
          </w:p>
        </w:tc>
        <w:tc>
          <w:tcPr>
            <w:tcW w:w="420" w:type="dxa"/>
            <w:gridSpan w:val="2"/>
            <w:vMerge w:val="continue"/>
            <w:vAlign w:val="bottom"/>
          </w:tcPr>
          <w:p>
            <w:pPr>
              <w:spacing w:after="0"/>
              <w:rPr>
                <w:color w:val="auto"/>
                <w:sz w:val="4"/>
                <w:szCs w:val="4"/>
              </w:rPr>
            </w:pPr>
          </w:p>
        </w:tc>
        <w:tc>
          <w:tcPr>
            <w:tcW w:w="500" w:type="dxa"/>
            <w:vAlign w:val="bottom"/>
          </w:tcPr>
          <w:p>
            <w:pPr>
              <w:spacing w:after="0"/>
              <w:rPr>
                <w:color w:val="auto"/>
                <w:sz w:val="4"/>
                <w:szCs w:val="4"/>
              </w:rPr>
            </w:pPr>
          </w:p>
        </w:tc>
        <w:tc>
          <w:tcPr>
            <w:tcW w:w="100" w:type="dxa"/>
            <w:vAlign w:val="bottom"/>
          </w:tcPr>
          <w:p>
            <w:pPr>
              <w:spacing w:after="0"/>
              <w:rPr>
                <w:color w:val="auto"/>
                <w:sz w:val="4"/>
                <w:szCs w:val="4"/>
              </w:rPr>
            </w:pPr>
          </w:p>
        </w:tc>
        <w:tc>
          <w:tcPr>
            <w:tcW w:w="400" w:type="dxa"/>
            <w:vAlign w:val="bottom"/>
          </w:tcPr>
          <w:p>
            <w:pPr>
              <w:spacing w:after="0"/>
              <w:rPr>
                <w:color w:val="auto"/>
                <w:sz w:val="4"/>
                <w:szCs w:val="4"/>
              </w:rPr>
            </w:pPr>
          </w:p>
        </w:tc>
        <w:tc>
          <w:tcPr>
            <w:tcW w:w="380" w:type="dxa"/>
            <w:gridSpan w:val="2"/>
            <w:vMerge w:val="continue"/>
            <w:vAlign w:val="bottom"/>
          </w:tcPr>
          <w:p>
            <w:pPr>
              <w:spacing w:after="0"/>
              <w:rPr>
                <w:color w:val="auto"/>
                <w:sz w:val="4"/>
                <w:szCs w:val="4"/>
              </w:rPr>
            </w:pPr>
          </w:p>
        </w:tc>
        <w:tc>
          <w:tcPr>
            <w:tcW w:w="1440" w:type="dxa"/>
            <w:vAlign w:val="bottom"/>
          </w:tcPr>
          <w:p>
            <w:pPr>
              <w:spacing w:after="0"/>
              <w:rPr>
                <w:color w:val="auto"/>
                <w:sz w:val="4"/>
                <w:szCs w:val="4"/>
              </w:rPr>
            </w:pPr>
          </w:p>
        </w:tc>
        <w:tc>
          <w:tcPr>
            <w:tcW w:w="1600" w:type="dxa"/>
            <w:vAlign w:val="bottom"/>
          </w:tcPr>
          <w:p>
            <w:pPr>
              <w:spacing w:after="0"/>
              <w:rPr>
                <w:color w:val="auto"/>
                <w:sz w:val="4"/>
                <w:szCs w:val="4"/>
              </w:rPr>
            </w:pPr>
          </w:p>
        </w:tc>
        <w:tc>
          <w:tcPr>
            <w:tcW w:w="0" w:type="dxa"/>
            <w:vAlign w:val="bottom"/>
          </w:tcPr>
          <w:p>
            <w:pPr>
              <w:spacing w:after="0"/>
              <w:rPr>
                <w:color w:val="auto"/>
                <w:sz w:val="1"/>
                <w:szCs w:val="1"/>
              </w:rPr>
            </w:pPr>
          </w:p>
        </w:tc>
      </w:tr>
    </w:tbl>
    <w:p>
      <w:pPr>
        <w:spacing w:after="0" w:line="208" w:lineRule="exact"/>
        <w:rPr>
          <w:color w:val="auto"/>
          <w:sz w:val="20"/>
          <w:szCs w:val="20"/>
        </w:rPr>
      </w:pPr>
    </w:p>
    <w:p>
      <w:pPr>
        <w:spacing w:after="0"/>
        <w:ind w:left="20"/>
        <w:rPr>
          <w:color w:val="auto"/>
          <w:sz w:val="20"/>
          <w:szCs w:val="20"/>
        </w:rPr>
      </w:pPr>
      <w:r>
        <w:rPr>
          <w:rFonts w:ascii="Arial" w:hAnsi="Arial" w:eastAsia="Arial" w:cs="Arial"/>
          <w:color w:val="auto"/>
          <w:sz w:val="22"/>
          <w:szCs w:val="22"/>
        </w:rPr>
        <w:t xml:space="preserve">where </w:t>
      </w:r>
      <w:r>
        <w:rPr>
          <w:rFonts w:ascii="Arial" w:hAnsi="Arial" w:eastAsia="Arial" w:cs="Arial"/>
          <w:i/>
          <w:iCs/>
          <w:color w:val="auto"/>
          <w:sz w:val="22"/>
          <w:szCs w:val="22"/>
        </w:rPr>
        <w:t>M</w:t>
      </w:r>
      <w:r>
        <w:rPr>
          <w:rFonts w:ascii="Arial" w:hAnsi="Arial" w:eastAsia="Arial" w:cs="Arial"/>
          <w:color w:val="auto"/>
          <w:sz w:val="22"/>
          <w:szCs w:val="22"/>
        </w:rPr>
        <w:t xml:space="preserve"> is the decimation factor, and </w:t>
      </w:r>
      <w:r>
        <w:rPr>
          <w:rFonts w:ascii="Arial" w:hAnsi="Arial" w:eastAsia="Arial" w:cs="Arial"/>
          <w:i/>
          <w:iCs/>
          <w:color w:val="auto"/>
          <w:sz w:val="22"/>
          <w:szCs w:val="22"/>
        </w:rPr>
        <w:t>A</w:t>
      </w:r>
      <w:r>
        <w:rPr>
          <w:rFonts w:ascii="Arial" w:hAnsi="Arial" w:eastAsia="Arial" w:cs="Arial"/>
          <w:color w:val="auto"/>
          <w:sz w:val="13"/>
          <w:szCs w:val="13"/>
        </w:rPr>
        <w:t>1</w:t>
      </w:r>
      <w:r>
        <w:rPr>
          <w:rFonts w:ascii="Arial" w:hAnsi="Arial" w:eastAsia="Arial" w:cs="Arial"/>
          <w:color w:val="auto"/>
          <w:sz w:val="22"/>
          <w:szCs w:val="22"/>
        </w:rPr>
        <w:t xml:space="preserve"> and </w:t>
      </w:r>
      <w:r>
        <w:rPr>
          <w:rFonts w:ascii="Arial" w:hAnsi="Arial" w:eastAsia="Arial" w:cs="Arial"/>
          <w:i/>
          <w:iCs/>
          <w:color w:val="auto"/>
          <w:sz w:val="22"/>
          <w:szCs w:val="22"/>
        </w:rPr>
        <w:t>A</w:t>
      </w:r>
      <w:r>
        <w:rPr>
          <w:rFonts w:ascii="Arial" w:hAnsi="Arial" w:eastAsia="Arial" w:cs="Arial"/>
          <w:color w:val="auto"/>
          <w:sz w:val="13"/>
          <w:szCs w:val="13"/>
        </w:rPr>
        <w:t>2</w:t>
      </w:r>
      <w:r>
        <w:rPr>
          <w:rFonts w:ascii="Arial" w:hAnsi="Arial" w:eastAsia="Arial" w:cs="Arial"/>
          <w:color w:val="auto"/>
          <w:sz w:val="22"/>
          <w:szCs w:val="22"/>
        </w:rPr>
        <w:t xml:space="preserve"> are the design parameters.</w:t>
      </w:r>
    </w:p>
    <w:p>
      <w:pPr>
        <w:spacing w:after="0" w:line="10" w:lineRule="exact"/>
        <w:rPr>
          <w:color w:val="auto"/>
          <w:sz w:val="20"/>
          <w:szCs w:val="20"/>
        </w:rPr>
      </w:pPr>
    </w:p>
    <w:p>
      <w:pPr>
        <w:spacing w:after="0"/>
        <w:ind w:left="300"/>
        <w:rPr>
          <w:color w:val="auto"/>
          <w:sz w:val="20"/>
          <w:szCs w:val="20"/>
        </w:rPr>
      </w:pPr>
      <w:r>
        <w:rPr>
          <w:rFonts w:ascii="Arial" w:hAnsi="Arial" w:eastAsia="Arial" w:cs="Arial"/>
          <w:color w:val="auto"/>
          <w:sz w:val="20"/>
          <w:szCs w:val="20"/>
        </w:rPr>
        <w:t xml:space="preserve">The system function of the compensator (2) has six adders and two coefficients, </w:t>
      </w:r>
      <w:r>
        <w:rPr>
          <w:rFonts w:ascii="Arial" w:hAnsi="Arial" w:eastAsia="Arial" w:cs="Arial"/>
          <w:i/>
          <w:iCs/>
          <w:color w:val="auto"/>
          <w:sz w:val="20"/>
          <w:szCs w:val="20"/>
        </w:rPr>
        <w:t>C</w:t>
      </w:r>
      <w:r>
        <w:rPr>
          <w:rFonts w:ascii="Arial" w:hAnsi="Arial" w:eastAsia="Arial" w:cs="Arial"/>
          <w:color w:val="auto"/>
          <w:sz w:val="12"/>
          <w:szCs w:val="12"/>
        </w:rPr>
        <w:t>0</w:t>
      </w:r>
      <w:r>
        <w:rPr>
          <w:rFonts w:ascii="Arial" w:hAnsi="Arial" w:eastAsia="Arial" w:cs="Arial"/>
          <w:color w:val="auto"/>
          <w:sz w:val="20"/>
          <w:szCs w:val="20"/>
        </w:rPr>
        <w:t xml:space="preserve"> and </w:t>
      </w:r>
      <w:r>
        <w:rPr>
          <w:rFonts w:ascii="Arial" w:hAnsi="Arial" w:eastAsia="Arial" w:cs="Arial"/>
          <w:i/>
          <w:iCs/>
          <w:color w:val="auto"/>
          <w:sz w:val="20"/>
          <w:szCs w:val="20"/>
        </w:rPr>
        <w:t>C</w:t>
      </w:r>
      <w:r>
        <w:rPr>
          <w:rFonts w:ascii="Arial" w:hAnsi="Arial" w:eastAsia="Arial" w:cs="Arial"/>
          <w:color w:val="auto"/>
          <w:sz w:val="12"/>
          <w:szCs w:val="12"/>
        </w:rPr>
        <w:t>1</w:t>
      </w:r>
      <w:r>
        <w:rPr>
          <w:rFonts w:ascii="Arial" w:hAnsi="Arial" w:eastAsia="Arial" w:cs="Arial"/>
          <w:color w:val="auto"/>
          <w:sz w:val="20"/>
          <w:szCs w:val="20"/>
        </w:rPr>
        <w:t>, [14]</w:t>
      </w:r>
    </w:p>
    <w:tbl>
      <w:tblPr>
        <w:tblStyle w:val="3"/>
        <w:tblW w:w="0" w:type="auto"/>
        <w:tblInd w:w="1500" w:type="dxa"/>
        <w:tblLayout w:type="fixed"/>
        <w:tblCellMar>
          <w:top w:w="0" w:type="dxa"/>
          <w:left w:w="0" w:type="dxa"/>
          <w:bottom w:w="0" w:type="dxa"/>
          <w:right w:w="0" w:type="dxa"/>
        </w:tblCellMar>
      </w:tblPr>
      <w:tblGrid>
        <w:gridCol w:w="1780"/>
        <w:gridCol w:w="480"/>
        <w:gridCol w:w="1240"/>
        <w:gridCol w:w="2940"/>
        <w:gridCol w:w="1180"/>
      </w:tblGrid>
      <w:tr>
        <w:tblPrEx>
          <w:tblCellMar>
            <w:top w:w="0" w:type="dxa"/>
            <w:left w:w="0" w:type="dxa"/>
            <w:bottom w:w="0" w:type="dxa"/>
            <w:right w:w="0" w:type="dxa"/>
          </w:tblCellMar>
        </w:tblPrEx>
        <w:trPr>
          <w:trHeight w:val="481" w:hRule="atLeast"/>
        </w:trPr>
        <w:tc>
          <w:tcPr>
            <w:tcW w:w="1780" w:type="dxa"/>
            <w:vAlign w:val="bottom"/>
          </w:tcPr>
          <w:p>
            <w:pPr>
              <w:spacing w:after="0" w:line="481" w:lineRule="exact"/>
              <w:ind w:right="10"/>
              <w:jc w:val="center"/>
              <w:rPr>
                <w:color w:val="auto"/>
                <w:sz w:val="20"/>
                <w:szCs w:val="20"/>
              </w:rPr>
            </w:pPr>
            <w:r>
              <w:rPr>
                <w:rFonts w:ascii="Cambria Math" w:hAnsi="Cambria Math" w:eastAsia="Cambria Math" w:cs="Cambria Math"/>
                <w:color w:val="auto"/>
                <w:sz w:val="9"/>
                <w:szCs w:val="9"/>
              </w:rPr>
              <w:t xml:space="preserve">  (  ) =  (1 +</w:t>
            </w:r>
            <w:r>
              <w:rPr>
                <w:rFonts w:ascii="Cambria Math" w:hAnsi="Cambria Math" w:eastAsia="Cambria Math" w:cs="Cambria Math"/>
                <w:color w:val="auto"/>
                <w:sz w:val="11"/>
                <w:szCs w:val="11"/>
              </w:rPr>
              <w:t xml:space="preserve"> </w:t>
            </w:r>
            <w:r>
              <w:rPr>
                <w:rFonts w:ascii="Cambria Math" w:hAnsi="Cambria Math" w:eastAsia="Cambria Math" w:cs="Cambria Math"/>
                <w:color w:val="auto"/>
                <w:sz w:val="11"/>
                <w:szCs w:val="11"/>
                <w:vertAlign w:val="superscript"/>
              </w:rPr>
              <w:t>−4</w:t>
            </w:r>
          </w:p>
        </w:tc>
        <w:tc>
          <w:tcPr>
            <w:tcW w:w="480" w:type="dxa"/>
            <w:vAlign w:val="bottom"/>
          </w:tcPr>
          <w:p>
            <w:pPr>
              <w:spacing w:after="0" w:line="481" w:lineRule="exact"/>
              <w:ind w:left="20"/>
              <w:rPr>
                <w:color w:val="auto"/>
                <w:sz w:val="20"/>
                <w:szCs w:val="20"/>
              </w:rPr>
            </w:pPr>
            <w:r>
              <w:rPr>
                <w:rFonts w:ascii="Cambria Math" w:hAnsi="Cambria Math" w:eastAsia="Cambria Math" w:cs="Cambria Math"/>
                <w:color w:val="auto"/>
                <w:sz w:val="11"/>
                <w:szCs w:val="11"/>
              </w:rPr>
              <w:t xml:space="preserve">− 2  </w:t>
            </w:r>
          </w:p>
        </w:tc>
        <w:tc>
          <w:tcPr>
            <w:tcW w:w="1240" w:type="dxa"/>
            <w:vAlign w:val="bottom"/>
          </w:tcPr>
          <w:p>
            <w:pPr>
              <w:spacing w:after="0" w:line="481" w:lineRule="exact"/>
              <w:ind w:right="5"/>
              <w:jc w:val="right"/>
              <w:rPr>
                <w:color w:val="auto"/>
                <w:sz w:val="20"/>
                <w:szCs w:val="20"/>
              </w:rPr>
            </w:pPr>
            <w:r>
              <w:rPr>
                <w:rFonts w:ascii="Cambria Math" w:hAnsi="Cambria Math" w:eastAsia="Cambria Math" w:cs="Cambria Math"/>
                <w:color w:val="auto"/>
                <w:sz w:val="11"/>
                <w:szCs w:val="11"/>
                <w:vertAlign w:val="superscript"/>
              </w:rPr>
              <w:t>−2</w:t>
            </w:r>
            <w:r>
              <w:rPr>
                <w:rFonts w:ascii="Cambria Math" w:hAnsi="Cambria Math" w:eastAsia="Cambria Math" w:cs="Cambria Math"/>
                <w:color w:val="auto"/>
                <w:sz w:val="9"/>
                <w:szCs w:val="9"/>
              </w:rPr>
              <w:t xml:space="preserve">) +  (  </w:t>
            </w:r>
            <w:r>
              <w:rPr>
                <w:rFonts w:ascii="Cambria Math" w:hAnsi="Cambria Math" w:eastAsia="Cambria Math" w:cs="Cambria Math"/>
                <w:color w:val="auto"/>
                <w:sz w:val="11"/>
                <w:szCs w:val="11"/>
                <w:vertAlign w:val="superscript"/>
              </w:rPr>
              <w:t>−1</w:t>
            </w:r>
          </w:p>
        </w:tc>
        <w:tc>
          <w:tcPr>
            <w:tcW w:w="2940" w:type="dxa"/>
            <w:vAlign w:val="bottom"/>
          </w:tcPr>
          <w:p>
            <w:pPr>
              <w:spacing w:after="0" w:line="481" w:lineRule="exact"/>
              <w:ind w:left="20"/>
              <w:rPr>
                <w:color w:val="auto"/>
                <w:sz w:val="20"/>
                <w:szCs w:val="20"/>
              </w:rPr>
            </w:pPr>
            <w:r>
              <w:rPr>
                <w:rFonts w:ascii="Cambria Math" w:hAnsi="Cambria Math" w:eastAsia="Cambria Math" w:cs="Cambria Math"/>
                <w:color w:val="auto"/>
                <w:sz w:val="9"/>
                <w:szCs w:val="9"/>
              </w:rPr>
              <w:t>+</w:t>
            </w:r>
            <w:r>
              <w:rPr>
                <w:rFonts w:ascii="Cambria Math" w:hAnsi="Cambria Math" w:eastAsia="Cambria Math" w:cs="Cambria Math"/>
                <w:color w:val="auto"/>
                <w:sz w:val="11"/>
                <w:szCs w:val="11"/>
              </w:rPr>
              <w:t xml:space="preserve"> </w:t>
            </w:r>
            <w:r>
              <w:rPr>
                <w:rFonts w:ascii="Cambria Math" w:hAnsi="Cambria Math" w:eastAsia="Cambria Math" w:cs="Cambria Math"/>
                <w:color w:val="auto"/>
                <w:sz w:val="11"/>
                <w:szCs w:val="11"/>
                <w:vertAlign w:val="superscript"/>
              </w:rPr>
              <w:t>−3</w:t>
            </w:r>
            <w:r>
              <w:rPr>
                <w:rFonts w:ascii="Cambria Math" w:hAnsi="Cambria Math" w:eastAsia="Cambria Math" w:cs="Cambria Math"/>
                <w:color w:val="auto"/>
                <w:sz w:val="9"/>
                <w:szCs w:val="9"/>
              </w:rPr>
              <w:t xml:space="preserve"> + 2  </w:t>
            </w:r>
            <w:r>
              <w:rPr>
                <w:rFonts w:ascii="Cambria Math" w:hAnsi="Cambria Math" w:eastAsia="Cambria Math" w:cs="Cambria Math"/>
                <w:color w:val="auto"/>
                <w:sz w:val="11"/>
                <w:szCs w:val="11"/>
                <w:vertAlign w:val="superscript"/>
              </w:rPr>
              <w:t>−2</w:t>
            </w:r>
            <w:r>
              <w:rPr>
                <w:rFonts w:ascii="Cambria Math" w:hAnsi="Cambria Math" w:eastAsia="Cambria Math" w:cs="Cambria Math"/>
                <w:color w:val="auto"/>
                <w:sz w:val="9"/>
                <w:szCs w:val="9"/>
              </w:rPr>
              <w:t>) +</w:t>
            </w:r>
            <w:r>
              <w:rPr>
                <w:rFonts w:ascii="Cambria Math" w:hAnsi="Cambria Math" w:eastAsia="Cambria Math" w:cs="Cambria Math"/>
                <w:color w:val="auto"/>
                <w:sz w:val="11"/>
                <w:szCs w:val="11"/>
              </w:rPr>
              <w:t xml:space="preserve"> </w:t>
            </w:r>
            <w:r>
              <w:rPr>
                <w:rFonts w:ascii="Cambria Math" w:hAnsi="Cambria Math" w:eastAsia="Cambria Math" w:cs="Cambria Math"/>
                <w:color w:val="auto"/>
                <w:sz w:val="11"/>
                <w:szCs w:val="11"/>
                <w:vertAlign w:val="superscript"/>
              </w:rPr>
              <w:t>−2</w:t>
            </w:r>
            <w:r>
              <w:rPr>
                <w:rFonts w:ascii="Arial" w:hAnsi="Arial" w:eastAsia="Arial" w:cs="Arial"/>
                <w:color w:val="auto"/>
                <w:sz w:val="9"/>
                <w:szCs w:val="9"/>
              </w:rPr>
              <w:t>.</w:t>
            </w:r>
          </w:p>
        </w:tc>
        <w:tc>
          <w:tcPr>
            <w:tcW w:w="1180" w:type="dxa"/>
            <w:vAlign w:val="bottom"/>
          </w:tcPr>
          <w:p>
            <w:pPr>
              <w:spacing w:after="0"/>
              <w:jc w:val="right"/>
              <w:rPr>
                <w:color w:val="auto"/>
                <w:sz w:val="20"/>
                <w:szCs w:val="20"/>
              </w:rPr>
            </w:pPr>
            <w:r>
              <w:rPr>
                <w:rFonts w:ascii="Arial" w:hAnsi="Arial" w:eastAsia="Arial" w:cs="Arial"/>
                <w:color w:val="auto"/>
                <w:sz w:val="22"/>
                <w:szCs w:val="22"/>
              </w:rPr>
              <w:t>(3)</w:t>
            </w:r>
          </w:p>
        </w:tc>
      </w:tr>
      <w:tr>
        <w:tblPrEx>
          <w:tblCellMar>
            <w:top w:w="0" w:type="dxa"/>
            <w:left w:w="0" w:type="dxa"/>
            <w:bottom w:w="0" w:type="dxa"/>
            <w:right w:w="0" w:type="dxa"/>
          </w:tblCellMar>
        </w:tblPrEx>
        <w:trPr>
          <w:trHeight w:val="159" w:hRule="atLeast"/>
        </w:trPr>
        <w:tc>
          <w:tcPr>
            <w:tcW w:w="1780" w:type="dxa"/>
            <w:vAlign w:val="bottom"/>
          </w:tcPr>
          <w:p>
            <w:pPr>
              <w:spacing w:after="0" w:line="160" w:lineRule="exact"/>
              <w:ind w:right="810"/>
              <w:jc w:val="right"/>
              <w:rPr>
                <w:color w:val="auto"/>
                <w:sz w:val="20"/>
                <w:szCs w:val="20"/>
              </w:rPr>
            </w:pPr>
            <w:r>
              <w:rPr>
                <w:rFonts w:ascii="Cambria Math" w:hAnsi="Cambria Math" w:eastAsia="Cambria Math" w:cs="Cambria Math"/>
                <w:color w:val="auto"/>
                <w:sz w:val="3"/>
                <w:szCs w:val="3"/>
              </w:rPr>
              <w:t>0</w:t>
            </w:r>
          </w:p>
        </w:tc>
        <w:tc>
          <w:tcPr>
            <w:tcW w:w="480" w:type="dxa"/>
            <w:vAlign w:val="bottom"/>
          </w:tcPr>
          <w:p>
            <w:pPr>
              <w:spacing w:after="0"/>
              <w:rPr>
                <w:color w:val="auto"/>
                <w:sz w:val="13"/>
                <w:szCs w:val="13"/>
              </w:rPr>
            </w:pPr>
          </w:p>
        </w:tc>
        <w:tc>
          <w:tcPr>
            <w:tcW w:w="1240" w:type="dxa"/>
            <w:vAlign w:val="bottom"/>
          </w:tcPr>
          <w:p>
            <w:pPr>
              <w:spacing w:after="0" w:line="160" w:lineRule="exact"/>
              <w:ind w:right="425"/>
              <w:jc w:val="right"/>
              <w:rPr>
                <w:color w:val="auto"/>
                <w:sz w:val="20"/>
                <w:szCs w:val="20"/>
              </w:rPr>
            </w:pPr>
            <w:r>
              <w:rPr>
                <w:rFonts w:ascii="Cambria Math" w:hAnsi="Cambria Math" w:eastAsia="Cambria Math" w:cs="Cambria Math"/>
                <w:color w:val="auto"/>
                <w:sz w:val="3"/>
                <w:szCs w:val="3"/>
              </w:rPr>
              <w:t>1</w:t>
            </w:r>
          </w:p>
        </w:tc>
        <w:tc>
          <w:tcPr>
            <w:tcW w:w="2940" w:type="dxa"/>
            <w:vAlign w:val="bottom"/>
          </w:tcPr>
          <w:p>
            <w:pPr>
              <w:spacing w:after="0"/>
              <w:rPr>
                <w:color w:val="auto"/>
                <w:sz w:val="13"/>
                <w:szCs w:val="13"/>
              </w:rPr>
            </w:pPr>
          </w:p>
        </w:tc>
        <w:tc>
          <w:tcPr>
            <w:tcW w:w="1180" w:type="dxa"/>
            <w:vAlign w:val="bottom"/>
          </w:tcPr>
          <w:p>
            <w:pPr>
              <w:spacing w:after="0"/>
              <w:rPr>
                <w:color w:val="auto"/>
                <w:sz w:val="13"/>
                <w:szCs w:val="13"/>
              </w:rPr>
            </w:pPr>
          </w:p>
        </w:tc>
      </w:tr>
    </w:tbl>
    <w:p>
      <w:pPr>
        <w:spacing w:after="0" w:line="149" w:lineRule="exact"/>
        <w:rPr>
          <w:color w:val="auto"/>
          <w:sz w:val="20"/>
          <w:szCs w:val="20"/>
        </w:rPr>
      </w:pPr>
    </w:p>
    <w:p>
      <w:pPr>
        <w:spacing w:after="0"/>
        <w:ind w:left="300"/>
        <w:rPr>
          <w:color w:val="auto"/>
          <w:sz w:val="20"/>
          <w:szCs w:val="20"/>
        </w:rPr>
      </w:pPr>
      <w:r>
        <w:rPr>
          <w:rFonts w:ascii="Arial" w:hAnsi="Arial" w:eastAsia="Arial" w:cs="Arial"/>
          <w:color w:val="auto"/>
          <w:sz w:val="20"/>
          <w:szCs w:val="20"/>
        </w:rPr>
        <w:t xml:space="preserve">The compensator coefficients </w:t>
      </w:r>
      <w:r>
        <w:rPr>
          <w:rFonts w:ascii="Arial" w:hAnsi="Arial" w:eastAsia="Arial" w:cs="Arial"/>
          <w:i/>
          <w:iCs/>
          <w:color w:val="auto"/>
          <w:sz w:val="20"/>
          <w:szCs w:val="20"/>
        </w:rPr>
        <w:t>C</w:t>
      </w:r>
      <w:r>
        <w:rPr>
          <w:rFonts w:ascii="Arial" w:hAnsi="Arial" w:eastAsia="Arial" w:cs="Arial"/>
          <w:color w:val="auto"/>
          <w:sz w:val="12"/>
          <w:szCs w:val="12"/>
        </w:rPr>
        <w:t>0</w:t>
      </w:r>
      <w:r>
        <w:rPr>
          <w:rFonts w:ascii="Arial" w:hAnsi="Arial" w:eastAsia="Arial" w:cs="Arial"/>
          <w:color w:val="auto"/>
          <w:sz w:val="20"/>
          <w:szCs w:val="20"/>
        </w:rPr>
        <w:t xml:space="preserve"> and </w:t>
      </w:r>
      <w:r>
        <w:rPr>
          <w:rFonts w:ascii="Arial" w:hAnsi="Arial" w:eastAsia="Arial" w:cs="Arial"/>
          <w:i/>
          <w:iCs/>
          <w:color w:val="auto"/>
          <w:sz w:val="20"/>
          <w:szCs w:val="20"/>
        </w:rPr>
        <w:t>C</w:t>
      </w:r>
      <w:r>
        <w:rPr>
          <w:rFonts w:ascii="Arial" w:hAnsi="Arial" w:eastAsia="Arial" w:cs="Arial"/>
          <w:color w:val="auto"/>
          <w:sz w:val="12"/>
          <w:szCs w:val="12"/>
        </w:rPr>
        <w:t>1</w:t>
      </w:r>
      <w:r>
        <w:rPr>
          <w:rFonts w:ascii="Arial" w:hAnsi="Arial" w:eastAsia="Arial" w:cs="Arial"/>
          <w:color w:val="auto"/>
          <w:sz w:val="20"/>
          <w:szCs w:val="20"/>
        </w:rPr>
        <w:t xml:space="preserve"> are obtained from the parameters </w:t>
      </w:r>
      <w:r>
        <w:rPr>
          <w:rFonts w:ascii="Arial" w:hAnsi="Arial" w:eastAsia="Arial" w:cs="Arial"/>
          <w:i/>
          <w:iCs/>
          <w:color w:val="auto"/>
          <w:sz w:val="20"/>
          <w:szCs w:val="20"/>
        </w:rPr>
        <w:t>A</w:t>
      </w:r>
      <w:r>
        <w:rPr>
          <w:rFonts w:ascii="Arial" w:hAnsi="Arial" w:eastAsia="Arial" w:cs="Arial"/>
          <w:color w:val="auto"/>
          <w:sz w:val="12"/>
          <w:szCs w:val="12"/>
        </w:rPr>
        <w:t>1</w:t>
      </w:r>
      <w:r>
        <w:rPr>
          <w:rFonts w:ascii="Arial" w:hAnsi="Arial" w:eastAsia="Arial" w:cs="Arial"/>
          <w:color w:val="auto"/>
          <w:sz w:val="20"/>
          <w:szCs w:val="20"/>
        </w:rPr>
        <w:t xml:space="preserve"> and </w:t>
      </w:r>
      <w:r>
        <w:rPr>
          <w:rFonts w:ascii="Arial" w:hAnsi="Arial" w:eastAsia="Arial" w:cs="Arial"/>
          <w:i/>
          <w:iCs/>
          <w:color w:val="auto"/>
          <w:sz w:val="20"/>
          <w:szCs w:val="20"/>
        </w:rPr>
        <w:t>A</w:t>
      </w:r>
      <w:r>
        <w:rPr>
          <w:rFonts w:ascii="Arial" w:hAnsi="Arial" w:eastAsia="Arial" w:cs="Arial"/>
          <w:color w:val="auto"/>
          <w:sz w:val="12"/>
          <w:szCs w:val="12"/>
        </w:rPr>
        <w:t>2</w:t>
      </w:r>
      <w:r>
        <w:rPr>
          <w:rFonts w:ascii="Arial" w:hAnsi="Arial" w:eastAsia="Arial" w:cs="Arial"/>
          <w:color w:val="auto"/>
          <w:sz w:val="20"/>
          <w:szCs w:val="20"/>
        </w:rPr>
        <w:t xml:space="preserve"> in (2) as [14]:</w:t>
      </w:r>
    </w:p>
    <w:tbl>
      <w:tblPr>
        <w:tblStyle w:val="3"/>
        <w:tblW w:w="0" w:type="auto"/>
        <w:tblInd w:w="2440" w:type="dxa"/>
        <w:tblLayout w:type="fixed"/>
        <w:tblCellMar>
          <w:top w:w="0" w:type="dxa"/>
          <w:left w:w="0" w:type="dxa"/>
          <w:bottom w:w="0" w:type="dxa"/>
          <w:right w:w="0" w:type="dxa"/>
        </w:tblCellMar>
      </w:tblPr>
      <w:tblGrid>
        <w:gridCol w:w="240"/>
        <w:gridCol w:w="1320"/>
        <w:gridCol w:w="400"/>
        <w:gridCol w:w="620"/>
        <w:gridCol w:w="2540"/>
        <w:gridCol w:w="1540"/>
      </w:tblGrid>
      <w:tr>
        <w:tblPrEx>
          <w:tblCellMar>
            <w:top w:w="0" w:type="dxa"/>
            <w:left w:w="0" w:type="dxa"/>
            <w:bottom w:w="0" w:type="dxa"/>
            <w:right w:w="0" w:type="dxa"/>
          </w:tblCellMar>
        </w:tblPrEx>
        <w:trPr>
          <w:trHeight w:val="484" w:hRule="atLeast"/>
        </w:trPr>
        <w:tc>
          <w:tcPr>
            <w:tcW w:w="240" w:type="dxa"/>
            <w:vAlign w:val="bottom"/>
          </w:tcPr>
          <w:p>
            <w:pPr>
              <w:spacing w:after="0"/>
              <w:rPr>
                <w:color w:val="auto"/>
                <w:sz w:val="24"/>
                <w:szCs w:val="24"/>
              </w:rPr>
            </w:pPr>
          </w:p>
        </w:tc>
        <w:tc>
          <w:tcPr>
            <w:tcW w:w="1320" w:type="dxa"/>
            <w:vAlign w:val="bottom"/>
          </w:tcPr>
          <w:p>
            <w:pPr>
              <w:spacing w:after="0" w:line="484" w:lineRule="exact"/>
              <w:ind w:right="150"/>
              <w:jc w:val="right"/>
              <w:rPr>
                <w:color w:val="auto"/>
                <w:sz w:val="20"/>
                <w:szCs w:val="20"/>
              </w:rPr>
            </w:pPr>
            <w:r>
              <w:rPr>
                <w:rFonts w:ascii="Cambria Math" w:hAnsi="Cambria Math" w:eastAsia="Cambria Math" w:cs="Cambria Math"/>
                <w:color w:val="auto"/>
                <w:sz w:val="9"/>
                <w:szCs w:val="9"/>
              </w:rPr>
              <w:t>=   × 2</w:t>
            </w:r>
            <w:r>
              <w:rPr>
                <w:rFonts w:ascii="Cambria Math" w:hAnsi="Cambria Math" w:eastAsia="Cambria Math" w:cs="Cambria Math"/>
                <w:color w:val="auto"/>
                <w:sz w:val="11"/>
                <w:szCs w:val="11"/>
                <w:vertAlign w:val="superscript"/>
              </w:rPr>
              <w:t>−4</w:t>
            </w:r>
            <w:r>
              <w:rPr>
                <w:rFonts w:ascii="Cambria Math" w:hAnsi="Cambria Math" w:eastAsia="Cambria Math" w:cs="Cambria Math"/>
                <w:color w:val="auto"/>
                <w:sz w:val="9"/>
                <w:szCs w:val="9"/>
              </w:rPr>
              <w:t>.</w:t>
            </w:r>
          </w:p>
        </w:tc>
        <w:tc>
          <w:tcPr>
            <w:tcW w:w="400" w:type="dxa"/>
            <w:vAlign w:val="bottom"/>
          </w:tcPr>
          <w:p>
            <w:pPr>
              <w:spacing w:after="0"/>
              <w:rPr>
                <w:color w:val="auto"/>
                <w:sz w:val="24"/>
                <w:szCs w:val="24"/>
              </w:rPr>
            </w:pPr>
          </w:p>
        </w:tc>
        <w:tc>
          <w:tcPr>
            <w:tcW w:w="620" w:type="dxa"/>
            <w:vAlign w:val="bottom"/>
          </w:tcPr>
          <w:p>
            <w:pPr>
              <w:spacing w:after="0" w:line="484" w:lineRule="exact"/>
              <w:ind w:right="85"/>
              <w:jc w:val="right"/>
              <w:rPr>
                <w:color w:val="auto"/>
                <w:sz w:val="20"/>
                <w:szCs w:val="20"/>
              </w:rPr>
            </w:pPr>
            <w:r>
              <w:rPr>
                <w:rFonts w:ascii="Cambria Math" w:hAnsi="Cambria Math" w:eastAsia="Cambria Math" w:cs="Cambria Math"/>
                <w:color w:val="auto"/>
                <w:sz w:val="11"/>
                <w:szCs w:val="11"/>
              </w:rPr>
              <w:t xml:space="preserve">= (  </w:t>
            </w:r>
          </w:p>
        </w:tc>
        <w:tc>
          <w:tcPr>
            <w:tcW w:w="2540" w:type="dxa"/>
            <w:vAlign w:val="bottom"/>
          </w:tcPr>
          <w:p>
            <w:pPr>
              <w:spacing w:after="0" w:line="484" w:lineRule="exact"/>
              <w:ind w:right="1250"/>
              <w:jc w:val="right"/>
              <w:rPr>
                <w:color w:val="auto"/>
                <w:sz w:val="20"/>
                <w:szCs w:val="20"/>
              </w:rPr>
            </w:pPr>
            <w:r>
              <w:rPr>
                <w:rFonts w:ascii="Cambria Math" w:hAnsi="Cambria Math" w:eastAsia="Cambria Math" w:cs="Cambria Math"/>
                <w:color w:val="auto"/>
                <w:sz w:val="9"/>
                <w:szCs w:val="9"/>
              </w:rPr>
              <w:t>+  )×2</w:t>
            </w:r>
            <w:r>
              <w:rPr>
                <w:rFonts w:ascii="Cambria Math" w:hAnsi="Cambria Math" w:eastAsia="Cambria Math" w:cs="Cambria Math"/>
                <w:color w:val="auto"/>
                <w:sz w:val="11"/>
                <w:szCs w:val="11"/>
                <w:vertAlign w:val="superscript"/>
              </w:rPr>
              <w:t>−2</w:t>
            </w:r>
            <w:r>
              <w:rPr>
                <w:rFonts w:ascii="Arial" w:hAnsi="Arial" w:eastAsia="Arial" w:cs="Arial"/>
                <w:color w:val="auto"/>
                <w:sz w:val="9"/>
                <w:szCs w:val="9"/>
              </w:rPr>
              <w:t>.</w:t>
            </w:r>
          </w:p>
        </w:tc>
        <w:tc>
          <w:tcPr>
            <w:tcW w:w="1540" w:type="dxa"/>
            <w:vAlign w:val="bottom"/>
          </w:tcPr>
          <w:p>
            <w:pPr>
              <w:spacing w:after="0"/>
              <w:jc w:val="right"/>
              <w:rPr>
                <w:color w:val="auto"/>
                <w:sz w:val="20"/>
                <w:szCs w:val="20"/>
              </w:rPr>
            </w:pPr>
            <w:r>
              <w:rPr>
                <w:rFonts w:ascii="Arial" w:hAnsi="Arial" w:eastAsia="Arial" w:cs="Arial"/>
                <w:color w:val="auto"/>
                <w:sz w:val="22"/>
                <w:szCs w:val="22"/>
              </w:rPr>
              <w:t>(4)</w:t>
            </w:r>
          </w:p>
        </w:tc>
      </w:tr>
      <w:tr>
        <w:tblPrEx>
          <w:tblCellMar>
            <w:top w:w="0" w:type="dxa"/>
            <w:left w:w="0" w:type="dxa"/>
            <w:bottom w:w="0" w:type="dxa"/>
            <w:right w:w="0" w:type="dxa"/>
          </w:tblCellMar>
        </w:tblPrEx>
        <w:trPr>
          <w:trHeight w:val="159" w:hRule="atLeast"/>
        </w:trPr>
        <w:tc>
          <w:tcPr>
            <w:tcW w:w="240" w:type="dxa"/>
            <w:vAlign w:val="bottom"/>
          </w:tcPr>
          <w:p>
            <w:pPr>
              <w:spacing w:after="0" w:line="160" w:lineRule="exact"/>
              <w:ind w:right="5"/>
              <w:jc w:val="right"/>
              <w:rPr>
                <w:color w:val="auto"/>
                <w:sz w:val="20"/>
                <w:szCs w:val="20"/>
              </w:rPr>
            </w:pPr>
            <w:r>
              <w:rPr>
                <w:rFonts w:ascii="Cambria Math" w:hAnsi="Cambria Math" w:eastAsia="Cambria Math" w:cs="Cambria Math"/>
                <w:color w:val="auto"/>
                <w:sz w:val="3"/>
                <w:szCs w:val="3"/>
              </w:rPr>
              <w:t>0</w:t>
            </w:r>
          </w:p>
        </w:tc>
        <w:tc>
          <w:tcPr>
            <w:tcW w:w="1320" w:type="dxa"/>
            <w:vAlign w:val="bottom"/>
          </w:tcPr>
          <w:p>
            <w:pPr>
              <w:spacing w:after="0" w:line="160" w:lineRule="exact"/>
              <w:ind w:right="790"/>
              <w:jc w:val="right"/>
              <w:rPr>
                <w:color w:val="auto"/>
                <w:sz w:val="20"/>
                <w:szCs w:val="20"/>
              </w:rPr>
            </w:pPr>
            <w:r>
              <w:rPr>
                <w:rFonts w:ascii="Cambria Math" w:hAnsi="Cambria Math" w:eastAsia="Cambria Math" w:cs="Cambria Math"/>
                <w:color w:val="auto"/>
                <w:sz w:val="3"/>
                <w:szCs w:val="3"/>
              </w:rPr>
              <w:t>1</w:t>
            </w:r>
          </w:p>
        </w:tc>
        <w:tc>
          <w:tcPr>
            <w:tcW w:w="400" w:type="dxa"/>
            <w:vAlign w:val="bottom"/>
          </w:tcPr>
          <w:p>
            <w:pPr>
              <w:spacing w:after="0" w:line="160" w:lineRule="exact"/>
              <w:ind w:right="5"/>
              <w:jc w:val="right"/>
              <w:rPr>
                <w:color w:val="auto"/>
                <w:sz w:val="20"/>
                <w:szCs w:val="20"/>
              </w:rPr>
            </w:pPr>
            <w:r>
              <w:rPr>
                <w:rFonts w:ascii="Cambria Math" w:hAnsi="Cambria Math" w:eastAsia="Cambria Math" w:cs="Cambria Math"/>
                <w:color w:val="auto"/>
                <w:sz w:val="3"/>
                <w:szCs w:val="3"/>
              </w:rPr>
              <w:t>1</w:t>
            </w:r>
          </w:p>
        </w:tc>
        <w:tc>
          <w:tcPr>
            <w:tcW w:w="620" w:type="dxa"/>
            <w:vAlign w:val="bottom"/>
          </w:tcPr>
          <w:p>
            <w:pPr>
              <w:spacing w:after="0" w:line="160" w:lineRule="exact"/>
              <w:ind w:right="5"/>
              <w:jc w:val="right"/>
              <w:rPr>
                <w:color w:val="auto"/>
                <w:sz w:val="20"/>
                <w:szCs w:val="20"/>
              </w:rPr>
            </w:pPr>
            <w:r>
              <w:rPr>
                <w:rFonts w:ascii="Cambria Math" w:hAnsi="Cambria Math" w:eastAsia="Cambria Math" w:cs="Cambria Math"/>
                <w:color w:val="auto"/>
                <w:sz w:val="3"/>
                <w:szCs w:val="3"/>
              </w:rPr>
              <w:t>1</w:t>
            </w:r>
          </w:p>
        </w:tc>
        <w:tc>
          <w:tcPr>
            <w:tcW w:w="2540" w:type="dxa"/>
            <w:vAlign w:val="bottom"/>
          </w:tcPr>
          <w:p>
            <w:pPr>
              <w:spacing w:after="0" w:line="160" w:lineRule="exact"/>
              <w:ind w:right="2050"/>
              <w:jc w:val="right"/>
              <w:rPr>
                <w:color w:val="auto"/>
                <w:sz w:val="20"/>
                <w:szCs w:val="20"/>
              </w:rPr>
            </w:pPr>
            <w:r>
              <w:rPr>
                <w:rFonts w:ascii="Cambria Math" w:hAnsi="Cambria Math" w:eastAsia="Cambria Math" w:cs="Cambria Math"/>
                <w:color w:val="auto"/>
                <w:sz w:val="3"/>
                <w:szCs w:val="3"/>
              </w:rPr>
              <w:t>2</w:t>
            </w:r>
          </w:p>
        </w:tc>
        <w:tc>
          <w:tcPr>
            <w:tcW w:w="1540" w:type="dxa"/>
            <w:vAlign w:val="bottom"/>
          </w:tcPr>
          <w:p>
            <w:pPr>
              <w:spacing w:after="0"/>
              <w:rPr>
                <w:color w:val="auto"/>
                <w:sz w:val="13"/>
                <w:szCs w:val="13"/>
              </w:rPr>
            </w:pPr>
          </w:p>
        </w:tc>
      </w:tr>
    </w:tbl>
    <w:p>
      <w:pPr>
        <w:spacing w:after="0" w:line="138" w:lineRule="exact"/>
        <w:rPr>
          <w:color w:val="auto"/>
          <w:sz w:val="20"/>
          <w:szCs w:val="20"/>
        </w:rPr>
      </w:pPr>
    </w:p>
    <w:p>
      <w:pPr>
        <w:spacing w:after="0"/>
        <w:ind w:left="300"/>
        <w:rPr>
          <w:color w:val="auto"/>
          <w:sz w:val="20"/>
          <w:szCs w:val="20"/>
        </w:rPr>
      </w:pPr>
      <w:r>
        <w:rPr>
          <w:rFonts w:ascii="Arial" w:hAnsi="Arial" w:eastAsia="Arial" w:cs="Arial"/>
          <w:color w:val="auto"/>
          <w:sz w:val="22"/>
          <w:szCs w:val="22"/>
        </w:rPr>
        <w:t>The number of compensator adders from (3) and (4) is</w:t>
      </w:r>
    </w:p>
    <w:p>
      <w:pPr>
        <w:spacing w:after="0" w:line="253" w:lineRule="exact"/>
        <w:rPr>
          <w:color w:val="auto"/>
          <w:sz w:val="20"/>
          <w:szCs w:val="20"/>
        </w:rPr>
      </w:pPr>
    </w:p>
    <w:tbl>
      <w:tblPr>
        <w:tblStyle w:val="3"/>
        <w:tblW w:w="0" w:type="auto"/>
        <w:tblInd w:w="3820" w:type="dxa"/>
        <w:tblLayout w:type="fixed"/>
        <w:tblCellMar>
          <w:top w:w="0" w:type="dxa"/>
          <w:left w:w="0" w:type="dxa"/>
          <w:bottom w:w="0" w:type="dxa"/>
          <w:right w:w="0" w:type="dxa"/>
        </w:tblCellMar>
      </w:tblPr>
      <w:tblGrid>
        <w:gridCol w:w="3060"/>
        <w:gridCol w:w="2240"/>
      </w:tblGrid>
      <w:tr>
        <w:tblPrEx>
          <w:tblCellMar>
            <w:top w:w="0" w:type="dxa"/>
            <w:left w:w="0" w:type="dxa"/>
            <w:bottom w:w="0" w:type="dxa"/>
            <w:right w:w="0" w:type="dxa"/>
          </w:tblCellMar>
        </w:tblPrEx>
        <w:trPr>
          <w:trHeight w:val="256" w:hRule="atLeast"/>
        </w:trPr>
        <w:tc>
          <w:tcPr>
            <w:tcW w:w="3060" w:type="dxa"/>
            <w:vAlign w:val="bottom"/>
          </w:tcPr>
          <w:p>
            <w:pPr>
              <w:spacing w:after="0"/>
              <w:rPr>
                <w:color w:val="auto"/>
                <w:sz w:val="20"/>
                <w:szCs w:val="20"/>
              </w:rPr>
            </w:pPr>
            <w:r>
              <w:rPr>
                <w:rFonts w:ascii="Arial" w:hAnsi="Arial" w:eastAsia="Arial" w:cs="Arial"/>
                <w:i/>
                <w:iCs/>
                <w:color w:val="auto"/>
                <w:sz w:val="22"/>
                <w:szCs w:val="22"/>
              </w:rPr>
              <w:t>N</w:t>
            </w:r>
            <w:r>
              <w:rPr>
                <w:rFonts w:ascii="Arial" w:hAnsi="Arial" w:eastAsia="Arial" w:cs="Arial"/>
                <w:color w:val="auto"/>
                <w:sz w:val="22"/>
                <w:szCs w:val="22"/>
              </w:rPr>
              <w:t>=6+</w:t>
            </w:r>
            <w:r>
              <w:rPr>
                <w:rFonts w:ascii="Arial" w:hAnsi="Arial" w:eastAsia="Arial" w:cs="Arial"/>
                <w:i/>
                <w:iCs/>
                <w:color w:val="auto"/>
                <w:sz w:val="22"/>
                <w:szCs w:val="22"/>
              </w:rPr>
              <w:t>N</w:t>
            </w:r>
            <w:r>
              <w:rPr>
                <w:rFonts w:ascii="Arial" w:hAnsi="Arial" w:eastAsia="Arial" w:cs="Arial"/>
                <w:color w:val="auto"/>
                <w:sz w:val="13"/>
                <w:szCs w:val="13"/>
              </w:rPr>
              <w:t>0</w:t>
            </w:r>
            <w:r>
              <w:rPr>
                <w:rFonts w:ascii="Arial" w:hAnsi="Arial" w:eastAsia="Arial" w:cs="Arial"/>
                <w:color w:val="auto"/>
                <w:sz w:val="22"/>
                <w:szCs w:val="22"/>
              </w:rPr>
              <w:t>+</w:t>
            </w:r>
            <w:r>
              <w:rPr>
                <w:rFonts w:ascii="Arial" w:hAnsi="Arial" w:eastAsia="Arial" w:cs="Arial"/>
                <w:i/>
                <w:iCs/>
                <w:color w:val="auto"/>
                <w:sz w:val="22"/>
                <w:szCs w:val="22"/>
              </w:rPr>
              <w:t>N</w:t>
            </w:r>
            <w:r>
              <w:rPr>
                <w:rFonts w:ascii="Arial" w:hAnsi="Arial" w:eastAsia="Arial" w:cs="Arial"/>
                <w:color w:val="auto"/>
                <w:sz w:val="13"/>
                <w:szCs w:val="13"/>
              </w:rPr>
              <w:t>1</w:t>
            </w:r>
            <w:r>
              <w:rPr>
                <w:rFonts w:ascii="Arial" w:hAnsi="Arial" w:eastAsia="Arial" w:cs="Arial"/>
                <w:color w:val="auto"/>
                <w:sz w:val="22"/>
                <w:szCs w:val="22"/>
              </w:rPr>
              <w:t>,</w:t>
            </w:r>
          </w:p>
        </w:tc>
        <w:tc>
          <w:tcPr>
            <w:tcW w:w="2240" w:type="dxa"/>
            <w:vAlign w:val="bottom"/>
          </w:tcPr>
          <w:p>
            <w:pPr>
              <w:spacing w:after="0"/>
              <w:jc w:val="right"/>
              <w:rPr>
                <w:color w:val="auto"/>
                <w:sz w:val="20"/>
                <w:szCs w:val="20"/>
              </w:rPr>
            </w:pPr>
            <w:r>
              <w:rPr>
                <w:rFonts w:ascii="Arial" w:hAnsi="Arial" w:eastAsia="Arial" w:cs="Arial"/>
                <w:color w:val="auto"/>
                <w:sz w:val="22"/>
                <w:szCs w:val="22"/>
              </w:rPr>
              <w:t>(5)</w:t>
            </w:r>
          </w:p>
        </w:tc>
      </w:tr>
    </w:tbl>
    <w:p>
      <w:pPr>
        <w:spacing w:after="0" w:line="262" w:lineRule="exact"/>
        <w:rPr>
          <w:color w:val="auto"/>
          <w:sz w:val="20"/>
          <w:szCs w:val="20"/>
        </w:rPr>
      </w:pPr>
    </w:p>
    <w:p>
      <w:pPr>
        <w:spacing w:after="0"/>
        <w:ind w:left="20"/>
        <w:rPr>
          <w:color w:val="auto"/>
          <w:sz w:val="20"/>
          <w:szCs w:val="20"/>
        </w:rPr>
      </w:pPr>
      <w:r>
        <w:rPr>
          <w:rFonts w:ascii="Arial" w:hAnsi="Arial" w:eastAsia="Arial" w:cs="Arial"/>
          <w:color w:val="auto"/>
          <w:sz w:val="20"/>
          <w:szCs w:val="20"/>
        </w:rPr>
        <w:t xml:space="preserve">where </w:t>
      </w:r>
      <w:r>
        <w:rPr>
          <w:rFonts w:ascii="Arial" w:hAnsi="Arial" w:eastAsia="Arial" w:cs="Arial"/>
          <w:i/>
          <w:iCs/>
          <w:color w:val="auto"/>
          <w:sz w:val="20"/>
          <w:szCs w:val="20"/>
        </w:rPr>
        <w:t>N</w:t>
      </w:r>
      <w:r>
        <w:rPr>
          <w:rFonts w:ascii="Arial" w:hAnsi="Arial" w:eastAsia="Arial" w:cs="Arial"/>
          <w:color w:val="auto"/>
          <w:sz w:val="12"/>
          <w:szCs w:val="12"/>
        </w:rPr>
        <w:t>0</w:t>
      </w:r>
      <w:r>
        <w:rPr>
          <w:rFonts w:ascii="Arial" w:hAnsi="Arial" w:eastAsia="Arial" w:cs="Arial"/>
          <w:color w:val="auto"/>
          <w:sz w:val="20"/>
          <w:szCs w:val="20"/>
        </w:rPr>
        <w:t xml:space="preserve"> and </w:t>
      </w:r>
      <w:r>
        <w:rPr>
          <w:rFonts w:ascii="Arial" w:hAnsi="Arial" w:eastAsia="Arial" w:cs="Arial"/>
          <w:i/>
          <w:iCs/>
          <w:color w:val="auto"/>
          <w:sz w:val="20"/>
          <w:szCs w:val="20"/>
        </w:rPr>
        <w:t>N</w:t>
      </w:r>
      <w:r>
        <w:rPr>
          <w:rFonts w:ascii="Arial" w:hAnsi="Arial" w:eastAsia="Arial" w:cs="Arial"/>
          <w:color w:val="auto"/>
          <w:sz w:val="12"/>
          <w:szCs w:val="12"/>
        </w:rPr>
        <w:t>1</w:t>
      </w:r>
      <w:r>
        <w:rPr>
          <w:rFonts w:ascii="Arial" w:hAnsi="Arial" w:eastAsia="Arial" w:cs="Arial"/>
          <w:color w:val="auto"/>
          <w:sz w:val="20"/>
          <w:szCs w:val="20"/>
        </w:rPr>
        <w:t xml:space="preserve"> are the numbers of adders in the compensator coefficients </w:t>
      </w:r>
      <w:r>
        <w:rPr>
          <w:rFonts w:ascii="Arial" w:hAnsi="Arial" w:eastAsia="Arial" w:cs="Arial"/>
          <w:i/>
          <w:iCs/>
          <w:color w:val="auto"/>
          <w:sz w:val="20"/>
          <w:szCs w:val="20"/>
        </w:rPr>
        <w:t>C</w:t>
      </w:r>
      <w:r>
        <w:rPr>
          <w:rFonts w:ascii="Arial" w:hAnsi="Arial" w:eastAsia="Arial" w:cs="Arial"/>
          <w:color w:val="auto"/>
          <w:sz w:val="12"/>
          <w:szCs w:val="12"/>
        </w:rPr>
        <w:t>0</w:t>
      </w:r>
      <w:r>
        <w:rPr>
          <w:rFonts w:ascii="Arial" w:hAnsi="Arial" w:eastAsia="Arial" w:cs="Arial"/>
          <w:color w:val="auto"/>
          <w:sz w:val="20"/>
          <w:szCs w:val="20"/>
        </w:rPr>
        <w:t xml:space="preserve"> and </w:t>
      </w:r>
      <w:r>
        <w:rPr>
          <w:rFonts w:ascii="Arial" w:hAnsi="Arial" w:eastAsia="Arial" w:cs="Arial"/>
          <w:i/>
          <w:iCs/>
          <w:color w:val="auto"/>
          <w:sz w:val="20"/>
          <w:szCs w:val="20"/>
        </w:rPr>
        <w:t>C</w:t>
      </w:r>
      <w:r>
        <w:rPr>
          <w:rFonts w:ascii="Arial" w:hAnsi="Arial" w:eastAsia="Arial" w:cs="Arial"/>
          <w:color w:val="auto"/>
          <w:sz w:val="12"/>
          <w:szCs w:val="12"/>
        </w:rPr>
        <w:t>1</w:t>
      </w:r>
      <w:r>
        <w:rPr>
          <w:rFonts w:ascii="Arial" w:hAnsi="Arial" w:eastAsia="Arial" w:cs="Arial"/>
          <w:color w:val="auto"/>
          <w:sz w:val="20"/>
          <w:szCs w:val="20"/>
        </w:rPr>
        <w:t>, respectively.</w:t>
      </w:r>
    </w:p>
    <w:p>
      <w:pPr>
        <w:tabs>
          <w:tab w:val="left" w:pos="6300"/>
          <w:tab w:val="left" w:pos="6740"/>
        </w:tabs>
        <w:spacing w:after="0" w:line="186" w:lineRule="auto"/>
        <w:ind w:left="20"/>
        <w:rPr>
          <w:color w:val="auto"/>
          <w:sz w:val="20"/>
          <w:szCs w:val="20"/>
        </w:rPr>
      </w:pPr>
      <w:r>
        <w:rPr>
          <w:rFonts w:ascii="Arial" w:hAnsi="Arial" w:eastAsia="Arial" w:cs="Arial"/>
          <w:color w:val="auto"/>
          <w:sz w:val="6"/>
          <w:szCs w:val="6"/>
        </w:rPr>
        <w:t>The magnitude response of compensated SHCIC filter, denoted as</w:t>
      </w:r>
      <w:r>
        <w:rPr>
          <w:rFonts w:ascii="Cambria Math" w:hAnsi="Cambria Math" w:eastAsia="Cambria Math" w:cs="Cambria Math"/>
          <w:color w:val="auto"/>
          <w:sz w:val="6"/>
          <w:szCs w:val="6"/>
        </w:rPr>
        <w:t xml:space="preserve"> |</w:t>
      </w:r>
      <w:r>
        <w:rPr>
          <w:color w:val="auto"/>
          <w:sz w:val="20"/>
          <w:szCs w:val="20"/>
        </w:rPr>
        <w:tab/>
      </w:r>
      <w:r>
        <w:rPr>
          <w:rFonts w:ascii="Cambria Math" w:hAnsi="Cambria Math" w:eastAsia="Cambria Math" w:cs="Cambria Math"/>
          <w:color w:val="auto"/>
          <w:sz w:val="5"/>
          <w:szCs w:val="5"/>
        </w:rPr>
        <w:t xml:space="preserve">(  </w:t>
      </w:r>
      <w:r>
        <w:rPr>
          <w:color w:val="auto"/>
          <w:sz w:val="20"/>
          <w:szCs w:val="20"/>
        </w:rPr>
        <w:tab/>
      </w:r>
      <w:r>
        <w:rPr>
          <w:rFonts w:ascii="Cambria Math" w:hAnsi="Cambria Math" w:eastAsia="Cambria Math" w:cs="Cambria Math"/>
          <w:color w:val="auto"/>
          <w:sz w:val="6"/>
          <w:szCs w:val="6"/>
        </w:rPr>
        <w:t>)|,</w:t>
      </w:r>
      <w:r>
        <w:rPr>
          <w:rFonts w:ascii="Arial" w:hAnsi="Arial" w:eastAsia="Arial" w:cs="Arial"/>
          <w:color w:val="auto"/>
          <w:sz w:val="6"/>
          <w:szCs w:val="6"/>
        </w:rPr>
        <w:t xml:space="preserve"> is given as:</w:t>
      </w:r>
    </w:p>
    <w:tbl>
      <w:tblPr>
        <w:tblStyle w:val="3"/>
        <w:tblW w:w="0" w:type="auto"/>
        <w:tblInd w:w="2380" w:type="dxa"/>
        <w:tblLayout w:type="fixed"/>
        <w:tblCellMar>
          <w:top w:w="0" w:type="dxa"/>
          <w:left w:w="0" w:type="dxa"/>
          <w:bottom w:w="0" w:type="dxa"/>
          <w:right w:w="0" w:type="dxa"/>
        </w:tblCellMar>
      </w:tblPr>
      <w:tblGrid>
        <w:gridCol w:w="420"/>
        <w:gridCol w:w="4580"/>
        <w:gridCol w:w="1720"/>
      </w:tblGrid>
      <w:tr>
        <w:tblPrEx>
          <w:tblCellMar>
            <w:top w:w="0" w:type="dxa"/>
            <w:left w:w="0" w:type="dxa"/>
            <w:bottom w:w="0" w:type="dxa"/>
            <w:right w:w="0" w:type="dxa"/>
          </w:tblCellMar>
        </w:tblPrEx>
        <w:trPr>
          <w:trHeight w:val="534" w:hRule="atLeast"/>
        </w:trPr>
        <w:tc>
          <w:tcPr>
            <w:tcW w:w="420" w:type="dxa"/>
            <w:vAlign w:val="bottom"/>
          </w:tcPr>
          <w:p>
            <w:pPr>
              <w:spacing w:after="0" w:line="533" w:lineRule="exact"/>
              <w:rPr>
                <w:color w:val="auto"/>
                <w:sz w:val="20"/>
                <w:szCs w:val="20"/>
              </w:rPr>
            </w:pPr>
            <w:r>
              <w:rPr>
                <w:rFonts w:ascii="Cambria Math" w:hAnsi="Cambria Math" w:eastAsia="Cambria Math" w:cs="Cambria Math"/>
                <w:color w:val="auto"/>
                <w:sz w:val="12"/>
                <w:szCs w:val="12"/>
              </w:rPr>
              <w:t>|</w:t>
            </w:r>
          </w:p>
        </w:tc>
        <w:tc>
          <w:tcPr>
            <w:tcW w:w="4580" w:type="dxa"/>
            <w:vAlign w:val="bottom"/>
          </w:tcPr>
          <w:p>
            <w:pPr>
              <w:spacing w:after="0" w:line="533" w:lineRule="exact"/>
              <w:ind w:left="20"/>
              <w:rPr>
                <w:color w:val="auto"/>
                <w:sz w:val="20"/>
                <w:szCs w:val="20"/>
              </w:rPr>
            </w:pPr>
            <w:r>
              <w:rPr>
                <w:rFonts w:ascii="Cambria Math" w:hAnsi="Cambria Math" w:eastAsia="Cambria Math" w:cs="Cambria Math"/>
                <w:color w:val="auto"/>
                <w:sz w:val="12"/>
                <w:szCs w:val="12"/>
              </w:rPr>
              <w:t>(    )| = |   (    )| × |  (     )|</w:t>
            </w:r>
            <w:r>
              <w:rPr>
                <w:rFonts w:ascii="Arial" w:hAnsi="Arial" w:eastAsia="Arial" w:cs="Arial"/>
                <w:color w:val="auto"/>
                <w:sz w:val="12"/>
                <w:szCs w:val="12"/>
              </w:rPr>
              <w:t>,</w:t>
            </w:r>
          </w:p>
        </w:tc>
        <w:tc>
          <w:tcPr>
            <w:tcW w:w="1720" w:type="dxa"/>
            <w:vAlign w:val="bottom"/>
          </w:tcPr>
          <w:p>
            <w:pPr>
              <w:spacing w:after="0"/>
              <w:jc w:val="right"/>
              <w:rPr>
                <w:color w:val="auto"/>
                <w:sz w:val="20"/>
                <w:szCs w:val="20"/>
              </w:rPr>
            </w:pPr>
            <w:r>
              <w:rPr>
                <w:rFonts w:ascii="Arial" w:hAnsi="Arial" w:eastAsia="Arial" w:cs="Arial"/>
                <w:color w:val="auto"/>
                <w:sz w:val="22"/>
                <w:szCs w:val="22"/>
              </w:rPr>
              <w:t>(6)</w:t>
            </w:r>
          </w:p>
        </w:tc>
      </w:tr>
      <w:tr>
        <w:tblPrEx>
          <w:tblCellMar>
            <w:top w:w="0" w:type="dxa"/>
            <w:left w:w="0" w:type="dxa"/>
            <w:bottom w:w="0" w:type="dxa"/>
            <w:right w:w="0" w:type="dxa"/>
          </w:tblCellMar>
        </w:tblPrEx>
        <w:trPr>
          <w:trHeight w:val="159" w:hRule="atLeast"/>
        </w:trPr>
        <w:tc>
          <w:tcPr>
            <w:tcW w:w="420" w:type="dxa"/>
            <w:vAlign w:val="bottom"/>
          </w:tcPr>
          <w:p>
            <w:pPr>
              <w:spacing w:after="0"/>
              <w:rPr>
                <w:color w:val="auto"/>
                <w:sz w:val="13"/>
                <w:szCs w:val="13"/>
              </w:rPr>
            </w:pPr>
          </w:p>
        </w:tc>
        <w:tc>
          <w:tcPr>
            <w:tcW w:w="4580" w:type="dxa"/>
            <w:vAlign w:val="bottom"/>
          </w:tcPr>
          <w:p>
            <w:pPr>
              <w:spacing w:after="0"/>
              <w:rPr>
                <w:color w:val="auto"/>
                <w:sz w:val="13"/>
                <w:szCs w:val="13"/>
              </w:rPr>
            </w:pPr>
          </w:p>
        </w:tc>
        <w:tc>
          <w:tcPr>
            <w:tcW w:w="1720" w:type="dxa"/>
            <w:vAlign w:val="bottom"/>
          </w:tcPr>
          <w:p>
            <w:pPr>
              <w:spacing w:after="0"/>
              <w:rPr>
                <w:color w:val="auto"/>
                <w:sz w:val="13"/>
                <w:szCs w:val="13"/>
              </w:rPr>
            </w:pPr>
          </w:p>
        </w:tc>
      </w:tr>
    </w:tbl>
    <w:p>
      <w:pPr>
        <w:spacing w:after="0" w:line="171" w:lineRule="exact"/>
        <w:rPr>
          <w:color w:val="auto"/>
          <w:sz w:val="20"/>
          <w:szCs w:val="20"/>
        </w:rPr>
      </w:pPr>
    </w:p>
    <w:p>
      <w:pPr>
        <w:spacing w:after="0" w:line="236" w:lineRule="auto"/>
        <w:ind w:left="20" w:firstLine="276"/>
        <w:jc w:val="both"/>
        <w:rPr>
          <w:color w:val="auto"/>
          <w:sz w:val="20"/>
          <w:szCs w:val="20"/>
        </w:rPr>
      </w:pPr>
      <w:r>
        <w:rPr>
          <w:rFonts w:ascii="Arial" w:hAnsi="Arial" w:eastAsia="Arial" w:cs="Arial"/>
          <w:color w:val="auto"/>
          <w:sz w:val="22"/>
          <w:szCs w:val="22"/>
        </w:rPr>
        <w:t xml:space="preserve">Using particle swarm optimization (PSO) in MATLAB [15] we get the optimum parameters </w:t>
      </w:r>
      <w:r>
        <w:rPr>
          <w:rFonts w:ascii="Arial" w:hAnsi="Arial" w:eastAsia="Arial" w:cs="Arial"/>
          <w:i/>
          <w:iCs/>
          <w:color w:val="auto"/>
          <w:sz w:val="22"/>
          <w:szCs w:val="22"/>
        </w:rPr>
        <w:t>A</w:t>
      </w:r>
      <w:r>
        <w:rPr>
          <w:rFonts w:ascii="Arial" w:hAnsi="Arial" w:eastAsia="Arial" w:cs="Arial"/>
          <w:color w:val="auto"/>
          <w:sz w:val="13"/>
          <w:szCs w:val="13"/>
        </w:rPr>
        <w:t>1</w:t>
      </w:r>
      <w:r>
        <w:rPr>
          <w:rFonts w:ascii="Arial" w:hAnsi="Arial" w:eastAsia="Arial" w:cs="Arial"/>
          <w:i/>
          <w:iCs/>
          <w:color w:val="auto"/>
          <w:sz w:val="13"/>
          <w:szCs w:val="13"/>
        </w:rPr>
        <w:t>opt</w:t>
      </w:r>
      <w:r>
        <w:rPr>
          <w:rFonts w:ascii="Arial" w:hAnsi="Arial" w:eastAsia="Arial" w:cs="Arial"/>
          <w:color w:val="auto"/>
          <w:sz w:val="22"/>
          <w:szCs w:val="22"/>
        </w:rPr>
        <w:t xml:space="preserve"> and </w:t>
      </w:r>
      <w:r>
        <w:rPr>
          <w:rFonts w:ascii="Arial" w:hAnsi="Arial" w:eastAsia="Arial" w:cs="Arial"/>
          <w:i/>
          <w:iCs/>
          <w:color w:val="auto"/>
          <w:sz w:val="22"/>
          <w:szCs w:val="22"/>
        </w:rPr>
        <w:t>A</w:t>
      </w:r>
      <w:r>
        <w:rPr>
          <w:rFonts w:ascii="Arial" w:hAnsi="Arial" w:eastAsia="Arial" w:cs="Arial"/>
          <w:color w:val="auto"/>
          <w:sz w:val="13"/>
          <w:szCs w:val="13"/>
        </w:rPr>
        <w:t>2</w:t>
      </w:r>
      <w:r>
        <w:rPr>
          <w:rFonts w:ascii="Arial" w:hAnsi="Arial" w:eastAsia="Arial" w:cs="Arial"/>
          <w:i/>
          <w:iCs/>
          <w:color w:val="auto"/>
          <w:sz w:val="13"/>
          <w:szCs w:val="13"/>
        </w:rPr>
        <w:t>opt</w:t>
      </w:r>
      <w:r>
        <w:rPr>
          <w:rFonts w:ascii="Arial" w:hAnsi="Arial" w:eastAsia="Arial" w:cs="Arial"/>
          <w:color w:val="auto"/>
          <w:sz w:val="22"/>
          <w:szCs w:val="22"/>
        </w:rPr>
        <w:t xml:space="preserve"> which give the optimum absolute deviation of (6) in the passband defined by the passband edge </w:t>
      </w:r>
      <w:r>
        <w:rPr>
          <w:rFonts w:ascii="Arial" w:hAnsi="Arial" w:eastAsia="Arial" w:cs="Arial"/>
          <w:i/>
          <w:iCs/>
          <w:color w:val="auto"/>
          <w:sz w:val="22"/>
          <w:szCs w:val="22"/>
        </w:rPr>
        <w:t>ω</w:t>
      </w:r>
      <w:r>
        <w:rPr>
          <w:rFonts w:ascii="Arial" w:hAnsi="Arial" w:eastAsia="Arial" w:cs="Arial"/>
          <w:i/>
          <w:iCs/>
          <w:color w:val="auto"/>
          <w:sz w:val="13"/>
          <w:szCs w:val="13"/>
        </w:rPr>
        <w:t>p</w:t>
      </w:r>
      <w:r>
        <w:rPr>
          <w:rFonts w:ascii="Arial" w:hAnsi="Arial" w:eastAsia="Arial" w:cs="Arial"/>
          <w:color w:val="auto"/>
          <w:sz w:val="22"/>
          <w:szCs w:val="22"/>
        </w:rPr>
        <w:t>.</w:t>
      </w:r>
      <w:r>
        <w:rPr>
          <w:rFonts w:ascii="Arial" w:hAnsi="Arial" w:eastAsia="Arial" w:cs="Arial"/>
          <w:i/>
          <w:iCs/>
          <w:color w:val="auto"/>
          <w:sz w:val="22"/>
          <w:szCs w:val="22"/>
        </w:rPr>
        <w:t xml:space="preserve"> </w:t>
      </w:r>
      <w:r>
        <w:rPr>
          <w:rFonts w:ascii="Arial" w:hAnsi="Arial" w:eastAsia="Arial" w:cs="Arial"/>
          <w:color w:val="auto"/>
          <w:sz w:val="22"/>
          <w:szCs w:val="22"/>
        </w:rPr>
        <w:t>From (4) the optimum coefficients of the compensator are :</w:t>
      </w:r>
    </w:p>
    <w:tbl>
      <w:tblPr>
        <w:tblStyle w:val="3"/>
        <w:tblW w:w="0" w:type="auto"/>
        <w:tblInd w:w="1900" w:type="dxa"/>
        <w:tblLayout w:type="fixed"/>
        <w:tblCellMar>
          <w:top w:w="0" w:type="dxa"/>
          <w:left w:w="0" w:type="dxa"/>
          <w:bottom w:w="0" w:type="dxa"/>
          <w:right w:w="0" w:type="dxa"/>
        </w:tblCellMar>
      </w:tblPr>
      <w:tblGrid>
        <w:gridCol w:w="520"/>
        <w:gridCol w:w="780"/>
        <w:gridCol w:w="1480"/>
        <w:gridCol w:w="880"/>
        <w:gridCol w:w="380"/>
        <w:gridCol w:w="360"/>
        <w:gridCol w:w="1700"/>
        <w:gridCol w:w="1120"/>
        <w:gridCol w:w="360"/>
      </w:tblGrid>
      <w:tr>
        <w:tblPrEx>
          <w:tblCellMar>
            <w:top w:w="0" w:type="dxa"/>
            <w:left w:w="0" w:type="dxa"/>
            <w:bottom w:w="0" w:type="dxa"/>
            <w:right w:w="0" w:type="dxa"/>
          </w:tblCellMar>
        </w:tblPrEx>
        <w:trPr>
          <w:trHeight w:val="472" w:hRule="atLeast"/>
        </w:trPr>
        <w:tc>
          <w:tcPr>
            <w:tcW w:w="520" w:type="dxa"/>
            <w:vAlign w:val="bottom"/>
          </w:tcPr>
          <w:p>
            <w:pPr>
              <w:spacing w:after="0"/>
              <w:rPr>
                <w:color w:val="auto"/>
                <w:sz w:val="24"/>
                <w:szCs w:val="24"/>
              </w:rPr>
            </w:pPr>
          </w:p>
        </w:tc>
        <w:tc>
          <w:tcPr>
            <w:tcW w:w="780" w:type="dxa"/>
            <w:vAlign w:val="bottom"/>
          </w:tcPr>
          <w:p>
            <w:pPr>
              <w:spacing w:after="0" w:line="471" w:lineRule="exact"/>
              <w:ind w:left="40"/>
              <w:rPr>
                <w:color w:val="auto"/>
                <w:sz w:val="20"/>
                <w:szCs w:val="20"/>
              </w:rPr>
            </w:pPr>
            <w:r>
              <w:rPr>
                <w:rFonts w:ascii="Cambria Math" w:hAnsi="Cambria Math" w:eastAsia="Cambria Math" w:cs="Cambria Math"/>
                <w:color w:val="auto"/>
                <w:sz w:val="11"/>
                <w:szCs w:val="11"/>
              </w:rPr>
              <w:t>=</w:t>
            </w:r>
          </w:p>
        </w:tc>
        <w:tc>
          <w:tcPr>
            <w:tcW w:w="1480" w:type="dxa"/>
            <w:vAlign w:val="bottom"/>
          </w:tcPr>
          <w:p>
            <w:pPr>
              <w:spacing w:after="0" w:line="471" w:lineRule="exact"/>
              <w:ind w:left="40"/>
              <w:rPr>
                <w:color w:val="auto"/>
                <w:sz w:val="20"/>
                <w:szCs w:val="20"/>
              </w:rPr>
            </w:pPr>
            <w:r>
              <w:rPr>
                <w:rFonts w:ascii="Cambria Math" w:hAnsi="Cambria Math" w:eastAsia="Cambria Math" w:cs="Cambria Math"/>
                <w:color w:val="auto"/>
                <w:sz w:val="9"/>
                <w:szCs w:val="9"/>
              </w:rPr>
              <w:t>× 2</w:t>
            </w:r>
            <w:r>
              <w:rPr>
                <w:rFonts w:ascii="Cambria Math" w:hAnsi="Cambria Math" w:eastAsia="Cambria Math" w:cs="Cambria Math"/>
                <w:color w:val="auto"/>
                <w:sz w:val="11"/>
                <w:szCs w:val="11"/>
                <w:vertAlign w:val="superscript"/>
              </w:rPr>
              <w:t>−4</w:t>
            </w:r>
            <w:r>
              <w:rPr>
                <w:rFonts w:ascii="Cambria Math" w:hAnsi="Cambria Math" w:eastAsia="Cambria Math" w:cs="Cambria Math"/>
                <w:color w:val="auto"/>
                <w:sz w:val="9"/>
                <w:szCs w:val="9"/>
              </w:rPr>
              <w:t>.</w:t>
            </w:r>
          </w:p>
        </w:tc>
        <w:tc>
          <w:tcPr>
            <w:tcW w:w="880" w:type="dxa"/>
            <w:vAlign w:val="bottom"/>
          </w:tcPr>
          <w:p>
            <w:pPr>
              <w:spacing w:after="0" w:line="471" w:lineRule="exact"/>
              <w:ind w:left="40"/>
              <w:rPr>
                <w:color w:val="auto"/>
                <w:sz w:val="20"/>
                <w:szCs w:val="20"/>
              </w:rPr>
            </w:pPr>
            <w:r>
              <w:rPr>
                <w:rFonts w:ascii="Cambria Math" w:hAnsi="Cambria Math" w:eastAsia="Cambria Math" w:cs="Cambria Math"/>
                <w:color w:val="auto"/>
                <w:sz w:val="11"/>
                <w:szCs w:val="11"/>
              </w:rPr>
              <w:t xml:space="preserve">= (  </w:t>
            </w:r>
          </w:p>
        </w:tc>
        <w:tc>
          <w:tcPr>
            <w:tcW w:w="380" w:type="dxa"/>
            <w:vAlign w:val="bottom"/>
          </w:tcPr>
          <w:p>
            <w:pPr>
              <w:spacing w:after="0" w:line="471" w:lineRule="exact"/>
              <w:ind w:left="20"/>
              <w:rPr>
                <w:color w:val="auto"/>
                <w:sz w:val="20"/>
                <w:szCs w:val="20"/>
              </w:rPr>
            </w:pPr>
            <w:r>
              <w:rPr>
                <w:rFonts w:ascii="Cambria Math" w:hAnsi="Cambria Math" w:eastAsia="Cambria Math" w:cs="Cambria Math"/>
                <w:color w:val="auto"/>
                <w:sz w:val="11"/>
                <w:szCs w:val="11"/>
              </w:rPr>
              <w:t>+</w:t>
            </w:r>
          </w:p>
        </w:tc>
        <w:tc>
          <w:tcPr>
            <w:tcW w:w="360" w:type="dxa"/>
            <w:vMerge w:val="restart"/>
            <w:vAlign w:val="bottom"/>
          </w:tcPr>
          <w:p>
            <w:pPr>
              <w:spacing w:after="0" w:line="551" w:lineRule="exact"/>
              <w:rPr>
                <w:color w:val="auto"/>
                <w:sz w:val="20"/>
                <w:szCs w:val="20"/>
              </w:rPr>
            </w:pPr>
            <w:r>
              <w:rPr>
                <w:rFonts w:ascii="Cambria Math" w:hAnsi="Cambria Math" w:eastAsia="Cambria Math" w:cs="Cambria Math"/>
                <w:color w:val="auto"/>
                <w:sz w:val="13"/>
                <w:szCs w:val="13"/>
              </w:rPr>
              <w:t xml:space="preserve">2      </w:t>
            </w:r>
          </w:p>
        </w:tc>
        <w:tc>
          <w:tcPr>
            <w:tcW w:w="1700" w:type="dxa"/>
            <w:vAlign w:val="bottom"/>
          </w:tcPr>
          <w:p>
            <w:pPr>
              <w:spacing w:after="0" w:line="471" w:lineRule="exact"/>
              <w:ind w:left="20"/>
              <w:rPr>
                <w:color w:val="auto"/>
                <w:sz w:val="20"/>
                <w:szCs w:val="20"/>
              </w:rPr>
            </w:pPr>
            <w:r>
              <w:rPr>
                <w:rFonts w:ascii="Cambria Math" w:hAnsi="Cambria Math" w:eastAsia="Cambria Math" w:cs="Cambria Math"/>
                <w:color w:val="auto"/>
                <w:sz w:val="9"/>
                <w:szCs w:val="9"/>
              </w:rPr>
              <w:t>)×2</w:t>
            </w:r>
            <w:r>
              <w:rPr>
                <w:rFonts w:ascii="Cambria Math" w:hAnsi="Cambria Math" w:eastAsia="Cambria Math" w:cs="Cambria Math"/>
                <w:color w:val="auto"/>
                <w:sz w:val="11"/>
                <w:szCs w:val="11"/>
                <w:vertAlign w:val="superscript"/>
              </w:rPr>
              <w:t>−2</w:t>
            </w:r>
            <w:r>
              <w:rPr>
                <w:rFonts w:ascii="Arial" w:hAnsi="Arial" w:eastAsia="Arial" w:cs="Arial"/>
                <w:color w:val="auto"/>
                <w:sz w:val="9"/>
                <w:szCs w:val="9"/>
              </w:rPr>
              <w:t xml:space="preserve"> .</w:t>
            </w:r>
          </w:p>
        </w:tc>
        <w:tc>
          <w:tcPr>
            <w:tcW w:w="1120" w:type="dxa"/>
            <w:vAlign w:val="bottom"/>
          </w:tcPr>
          <w:p>
            <w:pPr>
              <w:spacing w:after="0"/>
              <w:jc w:val="right"/>
              <w:rPr>
                <w:color w:val="auto"/>
                <w:sz w:val="20"/>
                <w:szCs w:val="20"/>
              </w:rPr>
            </w:pPr>
            <w:r>
              <w:rPr>
                <w:rFonts w:ascii="Arial" w:hAnsi="Arial" w:eastAsia="Arial" w:cs="Arial"/>
                <w:color w:val="auto"/>
                <w:sz w:val="22"/>
                <w:szCs w:val="22"/>
              </w:rPr>
              <w:t>(7)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9" w:hRule="atLeast"/>
        </w:trPr>
        <w:tc>
          <w:tcPr>
            <w:tcW w:w="520" w:type="dxa"/>
            <w:vAlign w:val="bottom"/>
          </w:tcPr>
          <w:p>
            <w:pPr>
              <w:spacing w:after="0" w:line="160" w:lineRule="exact"/>
              <w:ind w:left="120"/>
              <w:rPr>
                <w:color w:val="auto"/>
                <w:sz w:val="20"/>
                <w:szCs w:val="20"/>
              </w:rPr>
            </w:pPr>
            <w:r>
              <w:rPr>
                <w:rFonts w:ascii="Cambria Math" w:hAnsi="Cambria Math" w:eastAsia="Cambria Math" w:cs="Cambria Math"/>
                <w:color w:val="auto"/>
                <w:sz w:val="3"/>
                <w:szCs w:val="3"/>
              </w:rPr>
              <w:t xml:space="preserve">0      </w:t>
            </w:r>
          </w:p>
        </w:tc>
        <w:tc>
          <w:tcPr>
            <w:tcW w:w="780" w:type="dxa"/>
            <w:vAlign w:val="bottom"/>
          </w:tcPr>
          <w:p>
            <w:pPr>
              <w:spacing w:after="0" w:line="160" w:lineRule="exact"/>
              <w:ind w:left="400"/>
              <w:rPr>
                <w:color w:val="auto"/>
                <w:sz w:val="20"/>
                <w:szCs w:val="20"/>
              </w:rPr>
            </w:pPr>
            <w:r>
              <w:rPr>
                <w:rFonts w:ascii="Cambria Math" w:hAnsi="Cambria Math" w:eastAsia="Cambria Math" w:cs="Cambria Math"/>
                <w:color w:val="auto"/>
                <w:sz w:val="3"/>
                <w:szCs w:val="3"/>
              </w:rPr>
              <w:t xml:space="preserve">1      </w:t>
            </w:r>
          </w:p>
        </w:tc>
        <w:tc>
          <w:tcPr>
            <w:tcW w:w="1480" w:type="dxa"/>
            <w:vAlign w:val="bottom"/>
          </w:tcPr>
          <w:p>
            <w:pPr>
              <w:spacing w:after="0" w:line="160" w:lineRule="exact"/>
              <w:ind w:left="1080"/>
              <w:rPr>
                <w:color w:val="auto"/>
                <w:sz w:val="20"/>
                <w:szCs w:val="20"/>
              </w:rPr>
            </w:pPr>
            <w:r>
              <w:rPr>
                <w:rFonts w:ascii="Cambria Math" w:hAnsi="Cambria Math" w:eastAsia="Cambria Math" w:cs="Cambria Math"/>
                <w:color w:val="auto"/>
                <w:sz w:val="3"/>
                <w:szCs w:val="3"/>
              </w:rPr>
              <w:t xml:space="preserve">1      </w:t>
            </w:r>
          </w:p>
        </w:tc>
        <w:tc>
          <w:tcPr>
            <w:tcW w:w="880" w:type="dxa"/>
            <w:vAlign w:val="bottom"/>
          </w:tcPr>
          <w:p>
            <w:pPr>
              <w:spacing w:after="0" w:line="160" w:lineRule="exact"/>
              <w:ind w:left="480"/>
              <w:rPr>
                <w:color w:val="auto"/>
                <w:sz w:val="20"/>
                <w:szCs w:val="20"/>
              </w:rPr>
            </w:pPr>
            <w:r>
              <w:rPr>
                <w:rFonts w:ascii="Cambria Math" w:hAnsi="Cambria Math" w:eastAsia="Cambria Math" w:cs="Cambria Math"/>
                <w:color w:val="auto"/>
                <w:sz w:val="3"/>
                <w:szCs w:val="3"/>
              </w:rPr>
              <w:t xml:space="preserve">1      </w:t>
            </w:r>
          </w:p>
        </w:tc>
        <w:tc>
          <w:tcPr>
            <w:tcW w:w="380" w:type="dxa"/>
            <w:vAlign w:val="bottom"/>
          </w:tcPr>
          <w:p>
            <w:pPr>
              <w:spacing w:after="0"/>
              <w:rPr>
                <w:color w:val="auto"/>
                <w:sz w:val="13"/>
                <w:szCs w:val="13"/>
              </w:rPr>
            </w:pPr>
          </w:p>
        </w:tc>
        <w:tc>
          <w:tcPr>
            <w:tcW w:w="360" w:type="dxa"/>
            <w:vMerge w:val="continue"/>
            <w:vAlign w:val="bottom"/>
          </w:tcPr>
          <w:p>
            <w:pPr>
              <w:spacing w:after="0"/>
              <w:rPr>
                <w:color w:val="auto"/>
                <w:sz w:val="13"/>
                <w:szCs w:val="13"/>
              </w:rPr>
            </w:pPr>
          </w:p>
        </w:tc>
        <w:tc>
          <w:tcPr>
            <w:tcW w:w="1700" w:type="dxa"/>
            <w:vAlign w:val="bottom"/>
          </w:tcPr>
          <w:p>
            <w:pPr>
              <w:spacing w:after="0"/>
              <w:rPr>
                <w:color w:val="auto"/>
                <w:sz w:val="13"/>
                <w:szCs w:val="13"/>
              </w:rPr>
            </w:pPr>
          </w:p>
        </w:tc>
        <w:tc>
          <w:tcPr>
            <w:tcW w:w="1120" w:type="dxa"/>
            <w:vAlign w:val="bottom"/>
          </w:tcPr>
          <w:p>
            <w:pPr>
              <w:spacing w:after="0"/>
              <w:rPr>
                <w:color w:val="auto"/>
                <w:sz w:val="13"/>
                <w:szCs w:val="13"/>
              </w:rPr>
            </w:pPr>
          </w:p>
        </w:tc>
        <w:tc>
          <w:tcPr>
            <w:tcW w:w="0" w:type="dxa"/>
            <w:vAlign w:val="bottom"/>
          </w:tcPr>
          <w:p>
            <w:pPr>
              <w:spacing w:after="0"/>
              <w:rPr>
                <w:color w:val="auto"/>
                <w:sz w:val="1"/>
                <w:szCs w:val="1"/>
              </w:rPr>
            </w:pPr>
          </w:p>
        </w:tc>
      </w:tr>
    </w:tbl>
    <w:p>
      <w:pPr>
        <w:spacing w:after="0" w:line="178" w:lineRule="exact"/>
        <w:rPr>
          <w:color w:val="auto"/>
          <w:sz w:val="20"/>
          <w:szCs w:val="20"/>
        </w:rPr>
      </w:pPr>
    </w:p>
    <w:p>
      <w:pPr>
        <w:spacing w:after="0" w:line="181" w:lineRule="auto"/>
        <w:ind w:left="20" w:firstLine="276"/>
        <w:jc w:val="both"/>
        <w:rPr>
          <w:color w:val="auto"/>
          <w:sz w:val="20"/>
          <w:szCs w:val="20"/>
        </w:rPr>
      </w:pPr>
      <w:r>
        <w:rPr>
          <w:rFonts w:ascii="Arial" w:hAnsi="Arial" w:eastAsia="Arial" w:cs="Arial"/>
          <w:color w:val="auto"/>
          <w:sz w:val="12"/>
          <w:szCs w:val="12"/>
        </w:rPr>
        <w:t>The compensator has six adders and two multipliers. To get a multiplierless design the optimum parameters</w:t>
      </w:r>
      <w:r>
        <w:rPr>
          <w:rFonts w:ascii="Cambria Math" w:hAnsi="Cambria Math" w:eastAsia="Cambria Math" w:cs="Cambria Math"/>
          <w:color w:val="auto"/>
          <w:sz w:val="16"/>
          <w:szCs w:val="16"/>
        </w:rPr>
        <w:t xml:space="preserve"> </w:t>
      </w:r>
      <w:r>
        <w:rPr>
          <w:rFonts w:ascii="Cambria Math" w:hAnsi="Cambria Math" w:eastAsia="Cambria Math" w:cs="Cambria Math"/>
          <w:color w:val="auto"/>
          <w:sz w:val="16"/>
          <w:szCs w:val="16"/>
          <w:vertAlign w:val="subscript"/>
        </w:rPr>
        <w:t xml:space="preserve">1      </w:t>
      </w:r>
      <w:r>
        <w:rPr>
          <w:rFonts w:ascii="Arial" w:hAnsi="Arial" w:eastAsia="Arial" w:cs="Arial"/>
          <w:color w:val="auto"/>
          <w:sz w:val="12"/>
          <w:szCs w:val="12"/>
        </w:rPr>
        <w:t xml:space="preserve"> and</w:t>
      </w:r>
      <w:r>
        <w:rPr>
          <w:rFonts w:ascii="Cambria Math" w:hAnsi="Cambria Math" w:eastAsia="Cambria Math" w:cs="Cambria Math"/>
          <w:color w:val="auto"/>
          <w:sz w:val="16"/>
          <w:szCs w:val="16"/>
        </w:rPr>
        <w:t xml:space="preserve"> </w:t>
      </w:r>
      <w:r>
        <w:rPr>
          <w:rFonts w:ascii="Cambria Math" w:hAnsi="Cambria Math" w:eastAsia="Cambria Math" w:cs="Cambria Math"/>
          <w:color w:val="auto"/>
          <w:sz w:val="16"/>
          <w:szCs w:val="16"/>
          <w:vertAlign w:val="subscript"/>
        </w:rPr>
        <w:t xml:space="preserve">2      </w:t>
      </w:r>
      <w:r>
        <w:rPr>
          <w:rFonts w:ascii="Arial" w:hAnsi="Arial" w:eastAsia="Arial" w:cs="Arial"/>
          <w:color w:val="auto"/>
          <w:sz w:val="12"/>
          <w:szCs w:val="12"/>
        </w:rPr>
        <w:t xml:space="preserve"> are presented in SPT (signed power-of-two) forms. The method is illustrated in the following example.</w:t>
      </w:r>
    </w:p>
    <w:p>
      <w:pPr>
        <w:spacing w:after="0" w:line="13" w:lineRule="exact"/>
        <w:rPr>
          <w:color w:val="auto"/>
          <w:sz w:val="20"/>
          <w:szCs w:val="20"/>
        </w:rPr>
      </w:pPr>
    </w:p>
    <w:p>
      <w:pPr>
        <w:spacing w:after="0" w:line="181" w:lineRule="auto"/>
        <w:ind w:left="20"/>
        <w:jc w:val="both"/>
        <w:rPr>
          <w:color w:val="auto"/>
          <w:sz w:val="20"/>
          <w:szCs w:val="20"/>
        </w:rPr>
      </w:pPr>
      <w:r>
        <w:rPr>
          <w:rFonts w:ascii="Arial" w:hAnsi="Arial" w:eastAsia="Arial" w:cs="Arial"/>
          <w:b/>
          <w:bCs/>
          <w:color w:val="auto"/>
          <w:sz w:val="12"/>
          <w:szCs w:val="12"/>
        </w:rPr>
        <w:t>Example 2.</w:t>
      </w:r>
      <w:r>
        <w:rPr>
          <w:rFonts w:ascii="Arial" w:hAnsi="Arial" w:eastAsia="Arial" w:cs="Arial"/>
          <w:color w:val="auto"/>
          <w:sz w:val="12"/>
          <w:szCs w:val="12"/>
        </w:rPr>
        <w:t xml:space="preserve"> We consider the same SHCIC as in Example 1. The optimal values of parameters are obtained as</w:t>
      </w:r>
      <w:r>
        <w:rPr>
          <w:rFonts w:ascii="Cambria Math" w:hAnsi="Cambria Math" w:eastAsia="Cambria Math" w:cs="Cambria Math"/>
          <w:color w:val="auto"/>
          <w:sz w:val="16"/>
          <w:szCs w:val="16"/>
        </w:rPr>
        <w:t xml:space="preserve"> </w:t>
      </w:r>
      <w:r>
        <w:rPr>
          <w:rFonts w:ascii="Cambria Math" w:hAnsi="Cambria Math" w:eastAsia="Cambria Math" w:cs="Cambria Math"/>
          <w:color w:val="auto"/>
          <w:sz w:val="16"/>
          <w:szCs w:val="16"/>
          <w:vertAlign w:val="subscript"/>
        </w:rPr>
        <w:t xml:space="preserve">1      </w:t>
      </w:r>
      <w:r>
        <w:rPr>
          <w:rFonts w:ascii="Cambria Math" w:hAnsi="Cambria Math" w:eastAsia="Cambria Math" w:cs="Cambria Math"/>
          <w:color w:val="auto"/>
          <w:sz w:val="12"/>
          <w:szCs w:val="12"/>
        </w:rPr>
        <w:t xml:space="preserve"> = 0.5546</w:t>
      </w:r>
      <w:r>
        <w:rPr>
          <w:rFonts w:ascii="Arial" w:hAnsi="Arial" w:eastAsia="Arial" w:cs="Arial"/>
          <w:color w:val="auto"/>
          <w:sz w:val="12"/>
          <w:szCs w:val="12"/>
        </w:rPr>
        <w:t>,</w:t>
      </w:r>
      <w:r>
        <w:rPr>
          <w:rFonts w:ascii="Cambria Math" w:hAnsi="Cambria Math" w:eastAsia="Cambria Math" w:cs="Cambria Math"/>
          <w:color w:val="auto"/>
          <w:sz w:val="16"/>
          <w:szCs w:val="16"/>
        </w:rPr>
        <w:t xml:space="preserve"> </w:t>
      </w:r>
      <w:r>
        <w:rPr>
          <w:rFonts w:ascii="Cambria Math" w:hAnsi="Cambria Math" w:eastAsia="Cambria Math" w:cs="Cambria Math"/>
          <w:color w:val="auto"/>
          <w:sz w:val="16"/>
          <w:szCs w:val="16"/>
          <w:vertAlign w:val="subscript"/>
        </w:rPr>
        <w:t xml:space="preserve">2      </w:t>
      </w:r>
      <w:r>
        <w:rPr>
          <w:rFonts w:ascii="Arial" w:hAnsi="Arial" w:eastAsia="Arial" w:cs="Arial"/>
          <w:color w:val="auto"/>
          <w:sz w:val="12"/>
          <w:szCs w:val="12"/>
        </w:rPr>
        <w:t>=0.6674. The optimum value of the passband deviation is 0.0004 dB. Table 1 presents multiplierless design varying the number of adders from nine to eleven.</w:t>
      </w:r>
    </w:p>
    <w:p>
      <w:pPr>
        <w:spacing w:after="0" w:line="267" w:lineRule="exact"/>
        <w:rPr>
          <w:color w:val="auto"/>
          <w:sz w:val="20"/>
          <w:szCs w:val="20"/>
        </w:rPr>
      </w:pPr>
    </w:p>
    <w:p>
      <w:pPr>
        <w:spacing w:after="0"/>
        <w:ind w:left="20"/>
        <w:rPr>
          <w:color w:val="auto"/>
          <w:sz w:val="20"/>
          <w:szCs w:val="20"/>
        </w:rPr>
      </w:pPr>
      <w:r>
        <w:rPr>
          <w:rFonts w:ascii="Arial" w:hAnsi="Arial" w:eastAsia="Arial" w:cs="Arial"/>
          <w:b/>
          <w:bCs/>
          <w:color w:val="auto"/>
          <w:sz w:val="19"/>
          <w:szCs w:val="19"/>
        </w:rPr>
        <w:t>Table 1</w:t>
      </w:r>
      <w:r>
        <w:rPr>
          <w:rFonts w:ascii="Arial" w:hAnsi="Arial" w:eastAsia="Arial" w:cs="Arial"/>
          <w:color w:val="auto"/>
          <w:sz w:val="19"/>
          <w:szCs w:val="19"/>
        </w:rPr>
        <w:t xml:space="preserve">. SPT design parameters, compensator coefficients, number of adders </w:t>
      </w:r>
      <w:r>
        <w:rPr>
          <w:rFonts w:ascii="Arial" w:hAnsi="Arial" w:eastAsia="Arial" w:cs="Arial"/>
          <w:i/>
          <w:iCs/>
          <w:color w:val="auto"/>
          <w:sz w:val="19"/>
          <w:szCs w:val="19"/>
        </w:rPr>
        <w:t>N</w:t>
      </w:r>
      <w:r>
        <w:rPr>
          <w:rFonts w:ascii="Arial" w:hAnsi="Arial" w:eastAsia="Arial" w:cs="Arial"/>
          <w:color w:val="auto"/>
          <w:sz w:val="19"/>
          <w:szCs w:val="19"/>
        </w:rPr>
        <w:t>, and passband deviation</w:t>
      </w:r>
    </w:p>
    <w:p>
      <w:pPr>
        <w:spacing w:after="0" w:line="22" w:lineRule="exact"/>
        <w:rPr>
          <w:color w:val="auto"/>
          <w:sz w:val="20"/>
          <w:szCs w:val="20"/>
        </w:rPr>
      </w:pPr>
    </w:p>
    <w:p>
      <w:pPr>
        <w:numPr>
          <w:ilvl w:val="0"/>
          <w:numId w:val="1"/>
        </w:numPr>
        <w:tabs>
          <w:tab w:val="left" w:pos="180"/>
        </w:tabs>
        <w:spacing w:after="0"/>
        <w:ind w:left="180" w:hanging="161"/>
        <w:rPr>
          <w:rFonts w:ascii="Arial" w:hAnsi="Arial" w:eastAsia="Arial" w:cs="Arial"/>
          <w:i/>
          <w:iCs/>
          <w:color w:val="auto"/>
          <w:sz w:val="22"/>
          <w:szCs w:val="22"/>
        </w:rPr>
      </w:pPr>
      <w:r>
        <w:rPr>
          <w:rFonts w:ascii="Arial" w:hAnsi="Arial" w:eastAsia="Arial" w:cs="Arial"/>
          <w:color w:val="auto"/>
          <w:sz w:val="22"/>
          <w:szCs w:val="22"/>
        </w:rPr>
        <w:t>in dB.</w:t>
      </w:r>
    </w:p>
    <w:p>
      <w:pPr>
        <w:spacing w:after="0" w:line="12" w:lineRule="exact"/>
        <w:rPr>
          <w:rFonts w:ascii="Arial" w:hAnsi="Arial" w:eastAsia="Arial" w:cs="Arial"/>
          <w:i/>
          <w:iCs/>
          <w:color w:val="auto"/>
          <w:sz w:val="22"/>
          <w:szCs w:val="22"/>
        </w:rPr>
      </w:pPr>
    </w:p>
    <w:p>
      <w:pPr>
        <w:spacing w:after="0"/>
        <w:ind w:left="20"/>
        <w:rPr>
          <w:rFonts w:ascii="Arial" w:hAnsi="Arial" w:eastAsia="Arial" w:cs="Arial"/>
          <w:i/>
          <w:iCs/>
          <w:color w:val="auto"/>
          <w:sz w:val="22"/>
          <w:szCs w:val="22"/>
        </w:rPr>
      </w:pPr>
      <w:r>
        <w:rPr>
          <w:rFonts w:ascii="Arial" w:hAnsi="Arial" w:eastAsia="Arial" w:cs="Arial"/>
          <w:color w:val="auto"/>
          <w:sz w:val="21"/>
          <w:szCs w:val="21"/>
        </w:rPr>
        <w:t>_____________________________________________________________________________</w:t>
      </w:r>
    </w:p>
    <w:tbl>
      <w:tblPr>
        <w:tblStyle w:val="3"/>
        <w:tblW w:w="0" w:type="auto"/>
        <w:tblInd w:w="0" w:type="dxa"/>
        <w:tblLayout w:type="fixed"/>
        <w:tblCellMar>
          <w:top w:w="0" w:type="dxa"/>
          <w:left w:w="0" w:type="dxa"/>
          <w:bottom w:w="0" w:type="dxa"/>
          <w:right w:w="0" w:type="dxa"/>
        </w:tblCellMar>
      </w:tblPr>
      <w:tblGrid>
        <w:gridCol w:w="20"/>
        <w:gridCol w:w="1500"/>
        <w:gridCol w:w="1960"/>
        <w:gridCol w:w="1800"/>
        <w:gridCol w:w="1340"/>
        <w:gridCol w:w="760"/>
        <w:gridCol w:w="1740"/>
      </w:tblGrid>
      <w:tr>
        <w:tblPrEx>
          <w:tblCellMar>
            <w:top w:w="0" w:type="dxa"/>
            <w:left w:w="0" w:type="dxa"/>
            <w:bottom w:w="0" w:type="dxa"/>
            <w:right w:w="0" w:type="dxa"/>
          </w:tblCellMar>
        </w:tblPrEx>
        <w:trPr>
          <w:trHeight w:val="254" w:hRule="atLeast"/>
        </w:trPr>
        <w:tc>
          <w:tcPr>
            <w:tcW w:w="20" w:type="dxa"/>
            <w:vAlign w:val="bottom"/>
          </w:tcPr>
          <w:p>
            <w:pPr>
              <w:spacing w:after="0"/>
              <w:rPr>
                <w:color w:val="auto"/>
                <w:sz w:val="22"/>
                <w:szCs w:val="22"/>
              </w:rPr>
            </w:pPr>
          </w:p>
        </w:tc>
        <w:tc>
          <w:tcPr>
            <w:tcW w:w="1500" w:type="dxa"/>
            <w:tcBorders>
              <w:bottom w:val="single" w:color="auto" w:sz="8" w:space="0"/>
            </w:tcBorders>
            <w:vAlign w:val="bottom"/>
          </w:tcPr>
          <w:p>
            <w:pPr>
              <w:spacing w:after="0"/>
              <w:ind w:left="100"/>
              <w:rPr>
                <w:color w:val="auto"/>
                <w:sz w:val="20"/>
                <w:szCs w:val="20"/>
              </w:rPr>
            </w:pPr>
            <w:r>
              <w:rPr>
                <w:rFonts w:ascii="Arial" w:hAnsi="Arial" w:eastAsia="Arial" w:cs="Arial"/>
                <w:color w:val="auto"/>
                <w:w w:val="99"/>
                <w:sz w:val="22"/>
                <w:szCs w:val="22"/>
              </w:rPr>
              <w:t xml:space="preserve">SPT form of </w:t>
            </w:r>
            <w:r>
              <w:rPr>
                <w:rFonts w:ascii="Arial" w:hAnsi="Arial" w:eastAsia="Arial" w:cs="Arial"/>
                <w:i/>
                <w:iCs/>
                <w:color w:val="auto"/>
                <w:w w:val="99"/>
                <w:sz w:val="22"/>
                <w:szCs w:val="22"/>
              </w:rPr>
              <w:t>A</w:t>
            </w:r>
          </w:p>
        </w:tc>
        <w:tc>
          <w:tcPr>
            <w:tcW w:w="1960" w:type="dxa"/>
            <w:tcBorders>
              <w:bottom w:val="single" w:color="auto" w:sz="8" w:space="0"/>
            </w:tcBorders>
            <w:vAlign w:val="bottom"/>
          </w:tcPr>
          <w:p>
            <w:pPr>
              <w:spacing w:after="0"/>
              <w:ind w:left="120"/>
              <w:rPr>
                <w:color w:val="auto"/>
                <w:sz w:val="20"/>
                <w:szCs w:val="20"/>
              </w:rPr>
            </w:pPr>
            <w:r>
              <w:rPr>
                <w:rFonts w:ascii="Arial" w:hAnsi="Arial" w:eastAsia="Arial" w:cs="Arial"/>
                <w:color w:val="auto"/>
                <w:sz w:val="22"/>
                <w:szCs w:val="22"/>
              </w:rPr>
              <w:t xml:space="preserve">SPT form of </w:t>
            </w:r>
            <w:r>
              <w:rPr>
                <w:rFonts w:ascii="Arial" w:hAnsi="Arial" w:eastAsia="Arial" w:cs="Arial"/>
                <w:i/>
                <w:iCs/>
                <w:color w:val="auto"/>
                <w:sz w:val="22"/>
                <w:szCs w:val="22"/>
              </w:rPr>
              <w:t>B</w:t>
            </w:r>
          </w:p>
        </w:tc>
        <w:tc>
          <w:tcPr>
            <w:tcW w:w="1800" w:type="dxa"/>
            <w:tcBorders>
              <w:bottom w:val="single" w:color="auto" w:sz="8" w:space="0"/>
            </w:tcBorders>
            <w:vAlign w:val="bottom"/>
          </w:tcPr>
          <w:p>
            <w:pPr>
              <w:spacing w:after="0"/>
              <w:ind w:left="240"/>
              <w:rPr>
                <w:color w:val="auto"/>
                <w:sz w:val="20"/>
                <w:szCs w:val="20"/>
              </w:rPr>
            </w:pPr>
            <w:r>
              <w:rPr>
                <w:rFonts w:ascii="Arial" w:hAnsi="Arial" w:eastAsia="Arial" w:cs="Arial"/>
                <w:i/>
                <w:iCs/>
                <w:color w:val="auto"/>
                <w:sz w:val="22"/>
                <w:szCs w:val="22"/>
              </w:rPr>
              <w:t>C</w:t>
            </w:r>
            <w:r>
              <w:rPr>
                <w:rFonts w:ascii="Arial" w:hAnsi="Arial" w:eastAsia="Arial" w:cs="Arial"/>
                <w:color w:val="auto"/>
                <w:sz w:val="13"/>
                <w:szCs w:val="13"/>
              </w:rPr>
              <w:t>0</w:t>
            </w:r>
          </w:p>
        </w:tc>
        <w:tc>
          <w:tcPr>
            <w:tcW w:w="1340" w:type="dxa"/>
            <w:tcBorders>
              <w:bottom w:val="single" w:color="auto" w:sz="8" w:space="0"/>
            </w:tcBorders>
            <w:vAlign w:val="bottom"/>
          </w:tcPr>
          <w:p>
            <w:pPr>
              <w:spacing w:after="0"/>
              <w:ind w:left="240"/>
              <w:rPr>
                <w:color w:val="auto"/>
                <w:sz w:val="20"/>
                <w:szCs w:val="20"/>
              </w:rPr>
            </w:pPr>
            <w:r>
              <w:rPr>
                <w:rFonts w:ascii="Arial" w:hAnsi="Arial" w:eastAsia="Arial" w:cs="Arial"/>
                <w:i/>
                <w:iCs/>
                <w:color w:val="auto"/>
                <w:sz w:val="22"/>
                <w:szCs w:val="22"/>
              </w:rPr>
              <w:t>C</w:t>
            </w:r>
            <w:r>
              <w:rPr>
                <w:rFonts w:ascii="Arial" w:hAnsi="Arial" w:eastAsia="Arial" w:cs="Arial"/>
                <w:color w:val="auto"/>
                <w:sz w:val="13"/>
                <w:szCs w:val="13"/>
              </w:rPr>
              <w:t>1</w:t>
            </w:r>
          </w:p>
        </w:tc>
        <w:tc>
          <w:tcPr>
            <w:tcW w:w="760" w:type="dxa"/>
            <w:tcBorders>
              <w:bottom w:val="single" w:color="auto" w:sz="8" w:space="0"/>
            </w:tcBorders>
            <w:vAlign w:val="bottom"/>
          </w:tcPr>
          <w:p>
            <w:pPr>
              <w:spacing w:after="0"/>
              <w:ind w:left="260"/>
              <w:rPr>
                <w:color w:val="auto"/>
                <w:sz w:val="20"/>
                <w:szCs w:val="20"/>
              </w:rPr>
            </w:pPr>
            <w:r>
              <w:rPr>
                <w:rFonts w:ascii="Arial" w:hAnsi="Arial" w:eastAsia="Arial" w:cs="Arial"/>
                <w:color w:val="auto"/>
                <w:sz w:val="22"/>
                <w:szCs w:val="22"/>
              </w:rPr>
              <w:t>N</w:t>
            </w:r>
          </w:p>
        </w:tc>
        <w:tc>
          <w:tcPr>
            <w:tcW w:w="1740" w:type="dxa"/>
            <w:tcBorders>
              <w:bottom w:val="single" w:color="auto" w:sz="8" w:space="0"/>
            </w:tcBorders>
            <w:vAlign w:val="bottom"/>
          </w:tcPr>
          <w:p>
            <w:pPr>
              <w:spacing w:after="0"/>
              <w:ind w:left="400"/>
              <w:rPr>
                <w:color w:val="auto"/>
                <w:sz w:val="20"/>
                <w:szCs w:val="20"/>
              </w:rPr>
            </w:pPr>
            <w:r>
              <w:rPr>
                <w:rFonts w:ascii="Arial" w:hAnsi="Arial" w:eastAsia="Arial" w:cs="Arial"/>
                <w:i/>
                <w:iCs/>
                <w:color w:val="auto"/>
                <w:sz w:val="22"/>
                <w:szCs w:val="22"/>
              </w:rPr>
              <w:t>δ</w:t>
            </w:r>
            <w:r>
              <w:rPr>
                <w:rFonts w:ascii="Arial" w:hAnsi="Arial" w:eastAsia="Arial" w:cs="Arial"/>
                <w:color w:val="auto"/>
                <w:sz w:val="22"/>
                <w:szCs w:val="22"/>
              </w:rPr>
              <w:t xml:space="preserve"> in dB</w:t>
            </w:r>
          </w:p>
        </w:tc>
      </w:tr>
      <w:tr>
        <w:tblPrEx>
          <w:tblCellMar>
            <w:top w:w="0" w:type="dxa"/>
            <w:left w:w="0" w:type="dxa"/>
            <w:bottom w:w="0" w:type="dxa"/>
            <w:right w:w="0" w:type="dxa"/>
          </w:tblCellMar>
        </w:tblPrEx>
        <w:trPr>
          <w:trHeight w:val="247" w:hRule="atLeast"/>
        </w:trPr>
        <w:tc>
          <w:tcPr>
            <w:tcW w:w="20" w:type="dxa"/>
            <w:vAlign w:val="bottom"/>
          </w:tcPr>
          <w:p>
            <w:pPr>
              <w:spacing w:after="0"/>
              <w:rPr>
                <w:color w:val="auto"/>
                <w:sz w:val="21"/>
                <w:szCs w:val="21"/>
              </w:rPr>
            </w:pPr>
          </w:p>
        </w:tc>
        <w:tc>
          <w:tcPr>
            <w:tcW w:w="1500" w:type="dxa"/>
            <w:vAlign w:val="bottom"/>
          </w:tcPr>
          <w:p>
            <w:pPr>
              <w:spacing w:after="0" w:line="246" w:lineRule="exact"/>
              <w:ind w:left="100"/>
              <w:rPr>
                <w:color w:val="auto"/>
                <w:sz w:val="20"/>
                <w:szCs w:val="20"/>
              </w:rPr>
            </w:pPr>
            <w:r>
              <w:rPr>
                <w:rFonts w:ascii="Arial" w:hAnsi="Arial" w:eastAsia="Arial" w:cs="Arial"/>
                <w:color w:val="auto"/>
                <w:sz w:val="28"/>
                <w:szCs w:val="28"/>
                <w:vertAlign w:val="subscript"/>
              </w:rPr>
              <w:t>2</w:t>
            </w:r>
            <w:r>
              <w:rPr>
                <w:rFonts w:ascii="Arial" w:hAnsi="Arial" w:eastAsia="Arial" w:cs="Arial"/>
                <w:color w:val="auto"/>
                <w:sz w:val="11"/>
                <w:szCs w:val="11"/>
              </w:rPr>
              <w:t>-1</w:t>
            </w:r>
            <w:r>
              <w:rPr>
                <w:rFonts w:ascii="Arial" w:hAnsi="Arial" w:eastAsia="Arial" w:cs="Arial"/>
                <w:color w:val="auto"/>
                <w:sz w:val="28"/>
                <w:szCs w:val="28"/>
                <w:vertAlign w:val="subscript"/>
              </w:rPr>
              <w:t>+2</w:t>
            </w:r>
            <w:r>
              <w:rPr>
                <w:rFonts w:ascii="Arial" w:hAnsi="Arial" w:eastAsia="Arial" w:cs="Arial"/>
                <w:color w:val="auto"/>
                <w:sz w:val="11"/>
                <w:szCs w:val="11"/>
              </w:rPr>
              <w:t>-3</w:t>
            </w:r>
            <w:r>
              <w:rPr>
                <w:rFonts w:ascii="Arial" w:hAnsi="Arial" w:eastAsia="Arial" w:cs="Arial"/>
                <w:color w:val="auto"/>
                <w:sz w:val="28"/>
                <w:szCs w:val="28"/>
                <w:vertAlign w:val="subscript"/>
              </w:rPr>
              <w:t>-2</w:t>
            </w:r>
            <w:r>
              <w:rPr>
                <w:rFonts w:ascii="Arial" w:hAnsi="Arial" w:eastAsia="Arial" w:cs="Arial"/>
                <w:color w:val="auto"/>
                <w:sz w:val="11"/>
                <w:szCs w:val="11"/>
              </w:rPr>
              <w:t>-5</w:t>
            </w:r>
          </w:p>
        </w:tc>
        <w:tc>
          <w:tcPr>
            <w:tcW w:w="1960" w:type="dxa"/>
            <w:vAlign w:val="bottom"/>
          </w:tcPr>
          <w:p>
            <w:pPr>
              <w:spacing w:after="0" w:line="246" w:lineRule="exact"/>
              <w:ind w:left="320"/>
              <w:rPr>
                <w:color w:val="auto"/>
                <w:sz w:val="20"/>
                <w:szCs w:val="20"/>
              </w:rPr>
            </w:pPr>
            <w:r>
              <w:rPr>
                <w:rFonts w:ascii="Arial" w:hAnsi="Arial" w:eastAsia="Arial" w:cs="Arial"/>
                <w:color w:val="auto"/>
                <w:sz w:val="28"/>
                <w:szCs w:val="28"/>
                <w:vertAlign w:val="subscript"/>
              </w:rPr>
              <w:t>2</w:t>
            </w:r>
            <w:r>
              <w:rPr>
                <w:rFonts w:ascii="Arial" w:hAnsi="Arial" w:eastAsia="Arial" w:cs="Arial"/>
                <w:color w:val="auto"/>
                <w:sz w:val="11"/>
                <w:szCs w:val="11"/>
              </w:rPr>
              <w:t>-1</w:t>
            </w:r>
            <w:r>
              <w:rPr>
                <w:rFonts w:ascii="Arial" w:hAnsi="Arial" w:eastAsia="Arial" w:cs="Arial"/>
                <w:color w:val="auto"/>
                <w:sz w:val="28"/>
                <w:szCs w:val="28"/>
                <w:vertAlign w:val="subscript"/>
              </w:rPr>
              <w:t>+2</w:t>
            </w:r>
            <w:r>
              <w:rPr>
                <w:rFonts w:ascii="Arial" w:hAnsi="Arial" w:eastAsia="Arial" w:cs="Arial"/>
                <w:color w:val="auto"/>
                <w:sz w:val="11"/>
                <w:szCs w:val="11"/>
              </w:rPr>
              <w:t>-3</w:t>
            </w:r>
            <w:r>
              <w:rPr>
                <w:rFonts w:ascii="Arial" w:hAnsi="Arial" w:eastAsia="Arial" w:cs="Arial"/>
                <w:color w:val="auto"/>
                <w:sz w:val="28"/>
                <w:szCs w:val="28"/>
                <w:vertAlign w:val="subscript"/>
              </w:rPr>
              <w:t>+2</w:t>
            </w:r>
            <w:r>
              <w:rPr>
                <w:rFonts w:ascii="Arial" w:hAnsi="Arial" w:eastAsia="Arial" w:cs="Arial"/>
                <w:color w:val="auto"/>
                <w:sz w:val="11"/>
                <w:szCs w:val="11"/>
              </w:rPr>
              <w:t>-5</w:t>
            </w:r>
          </w:p>
        </w:tc>
        <w:tc>
          <w:tcPr>
            <w:tcW w:w="1800" w:type="dxa"/>
            <w:vAlign w:val="bottom"/>
          </w:tcPr>
          <w:p>
            <w:pPr>
              <w:spacing w:after="0" w:line="246" w:lineRule="exact"/>
              <w:ind w:left="240"/>
              <w:rPr>
                <w:color w:val="auto"/>
                <w:sz w:val="20"/>
                <w:szCs w:val="20"/>
              </w:rPr>
            </w:pPr>
            <w:r>
              <w:rPr>
                <w:rFonts w:ascii="Arial" w:hAnsi="Arial" w:eastAsia="Arial" w:cs="Arial"/>
                <w:color w:val="auto"/>
                <w:sz w:val="28"/>
                <w:szCs w:val="28"/>
                <w:vertAlign w:val="subscript"/>
              </w:rPr>
              <w:t>2</w:t>
            </w:r>
            <w:r>
              <w:rPr>
                <w:rFonts w:ascii="Arial" w:hAnsi="Arial" w:eastAsia="Arial" w:cs="Arial"/>
                <w:color w:val="auto"/>
                <w:sz w:val="11"/>
                <w:szCs w:val="11"/>
              </w:rPr>
              <w:t>-5</w:t>
            </w:r>
            <w:r>
              <w:rPr>
                <w:rFonts w:ascii="Arial" w:hAnsi="Arial" w:eastAsia="Arial" w:cs="Arial"/>
                <w:color w:val="auto"/>
                <w:sz w:val="28"/>
                <w:szCs w:val="28"/>
                <w:vertAlign w:val="subscript"/>
              </w:rPr>
              <w:t>+2</w:t>
            </w:r>
            <w:r>
              <w:rPr>
                <w:rFonts w:ascii="Arial" w:hAnsi="Arial" w:eastAsia="Arial" w:cs="Arial"/>
                <w:color w:val="auto"/>
                <w:sz w:val="11"/>
                <w:szCs w:val="11"/>
              </w:rPr>
              <w:t>-7</w:t>
            </w:r>
            <w:r>
              <w:rPr>
                <w:rFonts w:ascii="Arial" w:hAnsi="Arial" w:eastAsia="Arial" w:cs="Arial"/>
                <w:color w:val="auto"/>
                <w:sz w:val="28"/>
                <w:szCs w:val="28"/>
                <w:vertAlign w:val="subscript"/>
              </w:rPr>
              <w:t>-2</w:t>
            </w:r>
            <w:r>
              <w:rPr>
                <w:rFonts w:ascii="Arial" w:hAnsi="Arial" w:eastAsia="Arial" w:cs="Arial"/>
                <w:color w:val="auto"/>
                <w:sz w:val="11"/>
                <w:szCs w:val="11"/>
              </w:rPr>
              <w:t>-9</w:t>
            </w:r>
          </w:p>
        </w:tc>
        <w:tc>
          <w:tcPr>
            <w:tcW w:w="1340" w:type="dxa"/>
            <w:vAlign w:val="bottom"/>
          </w:tcPr>
          <w:p>
            <w:pPr>
              <w:spacing w:after="0" w:line="246" w:lineRule="exact"/>
              <w:ind w:left="240"/>
              <w:rPr>
                <w:color w:val="auto"/>
                <w:sz w:val="20"/>
                <w:szCs w:val="20"/>
              </w:rPr>
            </w:pPr>
            <w:r>
              <w:rPr>
                <w:rFonts w:ascii="Arial" w:hAnsi="Arial" w:eastAsia="Arial" w:cs="Arial"/>
                <w:color w:val="auto"/>
                <w:sz w:val="28"/>
                <w:szCs w:val="28"/>
                <w:vertAlign w:val="subscript"/>
              </w:rPr>
              <w:t>2</w:t>
            </w:r>
            <w:r>
              <w:rPr>
                <w:rFonts w:ascii="Arial" w:hAnsi="Arial" w:eastAsia="Arial" w:cs="Arial"/>
                <w:color w:val="auto"/>
                <w:sz w:val="11"/>
                <w:szCs w:val="11"/>
              </w:rPr>
              <w:t>-2</w:t>
            </w:r>
            <w:r>
              <w:rPr>
                <w:rFonts w:ascii="Arial" w:hAnsi="Arial" w:eastAsia="Arial" w:cs="Arial"/>
                <w:color w:val="auto"/>
                <w:sz w:val="28"/>
                <w:szCs w:val="28"/>
                <w:vertAlign w:val="subscript"/>
              </w:rPr>
              <w:t>+2</w:t>
            </w:r>
            <w:r>
              <w:rPr>
                <w:rFonts w:ascii="Arial" w:hAnsi="Arial" w:eastAsia="Arial" w:cs="Arial"/>
                <w:color w:val="auto"/>
                <w:sz w:val="11"/>
                <w:szCs w:val="11"/>
              </w:rPr>
              <w:t>-4</w:t>
            </w:r>
          </w:p>
        </w:tc>
        <w:tc>
          <w:tcPr>
            <w:tcW w:w="760" w:type="dxa"/>
            <w:vAlign w:val="bottom"/>
          </w:tcPr>
          <w:p>
            <w:pPr>
              <w:spacing w:after="0" w:line="242" w:lineRule="exact"/>
              <w:ind w:left="260"/>
              <w:rPr>
                <w:color w:val="auto"/>
                <w:sz w:val="20"/>
                <w:szCs w:val="20"/>
              </w:rPr>
            </w:pPr>
            <w:r>
              <w:rPr>
                <w:rFonts w:ascii="Arial" w:hAnsi="Arial" w:eastAsia="Arial" w:cs="Arial"/>
                <w:color w:val="auto"/>
                <w:sz w:val="22"/>
                <w:szCs w:val="22"/>
              </w:rPr>
              <w:t>9</w:t>
            </w:r>
          </w:p>
        </w:tc>
        <w:tc>
          <w:tcPr>
            <w:tcW w:w="1740" w:type="dxa"/>
            <w:vAlign w:val="bottom"/>
          </w:tcPr>
          <w:p>
            <w:pPr>
              <w:spacing w:after="0" w:line="242" w:lineRule="exact"/>
              <w:ind w:left="300"/>
              <w:rPr>
                <w:color w:val="auto"/>
                <w:sz w:val="20"/>
                <w:szCs w:val="20"/>
              </w:rPr>
            </w:pPr>
            <w:r>
              <w:rPr>
                <w:rFonts w:ascii="Arial" w:hAnsi="Arial" w:eastAsia="Arial" w:cs="Arial"/>
                <w:color w:val="auto"/>
                <w:sz w:val="22"/>
                <w:szCs w:val="22"/>
              </w:rPr>
              <w:t>0.0067</w:t>
            </w:r>
          </w:p>
        </w:tc>
      </w:tr>
      <w:tr>
        <w:tblPrEx>
          <w:tblCellMar>
            <w:top w:w="0" w:type="dxa"/>
            <w:left w:w="0" w:type="dxa"/>
            <w:bottom w:w="0" w:type="dxa"/>
            <w:right w:w="0" w:type="dxa"/>
          </w:tblCellMar>
        </w:tblPrEx>
        <w:trPr>
          <w:trHeight w:val="252" w:hRule="atLeast"/>
        </w:trPr>
        <w:tc>
          <w:tcPr>
            <w:tcW w:w="20" w:type="dxa"/>
            <w:vAlign w:val="bottom"/>
          </w:tcPr>
          <w:p>
            <w:pPr>
              <w:spacing w:after="0"/>
              <w:rPr>
                <w:color w:val="auto"/>
                <w:sz w:val="21"/>
                <w:szCs w:val="21"/>
              </w:rPr>
            </w:pPr>
          </w:p>
        </w:tc>
        <w:tc>
          <w:tcPr>
            <w:tcW w:w="1500" w:type="dxa"/>
            <w:vAlign w:val="bottom"/>
          </w:tcPr>
          <w:p>
            <w:pPr>
              <w:spacing w:after="0" w:line="252" w:lineRule="exact"/>
              <w:ind w:left="100"/>
              <w:rPr>
                <w:color w:val="auto"/>
                <w:sz w:val="20"/>
                <w:szCs w:val="20"/>
              </w:rPr>
            </w:pPr>
            <w:r>
              <w:rPr>
                <w:rFonts w:ascii="Arial" w:hAnsi="Arial" w:eastAsia="Arial" w:cs="Arial"/>
                <w:color w:val="auto"/>
                <w:sz w:val="29"/>
                <w:szCs w:val="29"/>
                <w:vertAlign w:val="subscript"/>
              </w:rPr>
              <w:t>2</w:t>
            </w:r>
            <w:r>
              <w:rPr>
                <w:rFonts w:ascii="Arial" w:hAnsi="Arial" w:eastAsia="Arial" w:cs="Arial"/>
                <w:color w:val="auto"/>
                <w:sz w:val="11"/>
                <w:szCs w:val="11"/>
              </w:rPr>
              <w:t>-1</w:t>
            </w:r>
            <w:r>
              <w:rPr>
                <w:rFonts w:ascii="Arial" w:hAnsi="Arial" w:eastAsia="Arial" w:cs="Arial"/>
                <w:color w:val="auto"/>
                <w:sz w:val="29"/>
                <w:szCs w:val="29"/>
                <w:vertAlign w:val="subscript"/>
              </w:rPr>
              <w:t>+2</w:t>
            </w:r>
            <w:r>
              <w:rPr>
                <w:rFonts w:ascii="Arial" w:hAnsi="Arial" w:eastAsia="Arial" w:cs="Arial"/>
                <w:color w:val="auto"/>
                <w:sz w:val="11"/>
                <w:szCs w:val="11"/>
              </w:rPr>
              <w:t>-3</w:t>
            </w:r>
            <w:r>
              <w:rPr>
                <w:rFonts w:ascii="Arial" w:hAnsi="Arial" w:eastAsia="Arial" w:cs="Arial"/>
                <w:color w:val="auto"/>
                <w:sz w:val="29"/>
                <w:szCs w:val="29"/>
                <w:vertAlign w:val="subscript"/>
              </w:rPr>
              <w:t>-2</w:t>
            </w:r>
            <w:r>
              <w:rPr>
                <w:rFonts w:ascii="Arial" w:hAnsi="Arial" w:eastAsia="Arial" w:cs="Arial"/>
                <w:color w:val="auto"/>
                <w:sz w:val="11"/>
                <w:szCs w:val="11"/>
              </w:rPr>
              <w:t>-5</w:t>
            </w:r>
            <w:r>
              <w:rPr>
                <w:rFonts w:ascii="Arial" w:hAnsi="Arial" w:eastAsia="Arial" w:cs="Arial"/>
                <w:color w:val="auto"/>
                <w:sz w:val="29"/>
                <w:szCs w:val="29"/>
                <w:vertAlign w:val="subscript"/>
              </w:rPr>
              <w:t>-2</w:t>
            </w:r>
            <w:r>
              <w:rPr>
                <w:rFonts w:ascii="Arial" w:hAnsi="Arial" w:eastAsia="Arial" w:cs="Arial"/>
                <w:color w:val="auto"/>
                <w:sz w:val="11"/>
                <w:szCs w:val="11"/>
              </w:rPr>
              <w:t>-7</w:t>
            </w:r>
          </w:p>
        </w:tc>
        <w:tc>
          <w:tcPr>
            <w:tcW w:w="1960" w:type="dxa"/>
            <w:vAlign w:val="bottom"/>
          </w:tcPr>
          <w:p>
            <w:pPr>
              <w:spacing w:after="0" w:line="252" w:lineRule="exact"/>
              <w:ind w:left="320"/>
              <w:rPr>
                <w:color w:val="auto"/>
                <w:sz w:val="20"/>
                <w:szCs w:val="20"/>
              </w:rPr>
            </w:pPr>
            <w:r>
              <w:rPr>
                <w:rFonts w:ascii="Arial" w:hAnsi="Arial" w:eastAsia="Arial" w:cs="Arial"/>
                <w:color w:val="auto"/>
                <w:sz w:val="29"/>
                <w:szCs w:val="29"/>
                <w:vertAlign w:val="subscript"/>
              </w:rPr>
              <w:t>2</w:t>
            </w:r>
            <w:r>
              <w:rPr>
                <w:rFonts w:ascii="Arial" w:hAnsi="Arial" w:eastAsia="Arial" w:cs="Arial"/>
                <w:color w:val="auto"/>
                <w:sz w:val="11"/>
                <w:szCs w:val="11"/>
              </w:rPr>
              <w:t>-1</w:t>
            </w:r>
            <w:r>
              <w:rPr>
                <w:rFonts w:ascii="Arial" w:hAnsi="Arial" w:eastAsia="Arial" w:cs="Arial"/>
                <w:color w:val="auto"/>
                <w:sz w:val="29"/>
                <w:szCs w:val="29"/>
                <w:vertAlign w:val="subscript"/>
              </w:rPr>
              <w:t>+2</w:t>
            </w:r>
            <w:r>
              <w:rPr>
                <w:rFonts w:ascii="Arial" w:hAnsi="Arial" w:eastAsia="Arial" w:cs="Arial"/>
                <w:color w:val="auto"/>
                <w:sz w:val="11"/>
                <w:szCs w:val="11"/>
              </w:rPr>
              <w:t>-3</w:t>
            </w:r>
            <w:r>
              <w:rPr>
                <w:rFonts w:ascii="Arial" w:hAnsi="Arial" w:eastAsia="Arial" w:cs="Arial"/>
                <w:color w:val="auto"/>
                <w:sz w:val="29"/>
                <w:szCs w:val="29"/>
                <w:vertAlign w:val="subscript"/>
              </w:rPr>
              <w:t>+2</w:t>
            </w:r>
            <w:r>
              <w:rPr>
                <w:rFonts w:ascii="Arial" w:hAnsi="Arial" w:eastAsia="Arial" w:cs="Arial"/>
                <w:color w:val="auto"/>
                <w:sz w:val="11"/>
                <w:szCs w:val="11"/>
              </w:rPr>
              <w:t>-5</w:t>
            </w:r>
            <w:r>
              <w:rPr>
                <w:rFonts w:ascii="Arial" w:hAnsi="Arial" w:eastAsia="Arial" w:cs="Arial"/>
                <w:color w:val="auto"/>
                <w:sz w:val="29"/>
                <w:szCs w:val="29"/>
                <w:vertAlign w:val="subscript"/>
              </w:rPr>
              <w:t>+2</w:t>
            </w:r>
            <w:r>
              <w:rPr>
                <w:rFonts w:ascii="Arial" w:hAnsi="Arial" w:eastAsia="Arial" w:cs="Arial"/>
                <w:color w:val="auto"/>
                <w:sz w:val="11"/>
                <w:szCs w:val="11"/>
              </w:rPr>
              <w:t>-7</w:t>
            </w:r>
          </w:p>
        </w:tc>
        <w:tc>
          <w:tcPr>
            <w:tcW w:w="1800" w:type="dxa"/>
            <w:vAlign w:val="bottom"/>
          </w:tcPr>
          <w:p>
            <w:pPr>
              <w:spacing w:after="0" w:line="252" w:lineRule="exact"/>
              <w:ind w:left="240"/>
              <w:rPr>
                <w:color w:val="auto"/>
                <w:sz w:val="20"/>
                <w:szCs w:val="20"/>
              </w:rPr>
            </w:pPr>
            <w:r>
              <w:rPr>
                <w:rFonts w:ascii="Arial" w:hAnsi="Arial" w:eastAsia="Arial" w:cs="Arial"/>
                <w:color w:val="auto"/>
                <w:sz w:val="29"/>
                <w:szCs w:val="29"/>
                <w:vertAlign w:val="subscript"/>
              </w:rPr>
              <w:t>2</w:t>
            </w:r>
            <w:r>
              <w:rPr>
                <w:rFonts w:ascii="Arial" w:hAnsi="Arial" w:eastAsia="Arial" w:cs="Arial"/>
                <w:color w:val="auto"/>
                <w:sz w:val="11"/>
                <w:szCs w:val="11"/>
              </w:rPr>
              <w:t>-5</w:t>
            </w:r>
            <w:r>
              <w:rPr>
                <w:rFonts w:ascii="Arial" w:hAnsi="Arial" w:eastAsia="Arial" w:cs="Arial"/>
                <w:color w:val="auto"/>
                <w:sz w:val="29"/>
                <w:szCs w:val="29"/>
                <w:vertAlign w:val="subscript"/>
              </w:rPr>
              <w:t>+2</w:t>
            </w:r>
            <w:r>
              <w:rPr>
                <w:rFonts w:ascii="Arial" w:hAnsi="Arial" w:eastAsia="Arial" w:cs="Arial"/>
                <w:color w:val="auto"/>
                <w:sz w:val="11"/>
                <w:szCs w:val="11"/>
              </w:rPr>
              <w:t>-7</w:t>
            </w:r>
            <w:r>
              <w:rPr>
                <w:rFonts w:ascii="Arial" w:hAnsi="Arial" w:eastAsia="Arial" w:cs="Arial"/>
                <w:color w:val="auto"/>
                <w:sz w:val="29"/>
                <w:szCs w:val="29"/>
                <w:vertAlign w:val="subscript"/>
              </w:rPr>
              <w:t>-2</w:t>
            </w:r>
            <w:r>
              <w:rPr>
                <w:rFonts w:ascii="Arial" w:hAnsi="Arial" w:eastAsia="Arial" w:cs="Arial"/>
                <w:color w:val="auto"/>
                <w:sz w:val="11"/>
                <w:szCs w:val="11"/>
              </w:rPr>
              <w:t>-9</w:t>
            </w:r>
            <w:r>
              <w:rPr>
                <w:rFonts w:ascii="Arial" w:hAnsi="Arial" w:eastAsia="Arial" w:cs="Arial"/>
                <w:color w:val="auto"/>
                <w:sz w:val="29"/>
                <w:szCs w:val="29"/>
                <w:vertAlign w:val="subscript"/>
              </w:rPr>
              <w:t>-2</w:t>
            </w:r>
            <w:r>
              <w:rPr>
                <w:rFonts w:ascii="Arial" w:hAnsi="Arial" w:eastAsia="Arial" w:cs="Arial"/>
                <w:color w:val="auto"/>
                <w:sz w:val="11"/>
                <w:szCs w:val="11"/>
              </w:rPr>
              <w:t>-11</w:t>
            </w:r>
          </w:p>
        </w:tc>
        <w:tc>
          <w:tcPr>
            <w:tcW w:w="1340" w:type="dxa"/>
            <w:vAlign w:val="bottom"/>
          </w:tcPr>
          <w:p>
            <w:pPr>
              <w:spacing w:after="0" w:line="252" w:lineRule="exact"/>
              <w:ind w:left="240"/>
              <w:rPr>
                <w:color w:val="auto"/>
                <w:sz w:val="20"/>
                <w:szCs w:val="20"/>
              </w:rPr>
            </w:pPr>
            <w:r>
              <w:rPr>
                <w:rFonts w:ascii="Arial" w:hAnsi="Arial" w:eastAsia="Arial" w:cs="Arial"/>
                <w:color w:val="auto"/>
                <w:sz w:val="29"/>
                <w:szCs w:val="29"/>
                <w:vertAlign w:val="subscript"/>
              </w:rPr>
              <w:t>2</w:t>
            </w:r>
            <w:r>
              <w:rPr>
                <w:rFonts w:ascii="Arial" w:hAnsi="Arial" w:eastAsia="Arial" w:cs="Arial"/>
                <w:color w:val="auto"/>
                <w:sz w:val="11"/>
                <w:szCs w:val="11"/>
              </w:rPr>
              <w:t>-2</w:t>
            </w:r>
            <w:r>
              <w:rPr>
                <w:rFonts w:ascii="Arial" w:hAnsi="Arial" w:eastAsia="Arial" w:cs="Arial"/>
                <w:color w:val="auto"/>
                <w:sz w:val="29"/>
                <w:szCs w:val="29"/>
                <w:vertAlign w:val="subscript"/>
              </w:rPr>
              <w:t>+2</w:t>
            </w:r>
            <w:r>
              <w:rPr>
                <w:rFonts w:ascii="Arial" w:hAnsi="Arial" w:eastAsia="Arial" w:cs="Arial"/>
                <w:color w:val="auto"/>
                <w:sz w:val="11"/>
                <w:szCs w:val="11"/>
              </w:rPr>
              <w:t>-4</w:t>
            </w:r>
          </w:p>
        </w:tc>
        <w:tc>
          <w:tcPr>
            <w:tcW w:w="760" w:type="dxa"/>
            <w:vAlign w:val="bottom"/>
          </w:tcPr>
          <w:p>
            <w:pPr>
              <w:spacing w:after="0" w:line="247" w:lineRule="exact"/>
              <w:ind w:left="260"/>
              <w:rPr>
                <w:color w:val="auto"/>
                <w:sz w:val="20"/>
                <w:szCs w:val="20"/>
              </w:rPr>
            </w:pPr>
            <w:r>
              <w:rPr>
                <w:rFonts w:ascii="Arial" w:hAnsi="Arial" w:eastAsia="Arial" w:cs="Arial"/>
                <w:color w:val="auto"/>
                <w:sz w:val="22"/>
                <w:szCs w:val="22"/>
              </w:rPr>
              <w:t>10</w:t>
            </w:r>
          </w:p>
        </w:tc>
        <w:tc>
          <w:tcPr>
            <w:tcW w:w="1740" w:type="dxa"/>
            <w:vAlign w:val="bottom"/>
          </w:tcPr>
          <w:p>
            <w:pPr>
              <w:spacing w:after="0" w:line="247" w:lineRule="exact"/>
              <w:ind w:left="300"/>
              <w:rPr>
                <w:color w:val="auto"/>
                <w:sz w:val="20"/>
                <w:szCs w:val="20"/>
              </w:rPr>
            </w:pPr>
            <w:r>
              <w:rPr>
                <w:rFonts w:ascii="Arial" w:hAnsi="Arial" w:eastAsia="Arial" w:cs="Arial"/>
                <w:color w:val="auto"/>
                <w:sz w:val="22"/>
                <w:szCs w:val="22"/>
              </w:rPr>
              <w:t>0.0011</w:t>
            </w:r>
          </w:p>
        </w:tc>
      </w:tr>
      <w:tr>
        <w:tblPrEx>
          <w:tblCellMar>
            <w:top w:w="0" w:type="dxa"/>
            <w:left w:w="0" w:type="dxa"/>
            <w:bottom w:w="0" w:type="dxa"/>
            <w:right w:w="0" w:type="dxa"/>
          </w:tblCellMar>
        </w:tblPrEx>
        <w:trPr>
          <w:trHeight w:val="252" w:hRule="atLeast"/>
        </w:trPr>
        <w:tc>
          <w:tcPr>
            <w:tcW w:w="20" w:type="dxa"/>
            <w:tcBorders>
              <w:bottom w:val="single" w:color="auto" w:sz="8" w:space="0"/>
            </w:tcBorders>
            <w:vAlign w:val="bottom"/>
          </w:tcPr>
          <w:p>
            <w:pPr>
              <w:spacing w:after="0"/>
              <w:rPr>
                <w:color w:val="auto"/>
                <w:sz w:val="21"/>
                <w:szCs w:val="21"/>
              </w:rPr>
            </w:pPr>
          </w:p>
        </w:tc>
        <w:tc>
          <w:tcPr>
            <w:tcW w:w="1500" w:type="dxa"/>
            <w:tcBorders>
              <w:bottom w:val="single" w:color="auto" w:sz="8" w:space="0"/>
            </w:tcBorders>
            <w:vAlign w:val="bottom"/>
          </w:tcPr>
          <w:p>
            <w:pPr>
              <w:spacing w:after="0" w:line="252" w:lineRule="exact"/>
              <w:ind w:left="100"/>
              <w:rPr>
                <w:color w:val="auto"/>
                <w:sz w:val="20"/>
                <w:szCs w:val="20"/>
              </w:rPr>
            </w:pPr>
            <w:r>
              <w:rPr>
                <w:rFonts w:ascii="Arial" w:hAnsi="Arial" w:eastAsia="Arial" w:cs="Arial"/>
                <w:color w:val="auto"/>
                <w:sz w:val="29"/>
                <w:szCs w:val="29"/>
                <w:vertAlign w:val="subscript"/>
              </w:rPr>
              <w:t>2</w:t>
            </w:r>
            <w:r>
              <w:rPr>
                <w:rFonts w:ascii="Arial" w:hAnsi="Arial" w:eastAsia="Arial" w:cs="Arial"/>
                <w:color w:val="auto"/>
                <w:sz w:val="11"/>
                <w:szCs w:val="11"/>
              </w:rPr>
              <w:t>-1</w:t>
            </w:r>
            <w:r>
              <w:rPr>
                <w:rFonts w:ascii="Arial" w:hAnsi="Arial" w:eastAsia="Arial" w:cs="Arial"/>
                <w:color w:val="auto"/>
                <w:sz w:val="29"/>
                <w:szCs w:val="29"/>
                <w:vertAlign w:val="subscript"/>
              </w:rPr>
              <w:t>+2</w:t>
            </w:r>
            <w:r>
              <w:rPr>
                <w:rFonts w:ascii="Arial" w:hAnsi="Arial" w:eastAsia="Arial" w:cs="Arial"/>
                <w:color w:val="auto"/>
                <w:sz w:val="11"/>
                <w:szCs w:val="11"/>
              </w:rPr>
              <w:t>-4</w:t>
            </w:r>
            <w:r>
              <w:rPr>
                <w:rFonts w:ascii="Arial" w:hAnsi="Arial" w:eastAsia="Arial" w:cs="Arial"/>
                <w:color w:val="auto"/>
                <w:sz w:val="29"/>
                <w:szCs w:val="29"/>
                <w:vertAlign w:val="subscript"/>
              </w:rPr>
              <w:t>-2</w:t>
            </w:r>
            <w:r>
              <w:rPr>
                <w:rFonts w:ascii="Arial" w:hAnsi="Arial" w:eastAsia="Arial" w:cs="Arial"/>
                <w:color w:val="auto"/>
                <w:sz w:val="11"/>
                <w:szCs w:val="11"/>
              </w:rPr>
              <w:t>-6</w:t>
            </w:r>
            <w:r>
              <w:rPr>
                <w:rFonts w:ascii="Arial" w:hAnsi="Arial" w:eastAsia="Arial" w:cs="Arial"/>
                <w:color w:val="auto"/>
                <w:sz w:val="29"/>
                <w:szCs w:val="29"/>
                <w:vertAlign w:val="subscript"/>
              </w:rPr>
              <w:t>+2</w:t>
            </w:r>
            <w:r>
              <w:rPr>
                <w:rFonts w:ascii="Arial" w:hAnsi="Arial" w:eastAsia="Arial" w:cs="Arial"/>
                <w:color w:val="auto"/>
                <w:sz w:val="11"/>
                <w:szCs w:val="11"/>
              </w:rPr>
              <w:t>-8</w:t>
            </w:r>
          </w:p>
        </w:tc>
        <w:tc>
          <w:tcPr>
            <w:tcW w:w="1960" w:type="dxa"/>
            <w:tcBorders>
              <w:bottom w:val="single" w:color="auto" w:sz="8" w:space="0"/>
            </w:tcBorders>
            <w:vAlign w:val="bottom"/>
          </w:tcPr>
          <w:p>
            <w:pPr>
              <w:spacing w:after="0" w:line="252" w:lineRule="exact"/>
              <w:ind w:left="320"/>
              <w:rPr>
                <w:color w:val="auto"/>
                <w:sz w:val="20"/>
                <w:szCs w:val="20"/>
              </w:rPr>
            </w:pPr>
            <w:r>
              <w:rPr>
                <w:rFonts w:ascii="Arial" w:hAnsi="Arial" w:eastAsia="Arial" w:cs="Arial"/>
                <w:color w:val="auto"/>
                <w:sz w:val="29"/>
                <w:szCs w:val="29"/>
                <w:vertAlign w:val="subscript"/>
              </w:rPr>
              <w:t>2</w:t>
            </w:r>
            <w:r>
              <w:rPr>
                <w:rFonts w:ascii="Arial" w:hAnsi="Arial" w:eastAsia="Arial" w:cs="Arial"/>
                <w:color w:val="auto"/>
                <w:sz w:val="11"/>
                <w:szCs w:val="11"/>
              </w:rPr>
              <w:t>0</w:t>
            </w:r>
            <w:r>
              <w:rPr>
                <w:rFonts w:ascii="Arial" w:hAnsi="Arial" w:eastAsia="Arial" w:cs="Arial"/>
                <w:color w:val="auto"/>
                <w:sz w:val="29"/>
                <w:szCs w:val="29"/>
                <w:vertAlign w:val="subscript"/>
              </w:rPr>
              <w:t>-2</w:t>
            </w:r>
            <w:r>
              <w:rPr>
                <w:rFonts w:ascii="Arial" w:hAnsi="Arial" w:eastAsia="Arial" w:cs="Arial"/>
                <w:color w:val="auto"/>
                <w:sz w:val="11"/>
                <w:szCs w:val="11"/>
              </w:rPr>
              <w:t>-2</w:t>
            </w:r>
            <w:r>
              <w:rPr>
                <w:rFonts w:ascii="Arial" w:hAnsi="Arial" w:eastAsia="Arial" w:cs="Arial"/>
                <w:color w:val="auto"/>
                <w:sz w:val="29"/>
                <w:szCs w:val="29"/>
                <w:vertAlign w:val="subscript"/>
              </w:rPr>
              <w:t>-2</w:t>
            </w:r>
            <w:r>
              <w:rPr>
                <w:rFonts w:ascii="Arial" w:hAnsi="Arial" w:eastAsia="Arial" w:cs="Arial"/>
                <w:color w:val="auto"/>
                <w:sz w:val="11"/>
                <w:szCs w:val="11"/>
              </w:rPr>
              <w:t>-4</w:t>
            </w:r>
            <w:r>
              <w:rPr>
                <w:rFonts w:ascii="Arial" w:hAnsi="Arial" w:eastAsia="Arial" w:cs="Arial"/>
                <w:color w:val="auto"/>
                <w:sz w:val="29"/>
                <w:szCs w:val="29"/>
                <w:vertAlign w:val="subscript"/>
              </w:rPr>
              <w:t>-2</w:t>
            </w:r>
            <w:r>
              <w:rPr>
                <w:rFonts w:ascii="Arial" w:hAnsi="Arial" w:eastAsia="Arial" w:cs="Arial"/>
                <w:color w:val="auto"/>
                <w:sz w:val="11"/>
                <w:szCs w:val="11"/>
              </w:rPr>
              <w:t>-6</w:t>
            </w:r>
            <w:r>
              <w:rPr>
                <w:rFonts w:ascii="Arial" w:hAnsi="Arial" w:eastAsia="Arial" w:cs="Arial"/>
                <w:color w:val="auto"/>
                <w:sz w:val="29"/>
                <w:szCs w:val="29"/>
                <w:vertAlign w:val="subscript"/>
              </w:rPr>
              <w:t>-2</w:t>
            </w:r>
            <w:r>
              <w:rPr>
                <w:rFonts w:ascii="Arial" w:hAnsi="Arial" w:eastAsia="Arial" w:cs="Arial"/>
                <w:color w:val="auto"/>
                <w:sz w:val="11"/>
                <w:szCs w:val="11"/>
              </w:rPr>
              <w:t>-8</w:t>
            </w:r>
          </w:p>
        </w:tc>
        <w:tc>
          <w:tcPr>
            <w:tcW w:w="1800" w:type="dxa"/>
            <w:tcBorders>
              <w:bottom w:val="single" w:color="auto" w:sz="8" w:space="0"/>
            </w:tcBorders>
            <w:vAlign w:val="bottom"/>
          </w:tcPr>
          <w:p>
            <w:pPr>
              <w:spacing w:after="0" w:line="252" w:lineRule="exact"/>
              <w:ind w:left="240"/>
              <w:rPr>
                <w:color w:val="auto"/>
                <w:sz w:val="20"/>
                <w:szCs w:val="20"/>
              </w:rPr>
            </w:pPr>
            <w:r>
              <w:rPr>
                <w:rFonts w:ascii="Arial" w:hAnsi="Arial" w:eastAsia="Arial" w:cs="Arial"/>
                <w:color w:val="auto"/>
                <w:sz w:val="29"/>
                <w:szCs w:val="29"/>
                <w:vertAlign w:val="subscript"/>
              </w:rPr>
              <w:t>2</w:t>
            </w:r>
            <w:r>
              <w:rPr>
                <w:rFonts w:ascii="Arial" w:hAnsi="Arial" w:eastAsia="Arial" w:cs="Arial"/>
                <w:color w:val="auto"/>
                <w:sz w:val="11"/>
                <w:szCs w:val="11"/>
              </w:rPr>
              <w:t>-3</w:t>
            </w:r>
            <w:r>
              <w:rPr>
                <w:rFonts w:ascii="Arial" w:hAnsi="Arial" w:eastAsia="Arial" w:cs="Arial"/>
                <w:color w:val="auto"/>
                <w:sz w:val="29"/>
                <w:szCs w:val="29"/>
                <w:vertAlign w:val="subscript"/>
              </w:rPr>
              <w:t>+2</w:t>
            </w:r>
            <w:r>
              <w:rPr>
                <w:rFonts w:ascii="Arial" w:hAnsi="Arial" w:eastAsia="Arial" w:cs="Arial"/>
                <w:color w:val="auto"/>
                <w:sz w:val="11"/>
                <w:szCs w:val="11"/>
              </w:rPr>
              <w:t>-6</w:t>
            </w:r>
            <w:r>
              <w:rPr>
                <w:rFonts w:ascii="Arial" w:hAnsi="Arial" w:eastAsia="Arial" w:cs="Arial"/>
                <w:color w:val="auto"/>
                <w:sz w:val="29"/>
                <w:szCs w:val="29"/>
                <w:vertAlign w:val="subscript"/>
              </w:rPr>
              <w:t>-2</w:t>
            </w:r>
            <w:r>
              <w:rPr>
                <w:rFonts w:ascii="Arial" w:hAnsi="Arial" w:eastAsia="Arial" w:cs="Arial"/>
                <w:color w:val="auto"/>
                <w:sz w:val="11"/>
                <w:szCs w:val="11"/>
              </w:rPr>
              <w:t>-8</w:t>
            </w:r>
            <w:r>
              <w:rPr>
                <w:rFonts w:ascii="Arial" w:hAnsi="Arial" w:eastAsia="Arial" w:cs="Arial"/>
                <w:color w:val="auto"/>
                <w:sz w:val="29"/>
                <w:szCs w:val="29"/>
                <w:vertAlign w:val="subscript"/>
              </w:rPr>
              <w:t>+2</w:t>
            </w:r>
            <w:r>
              <w:rPr>
                <w:rFonts w:ascii="Arial" w:hAnsi="Arial" w:eastAsia="Arial" w:cs="Arial"/>
                <w:color w:val="auto"/>
                <w:sz w:val="11"/>
                <w:szCs w:val="11"/>
              </w:rPr>
              <w:t>-10</w:t>
            </w:r>
          </w:p>
        </w:tc>
        <w:tc>
          <w:tcPr>
            <w:tcW w:w="1340" w:type="dxa"/>
            <w:tcBorders>
              <w:bottom w:val="single" w:color="auto" w:sz="8" w:space="0"/>
            </w:tcBorders>
            <w:vAlign w:val="bottom"/>
          </w:tcPr>
          <w:p>
            <w:pPr>
              <w:spacing w:after="0" w:line="251" w:lineRule="exact"/>
              <w:ind w:left="240"/>
              <w:rPr>
                <w:color w:val="auto"/>
                <w:sz w:val="20"/>
                <w:szCs w:val="20"/>
              </w:rPr>
            </w:pPr>
            <w:r>
              <w:rPr>
                <w:rFonts w:ascii="Arial" w:hAnsi="Arial" w:eastAsia="Arial" w:cs="Arial"/>
                <w:color w:val="auto"/>
                <w:sz w:val="22"/>
                <w:szCs w:val="22"/>
              </w:rPr>
              <w:t>2</w:t>
            </w:r>
            <w:r>
              <w:rPr>
                <w:rFonts w:ascii="Arial" w:hAnsi="Arial" w:eastAsia="Arial" w:cs="Arial"/>
                <w:color w:val="auto"/>
                <w:sz w:val="27"/>
                <w:szCs w:val="27"/>
                <w:vertAlign w:val="superscript"/>
              </w:rPr>
              <w:t>-3</w:t>
            </w:r>
            <w:r>
              <w:rPr>
                <w:rFonts w:ascii="Arial" w:hAnsi="Arial" w:eastAsia="Arial" w:cs="Arial"/>
                <w:color w:val="auto"/>
                <w:sz w:val="22"/>
                <w:szCs w:val="22"/>
              </w:rPr>
              <w:t>+2</w:t>
            </w:r>
            <w:r>
              <w:rPr>
                <w:rFonts w:ascii="Arial" w:hAnsi="Arial" w:eastAsia="Arial" w:cs="Arial"/>
                <w:color w:val="auto"/>
                <w:sz w:val="27"/>
                <w:szCs w:val="27"/>
                <w:vertAlign w:val="superscript"/>
              </w:rPr>
              <w:t>2</w:t>
            </w:r>
            <w:r>
              <w:rPr>
                <w:rFonts w:ascii="Arial" w:hAnsi="Arial" w:eastAsia="Arial" w:cs="Arial"/>
                <w:color w:val="auto"/>
                <w:sz w:val="22"/>
                <w:szCs w:val="22"/>
              </w:rPr>
              <w:t>+2</w:t>
            </w:r>
            <w:r>
              <w:rPr>
                <w:rFonts w:ascii="Arial" w:hAnsi="Arial" w:eastAsia="Arial" w:cs="Arial"/>
                <w:color w:val="auto"/>
                <w:sz w:val="27"/>
                <w:szCs w:val="27"/>
                <w:vertAlign w:val="superscript"/>
              </w:rPr>
              <w:t>4</w:t>
            </w:r>
          </w:p>
        </w:tc>
        <w:tc>
          <w:tcPr>
            <w:tcW w:w="760" w:type="dxa"/>
            <w:tcBorders>
              <w:bottom w:val="single" w:color="auto" w:sz="8" w:space="0"/>
            </w:tcBorders>
            <w:vAlign w:val="bottom"/>
          </w:tcPr>
          <w:p>
            <w:pPr>
              <w:spacing w:after="0" w:line="247" w:lineRule="exact"/>
              <w:ind w:left="260"/>
              <w:rPr>
                <w:color w:val="auto"/>
                <w:sz w:val="20"/>
                <w:szCs w:val="20"/>
              </w:rPr>
            </w:pPr>
            <w:r>
              <w:rPr>
                <w:rFonts w:ascii="Arial" w:hAnsi="Arial" w:eastAsia="Arial" w:cs="Arial"/>
                <w:color w:val="auto"/>
                <w:sz w:val="22"/>
                <w:szCs w:val="22"/>
              </w:rPr>
              <w:t>11</w:t>
            </w:r>
          </w:p>
        </w:tc>
        <w:tc>
          <w:tcPr>
            <w:tcW w:w="1740" w:type="dxa"/>
            <w:tcBorders>
              <w:bottom w:val="single" w:color="auto" w:sz="8" w:space="0"/>
            </w:tcBorders>
            <w:vAlign w:val="bottom"/>
          </w:tcPr>
          <w:p>
            <w:pPr>
              <w:spacing w:after="0" w:line="247" w:lineRule="exact"/>
              <w:ind w:left="300"/>
              <w:rPr>
                <w:color w:val="auto"/>
                <w:sz w:val="20"/>
                <w:szCs w:val="20"/>
              </w:rPr>
            </w:pPr>
            <w:r>
              <w:rPr>
                <w:rFonts w:ascii="Arial" w:hAnsi="Arial" w:eastAsia="Arial" w:cs="Arial"/>
                <w:color w:val="auto"/>
                <w:sz w:val="22"/>
                <w:szCs w:val="22"/>
              </w:rPr>
              <w:t>0.00056071</w:t>
            </w:r>
          </w:p>
        </w:tc>
      </w:tr>
    </w:tbl>
    <w:p>
      <w:pPr>
        <w:spacing w:after="0" w:line="261" w:lineRule="exact"/>
        <w:rPr>
          <w:color w:val="auto"/>
          <w:sz w:val="20"/>
          <w:szCs w:val="20"/>
        </w:rPr>
      </w:pPr>
    </w:p>
    <w:p>
      <w:pPr>
        <w:spacing w:after="0" w:line="235" w:lineRule="auto"/>
        <w:ind w:left="20" w:right="20"/>
        <w:jc w:val="both"/>
        <w:rPr>
          <w:color w:val="auto"/>
          <w:sz w:val="20"/>
          <w:szCs w:val="20"/>
        </w:rPr>
      </w:pPr>
      <w:r>
        <w:rPr>
          <w:rFonts w:ascii="Arial" w:hAnsi="Arial" w:eastAsia="Arial" w:cs="Arial"/>
          <w:color w:val="auto"/>
          <w:sz w:val="22"/>
          <w:szCs w:val="22"/>
        </w:rPr>
        <w:t>Magnitude responses of the compensated SHCIC filter with the optimum compensator and compensators from Table 1 are contrasted in Figure. 2.</w:t>
      </w: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spacing w:after="0"/>
        <w:ind w:right="-99"/>
        <w:jc w:val="center"/>
        <w:rPr>
          <w:color w:val="auto"/>
          <w:sz w:val="20"/>
          <w:szCs w:val="20"/>
        </w:rPr>
      </w:pPr>
      <w:r>
        <w:rPr>
          <w:rFonts w:ascii="Arial" w:hAnsi="Arial" w:eastAsia="Arial" w:cs="Arial"/>
          <w:color w:val="auto"/>
          <w:sz w:val="16"/>
          <w:szCs w:val="16"/>
        </w:rPr>
        <w:t>3</w:t>
      </w:r>
    </w:p>
    <w:p>
      <w:pPr>
        <w:sectPr>
          <w:pgSz w:w="11900" w:h="16841"/>
          <w:pgMar w:top="1114" w:right="1406" w:bottom="261"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4060"/>
        <w:gridCol w:w="1960"/>
        <w:gridCol w:w="3100"/>
      </w:tblGrid>
      <w:tr>
        <w:tblPrEx>
          <w:tblCellMar>
            <w:top w:w="0" w:type="dxa"/>
            <w:left w:w="0" w:type="dxa"/>
            <w:bottom w:w="0" w:type="dxa"/>
            <w:right w:w="0" w:type="dxa"/>
          </w:tblCellMar>
        </w:tblPrEx>
        <w:trPr>
          <w:trHeight w:val="241" w:hRule="atLeast"/>
        </w:trPr>
        <w:tc>
          <w:tcPr>
            <w:tcW w:w="6020" w:type="dxa"/>
            <w:gridSpan w:val="2"/>
            <w:tcBorders>
              <w:bottom w:val="single" w:color="auto" w:sz="8" w:space="0"/>
            </w:tcBorders>
            <w:vAlign w:val="bottom"/>
          </w:tcPr>
          <w:p>
            <w:pPr>
              <w:spacing w:after="0"/>
              <w:rPr>
                <w:color w:val="auto"/>
                <w:sz w:val="20"/>
                <w:szCs w:val="20"/>
              </w:rPr>
            </w:pPr>
            <w:bookmarkStart w:id="3" w:name="page5"/>
            <w:bookmarkEnd w:id="3"/>
            <w:r>
              <w:rPr>
                <w:rFonts w:ascii="Times New Roman" w:hAnsi="Times New Roman" w:eastAsia="Times New Roman" w:cs="Times New Roman"/>
                <w:color w:val="auto"/>
                <w:sz w:val="18"/>
                <w:szCs w:val="18"/>
              </w:rPr>
              <w:t>Development and Modernization of Manufacturing (RIM 2023)</w:t>
            </w:r>
          </w:p>
        </w:tc>
        <w:tc>
          <w:tcPr>
            <w:tcW w:w="3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18"/>
                <w:szCs w:val="18"/>
              </w:rPr>
              <w:t>IOP Publishing</w:t>
            </w:r>
          </w:p>
        </w:tc>
      </w:tr>
      <w:tr>
        <w:tblPrEx>
          <w:tblCellMar>
            <w:top w:w="0" w:type="dxa"/>
            <w:left w:w="0" w:type="dxa"/>
            <w:bottom w:w="0" w:type="dxa"/>
            <w:right w:w="0" w:type="dxa"/>
          </w:tblCellMar>
        </w:tblPrEx>
        <w:trPr>
          <w:trHeight w:val="260" w:hRule="atLeast"/>
        </w:trPr>
        <w:tc>
          <w:tcPr>
            <w:tcW w:w="4060" w:type="dxa"/>
            <w:vAlign w:val="bottom"/>
          </w:tcPr>
          <w:p>
            <w:pPr>
              <w:spacing w:after="0"/>
              <w:rPr>
                <w:color w:val="auto"/>
                <w:sz w:val="20"/>
                <w:szCs w:val="20"/>
              </w:rPr>
            </w:pPr>
            <w:r>
              <w:rPr>
                <w:rFonts w:ascii="Times New Roman" w:hAnsi="Times New Roman" w:eastAsia="Times New Roman" w:cs="Times New Roman"/>
                <w:color w:val="auto"/>
                <w:sz w:val="18"/>
                <w:szCs w:val="18"/>
              </w:rPr>
              <w:t>IOP Conf. Series: Materials Science and Engineering</w:t>
            </w:r>
          </w:p>
        </w:tc>
        <w:tc>
          <w:tcPr>
            <w:tcW w:w="1960" w:type="dxa"/>
            <w:vAlign w:val="bottom"/>
          </w:tcPr>
          <w:p>
            <w:pPr>
              <w:spacing w:after="0"/>
              <w:ind w:right="110"/>
              <w:jc w:val="right"/>
              <w:rPr>
                <w:color w:val="auto"/>
                <w:sz w:val="20"/>
                <w:szCs w:val="20"/>
              </w:rPr>
            </w:pPr>
            <w:r>
              <w:rPr>
                <w:rFonts w:ascii="Times New Roman" w:hAnsi="Times New Roman" w:eastAsia="Times New Roman" w:cs="Times New Roman"/>
                <w:color w:val="auto"/>
                <w:sz w:val="18"/>
                <w:szCs w:val="18"/>
              </w:rPr>
              <w:t>1298 (2023) 012017</w:t>
            </w:r>
          </w:p>
        </w:tc>
        <w:tc>
          <w:tcPr>
            <w:tcW w:w="310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doi:10.1088/1757-899X/1298/1/012017</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1195705</wp:posOffset>
            </wp:positionH>
            <wp:positionV relativeFrom="paragraph">
              <wp:posOffset>493395</wp:posOffset>
            </wp:positionV>
            <wp:extent cx="3332480" cy="2799080"/>
            <wp:effectExtent l="0" t="0" r="127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srcRect/>
                    <a:stretch>
                      <a:fillRect/>
                    </a:stretch>
                  </pic:blipFill>
                  <pic:spPr>
                    <a:xfrm>
                      <a:off x="0" y="0"/>
                      <a:ext cx="3332480" cy="279908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3" w:lineRule="exact"/>
        <w:rPr>
          <w:color w:val="auto"/>
          <w:sz w:val="20"/>
          <w:szCs w:val="20"/>
        </w:rPr>
      </w:pPr>
    </w:p>
    <w:p>
      <w:pPr>
        <w:spacing w:after="0" w:line="234" w:lineRule="auto"/>
        <w:ind w:left="20"/>
        <w:jc w:val="both"/>
        <w:rPr>
          <w:color w:val="auto"/>
          <w:sz w:val="20"/>
          <w:szCs w:val="20"/>
        </w:rPr>
      </w:pPr>
      <w:r>
        <w:rPr>
          <w:rFonts w:ascii="Arial" w:hAnsi="Arial" w:eastAsia="Arial" w:cs="Arial"/>
          <w:b/>
          <w:bCs/>
          <w:color w:val="auto"/>
          <w:sz w:val="22"/>
          <w:szCs w:val="22"/>
        </w:rPr>
        <w:t>Figure 2.</w:t>
      </w:r>
      <w:r>
        <w:rPr>
          <w:rFonts w:ascii="Arial" w:hAnsi="Arial" w:eastAsia="Arial" w:cs="Arial"/>
          <w:color w:val="auto"/>
          <w:sz w:val="22"/>
          <w:szCs w:val="22"/>
        </w:rPr>
        <w:t xml:space="preserve"> Magnitude responses in the passband of the compensated SHCIC using the designs from Table 1.</w:t>
      </w:r>
    </w:p>
    <w:p>
      <w:pPr>
        <w:spacing w:after="0" w:line="259" w:lineRule="exact"/>
        <w:rPr>
          <w:color w:val="auto"/>
          <w:sz w:val="20"/>
          <w:szCs w:val="20"/>
        </w:rPr>
      </w:pPr>
    </w:p>
    <w:p>
      <w:pPr>
        <w:spacing w:after="0"/>
        <w:ind w:left="20"/>
        <w:rPr>
          <w:color w:val="auto"/>
          <w:sz w:val="20"/>
          <w:szCs w:val="20"/>
        </w:rPr>
      </w:pPr>
      <w:r>
        <w:rPr>
          <w:rFonts w:ascii="Arial" w:hAnsi="Arial" w:eastAsia="Arial" w:cs="Arial"/>
          <w:b/>
          <w:bCs/>
          <w:color w:val="auto"/>
          <w:sz w:val="19"/>
          <w:szCs w:val="19"/>
        </w:rPr>
        <w:t>Example 3</w:t>
      </w:r>
      <w:r>
        <w:rPr>
          <w:rFonts w:ascii="Arial" w:hAnsi="Arial" w:eastAsia="Arial" w:cs="Arial"/>
          <w:color w:val="auto"/>
          <w:sz w:val="19"/>
          <w:szCs w:val="19"/>
        </w:rPr>
        <w:t xml:space="preserve">. We design the compensator for the sharpening polynomial </w:t>
      </w:r>
      <w:r>
        <w:rPr>
          <w:rFonts w:ascii="Arial" w:hAnsi="Arial" w:eastAsia="Arial" w:cs="Arial"/>
          <w:i/>
          <w:iCs/>
          <w:color w:val="auto"/>
          <w:sz w:val="19"/>
          <w:szCs w:val="19"/>
        </w:rPr>
        <w:t>p</w:t>
      </w:r>
      <w:r>
        <w:rPr>
          <w:rFonts w:ascii="Arial" w:hAnsi="Arial" w:eastAsia="Arial" w:cs="Arial"/>
          <w:color w:val="auto"/>
          <w:sz w:val="19"/>
          <w:szCs w:val="19"/>
        </w:rPr>
        <w:t>(</w:t>
      </w:r>
      <w:r>
        <w:rPr>
          <w:rFonts w:ascii="Arial" w:hAnsi="Arial" w:eastAsia="Arial" w:cs="Arial"/>
          <w:i/>
          <w:iCs/>
          <w:color w:val="auto"/>
          <w:sz w:val="19"/>
          <w:szCs w:val="19"/>
        </w:rPr>
        <w:t>x</w:t>
      </w:r>
      <w:r>
        <w:rPr>
          <w:rFonts w:ascii="Arial" w:hAnsi="Arial" w:eastAsia="Arial" w:cs="Arial"/>
          <w:color w:val="auto"/>
          <w:sz w:val="19"/>
          <w:szCs w:val="19"/>
        </w:rPr>
        <w:t>)=2</w:t>
      </w:r>
      <w:r>
        <w:rPr>
          <w:rFonts w:ascii="Arial" w:hAnsi="Arial" w:eastAsia="Arial" w:cs="Arial"/>
          <w:color w:val="auto"/>
          <w:sz w:val="23"/>
          <w:szCs w:val="23"/>
          <w:vertAlign w:val="superscript"/>
        </w:rPr>
        <w:t>-10</w:t>
      </w:r>
      <w:r>
        <w:rPr>
          <w:rFonts w:ascii="Arial" w:hAnsi="Arial" w:eastAsia="Arial" w:cs="Arial"/>
          <w:i/>
          <w:iCs/>
          <w:color w:val="auto"/>
          <w:sz w:val="19"/>
          <w:szCs w:val="19"/>
        </w:rPr>
        <w:t>x</w:t>
      </w:r>
      <w:r>
        <w:rPr>
          <w:rFonts w:ascii="Arial" w:hAnsi="Arial" w:eastAsia="Arial" w:cs="Arial"/>
          <w:color w:val="auto"/>
          <w:sz w:val="23"/>
          <w:szCs w:val="23"/>
          <w:vertAlign w:val="superscript"/>
        </w:rPr>
        <w:t>2</w:t>
      </w:r>
      <w:r>
        <w:rPr>
          <w:rFonts w:ascii="Arial" w:hAnsi="Arial" w:eastAsia="Arial" w:cs="Arial"/>
          <w:color w:val="auto"/>
          <w:sz w:val="19"/>
          <w:szCs w:val="19"/>
        </w:rPr>
        <w:t>-2</w:t>
      </w:r>
      <w:r>
        <w:rPr>
          <w:rFonts w:ascii="Arial" w:hAnsi="Arial" w:eastAsia="Arial" w:cs="Arial"/>
          <w:color w:val="auto"/>
          <w:sz w:val="23"/>
          <w:szCs w:val="23"/>
          <w:vertAlign w:val="superscript"/>
        </w:rPr>
        <w:t>-4</w:t>
      </w:r>
      <w:r>
        <w:rPr>
          <w:rFonts w:ascii="Arial" w:hAnsi="Arial" w:eastAsia="Arial" w:cs="Arial"/>
          <w:i/>
          <w:iCs/>
          <w:color w:val="auto"/>
          <w:sz w:val="19"/>
          <w:szCs w:val="19"/>
        </w:rPr>
        <w:t>x</w:t>
      </w:r>
      <w:r>
        <w:rPr>
          <w:rFonts w:ascii="Arial" w:hAnsi="Arial" w:eastAsia="Arial" w:cs="Arial"/>
          <w:color w:val="auto"/>
          <w:sz w:val="23"/>
          <w:szCs w:val="23"/>
          <w:vertAlign w:val="superscript"/>
        </w:rPr>
        <w:t>4</w:t>
      </w:r>
      <w:r>
        <w:rPr>
          <w:rFonts w:ascii="Arial" w:hAnsi="Arial" w:eastAsia="Arial" w:cs="Arial"/>
          <w:color w:val="auto"/>
          <w:sz w:val="19"/>
          <w:szCs w:val="19"/>
        </w:rPr>
        <w:t>+</w:t>
      </w:r>
      <w:r>
        <w:rPr>
          <w:rFonts w:ascii="Arial" w:hAnsi="Arial" w:eastAsia="Arial" w:cs="Arial"/>
          <w:i/>
          <w:iCs/>
          <w:color w:val="auto"/>
          <w:sz w:val="19"/>
          <w:szCs w:val="19"/>
        </w:rPr>
        <w:t>x</w:t>
      </w:r>
      <w:r>
        <w:rPr>
          <w:rFonts w:ascii="Arial" w:hAnsi="Arial" w:eastAsia="Arial" w:cs="Arial"/>
          <w:color w:val="auto"/>
          <w:sz w:val="23"/>
          <w:szCs w:val="23"/>
          <w:vertAlign w:val="superscript"/>
        </w:rPr>
        <w:t>6</w:t>
      </w:r>
      <w:r>
        <w:rPr>
          <w:rFonts w:ascii="Arial" w:hAnsi="Arial" w:eastAsia="Arial" w:cs="Arial"/>
          <w:color w:val="auto"/>
          <w:sz w:val="19"/>
          <w:szCs w:val="19"/>
        </w:rPr>
        <w:t xml:space="preserve">, for </w:t>
      </w:r>
      <w:r>
        <w:rPr>
          <w:rFonts w:ascii="Arial" w:hAnsi="Arial" w:eastAsia="Arial" w:cs="Arial"/>
          <w:i/>
          <w:iCs/>
          <w:color w:val="auto"/>
          <w:sz w:val="19"/>
          <w:szCs w:val="19"/>
        </w:rPr>
        <w:t>ω</w:t>
      </w:r>
      <w:r>
        <w:rPr>
          <w:rFonts w:ascii="Arial" w:hAnsi="Arial" w:eastAsia="Arial" w:cs="Arial"/>
          <w:i/>
          <w:iCs/>
          <w:color w:val="auto"/>
          <w:sz w:val="12"/>
          <w:szCs w:val="12"/>
        </w:rPr>
        <w:t>p</w:t>
      </w:r>
      <w:r>
        <w:rPr>
          <w:rFonts w:ascii="Arial" w:hAnsi="Arial" w:eastAsia="Arial" w:cs="Arial"/>
          <w:color w:val="auto"/>
          <w:sz w:val="19"/>
          <w:szCs w:val="19"/>
        </w:rPr>
        <w:t>=</w:t>
      </w:r>
      <w:r>
        <w:rPr>
          <w:rFonts w:ascii="Arial" w:hAnsi="Arial" w:eastAsia="Arial" w:cs="Arial"/>
          <w:i/>
          <w:iCs/>
          <w:color w:val="auto"/>
          <w:sz w:val="19"/>
          <w:szCs w:val="19"/>
        </w:rPr>
        <w:t>π</w:t>
      </w:r>
      <w:r>
        <w:rPr>
          <w:rFonts w:ascii="Arial" w:hAnsi="Arial" w:eastAsia="Arial" w:cs="Arial"/>
          <w:color w:val="auto"/>
          <w:sz w:val="19"/>
          <w:szCs w:val="19"/>
        </w:rPr>
        <w:t>/3.</w:t>
      </w:r>
    </w:p>
    <w:p>
      <w:pPr>
        <w:spacing w:after="0" w:line="9" w:lineRule="exact"/>
        <w:rPr>
          <w:color w:val="auto"/>
          <w:sz w:val="20"/>
          <w:szCs w:val="20"/>
        </w:rPr>
      </w:pPr>
    </w:p>
    <w:p>
      <w:pPr>
        <w:spacing w:after="0" w:line="188" w:lineRule="auto"/>
        <w:ind w:left="20"/>
        <w:jc w:val="both"/>
        <w:rPr>
          <w:color w:val="auto"/>
          <w:sz w:val="20"/>
          <w:szCs w:val="20"/>
        </w:rPr>
      </w:pPr>
      <w:r>
        <w:rPr>
          <w:rFonts w:ascii="Arial" w:hAnsi="Arial" w:eastAsia="Arial" w:cs="Arial"/>
          <w:color w:val="auto"/>
          <w:sz w:val="12"/>
          <w:szCs w:val="12"/>
        </w:rPr>
        <w:t>The optimum values of the parameters of design are</w:t>
      </w:r>
      <w:r>
        <w:rPr>
          <w:rFonts w:ascii="Cambria Math" w:hAnsi="Cambria Math" w:eastAsia="Cambria Math" w:cs="Cambria Math"/>
          <w:color w:val="auto"/>
          <w:sz w:val="15"/>
          <w:szCs w:val="15"/>
        </w:rPr>
        <w:t xml:space="preserve"> </w:t>
      </w:r>
      <w:r>
        <w:rPr>
          <w:rFonts w:ascii="Cambria Math" w:hAnsi="Cambria Math" w:eastAsia="Cambria Math" w:cs="Cambria Math"/>
          <w:color w:val="auto"/>
          <w:sz w:val="15"/>
          <w:szCs w:val="15"/>
          <w:vertAlign w:val="subscript"/>
        </w:rPr>
        <w:t xml:space="preserve">1      </w:t>
      </w:r>
      <w:r>
        <w:rPr>
          <w:rFonts w:ascii="Cambria Math" w:hAnsi="Cambria Math" w:eastAsia="Cambria Math" w:cs="Cambria Math"/>
          <w:color w:val="auto"/>
          <w:sz w:val="12"/>
          <w:szCs w:val="12"/>
        </w:rPr>
        <w:t xml:space="preserve"> = 1.2459</w:t>
      </w:r>
      <w:r>
        <w:rPr>
          <w:rFonts w:ascii="Arial" w:hAnsi="Arial" w:eastAsia="Arial" w:cs="Arial"/>
          <w:color w:val="auto"/>
          <w:sz w:val="12"/>
          <w:szCs w:val="12"/>
        </w:rPr>
        <w:t>,</w:t>
      </w:r>
      <w:r>
        <w:rPr>
          <w:rFonts w:ascii="Cambria Math" w:hAnsi="Cambria Math" w:eastAsia="Cambria Math" w:cs="Cambria Math"/>
          <w:color w:val="auto"/>
          <w:sz w:val="15"/>
          <w:szCs w:val="15"/>
        </w:rPr>
        <w:t xml:space="preserve"> </w:t>
      </w:r>
      <w:r>
        <w:rPr>
          <w:rFonts w:ascii="Cambria Math" w:hAnsi="Cambria Math" w:eastAsia="Cambria Math" w:cs="Cambria Math"/>
          <w:color w:val="auto"/>
          <w:sz w:val="15"/>
          <w:szCs w:val="15"/>
          <w:vertAlign w:val="subscript"/>
        </w:rPr>
        <w:t xml:space="preserve">2      </w:t>
      </w:r>
      <w:r>
        <w:rPr>
          <w:rFonts w:ascii="Arial" w:hAnsi="Arial" w:eastAsia="Arial" w:cs="Arial"/>
          <w:color w:val="auto"/>
          <w:sz w:val="12"/>
          <w:szCs w:val="12"/>
        </w:rPr>
        <w:t xml:space="preserve">=0.9919, while </w:t>
      </w:r>
      <w:r>
        <w:rPr>
          <w:rFonts w:ascii="Arial" w:hAnsi="Arial" w:eastAsia="Arial" w:cs="Arial"/>
          <w:i/>
          <w:iCs/>
          <w:color w:val="auto"/>
          <w:sz w:val="12"/>
          <w:szCs w:val="12"/>
        </w:rPr>
        <w:t>δ</w:t>
      </w:r>
      <w:r>
        <w:rPr>
          <w:rFonts w:ascii="Arial" w:hAnsi="Arial" w:eastAsia="Arial" w:cs="Arial"/>
          <w:color w:val="auto"/>
          <w:sz w:val="9"/>
          <w:szCs w:val="9"/>
        </w:rPr>
        <w:t>opt</w:t>
      </w:r>
      <w:r>
        <w:rPr>
          <w:rFonts w:ascii="Arial" w:hAnsi="Arial" w:eastAsia="Arial" w:cs="Arial"/>
          <w:color w:val="auto"/>
          <w:sz w:val="12"/>
          <w:szCs w:val="12"/>
        </w:rPr>
        <w:t xml:space="preserve">=0.0055 dB. Table 2 presents the results of the multiplierless design, varying the number of adders from eight to ten. We can observe that the choice of </w:t>
      </w:r>
      <w:r>
        <w:rPr>
          <w:rFonts w:ascii="Arial" w:hAnsi="Arial" w:eastAsia="Arial" w:cs="Arial"/>
          <w:i/>
          <w:iCs/>
          <w:color w:val="auto"/>
          <w:sz w:val="12"/>
          <w:szCs w:val="12"/>
        </w:rPr>
        <w:t>N</w:t>
      </w:r>
      <w:r>
        <w:rPr>
          <w:rFonts w:ascii="Arial" w:hAnsi="Arial" w:eastAsia="Arial" w:cs="Arial"/>
          <w:color w:val="auto"/>
          <w:sz w:val="12"/>
          <w:szCs w:val="12"/>
        </w:rPr>
        <w:t>=10 equals practically to the optimum design.</w:t>
      </w:r>
    </w:p>
    <w:p>
      <w:pPr>
        <w:spacing w:after="0" w:line="265" w:lineRule="exact"/>
        <w:rPr>
          <w:color w:val="auto"/>
          <w:sz w:val="20"/>
          <w:szCs w:val="20"/>
        </w:rPr>
      </w:pPr>
    </w:p>
    <w:p>
      <w:pPr>
        <w:spacing w:after="0" w:line="235" w:lineRule="auto"/>
        <w:ind w:left="20"/>
        <w:jc w:val="both"/>
        <w:rPr>
          <w:color w:val="auto"/>
          <w:sz w:val="20"/>
          <w:szCs w:val="20"/>
        </w:rPr>
      </w:pPr>
      <w:r>
        <w:rPr>
          <w:rFonts w:ascii="Arial" w:hAnsi="Arial" w:eastAsia="Arial" w:cs="Arial"/>
          <w:b/>
          <w:bCs/>
          <w:color w:val="auto"/>
          <w:sz w:val="22"/>
          <w:szCs w:val="22"/>
        </w:rPr>
        <w:t>Table 2</w:t>
      </w:r>
      <w:r>
        <w:rPr>
          <w:rFonts w:ascii="Arial" w:hAnsi="Arial" w:eastAsia="Arial" w:cs="Arial"/>
          <w:color w:val="auto"/>
          <w:sz w:val="22"/>
          <w:szCs w:val="22"/>
        </w:rPr>
        <w:t xml:space="preserve">. SPT design parameters, compensator coefficients, number of adders </w:t>
      </w:r>
      <w:r>
        <w:rPr>
          <w:rFonts w:ascii="Arial" w:hAnsi="Arial" w:eastAsia="Arial" w:cs="Arial"/>
          <w:i/>
          <w:iCs/>
          <w:color w:val="auto"/>
          <w:sz w:val="22"/>
          <w:szCs w:val="22"/>
        </w:rPr>
        <w:t>N</w:t>
      </w:r>
      <w:r>
        <w:rPr>
          <w:rFonts w:ascii="Arial" w:hAnsi="Arial" w:eastAsia="Arial" w:cs="Arial"/>
          <w:color w:val="auto"/>
          <w:sz w:val="22"/>
          <w:szCs w:val="22"/>
        </w:rPr>
        <w:t>, and passband deviation in dB.</w:t>
      </w:r>
    </w:p>
    <w:tbl>
      <w:tblPr>
        <w:tblStyle w:val="3"/>
        <w:tblW w:w="0" w:type="auto"/>
        <w:tblInd w:w="0" w:type="dxa"/>
        <w:tblLayout w:type="fixed"/>
        <w:tblCellMar>
          <w:top w:w="0" w:type="dxa"/>
          <w:left w:w="0" w:type="dxa"/>
          <w:bottom w:w="0" w:type="dxa"/>
          <w:right w:w="0" w:type="dxa"/>
        </w:tblCellMar>
      </w:tblPr>
      <w:tblGrid>
        <w:gridCol w:w="20"/>
        <w:gridCol w:w="1500"/>
        <w:gridCol w:w="1580"/>
        <w:gridCol w:w="1360"/>
        <w:gridCol w:w="2000"/>
        <w:gridCol w:w="800"/>
        <w:gridCol w:w="1840"/>
      </w:tblGrid>
      <w:tr>
        <w:tblPrEx>
          <w:tblCellMar>
            <w:top w:w="0" w:type="dxa"/>
            <w:left w:w="0" w:type="dxa"/>
            <w:bottom w:w="0" w:type="dxa"/>
            <w:right w:w="0" w:type="dxa"/>
          </w:tblCellMar>
        </w:tblPrEx>
        <w:trPr>
          <w:trHeight w:val="245" w:hRule="atLeast"/>
        </w:trPr>
        <w:tc>
          <w:tcPr>
            <w:tcW w:w="20" w:type="dxa"/>
            <w:vAlign w:val="bottom"/>
          </w:tcPr>
          <w:p>
            <w:pPr>
              <w:spacing w:after="0"/>
              <w:rPr>
                <w:color w:val="auto"/>
                <w:sz w:val="21"/>
                <w:szCs w:val="21"/>
              </w:rPr>
            </w:pPr>
          </w:p>
        </w:tc>
        <w:tc>
          <w:tcPr>
            <w:tcW w:w="1500" w:type="dxa"/>
            <w:tcBorders>
              <w:top w:val="single" w:color="auto" w:sz="8" w:space="0"/>
              <w:bottom w:val="single" w:color="auto" w:sz="8" w:space="0"/>
            </w:tcBorders>
            <w:vAlign w:val="bottom"/>
          </w:tcPr>
          <w:p>
            <w:pPr>
              <w:spacing w:after="0" w:line="245" w:lineRule="exact"/>
              <w:ind w:left="100"/>
              <w:rPr>
                <w:color w:val="auto"/>
                <w:sz w:val="20"/>
                <w:szCs w:val="20"/>
              </w:rPr>
            </w:pPr>
            <w:r>
              <w:rPr>
                <w:rFonts w:ascii="Arial" w:hAnsi="Arial" w:eastAsia="Arial" w:cs="Arial"/>
                <w:color w:val="auto"/>
                <w:w w:val="99"/>
                <w:sz w:val="22"/>
                <w:szCs w:val="22"/>
              </w:rPr>
              <w:t xml:space="preserve">SPT form of </w:t>
            </w:r>
            <w:r>
              <w:rPr>
                <w:rFonts w:ascii="Arial" w:hAnsi="Arial" w:eastAsia="Arial" w:cs="Arial"/>
                <w:i/>
                <w:iCs/>
                <w:color w:val="auto"/>
                <w:w w:val="99"/>
                <w:sz w:val="22"/>
                <w:szCs w:val="22"/>
              </w:rPr>
              <w:t>A</w:t>
            </w:r>
          </w:p>
        </w:tc>
        <w:tc>
          <w:tcPr>
            <w:tcW w:w="1580" w:type="dxa"/>
            <w:tcBorders>
              <w:top w:val="single" w:color="auto" w:sz="8" w:space="0"/>
              <w:bottom w:val="single" w:color="auto" w:sz="8" w:space="0"/>
            </w:tcBorders>
            <w:vAlign w:val="bottom"/>
          </w:tcPr>
          <w:p>
            <w:pPr>
              <w:spacing w:after="0" w:line="245" w:lineRule="exact"/>
              <w:ind w:left="120"/>
              <w:rPr>
                <w:color w:val="auto"/>
                <w:sz w:val="20"/>
                <w:szCs w:val="20"/>
              </w:rPr>
            </w:pPr>
            <w:r>
              <w:rPr>
                <w:rFonts w:ascii="Arial" w:hAnsi="Arial" w:eastAsia="Arial" w:cs="Arial"/>
                <w:color w:val="auto"/>
                <w:sz w:val="22"/>
                <w:szCs w:val="22"/>
              </w:rPr>
              <w:t xml:space="preserve">SPT form of </w:t>
            </w:r>
            <w:r>
              <w:rPr>
                <w:rFonts w:ascii="Arial" w:hAnsi="Arial" w:eastAsia="Arial" w:cs="Arial"/>
                <w:i/>
                <w:iCs/>
                <w:color w:val="auto"/>
                <w:sz w:val="22"/>
                <w:szCs w:val="22"/>
              </w:rPr>
              <w:t>B</w:t>
            </w:r>
          </w:p>
        </w:tc>
        <w:tc>
          <w:tcPr>
            <w:tcW w:w="1360" w:type="dxa"/>
            <w:tcBorders>
              <w:top w:val="single" w:color="auto" w:sz="8" w:space="0"/>
              <w:bottom w:val="single" w:color="auto" w:sz="8" w:space="0"/>
            </w:tcBorders>
            <w:vAlign w:val="bottom"/>
          </w:tcPr>
          <w:p>
            <w:pPr>
              <w:spacing w:after="0" w:line="245" w:lineRule="exact"/>
              <w:ind w:left="180"/>
              <w:rPr>
                <w:color w:val="auto"/>
                <w:sz w:val="20"/>
                <w:szCs w:val="20"/>
              </w:rPr>
            </w:pPr>
            <w:r>
              <w:rPr>
                <w:rFonts w:ascii="Arial" w:hAnsi="Arial" w:eastAsia="Arial" w:cs="Arial"/>
                <w:i/>
                <w:iCs/>
                <w:color w:val="auto"/>
                <w:sz w:val="22"/>
                <w:szCs w:val="22"/>
              </w:rPr>
              <w:t>C</w:t>
            </w:r>
            <w:r>
              <w:rPr>
                <w:rFonts w:ascii="Arial" w:hAnsi="Arial" w:eastAsia="Arial" w:cs="Arial"/>
                <w:color w:val="auto"/>
                <w:sz w:val="13"/>
                <w:szCs w:val="13"/>
              </w:rPr>
              <w:t>0</w:t>
            </w:r>
          </w:p>
        </w:tc>
        <w:tc>
          <w:tcPr>
            <w:tcW w:w="2000" w:type="dxa"/>
            <w:tcBorders>
              <w:top w:val="single" w:color="auto" w:sz="8" w:space="0"/>
              <w:bottom w:val="single" w:color="auto" w:sz="8" w:space="0"/>
            </w:tcBorders>
            <w:vAlign w:val="bottom"/>
          </w:tcPr>
          <w:p>
            <w:pPr>
              <w:spacing w:after="0" w:line="245" w:lineRule="exact"/>
              <w:ind w:left="620"/>
              <w:rPr>
                <w:color w:val="auto"/>
                <w:sz w:val="20"/>
                <w:szCs w:val="20"/>
              </w:rPr>
            </w:pPr>
            <w:r>
              <w:rPr>
                <w:rFonts w:ascii="Arial" w:hAnsi="Arial" w:eastAsia="Arial" w:cs="Arial"/>
                <w:i/>
                <w:iCs/>
                <w:color w:val="auto"/>
                <w:sz w:val="22"/>
                <w:szCs w:val="22"/>
              </w:rPr>
              <w:t>C</w:t>
            </w:r>
            <w:r>
              <w:rPr>
                <w:rFonts w:ascii="Arial" w:hAnsi="Arial" w:eastAsia="Arial" w:cs="Arial"/>
                <w:color w:val="auto"/>
                <w:sz w:val="13"/>
                <w:szCs w:val="13"/>
              </w:rPr>
              <w:t>1</w:t>
            </w:r>
          </w:p>
        </w:tc>
        <w:tc>
          <w:tcPr>
            <w:tcW w:w="800" w:type="dxa"/>
            <w:tcBorders>
              <w:top w:val="single" w:color="auto" w:sz="8" w:space="0"/>
              <w:bottom w:val="single" w:color="auto" w:sz="8" w:space="0"/>
            </w:tcBorders>
            <w:vAlign w:val="bottom"/>
          </w:tcPr>
          <w:p>
            <w:pPr>
              <w:spacing w:after="0" w:line="245" w:lineRule="exact"/>
              <w:ind w:left="140"/>
              <w:rPr>
                <w:color w:val="auto"/>
                <w:sz w:val="20"/>
                <w:szCs w:val="20"/>
              </w:rPr>
            </w:pPr>
            <w:r>
              <w:rPr>
                <w:rFonts w:ascii="Arial" w:hAnsi="Arial" w:eastAsia="Arial" w:cs="Arial"/>
                <w:color w:val="auto"/>
                <w:sz w:val="22"/>
                <w:szCs w:val="22"/>
              </w:rPr>
              <w:t>N</w:t>
            </w:r>
          </w:p>
        </w:tc>
        <w:tc>
          <w:tcPr>
            <w:tcW w:w="1840" w:type="dxa"/>
            <w:tcBorders>
              <w:top w:val="single" w:color="auto" w:sz="8" w:space="0"/>
              <w:bottom w:val="single" w:color="auto" w:sz="8" w:space="0"/>
            </w:tcBorders>
            <w:vAlign w:val="bottom"/>
          </w:tcPr>
          <w:p>
            <w:pPr>
              <w:spacing w:after="0" w:line="245" w:lineRule="exact"/>
              <w:ind w:right="530"/>
              <w:jc w:val="right"/>
              <w:rPr>
                <w:color w:val="auto"/>
                <w:sz w:val="20"/>
                <w:szCs w:val="20"/>
              </w:rPr>
            </w:pPr>
            <w:r>
              <w:rPr>
                <w:rFonts w:ascii="Arial" w:hAnsi="Arial" w:eastAsia="Arial" w:cs="Arial"/>
                <w:i/>
                <w:iCs/>
                <w:color w:val="auto"/>
                <w:sz w:val="22"/>
                <w:szCs w:val="22"/>
              </w:rPr>
              <w:t>δ</w:t>
            </w:r>
            <w:r>
              <w:rPr>
                <w:rFonts w:ascii="Arial" w:hAnsi="Arial" w:eastAsia="Arial" w:cs="Arial"/>
                <w:color w:val="auto"/>
                <w:sz w:val="22"/>
                <w:szCs w:val="22"/>
              </w:rPr>
              <w:t xml:space="preserve"> in dB</w:t>
            </w:r>
          </w:p>
        </w:tc>
      </w:tr>
      <w:tr>
        <w:tblPrEx>
          <w:tblCellMar>
            <w:top w:w="0" w:type="dxa"/>
            <w:left w:w="0" w:type="dxa"/>
            <w:bottom w:w="0" w:type="dxa"/>
            <w:right w:w="0" w:type="dxa"/>
          </w:tblCellMar>
        </w:tblPrEx>
        <w:trPr>
          <w:trHeight w:val="245" w:hRule="atLeast"/>
        </w:trPr>
        <w:tc>
          <w:tcPr>
            <w:tcW w:w="20" w:type="dxa"/>
            <w:vAlign w:val="bottom"/>
          </w:tcPr>
          <w:p>
            <w:pPr>
              <w:spacing w:after="0"/>
              <w:rPr>
                <w:color w:val="auto"/>
                <w:sz w:val="21"/>
                <w:szCs w:val="21"/>
              </w:rPr>
            </w:pPr>
          </w:p>
        </w:tc>
        <w:tc>
          <w:tcPr>
            <w:tcW w:w="1500" w:type="dxa"/>
            <w:vAlign w:val="bottom"/>
          </w:tcPr>
          <w:p>
            <w:pPr>
              <w:spacing w:after="0" w:line="245" w:lineRule="exact"/>
              <w:ind w:left="100"/>
              <w:rPr>
                <w:color w:val="auto"/>
                <w:sz w:val="20"/>
                <w:szCs w:val="20"/>
              </w:rPr>
            </w:pPr>
            <w:r>
              <w:rPr>
                <w:rFonts w:ascii="Arial" w:hAnsi="Arial" w:eastAsia="Arial" w:cs="Arial"/>
                <w:color w:val="auto"/>
                <w:sz w:val="28"/>
                <w:szCs w:val="28"/>
                <w:vertAlign w:val="subscript"/>
              </w:rPr>
              <w:t>2</w:t>
            </w:r>
            <w:r>
              <w:rPr>
                <w:rFonts w:ascii="Arial" w:hAnsi="Arial" w:eastAsia="Arial" w:cs="Arial"/>
                <w:color w:val="auto"/>
                <w:sz w:val="11"/>
                <w:szCs w:val="11"/>
              </w:rPr>
              <w:t>0</w:t>
            </w:r>
            <w:r>
              <w:rPr>
                <w:rFonts w:ascii="Arial" w:hAnsi="Arial" w:eastAsia="Arial" w:cs="Arial"/>
                <w:color w:val="auto"/>
                <w:sz w:val="28"/>
                <w:szCs w:val="28"/>
                <w:vertAlign w:val="subscript"/>
              </w:rPr>
              <w:t>+2</w:t>
            </w:r>
            <w:r>
              <w:rPr>
                <w:rFonts w:ascii="Arial" w:hAnsi="Arial" w:eastAsia="Arial" w:cs="Arial"/>
                <w:color w:val="auto"/>
                <w:sz w:val="11"/>
                <w:szCs w:val="11"/>
              </w:rPr>
              <w:t>-2</w:t>
            </w:r>
          </w:p>
        </w:tc>
        <w:tc>
          <w:tcPr>
            <w:tcW w:w="1580" w:type="dxa"/>
            <w:vAlign w:val="bottom"/>
          </w:tcPr>
          <w:p>
            <w:pPr>
              <w:spacing w:after="0" w:line="245" w:lineRule="exact"/>
              <w:ind w:left="120"/>
              <w:rPr>
                <w:color w:val="auto"/>
                <w:sz w:val="20"/>
                <w:szCs w:val="20"/>
              </w:rPr>
            </w:pPr>
            <w:r>
              <w:rPr>
                <w:rFonts w:ascii="Arial" w:hAnsi="Arial" w:eastAsia="Arial" w:cs="Arial"/>
                <w:color w:val="auto"/>
                <w:sz w:val="28"/>
                <w:szCs w:val="28"/>
                <w:vertAlign w:val="subscript"/>
              </w:rPr>
              <w:t>2</w:t>
            </w:r>
            <w:r>
              <w:rPr>
                <w:rFonts w:ascii="Arial" w:hAnsi="Arial" w:eastAsia="Arial" w:cs="Arial"/>
                <w:color w:val="auto"/>
                <w:sz w:val="11"/>
                <w:szCs w:val="11"/>
              </w:rPr>
              <w:t>0</w:t>
            </w:r>
          </w:p>
        </w:tc>
        <w:tc>
          <w:tcPr>
            <w:tcW w:w="1360" w:type="dxa"/>
            <w:vAlign w:val="bottom"/>
          </w:tcPr>
          <w:p>
            <w:pPr>
              <w:spacing w:after="0" w:line="245" w:lineRule="exact"/>
              <w:ind w:left="180"/>
              <w:rPr>
                <w:color w:val="auto"/>
                <w:sz w:val="20"/>
                <w:szCs w:val="20"/>
              </w:rPr>
            </w:pPr>
            <w:r>
              <w:rPr>
                <w:rFonts w:ascii="Arial" w:hAnsi="Arial" w:eastAsia="Arial" w:cs="Arial"/>
                <w:color w:val="auto"/>
                <w:sz w:val="28"/>
                <w:szCs w:val="28"/>
                <w:vertAlign w:val="subscript"/>
              </w:rPr>
              <w:t>2</w:t>
            </w:r>
            <w:r>
              <w:rPr>
                <w:rFonts w:ascii="Arial" w:hAnsi="Arial" w:eastAsia="Arial" w:cs="Arial"/>
                <w:color w:val="auto"/>
                <w:sz w:val="11"/>
                <w:szCs w:val="11"/>
              </w:rPr>
              <w:t>-4</w:t>
            </w:r>
            <w:r>
              <w:rPr>
                <w:rFonts w:ascii="Arial" w:hAnsi="Arial" w:eastAsia="Arial" w:cs="Arial"/>
                <w:color w:val="auto"/>
                <w:sz w:val="28"/>
                <w:szCs w:val="28"/>
                <w:vertAlign w:val="subscript"/>
              </w:rPr>
              <w:t>+2</w:t>
            </w:r>
            <w:r>
              <w:rPr>
                <w:rFonts w:ascii="Arial" w:hAnsi="Arial" w:eastAsia="Arial" w:cs="Arial"/>
                <w:color w:val="auto"/>
                <w:sz w:val="11"/>
                <w:szCs w:val="11"/>
              </w:rPr>
              <w:t>-6</w:t>
            </w:r>
          </w:p>
        </w:tc>
        <w:tc>
          <w:tcPr>
            <w:tcW w:w="2000" w:type="dxa"/>
            <w:vAlign w:val="bottom"/>
          </w:tcPr>
          <w:p>
            <w:pPr>
              <w:spacing w:after="0" w:line="245" w:lineRule="exact"/>
              <w:ind w:left="620"/>
              <w:rPr>
                <w:color w:val="auto"/>
                <w:sz w:val="20"/>
                <w:szCs w:val="20"/>
              </w:rPr>
            </w:pPr>
            <w:r>
              <w:rPr>
                <w:rFonts w:ascii="Arial" w:hAnsi="Arial" w:eastAsia="Arial" w:cs="Arial"/>
                <w:color w:val="auto"/>
                <w:sz w:val="28"/>
                <w:szCs w:val="28"/>
                <w:vertAlign w:val="subscript"/>
              </w:rPr>
              <w:t>2</w:t>
            </w:r>
            <w:r>
              <w:rPr>
                <w:rFonts w:ascii="Arial" w:hAnsi="Arial" w:eastAsia="Arial" w:cs="Arial"/>
                <w:color w:val="auto"/>
                <w:sz w:val="11"/>
                <w:szCs w:val="11"/>
              </w:rPr>
              <w:t>-1</w:t>
            </w:r>
            <w:r>
              <w:rPr>
                <w:rFonts w:ascii="Arial" w:hAnsi="Arial" w:eastAsia="Arial" w:cs="Arial"/>
                <w:color w:val="auto"/>
                <w:sz w:val="28"/>
                <w:szCs w:val="28"/>
                <w:vertAlign w:val="subscript"/>
              </w:rPr>
              <w:t>+2</w:t>
            </w:r>
            <w:r>
              <w:rPr>
                <w:rFonts w:ascii="Arial" w:hAnsi="Arial" w:eastAsia="Arial" w:cs="Arial"/>
                <w:color w:val="auto"/>
                <w:sz w:val="11"/>
                <w:szCs w:val="11"/>
              </w:rPr>
              <w:t>-4</w:t>
            </w:r>
          </w:p>
        </w:tc>
        <w:tc>
          <w:tcPr>
            <w:tcW w:w="800" w:type="dxa"/>
            <w:vAlign w:val="bottom"/>
          </w:tcPr>
          <w:p>
            <w:pPr>
              <w:spacing w:after="0" w:line="242" w:lineRule="exact"/>
              <w:ind w:left="140"/>
              <w:rPr>
                <w:color w:val="auto"/>
                <w:sz w:val="20"/>
                <w:szCs w:val="20"/>
              </w:rPr>
            </w:pPr>
            <w:r>
              <w:rPr>
                <w:rFonts w:ascii="Arial" w:hAnsi="Arial" w:eastAsia="Arial" w:cs="Arial"/>
                <w:color w:val="auto"/>
                <w:sz w:val="22"/>
                <w:szCs w:val="22"/>
              </w:rPr>
              <w:t>8</w:t>
            </w:r>
          </w:p>
        </w:tc>
        <w:tc>
          <w:tcPr>
            <w:tcW w:w="1840" w:type="dxa"/>
            <w:vAlign w:val="bottom"/>
          </w:tcPr>
          <w:p>
            <w:pPr>
              <w:spacing w:after="0" w:line="242" w:lineRule="exact"/>
              <w:ind w:right="690"/>
              <w:jc w:val="right"/>
              <w:rPr>
                <w:color w:val="auto"/>
                <w:sz w:val="20"/>
                <w:szCs w:val="20"/>
              </w:rPr>
            </w:pPr>
            <w:r>
              <w:rPr>
                <w:rFonts w:ascii="Arial" w:hAnsi="Arial" w:eastAsia="Arial" w:cs="Arial"/>
                <w:color w:val="auto"/>
                <w:sz w:val="22"/>
                <w:szCs w:val="22"/>
              </w:rPr>
              <w:t>0.0166</w:t>
            </w:r>
          </w:p>
        </w:tc>
      </w:tr>
      <w:tr>
        <w:tblPrEx>
          <w:tblCellMar>
            <w:top w:w="0" w:type="dxa"/>
            <w:left w:w="0" w:type="dxa"/>
            <w:bottom w:w="0" w:type="dxa"/>
            <w:right w:w="0" w:type="dxa"/>
          </w:tblCellMar>
        </w:tblPrEx>
        <w:trPr>
          <w:trHeight w:val="254" w:hRule="atLeast"/>
        </w:trPr>
        <w:tc>
          <w:tcPr>
            <w:tcW w:w="20" w:type="dxa"/>
            <w:vAlign w:val="bottom"/>
          </w:tcPr>
          <w:p>
            <w:pPr>
              <w:spacing w:after="0"/>
              <w:rPr>
                <w:color w:val="auto"/>
                <w:sz w:val="22"/>
                <w:szCs w:val="22"/>
              </w:rPr>
            </w:pPr>
          </w:p>
        </w:tc>
        <w:tc>
          <w:tcPr>
            <w:tcW w:w="1500" w:type="dxa"/>
            <w:vAlign w:val="bottom"/>
          </w:tcPr>
          <w:p>
            <w:pPr>
              <w:spacing w:after="0" w:line="254" w:lineRule="exact"/>
              <w:ind w:left="100"/>
              <w:rPr>
                <w:color w:val="auto"/>
                <w:sz w:val="20"/>
                <w:szCs w:val="20"/>
              </w:rPr>
            </w:pPr>
            <w:r>
              <w:rPr>
                <w:rFonts w:ascii="Arial" w:hAnsi="Arial" w:eastAsia="Arial" w:cs="Arial"/>
                <w:color w:val="auto"/>
                <w:sz w:val="22"/>
                <w:szCs w:val="22"/>
              </w:rPr>
              <w:t>2</w:t>
            </w:r>
            <w:r>
              <w:rPr>
                <w:rFonts w:ascii="Arial" w:hAnsi="Arial" w:eastAsia="Arial" w:cs="Arial"/>
                <w:color w:val="auto"/>
                <w:sz w:val="27"/>
                <w:szCs w:val="27"/>
                <w:vertAlign w:val="superscript"/>
              </w:rPr>
              <w:t>0</w:t>
            </w:r>
            <w:r>
              <w:rPr>
                <w:rFonts w:ascii="Arial" w:hAnsi="Arial" w:eastAsia="Arial" w:cs="Arial"/>
                <w:color w:val="auto"/>
                <w:sz w:val="22"/>
                <w:szCs w:val="22"/>
              </w:rPr>
              <w:t>+2</w:t>
            </w:r>
            <w:r>
              <w:rPr>
                <w:rFonts w:ascii="Arial" w:hAnsi="Arial" w:eastAsia="Arial" w:cs="Arial"/>
                <w:color w:val="auto"/>
                <w:sz w:val="27"/>
                <w:szCs w:val="27"/>
                <w:vertAlign w:val="superscript"/>
              </w:rPr>
              <w:t>-2</w:t>
            </w:r>
          </w:p>
        </w:tc>
        <w:tc>
          <w:tcPr>
            <w:tcW w:w="1580" w:type="dxa"/>
            <w:vAlign w:val="bottom"/>
          </w:tcPr>
          <w:p>
            <w:pPr>
              <w:spacing w:after="0" w:line="254" w:lineRule="exact"/>
              <w:ind w:left="120"/>
              <w:rPr>
                <w:color w:val="auto"/>
                <w:sz w:val="20"/>
                <w:szCs w:val="20"/>
              </w:rPr>
            </w:pPr>
            <w:r>
              <w:rPr>
                <w:rFonts w:ascii="Arial" w:hAnsi="Arial" w:eastAsia="Arial" w:cs="Arial"/>
                <w:color w:val="auto"/>
                <w:sz w:val="22"/>
                <w:szCs w:val="22"/>
              </w:rPr>
              <w:t>2</w:t>
            </w:r>
            <w:r>
              <w:rPr>
                <w:rFonts w:ascii="Arial" w:hAnsi="Arial" w:eastAsia="Arial" w:cs="Arial"/>
                <w:color w:val="auto"/>
                <w:sz w:val="27"/>
                <w:szCs w:val="27"/>
                <w:vertAlign w:val="superscript"/>
              </w:rPr>
              <w:t>0</w:t>
            </w:r>
            <w:r>
              <w:rPr>
                <w:rFonts w:ascii="Arial" w:hAnsi="Arial" w:eastAsia="Arial" w:cs="Arial"/>
                <w:color w:val="auto"/>
                <w:sz w:val="22"/>
                <w:szCs w:val="22"/>
              </w:rPr>
              <w:t>-2</w:t>
            </w:r>
            <w:r>
              <w:rPr>
                <w:rFonts w:ascii="Arial" w:hAnsi="Arial" w:eastAsia="Arial" w:cs="Arial"/>
                <w:color w:val="auto"/>
                <w:sz w:val="27"/>
                <w:szCs w:val="27"/>
                <w:vertAlign w:val="superscript"/>
              </w:rPr>
              <w:t>-7</w:t>
            </w:r>
          </w:p>
        </w:tc>
        <w:tc>
          <w:tcPr>
            <w:tcW w:w="1360" w:type="dxa"/>
            <w:vAlign w:val="bottom"/>
          </w:tcPr>
          <w:p>
            <w:pPr>
              <w:spacing w:after="0" w:line="255" w:lineRule="exact"/>
              <w:ind w:left="180"/>
              <w:rPr>
                <w:color w:val="auto"/>
                <w:sz w:val="20"/>
                <w:szCs w:val="20"/>
              </w:rPr>
            </w:pPr>
            <w:r>
              <w:rPr>
                <w:rFonts w:ascii="Arial" w:hAnsi="Arial" w:eastAsia="Arial" w:cs="Arial"/>
                <w:color w:val="auto"/>
                <w:sz w:val="29"/>
                <w:szCs w:val="29"/>
                <w:vertAlign w:val="subscript"/>
              </w:rPr>
              <w:t>2</w:t>
            </w:r>
            <w:r>
              <w:rPr>
                <w:rFonts w:ascii="Arial" w:hAnsi="Arial" w:eastAsia="Arial" w:cs="Arial"/>
                <w:color w:val="auto"/>
                <w:sz w:val="11"/>
                <w:szCs w:val="11"/>
              </w:rPr>
              <w:t>-4</w:t>
            </w:r>
            <w:r>
              <w:rPr>
                <w:rFonts w:ascii="Arial" w:hAnsi="Arial" w:eastAsia="Arial" w:cs="Arial"/>
                <w:color w:val="auto"/>
                <w:sz w:val="29"/>
                <w:szCs w:val="29"/>
                <w:vertAlign w:val="subscript"/>
              </w:rPr>
              <w:t>+2</w:t>
            </w:r>
            <w:r>
              <w:rPr>
                <w:rFonts w:ascii="Arial" w:hAnsi="Arial" w:eastAsia="Arial" w:cs="Arial"/>
                <w:color w:val="auto"/>
                <w:sz w:val="11"/>
                <w:szCs w:val="11"/>
              </w:rPr>
              <w:t>-6</w:t>
            </w:r>
          </w:p>
        </w:tc>
        <w:tc>
          <w:tcPr>
            <w:tcW w:w="2000" w:type="dxa"/>
            <w:vAlign w:val="bottom"/>
          </w:tcPr>
          <w:p>
            <w:pPr>
              <w:spacing w:after="0" w:line="255" w:lineRule="exact"/>
              <w:ind w:left="620"/>
              <w:rPr>
                <w:color w:val="auto"/>
                <w:sz w:val="20"/>
                <w:szCs w:val="20"/>
              </w:rPr>
            </w:pPr>
            <w:r>
              <w:rPr>
                <w:rFonts w:ascii="Arial" w:hAnsi="Arial" w:eastAsia="Arial" w:cs="Arial"/>
                <w:color w:val="auto"/>
                <w:sz w:val="29"/>
                <w:szCs w:val="29"/>
                <w:vertAlign w:val="subscript"/>
              </w:rPr>
              <w:t>2</w:t>
            </w:r>
            <w:r>
              <w:rPr>
                <w:rFonts w:ascii="Arial" w:hAnsi="Arial" w:eastAsia="Arial" w:cs="Arial"/>
                <w:color w:val="auto"/>
                <w:sz w:val="11"/>
                <w:szCs w:val="11"/>
              </w:rPr>
              <w:t>-1</w:t>
            </w:r>
            <w:r>
              <w:rPr>
                <w:rFonts w:ascii="Arial" w:hAnsi="Arial" w:eastAsia="Arial" w:cs="Arial"/>
                <w:color w:val="auto"/>
                <w:sz w:val="29"/>
                <w:szCs w:val="29"/>
                <w:vertAlign w:val="subscript"/>
              </w:rPr>
              <w:t>+2</w:t>
            </w:r>
            <w:r>
              <w:rPr>
                <w:rFonts w:ascii="Arial" w:hAnsi="Arial" w:eastAsia="Arial" w:cs="Arial"/>
                <w:color w:val="auto"/>
                <w:sz w:val="11"/>
                <w:szCs w:val="11"/>
              </w:rPr>
              <w:t>-4</w:t>
            </w:r>
            <w:r>
              <w:rPr>
                <w:rFonts w:ascii="Arial" w:hAnsi="Arial" w:eastAsia="Arial" w:cs="Arial"/>
                <w:color w:val="auto"/>
                <w:sz w:val="29"/>
                <w:szCs w:val="29"/>
                <w:vertAlign w:val="subscript"/>
              </w:rPr>
              <w:t>-2</w:t>
            </w:r>
            <w:r>
              <w:rPr>
                <w:rFonts w:ascii="Arial" w:hAnsi="Arial" w:eastAsia="Arial" w:cs="Arial"/>
                <w:color w:val="auto"/>
                <w:sz w:val="11"/>
                <w:szCs w:val="11"/>
              </w:rPr>
              <w:t>-9</w:t>
            </w:r>
          </w:p>
        </w:tc>
        <w:tc>
          <w:tcPr>
            <w:tcW w:w="800" w:type="dxa"/>
            <w:vAlign w:val="bottom"/>
          </w:tcPr>
          <w:p>
            <w:pPr>
              <w:spacing w:after="0" w:line="247" w:lineRule="exact"/>
              <w:ind w:left="140"/>
              <w:rPr>
                <w:color w:val="auto"/>
                <w:sz w:val="20"/>
                <w:szCs w:val="20"/>
              </w:rPr>
            </w:pPr>
            <w:r>
              <w:rPr>
                <w:rFonts w:ascii="Arial" w:hAnsi="Arial" w:eastAsia="Arial" w:cs="Arial"/>
                <w:color w:val="auto"/>
                <w:sz w:val="22"/>
                <w:szCs w:val="22"/>
              </w:rPr>
              <w:t>9</w:t>
            </w:r>
          </w:p>
        </w:tc>
        <w:tc>
          <w:tcPr>
            <w:tcW w:w="1840" w:type="dxa"/>
            <w:vAlign w:val="bottom"/>
          </w:tcPr>
          <w:p>
            <w:pPr>
              <w:spacing w:after="0" w:line="247" w:lineRule="exact"/>
              <w:ind w:right="690"/>
              <w:jc w:val="right"/>
              <w:rPr>
                <w:color w:val="auto"/>
                <w:sz w:val="20"/>
                <w:szCs w:val="20"/>
              </w:rPr>
            </w:pPr>
            <w:r>
              <w:rPr>
                <w:rFonts w:ascii="Arial" w:hAnsi="Arial" w:eastAsia="Arial" w:cs="Arial"/>
                <w:color w:val="auto"/>
                <w:sz w:val="22"/>
                <w:szCs w:val="22"/>
              </w:rPr>
              <w:t>0.0062</w:t>
            </w:r>
          </w:p>
        </w:tc>
      </w:tr>
      <w:tr>
        <w:tblPrEx>
          <w:tblCellMar>
            <w:top w:w="0" w:type="dxa"/>
            <w:left w:w="0" w:type="dxa"/>
            <w:bottom w:w="0" w:type="dxa"/>
            <w:right w:w="0" w:type="dxa"/>
          </w:tblCellMar>
        </w:tblPrEx>
        <w:trPr>
          <w:trHeight w:val="249" w:hRule="atLeast"/>
        </w:trPr>
        <w:tc>
          <w:tcPr>
            <w:tcW w:w="20" w:type="dxa"/>
            <w:tcBorders>
              <w:bottom w:val="single" w:color="auto" w:sz="8" w:space="0"/>
            </w:tcBorders>
            <w:vAlign w:val="bottom"/>
          </w:tcPr>
          <w:p>
            <w:pPr>
              <w:spacing w:after="0"/>
              <w:rPr>
                <w:color w:val="auto"/>
                <w:sz w:val="21"/>
                <w:szCs w:val="21"/>
              </w:rPr>
            </w:pPr>
          </w:p>
        </w:tc>
        <w:tc>
          <w:tcPr>
            <w:tcW w:w="1500" w:type="dxa"/>
            <w:tcBorders>
              <w:bottom w:val="single" w:color="auto" w:sz="8" w:space="0"/>
            </w:tcBorders>
            <w:vAlign w:val="bottom"/>
          </w:tcPr>
          <w:p>
            <w:pPr>
              <w:spacing w:after="0" w:line="249" w:lineRule="exact"/>
              <w:ind w:left="100"/>
              <w:rPr>
                <w:color w:val="auto"/>
                <w:sz w:val="20"/>
                <w:szCs w:val="20"/>
              </w:rPr>
            </w:pPr>
            <w:r>
              <w:rPr>
                <w:rFonts w:ascii="Arial" w:hAnsi="Arial" w:eastAsia="Arial" w:cs="Arial"/>
                <w:color w:val="auto"/>
                <w:sz w:val="28"/>
                <w:szCs w:val="28"/>
                <w:vertAlign w:val="subscript"/>
              </w:rPr>
              <w:t>2</w:t>
            </w:r>
            <w:r>
              <w:rPr>
                <w:rFonts w:ascii="Arial" w:hAnsi="Arial" w:eastAsia="Arial" w:cs="Arial"/>
                <w:color w:val="auto"/>
                <w:sz w:val="11"/>
                <w:szCs w:val="11"/>
              </w:rPr>
              <w:t>0</w:t>
            </w:r>
            <w:r>
              <w:rPr>
                <w:rFonts w:ascii="Arial" w:hAnsi="Arial" w:eastAsia="Arial" w:cs="Arial"/>
                <w:color w:val="auto"/>
                <w:sz w:val="28"/>
                <w:szCs w:val="28"/>
                <w:vertAlign w:val="subscript"/>
              </w:rPr>
              <w:t>+2</w:t>
            </w:r>
            <w:r>
              <w:rPr>
                <w:rFonts w:ascii="Arial" w:hAnsi="Arial" w:eastAsia="Arial" w:cs="Arial"/>
                <w:color w:val="auto"/>
                <w:sz w:val="11"/>
                <w:szCs w:val="11"/>
              </w:rPr>
              <w:t>-2</w:t>
            </w:r>
          </w:p>
        </w:tc>
        <w:tc>
          <w:tcPr>
            <w:tcW w:w="1580" w:type="dxa"/>
            <w:tcBorders>
              <w:bottom w:val="single" w:color="auto" w:sz="8" w:space="0"/>
            </w:tcBorders>
            <w:vAlign w:val="bottom"/>
          </w:tcPr>
          <w:p>
            <w:pPr>
              <w:spacing w:after="0" w:line="249" w:lineRule="exact"/>
              <w:ind w:left="120"/>
              <w:rPr>
                <w:color w:val="auto"/>
                <w:sz w:val="20"/>
                <w:szCs w:val="20"/>
              </w:rPr>
            </w:pPr>
            <w:r>
              <w:rPr>
                <w:rFonts w:ascii="Arial" w:hAnsi="Arial" w:eastAsia="Arial" w:cs="Arial"/>
                <w:color w:val="auto"/>
                <w:sz w:val="28"/>
                <w:szCs w:val="28"/>
                <w:vertAlign w:val="subscript"/>
              </w:rPr>
              <w:t>2</w:t>
            </w:r>
            <w:r>
              <w:rPr>
                <w:rFonts w:ascii="Arial" w:hAnsi="Arial" w:eastAsia="Arial" w:cs="Arial"/>
                <w:color w:val="auto"/>
                <w:sz w:val="11"/>
                <w:szCs w:val="11"/>
              </w:rPr>
              <w:t>0</w:t>
            </w:r>
            <w:r>
              <w:rPr>
                <w:rFonts w:ascii="Arial" w:hAnsi="Arial" w:eastAsia="Arial" w:cs="Arial"/>
                <w:color w:val="auto"/>
                <w:sz w:val="28"/>
                <w:szCs w:val="28"/>
                <w:vertAlign w:val="subscript"/>
              </w:rPr>
              <w:t>-2</w:t>
            </w:r>
            <w:r>
              <w:rPr>
                <w:rFonts w:ascii="Arial" w:hAnsi="Arial" w:eastAsia="Arial" w:cs="Arial"/>
                <w:color w:val="auto"/>
                <w:sz w:val="11"/>
                <w:szCs w:val="11"/>
              </w:rPr>
              <w:t>-7</w:t>
            </w:r>
            <w:r>
              <w:rPr>
                <w:rFonts w:ascii="Arial" w:hAnsi="Arial" w:eastAsia="Arial" w:cs="Arial"/>
                <w:color w:val="auto"/>
                <w:sz w:val="28"/>
                <w:szCs w:val="28"/>
                <w:vertAlign w:val="subscript"/>
              </w:rPr>
              <w:t>-2</w:t>
            </w:r>
            <w:r>
              <w:rPr>
                <w:rFonts w:ascii="Arial" w:hAnsi="Arial" w:eastAsia="Arial" w:cs="Arial"/>
                <w:color w:val="auto"/>
                <w:sz w:val="11"/>
                <w:szCs w:val="11"/>
              </w:rPr>
              <w:t>-11</w:t>
            </w:r>
          </w:p>
        </w:tc>
        <w:tc>
          <w:tcPr>
            <w:tcW w:w="1360" w:type="dxa"/>
            <w:tcBorders>
              <w:bottom w:val="single" w:color="auto" w:sz="8" w:space="0"/>
            </w:tcBorders>
            <w:vAlign w:val="bottom"/>
          </w:tcPr>
          <w:p>
            <w:pPr>
              <w:spacing w:after="0" w:line="249" w:lineRule="exact"/>
              <w:ind w:left="180"/>
              <w:rPr>
                <w:color w:val="auto"/>
                <w:sz w:val="20"/>
                <w:szCs w:val="20"/>
              </w:rPr>
            </w:pPr>
            <w:r>
              <w:rPr>
                <w:rFonts w:ascii="Arial" w:hAnsi="Arial" w:eastAsia="Arial" w:cs="Arial"/>
                <w:color w:val="auto"/>
                <w:sz w:val="28"/>
                <w:szCs w:val="28"/>
                <w:vertAlign w:val="subscript"/>
              </w:rPr>
              <w:t>2</w:t>
            </w:r>
            <w:r>
              <w:rPr>
                <w:rFonts w:ascii="Arial" w:hAnsi="Arial" w:eastAsia="Arial" w:cs="Arial"/>
                <w:color w:val="auto"/>
                <w:sz w:val="11"/>
                <w:szCs w:val="11"/>
              </w:rPr>
              <w:t>-4</w:t>
            </w:r>
            <w:r>
              <w:rPr>
                <w:rFonts w:ascii="Arial" w:hAnsi="Arial" w:eastAsia="Arial" w:cs="Arial"/>
                <w:color w:val="auto"/>
                <w:sz w:val="28"/>
                <w:szCs w:val="28"/>
                <w:vertAlign w:val="subscript"/>
              </w:rPr>
              <w:t>+2</w:t>
            </w:r>
            <w:r>
              <w:rPr>
                <w:rFonts w:ascii="Arial" w:hAnsi="Arial" w:eastAsia="Arial" w:cs="Arial"/>
                <w:color w:val="auto"/>
                <w:sz w:val="11"/>
                <w:szCs w:val="11"/>
              </w:rPr>
              <w:t>-6</w:t>
            </w:r>
          </w:p>
        </w:tc>
        <w:tc>
          <w:tcPr>
            <w:tcW w:w="2000" w:type="dxa"/>
            <w:tcBorders>
              <w:bottom w:val="single" w:color="auto" w:sz="8" w:space="0"/>
            </w:tcBorders>
            <w:vAlign w:val="bottom"/>
          </w:tcPr>
          <w:p>
            <w:pPr>
              <w:spacing w:after="0" w:line="249" w:lineRule="exact"/>
              <w:ind w:left="620"/>
              <w:rPr>
                <w:color w:val="auto"/>
                <w:sz w:val="20"/>
                <w:szCs w:val="20"/>
              </w:rPr>
            </w:pPr>
            <w:r>
              <w:rPr>
                <w:rFonts w:ascii="Arial" w:hAnsi="Arial" w:eastAsia="Arial" w:cs="Arial"/>
                <w:color w:val="auto"/>
                <w:sz w:val="28"/>
                <w:szCs w:val="28"/>
                <w:vertAlign w:val="subscript"/>
              </w:rPr>
              <w:t>2</w:t>
            </w:r>
            <w:r>
              <w:rPr>
                <w:rFonts w:ascii="Arial" w:hAnsi="Arial" w:eastAsia="Arial" w:cs="Arial"/>
                <w:color w:val="auto"/>
                <w:sz w:val="11"/>
                <w:szCs w:val="11"/>
              </w:rPr>
              <w:t>-1</w:t>
            </w:r>
            <w:r>
              <w:rPr>
                <w:rFonts w:ascii="Arial" w:hAnsi="Arial" w:eastAsia="Arial" w:cs="Arial"/>
                <w:color w:val="auto"/>
                <w:sz w:val="28"/>
                <w:szCs w:val="28"/>
                <w:vertAlign w:val="subscript"/>
              </w:rPr>
              <w:t>+2</w:t>
            </w:r>
            <w:r>
              <w:rPr>
                <w:rFonts w:ascii="Arial" w:hAnsi="Arial" w:eastAsia="Arial" w:cs="Arial"/>
                <w:color w:val="auto"/>
                <w:sz w:val="11"/>
                <w:szCs w:val="11"/>
              </w:rPr>
              <w:t>-4</w:t>
            </w:r>
            <w:r>
              <w:rPr>
                <w:rFonts w:ascii="Arial" w:hAnsi="Arial" w:eastAsia="Arial" w:cs="Arial"/>
                <w:color w:val="auto"/>
                <w:sz w:val="28"/>
                <w:szCs w:val="28"/>
                <w:vertAlign w:val="subscript"/>
              </w:rPr>
              <w:t>-2</w:t>
            </w:r>
            <w:r>
              <w:rPr>
                <w:rFonts w:ascii="Arial" w:hAnsi="Arial" w:eastAsia="Arial" w:cs="Arial"/>
                <w:color w:val="auto"/>
                <w:sz w:val="11"/>
                <w:szCs w:val="11"/>
              </w:rPr>
              <w:t>-9</w:t>
            </w:r>
            <w:r>
              <w:rPr>
                <w:rFonts w:ascii="Arial" w:hAnsi="Arial" w:eastAsia="Arial" w:cs="Arial"/>
                <w:color w:val="auto"/>
                <w:sz w:val="28"/>
                <w:szCs w:val="28"/>
                <w:vertAlign w:val="subscript"/>
              </w:rPr>
              <w:t>-2</w:t>
            </w:r>
            <w:r>
              <w:rPr>
                <w:rFonts w:ascii="Arial" w:hAnsi="Arial" w:eastAsia="Arial" w:cs="Arial"/>
                <w:color w:val="auto"/>
                <w:sz w:val="11"/>
                <w:szCs w:val="11"/>
              </w:rPr>
              <w:t>-13</w:t>
            </w:r>
          </w:p>
        </w:tc>
        <w:tc>
          <w:tcPr>
            <w:tcW w:w="800" w:type="dxa"/>
            <w:tcBorders>
              <w:bottom w:val="single" w:color="auto" w:sz="8" w:space="0"/>
            </w:tcBorders>
            <w:vAlign w:val="bottom"/>
          </w:tcPr>
          <w:p>
            <w:pPr>
              <w:spacing w:after="0" w:line="247" w:lineRule="exact"/>
              <w:ind w:left="140"/>
              <w:rPr>
                <w:color w:val="auto"/>
                <w:sz w:val="20"/>
                <w:szCs w:val="20"/>
              </w:rPr>
            </w:pPr>
            <w:r>
              <w:rPr>
                <w:rFonts w:ascii="Arial" w:hAnsi="Arial" w:eastAsia="Arial" w:cs="Arial"/>
                <w:color w:val="auto"/>
                <w:sz w:val="22"/>
                <w:szCs w:val="22"/>
              </w:rPr>
              <w:t>10</w:t>
            </w:r>
          </w:p>
        </w:tc>
        <w:tc>
          <w:tcPr>
            <w:tcW w:w="1840" w:type="dxa"/>
            <w:tcBorders>
              <w:bottom w:val="single" w:color="auto" w:sz="8" w:space="0"/>
            </w:tcBorders>
            <w:vAlign w:val="bottom"/>
          </w:tcPr>
          <w:p>
            <w:pPr>
              <w:spacing w:after="0" w:line="247" w:lineRule="exact"/>
              <w:ind w:right="690"/>
              <w:jc w:val="right"/>
              <w:rPr>
                <w:color w:val="auto"/>
                <w:sz w:val="20"/>
                <w:szCs w:val="20"/>
              </w:rPr>
            </w:pPr>
            <w:r>
              <w:rPr>
                <w:rFonts w:ascii="Arial" w:hAnsi="Arial" w:eastAsia="Arial" w:cs="Arial"/>
                <w:color w:val="auto"/>
                <w:sz w:val="22"/>
                <w:szCs w:val="22"/>
              </w:rPr>
              <w:t>0.0056</w:t>
            </w:r>
          </w:p>
        </w:tc>
      </w:tr>
    </w:tbl>
    <w:p>
      <w:pPr>
        <w:spacing w:after="0" w:line="263" w:lineRule="exact"/>
        <w:rPr>
          <w:color w:val="auto"/>
          <w:sz w:val="20"/>
          <w:szCs w:val="20"/>
        </w:rPr>
      </w:pPr>
    </w:p>
    <w:p>
      <w:pPr>
        <w:spacing w:after="0"/>
        <w:ind w:left="20"/>
        <w:rPr>
          <w:color w:val="auto"/>
          <w:sz w:val="20"/>
          <w:szCs w:val="20"/>
        </w:rPr>
      </w:pPr>
      <w:r>
        <w:rPr>
          <w:rFonts w:ascii="Arial" w:hAnsi="Arial" w:eastAsia="Arial" w:cs="Arial"/>
          <w:color w:val="auto"/>
          <w:sz w:val="21"/>
          <w:szCs w:val="21"/>
        </w:rPr>
        <w:t>Figure 3 contrasts the magnitude responses of the compensated SHCIC filters in the passband.</w:t>
      </w:r>
    </w:p>
    <w:p>
      <w:pPr>
        <w:spacing w:after="0" w:line="251" w:lineRule="exact"/>
        <w:rPr>
          <w:color w:val="auto"/>
          <w:sz w:val="20"/>
          <w:szCs w:val="20"/>
        </w:rPr>
      </w:pPr>
    </w:p>
    <w:p>
      <w:pPr>
        <w:spacing w:after="0"/>
        <w:ind w:left="300"/>
        <w:rPr>
          <w:color w:val="auto"/>
          <w:sz w:val="20"/>
          <w:szCs w:val="20"/>
        </w:rPr>
      </w:pPr>
      <w:r>
        <w:rPr>
          <w:rFonts w:ascii="Arial" w:hAnsi="Arial" w:eastAsia="Arial" w:cs="Arial"/>
          <w:b/>
          <w:bCs/>
          <w:color w:val="auto"/>
          <w:sz w:val="22"/>
          <w:szCs w:val="22"/>
        </w:rPr>
        <w:t>4.  Comparisons with method in [6]</w:t>
      </w:r>
    </w:p>
    <w:p>
      <w:pPr>
        <w:spacing w:after="0" w:line="14" w:lineRule="exact"/>
        <w:rPr>
          <w:color w:val="auto"/>
          <w:sz w:val="20"/>
          <w:szCs w:val="20"/>
        </w:rPr>
      </w:pPr>
    </w:p>
    <w:p>
      <w:pPr>
        <w:spacing w:after="0"/>
        <w:ind w:left="20"/>
        <w:rPr>
          <w:color w:val="auto"/>
          <w:sz w:val="20"/>
          <w:szCs w:val="20"/>
        </w:rPr>
      </w:pPr>
      <w:r>
        <w:rPr>
          <w:rFonts w:ascii="Arial" w:hAnsi="Arial" w:eastAsia="Arial" w:cs="Arial"/>
          <w:color w:val="auto"/>
          <w:sz w:val="21"/>
          <w:szCs w:val="21"/>
        </w:rPr>
        <w:t>In this section we compare the proposed design with the method in [6] in the following examples.</w:t>
      </w:r>
    </w:p>
    <w:p>
      <w:pPr>
        <w:spacing w:after="0" w:line="265" w:lineRule="exact"/>
        <w:rPr>
          <w:color w:val="auto"/>
          <w:sz w:val="20"/>
          <w:szCs w:val="20"/>
        </w:rPr>
      </w:pPr>
    </w:p>
    <w:p>
      <w:pPr>
        <w:spacing w:after="0" w:line="278" w:lineRule="auto"/>
        <w:ind w:left="20"/>
        <w:jc w:val="both"/>
        <w:rPr>
          <w:color w:val="auto"/>
          <w:sz w:val="20"/>
          <w:szCs w:val="20"/>
        </w:rPr>
      </w:pPr>
      <w:r>
        <w:rPr>
          <w:rFonts w:ascii="Arial" w:hAnsi="Arial" w:eastAsia="Arial" w:cs="Arial"/>
          <w:b/>
          <w:bCs/>
          <w:color w:val="auto"/>
          <w:sz w:val="19"/>
          <w:szCs w:val="19"/>
        </w:rPr>
        <w:t>Example 4.</w:t>
      </w:r>
      <w:r>
        <w:rPr>
          <w:rFonts w:ascii="Arial" w:hAnsi="Arial" w:eastAsia="Arial" w:cs="Arial"/>
          <w:color w:val="auto"/>
          <w:sz w:val="19"/>
          <w:szCs w:val="19"/>
        </w:rPr>
        <w:t xml:space="preserve"> We compare the proposed design with the design in [6] given in Example 1. We take the design parameters from the first row of the Table 1. The values of the maximum passband deviations in</w:t>
      </w:r>
    </w:p>
    <w:p>
      <w:pPr>
        <w:numPr>
          <w:ilvl w:val="0"/>
          <w:numId w:val="2"/>
        </w:numPr>
        <w:tabs>
          <w:tab w:val="left" w:pos="351"/>
        </w:tabs>
        <w:spacing w:after="0" w:line="234" w:lineRule="auto"/>
        <w:ind w:left="20" w:right="20" w:hanging="1"/>
        <w:rPr>
          <w:rFonts w:ascii="Arial" w:hAnsi="Arial" w:eastAsia="Arial" w:cs="Arial"/>
          <w:color w:val="auto"/>
          <w:sz w:val="22"/>
          <w:szCs w:val="22"/>
        </w:rPr>
      </w:pPr>
      <w:r>
        <w:rPr>
          <w:rFonts w:ascii="Arial" w:hAnsi="Arial" w:eastAsia="Arial" w:cs="Arial"/>
          <w:color w:val="auto"/>
          <w:sz w:val="22"/>
          <w:szCs w:val="22"/>
        </w:rPr>
        <w:t>and the proposed design are 0.03 dB and 0.0067 dB, respectively, while the required numbers of adders are four, and nine, respectively.</w:t>
      </w:r>
    </w:p>
    <w:p>
      <w:pPr>
        <w:spacing w:after="0" w:line="10" w:lineRule="exact"/>
        <w:rPr>
          <w:rFonts w:ascii="Arial" w:hAnsi="Arial" w:eastAsia="Arial" w:cs="Arial"/>
          <w:color w:val="auto"/>
          <w:sz w:val="22"/>
          <w:szCs w:val="22"/>
        </w:rPr>
      </w:pPr>
    </w:p>
    <w:p>
      <w:pPr>
        <w:spacing w:after="0" w:line="236" w:lineRule="auto"/>
        <w:ind w:left="20" w:right="20" w:firstLine="221"/>
        <w:jc w:val="both"/>
        <w:rPr>
          <w:rFonts w:ascii="Arial" w:hAnsi="Arial" w:eastAsia="Arial" w:cs="Arial"/>
          <w:color w:val="auto"/>
          <w:sz w:val="22"/>
          <w:szCs w:val="22"/>
        </w:rPr>
      </w:pPr>
      <w:r>
        <w:rPr>
          <w:rFonts w:ascii="Arial" w:hAnsi="Arial" w:eastAsia="Arial" w:cs="Arial"/>
          <w:color w:val="auto"/>
          <w:sz w:val="22"/>
          <w:szCs w:val="22"/>
        </w:rPr>
        <w:t>The corresponding magnitude responses in the passband are contrasted in Figure 4. It can be observed that the proposed design achieves much better characteristic in the passband at an expense of the increased number of adders.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ind w:right="-99"/>
        <w:jc w:val="center"/>
        <w:rPr>
          <w:color w:val="auto"/>
          <w:sz w:val="20"/>
          <w:szCs w:val="20"/>
        </w:rPr>
      </w:pPr>
      <w:r>
        <w:rPr>
          <w:rFonts w:ascii="Arial" w:hAnsi="Arial" w:eastAsia="Arial" w:cs="Arial"/>
          <w:color w:val="auto"/>
          <w:sz w:val="16"/>
          <w:szCs w:val="16"/>
        </w:rPr>
        <w:t>4</w:t>
      </w:r>
    </w:p>
    <w:p>
      <w:pPr>
        <w:sectPr>
          <w:pgSz w:w="11900" w:h="16841"/>
          <w:pgMar w:top="1114" w:right="1406" w:bottom="261"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3080"/>
        <w:gridCol w:w="980"/>
        <w:gridCol w:w="440"/>
        <w:gridCol w:w="1520"/>
        <w:gridCol w:w="3100"/>
      </w:tblGrid>
      <w:tr>
        <w:tblPrEx>
          <w:tblCellMar>
            <w:top w:w="0" w:type="dxa"/>
            <w:left w:w="0" w:type="dxa"/>
            <w:bottom w:w="0" w:type="dxa"/>
            <w:right w:w="0" w:type="dxa"/>
          </w:tblCellMar>
        </w:tblPrEx>
        <w:trPr>
          <w:trHeight w:val="241" w:hRule="atLeast"/>
        </w:trPr>
        <w:tc>
          <w:tcPr>
            <w:tcW w:w="6020" w:type="dxa"/>
            <w:gridSpan w:val="4"/>
            <w:tcBorders>
              <w:bottom w:val="single" w:color="auto" w:sz="8" w:space="0"/>
            </w:tcBorders>
            <w:vAlign w:val="bottom"/>
          </w:tcPr>
          <w:p>
            <w:pPr>
              <w:spacing w:after="0"/>
              <w:rPr>
                <w:color w:val="auto"/>
                <w:sz w:val="20"/>
                <w:szCs w:val="20"/>
              </w:rPr>
            </w:pPr>
            <w:bookmarkStart w:id="4" w:name="page6"/>
            <w:bookmarkEnd w:id="4"/>
            <w:r>
              <w:rPr>
                <w:rFonts w:ascii="Times New Roman" w:hAnsi="Times New Roman" w:eastAsia="Times New Roman" w:cs="Times New Roman"/>
                <w:color w:val="auto"/>
                <w:sz w:val="18"/>
                <w:szCs w:val="18"/>
              </w:rPr>
              <w:t>Development and Modernization of Manufacturing (RIM 2023)</w:t>
            </w:r>
          </w:p>
        </w:tc>
        <w:tc>
          <w:tcPr>
            <w:tcW w:w="3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18"/>
                <w:szCs w:val="18"/>
              </w:rPr>
              <w:t>IOP Publishing</w:t>
            </w:r>
          </w:p>
        </w:tc>
      </w:tr>
      <w:tr>
        <w:tblPrEx>
          <w:tblCellMar>
            <w:top w:w="0" w:type="dxa"/>
            <w:left w:w="0" w:type="dxa"/>
            <w:bottom w:w="0" w:type="dxa"/>
            <w:right w:w="0" w:type="dxa"/>
          </w:tblCellMar>
        </w:tblPrEx>
        <w:trPr>
          <w:trHeight w:val="260" w:hRule="atLeast"/>
        </w:trPr>
        <w:tc>
          <w:tcPr>
            <w:tcW w:w="4060" w:type="dxa"/>
            <w:gridSpan w:val="2"/>
            <w:vAlign w:val="bottom"/>
          </w:tcPr>
          <w:p>
            <w:pPr>
              <w:spacing w:after="0"/>
              <w:rPr>
                <w:color w:val="auto"/>
                <w:sz w:val="20"/>
                <w:szCs w:val="20"/>
              </w:rPr>
            </w:pPr>
            <w:r>
              <w:rPr>
                <w:rFonts w:ascii="Times New Roman" w:hAnsi="Times New Roman" w:eastAsia="Times New Roman" w:cs="Times New Roman"/>
                <w:color w:val="auto"/>
                <w:sz w:val="18"/>
                <w:szCs w:val="18"/>
              </w:rPr>
              <w:t>IOP Conf. Series: Materials Science and Engineering</w:t>
            </w:r>
          </w:p>
        </w:tc>
        <w:tc>
          <w:tcPr>
            <w:tcW w:w="1960" w:type="dxa"/>
            <w:gridSpan w:val="2"/>
            <w:vAlign w:val="bottom"/>
          </w:tcPr>
          <w:p>
            <w:pPr>
              <w:spacing w:after="0"/>
              <w:ind w:right="200"/>
              <w:jc w:val="right"/>
              <w:rPr>
                <w:color w:val="auto"/>
                <w:sz w:val="20"/>
                <w:szCs w:val="20"/>
              </w:rPr>
            </w:pPr>
            <w:r>
              <w:rPr>
                <w:rFonts w:ascii="Times New Roman" w:hAnsi="Times New Roman" w:eastAsia="Times New Roman" w:cs="Times New Roman"/>
                <w:color w:val="auto"/>
                <w:sz w:val="18"/>
                <w:szCs w:val="18"/>
              </w:rPr>
              <w:t>1298 (2023) 012017</w:t>
            </w:r>
          </w:p>
        </w:tc>
        <w:tc>
          <w:tcPr>
            <w:tcW w:w="310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doi:10.1088/1757-899X/1298/1/012017</w:t>
            </w:r>
          </w:p>
        </w:tc>
      </w:tr>
      <w:tr>
        <w:trPr>
          <w:trHeight w:val="1190" w:hRule="atLeast"/>
        </w:trPr>
        <w:tc>
          <w:tcPr>
            <w:tcW w:w="3080" w:type="dxa"/>
            <w:vAlign w:val="bottom"/>
          </w:tcPr>
          <w:p>
            <w:pPr>
              <w:spacing w:after="0"/>
              <w:rPr>
                <w:color w:val="auto"/>
                <w:sz w:val="24"/>
                <w:szCs w:val="24"/>
              </w:rPr>
            </w:pPr>
          </w:p>
        </w:tc>
        <w:tc>
          <w:tcPr>
            <w:tcW w:w="980" w:type="dxa"/>
            <w:tcBorders>
              <w:bottom w:val="single" w:color="262626" w:sz="8" w:space="0"/>
            </w:tcBorders>
            <w:vAlign w:val="bottom"/>
          </w:tcPr>
          <w:p>
            <w:pPr>
              <w:spacing w:after="0"/>
              <w:rPr>
                <w:color w:val="auto"/>
                <w:sz w:val="24"/>
                <w:szCs w:val="24"/>
              </w:rPr>
            </w:pPr>
          </w:p>
        </w:tc>
        <w:tc>
          <w:tcPr>
            <w:tcW w:w="440" w:type="dxa"/>
            <w:tcBorders>
              <w:bottom w:val="single" w:color="262626" w:sz="8" w:space="0"/>
            </w:tcBorders>
            <w:vAlign w:val="bottom"/>
          </w:tcPr>
          <w:p>
            <w:pPr>
              <w:spacing w:after="0"/>
              <w:rPr>
                <w:color w:val="auto"/>
                <w:sz w:val="24"/>
                <w:szCs w:val="24"/>
              </w:rPr>
            </w:pPr>
          </w:p>
        </w:tc>
        <w:tc>
          <w:tcPr>
            <w:tcW w:w="1520" w:type="dxa"/>
            <w:vAlign w:val="bottom"/>
          </w:tcPr>
          <w:p>
            <w:pPr>
              <w:spacing w:after="0"/>
              <w:rPr>
                <w:color w:val="auto"/>
                <w:sz w:val="24"/>
                <w:szCs w:val="24"/>
              </w:rPr>
            </w:pPr>
          </w:p>
        </w:tc>
        <w:tc>
          <w:tcPr>
            <w:tcW w:w="3100" w:type="dxa"/>
            <w:vAlign w:val="bottom"/>
          </w:tcPr>
          <w:p>
            <w:pPr>
              <w:spacing w:after="0"/>
              <w:rPr>
                <w:color w:val="auto"/>
                <w:sz w:val="24"/>
                <w:szCs w:val="24"/>
              </w:rPr>
            </w:pPr>
          </w:p>
        </w:tc>
      </w:tr>
      <w:tr>
        <w:tblPrEx>
          <w:tblCellMar>
            <w:top w:w="0" w:type="dxa"/>
            <w:left w:w="0" w:type="dxa"/>
            <w:bottom w:w="0" w:type="dxa"/>
            <w:right w:w="0" w:type="dxa"/>
          </w:tblCellMar>
        </w:tblPrEx>
        <w:trPr>
          <w:trHeight w:val="954" w:hRule="atLeast"/>
        </w:trPr>
        <w:tc>
          <w:tcPr>
            <w:tcW w:w="3080" w:type="dxa"/>
            <w:tcBorders>
              <w:right w:val="single" w:color="262626" w:sz="8" w:space="0"/>
            </w:tcBorders>
            <w:vAlign w:val="bottom"/>
          </w:tcPr>
          <w:p>
            <w:pPr>
              <w:spacing w:after="0"/>
              <w:rPr>
                <w:color w:val="auto"/>
                <w:sz w:val="24"/>
                <w:szCs w:val="24"/>
              </w:rPr>
            </w:pPr>
          </w:p>
        </w:tc>
        <w:tc>
          <w:tcPr>
            <w:tcW w:w="980" w:type="dxa"/>
            <w:tcBorders>
              <w:bottom w:val="single" w:color="262626" w:sz="8" w:space="0"/>
            </w:tcBorders>
            <w:vAlign w:val="bottom"/>
          </w:tcPr>
          <w:p>
            <w:pPr>
              <w:spacing w:after="0"/>
              <w:rPr>
                <w:color w:val="auto"/>
                <w:sz w:val="24"/>
                <w:szCs w:val="24"/>
              </w:rPr>
            </w:pPr>
          </w:p>
        </w:tc>
        <w:tc>
          <w:tcPr>
            <w:tcW w:w="440" w:type="dxa"/>
            <w:tcBorders>
              <w:bottom w:val="single" w:color="262626" w:sz="8" w:space="0"/>
              <w:right w:val="single" w:color="262626" w:sz="8" w:space="0"/>
            </w:tcBorders>
            <w:vAlign w:val="bottom"/>
          </w:tcPr>
          <w:p>
            <w:pPr>
              <w:spacing w:after="0"/>
              <w:rPr>
                <w:color w:val="auto"/>
                <w:sz w:val="24"/>
                <w:szCs w:val="24"/>
              </w:rPr>
            </w:pPr>
          </w:p>
        </w:tc>
        <w:tc>
          <w:tcPr>
            <w:tcW w:w="1520" w:type="dxa"/>
            <w:vAlign w:val="bottom"/>
          </w:tcPr>
          <w:p>
            <w:pPr>
              <w:spacing w:after="0"/>
              <w:rPr>
                <w:color w:val="auto"/>
                <w:sz w:val="24"/>
                <w:szCs w:val="24"/>
              </w:rPr>
            </w:pPr>
          </w:p>
        </w:tc>
        <w:tc>
          <w:tcPr>
            <w:tcW w:w="3100" w:type="dxa"/>
            <w:vAlign w:val="bottom"/>
          </w:tcPr>
          <w:p>
            <w:pPr>
              <w:spacing w:after="0"/>
              <w:rPr>
                <w:color w:val="auto"/>
                <w:sz w:val="24"/>
                <w:szCs w:val="24"/>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1173480</wp:posOffset>
            </wp:positionH>
            <wp:positionV relativeFrom="paragraph">
              <wp:posOffset>-885190</wp:posOffset>
            </wp:positionV>
            <wp:extent cx="3339465" cy="2784475"/>
            <wp:effectExtent l="0" t="0" r="13335" b="158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a:srcRect/>
                    <a:stretch>
                      <a:fillRect/>
                    </a:stretch>
                  </pic:blipFill>
                  <pic:spPr>
                    <a:xfrm>
                      <a:off x="0" y="0"/>
                      <a:ext cx="3339465" cy="27844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9" w:lineRule="exact"/>
        <w:rPr>
          <w:color w:val="auto"/>
          <w:sz w:val="20"/>
          <w:szCs w:val="20"/>
        </w:rPr>
      </w:pPr>
    </w:p>
    <w:p>
      <w:pPr>
        <w:spacing w:after="0" w:line="234" w:lineRule="auto"/>
        <w:ind w:left="20"/>
        <w:rPr>
          <w:color w:val="auto"/>
          <w:sz w:val="20"/>
          <w:szCs w:val="20"/>
        </w:rPr>
      </w:pPr>
      <w:r>
        <w:rPr>
          <w:rFonts w:ascii="Arial" w:hAnsi="Arial" w:eastAsia="Arial" w:cs="Arial"/>
          <w:b/>
          <w:bCs/>
          <w:color w:val="auto"/>
          <w:sz w:val="22"/>
          <w:szCs w:val="22"/>
        </w:rPr>
        <w:t>Figure 3</w:t>
      </w:r>
      <w:r>
        <w:rPr>
          <w:rFonts w:ascii="Arial" w:hAnsi="Arial" w:eastAsia="Arial" w:cs="Arial"/>
          <w:color w:val="auto"/>
          <w:sz w:val="22"/>
          <w:szCs w:val="22"/>
        </w:rPr>
        <w:t>. Magnitude responses in the passband of the compensated SHCIC using the designs from Table 2.</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1012190</wp:posOffset>
            </wp:positionH>
            <wp:positionV relativeFrom="paragraph">
              <wp:posOffset>353695</wp:posOffset>
            </wp:positionV>
            <wp:extent cx="3487420" cy="2860040"/>
            <wp:effectExtent l="0" t="0" r="17780" b="165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a:srcRect/>
                    <a:stretch>
                      <a:fillRect/>
                    </a:stretch>
                  </pic:blipFill>
                  <pic:spPr>
                    <a:xfrm>
                      <a:off x="0" y="0"/>
                      <a:ext cx="3487420" cy="286004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p>
      <w:pPr>
        <w:spacing w:after="0" w:line="234" w:lineRule="auto"/>
        <w:ind w:left="20" w:right="20"/>
        <w:rPr>
          <w:color w:val="auto"/>
          <w:sz w:val="20"/>
          <w:szCs w:val="20"/>
        </w:rPr>
      </w:pPr>
      <w:r>
        <w:rPr>
          <w:rFonts w:ascii="Arial" w:hAnsi="Arial" w:eastAsia="Arial" w:cs="Arial"/>
          <w:b/>
          <w:bCs/>
          <w:color w:val="auto"/>
          <w:sz w:val="22"/>
          <w:szCs w:val="22"/>
        </w:rPr>
        <w:t>Figure 4</w:t>
      </w:r>
      <w:r>
        <w:rPr>
          <w:rFonts w:ascii="Arial" w:hAnsi="Arial" w:eastAsia="Arial" w:cs="Arial"/>
          <w:color w:val="auto"/>
          <w:sz w:val="22"/>
          <w:szCs w:val="22"/>
        </w:rPr>
        <w:t>. Comparison with the compensated SHCIC [6] and the proposed compensated SHCIC from Table 2.</w:t>
      </w:r>
    </w:p>
    <w:p>
      <w:pPr>
        <w:spacing w:after="0" w:line="265" w:lineRule="exact"/>
        <w:rPr>
          <w:color w:val="auto"/>
          <w:sz w:val="20"/>
          <w:szCs w:val="20"/>
        </w:rPr>
      </w:pPr>
    </w:p>
    <w:p>
      <w:pPr>
        <w:spacing w:after="0"/>
        <w:ind w:left="20"/>
        <w:rPr>
          <w:color w:val="auto"/>
          <w:sz w:val="20"/>
          <w:szCs w:val="20"/>
        </w:rPr>
      </w:pPr>
      <w:r>
        <w:rPr>
          <w:rFonts w:ascii="Arial" w:hAnsi="Arial" w:eastAsia="Arial" w:cs="Arial"/>
          <w:b/>
          <w:bCs/>
          <w:color w:val="auto"/>
          <w:sz w:val="20"/>
          <w:szCs w:val="20"/>
        </w:rPr>
        <w:t>Example 5.</w:t>
      </w:r>
      <w:r>
        <w:rPr>
          <w:rFonts w:ascii="Arial" w:hAnsi="Arial" w:eastAsia="Arial" w:cs="Arial"/>
          <w:color w:val="auto"/>
          <w:sz w:val="20"/>
          <w:szCs w:val="20"/>
        </w:rPr>
        <w:t xml:space="preserve"> We compare the proposed design from the first row in Table 2 with the second design in</w:t>
      </w:r>
    </w:p>
    <w:p>
      <w:pPr>
        <w:spacing w:after="0" w:line="22" w:lineRule="exact"/>
        <w:rPr>
          <w:color w:val="auto"/>
          <w:sz w:val="20"/>
          <w:szCs w:val="20"/>
        </w:rPr>
      </w:pPr>
    </w:p>
    <w:p>
      <w:pPr>
        <w:numPr>
          <w:ilvl w:val="0"/>
          <w:numId w:val="3"/>
        </w:numPr>
        <w:tabs>
          <w:tab w:val="left" w:pos="404"/>
        </w:tabs>
        <w:spacing w:after="0" w:line="236" w:lineRule="auto"/>
        <w:ind w:left="20" w:right="20" w:hanging="1"/>
        <w:jc w:val="both"/>
        <w:rPr>
          <w:rFonts w:ascii="Arial" w:hAnsi="Arial" w:eastAsia="Arial" w:cs="Arial"/>
          <w:color w:val="auto"/>
          <w:sz w:val="22"/>
          <w:szCs w:val="22"/>
        </w:rPr>
      </w:pPr>
      <w:r>
        <w:rPr>
          <w:rFonts w:ascii="Arial" w:hAnsi="Arial" w:eastAsia="Arial" w:cs="Arial"/>
          <w:color w:val="auto"/>
          <w:sz w:val="22"/>
          <w:szCs w:val="22"/>
        </w:rPr>
        <w:t>The values of the maximum absolute values of the passband deviations, in [6] and the proposed design, are 0.0285 dB and 0.0166 dB, while the corresponding numbers of adders are five and eight. The magnitude responses in passbands are contrasted in Figure 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ind w:right="-99"/>
        <w:jc w:val="center"/>
        <w:rPr>
          <w:color w:val="auto"/>
          <w:sz w:val="20"/>
          <w:szCs w:val="20"/>
        </w:rPr>
      </w:pPr>
      <w:r>
        <w:rPr>
          <w:rFonts w:ascii="Arial" w:hAnsi="Arial" w:eastAsia="Arial" w:cs="Arial"/>
          <w:color w:val="auto"/>
          <w:sz w:val="16"/>
          <w:szCs w:val="16"/>
        </w:rPr>
        <w:t>5</w:t>
      </w:r>
    </w:p>
    <w:p>
      <w:pPr>
        <w:sectPr>
          <w:pgSz w:w="11900" w:h="16841"/>
          <w:pgMar w:top="1114" w:right="1406" w:bottom="261"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4060"/>
        <w:gridCol w:w="1960"/>
        <w:gridCol w:w="3100"/>
      </w:tblGrid>
      <w:tr>
        <w:tblPrEx>
          <w:tblCellMar>
            <w:top w:w="0" w:type="dxa"/>
            <w:left w:w="0" w:type="dxa"/>
            <w:bottom w:w="0" w:type="dxa"/>
            <w:right w:w="0" w:type="dxa"/>
          </w:tblCellMar>
        </w:tblPrEx>
        <w:trPr>
          <w:trHeight w:val="241" w:hRule="atLeast"/>
        </w:trPr>
        <w:tc>
          <w:tcPr>
            <w:tcW w:w="6020" w:type="dxa"/>
            <w:gridSpan w:val="2"/>
            <w:tcBorders>
              <w:bottom w:val="single" w:color="auto" w:sz="8" w:space="0"/>
            </w:tcBorders>
            <w:vAlign w:val="bottom"/>
          </w:tcPr>
          <w:p>
            <w:pPr>
              <w:spacing w:after="0"/>
              <w:rPr>
                <w:color w:val="auto"/>
                <w:sz w:val="20"/>
                <w:szCs w:val="20"/>
              </w:rPr>
            </w:pPr>
            <w:bookmarkStart w:id="5" w:name="page7"/>
            <w:bookmarkEnd w:id="5"/>
            <w:r>
              <w:rPr>
                <w:rFonts w:ascii="Times New Roman" w:hAnsi="Times New Roman" w:eastAsia="Times New Roman" w:cs="Times New Roman"/>
                <w:color w:val="auto"/>
                <w:sz w:val="18"/>
                <w:szCs w:val="18"/>
              </w:rPr>
              <w:t>Development and Modernization of Manufacturing (RIM 2023)</w:t>
            </w:r>
          </w:p>
        </w:tc>
        <w:tc>
          <w:tcPr>
            <w:tcW w:w="3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18"/>
                <w:szCs w:val="18"/>
              </w:rPr>
              <w:t>IOP Publishing</w:t>
            </w:r>
          </w:p>
        </w:tc>
      </w:tr>
      <w:tr>
        <w:tblPrEx>
          <w:tblCellMar>
            <w:top w:w="0" w:type="dxa"/>
            <w:left w:w="0" w:type="dxa"/>
            <w:bottom w:w="0" w:type="dxa"/>
            <w:right w:w="0" w:type="dxa"/>
          </w:tblCellMar>
        </w:tblPrEx>
        <w:trPr>
          <w:trHeight w:val="260" w:hRule="atLeast"/>
        </w:trPr>
        <w:tc>
          <w:tcPr>
            <w:tcW w:w="4060" w:type="dxa"/>
            <w:vAlign w:val="bottom"/>
          </w:tcPr>
          <w:p>
            <w:pPr>
              <w:spacing w:after="0"/>
              <w:rPr>
                <w:color w:val="auto"/>
                <w:sz w:val="20"/>
                <w:szCs w:val="20"/>
              </w:rPr>
            </w:pPr>
            <w:r>
              <w:rPr>
                <w:rFonts w:ascii="Times New Roman" w:hAnsi="Times New Roman" w:eastAsia="Times New Roman" w:cs="Times New Roman"/>
                <w:color w:val="auto"/>
                <w:sz w:val="18"/>
                <w:szCs w:val="18"/>
              </w:rPr>
              <w:t>IOP Conf. Series: Materials Science and Engineering</w:t>
            </w:r>
          </w:p>
        </w:tc>
        <w:tc>
          <w:tcPr>
            <w:tcW w:w="1960" w:type="dxa"/>
            <w:vAlign w:val="bottom"/>
          </w:tcPr>
          <w:p>
            <w:pPr>
              <w:spacing w:after="0"/>
              <w:ind w:right="110"/>
              <w:jc w:val="right"/>
              <w:rPr>
                <w:color w:val="auto"/>
                <w:sz w:val="20"/>
                <w:szCs w:val="20"/>
              </w:rPr>
            </w:pPr>
            <w:r>
              <w:rPr>
                <w:rFonts w:ascii="Times New Roman" w:hAnsi="Times New Roman" w:eastAsia="Times New Roman" w:cs="Times New Roman"/>
                <w:color w:val="auto"/>
                <w:sz w:val="18"/>
                <w:szCs w:val="18"/>
              </w:rPr>
              <w:t>1298 (2023) 012017</w:t>
            </w:r>
          </w:p>
        </w:tc>
        <w:tc>
          <w:tcPr>
            <w:tcW w:w="310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doi:10.1088/1757-899X/1298/1/012017</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1012190</wp:posOffset>
            </wp:positionH>
            <wp:positionV relativeFrom="paragraph">
              <wp:posOffset>432435</wp:posOffset>
            </wp:positionV>
            <wp:extent cx="3487420" cy="2845435"/>
            <wp:effectExtent l="0" t="0" r="17780" b="120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srcRect/>
                    <a:stretch>
                      <a:fillRect/>
                    </a:stretch>
                  </pic:blipFill>
                  <pic:spPr>
                    <a:xfrm>
                      <a:off x="0" y="0"/>
                      <a:ext cx="3487420" cy="284543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1" w:lineRule="exact"/>
        <w:rPr>
          <w:color w:val="auto"/>
          <w:sz w:val="20"/>
          <w:szCs w:val="20"/>
        </w:rPr>
      </w:pPr>
    </w:p>
    <w:p>
      <w:pPr>
        <w:spacing w:after="0" w:line="234" w:lineRule="auto"/>
        <w:ind w:left="20" w:right="20"/>
        <w:jc w:val="both"/>
        <w:rPr>
          <w:color w:val="auto"/>
          <w:sz w:val="20"/>
          <w:szCs w:val="20"/>
        </w:rPr>
      </w:pPr>
      <w:r>
        <w:rPr>
          <w:rFonts w:ascii="Arial" w:hAnsi="Arial" w:eastAsia="Arial" w:cs="Arial"/>
          <w:b/>
          <w:bCs/>
          <w:color w:val="auto"/>
          <w:sz w:val="22"/>
          <w:szCs w:val="22"/>
        </w:rPr>
        <w:t>Figure 5.</w:t>
      </w:r>
      <w:r>
        <w:rPr>
          <w:rFonts w:ascii="Arial" w:hAnsi="Arial" w:eastAsia="Arial" w:cs="Arial"/>
          <w:color w:val="auto"/>
          <w:sz w:val="22"/>
          <w:szCs w:val="22"/>
        </w:rPr>
        <w:t xml:space="preserve"> Comparison with the compensated SHCIC [6] and the proposed compensated SHCIC from Table 2.</w:t>
      </w:r>
    </w:p>
    <w:p>
      <w:pPr>
        <w:spacing w:after="0" w:line="254" w:lineRule="exact"/>
        <w:rPr>
          <w:color w:val="auto"/>
          <w:sz w:val="20"/>
          <w:szCs w:val="20"/>
        </w:rPr>
      </w:pPr>
    </w:p>
    <w:p>
      <w:pPr>
        <w:tabs>
          <w:tab w:val="left" w:pos="640"/>
        </w:tabs>
        <w:spacing w:after="0"/>
        <w:ind w:left="300"/>
        <w:rPr>
          <w:color w:val="auto"/>
          <w:sz w:val="20"/>
          <w:szCs w:val="20"/>
        </w:rPr>
      </w:pPr>
      <w:r>
        <w:rPr>
          <w:rFonts w:ascii="Arial" w:hAnsi="Arial" w:eastAsia="Arial" w:cs="Arial"/>
          <w:b/>
          <w:bCs/>
          <w:color w:val="auto"/>
          <w:sz w:val="22"/>
          <w:szCs w:val="22"/>
        </w:rPr>
        <w:t>5.</w:t>
      </w:r>
      <w:r>
        <w:rPr>
          <w:rFonts w:ascii="Arial" w:hAnsi="Arial" w:eastAsia="Arial" w:cs="Arial"/>
          <w:b/>
          <w:bCs/>
          <w:color w:val="auto"/>
          <w:sz w:val="22"/>
          <w:szCs w:val="22"/>
        </w:rPr>
        <w:tab/>
      </w:r>
      <w:r>
        <w:rPr>
          <w:rFonts w:ascii="Arial" w:hAnsi="Arial" w:eastAsia="Arial" w:cs="Arial"/>
          <w:b/>
          <w:bCs/>
          <w:color w:val="auto"/>
          <w:sz w:val="22"/>
          <w:szCs w:val="22"/>
        </w:rPr>
        <w:t>FPGA implementation</w:t>
      </w:r>
    </w:p>
    <w:p>
      <w:pPr>
        <w:spacing w:after="0" w:line="13" w:lineRule="exact"/>
        <w:rPr>
          <w:color w:val="auto"/>
          <w:sz w:val="20"/>
          <w:szCs w:val="20"/>
        </w:rPr>
      </w:pPr>
    </w:p>
    <w:p>
      <w:pPr>
        <w:spacing w:after="0" w:line="277" w:lineRule="auto"/>
        <w:ind w:left="20"/>
        <w:jc w:val="both"/>
        <w:rPr>
          <w:color w:val="auto"/>
          <w:sz w:val="20"/>
          <w:szCs w:val="20"/>
        </w:rPr>
      </w:pPr>
      <w:r>
        <w:rPr>
          <w:rFonts w:ascii="Arial" w:hAnsi="Arial" w:eastAsia="Arial" w:cs="Arial"/>
          <w:color w:val="auto"/>
          <w:sz w:val="19"/>
          <w:szCs w:val="19"/>
        </w:rPr>
        <w:t>The compensator was implemented in FPGA on an EP235F672 card using Quartus II software, designed to observe the impulse response, which impulse response has been generated from the FPGA itself.</w:t>
      </w:r>
    </w:p>
    <w:p>
      <w:pPr>
        <w:spacing w:after="0" w:line="268" w:lineRule="auto"/>
        <w:ind w:left="20" w:firstLine="276"/>
        <w:jc w:val="both"/>
        <w:rPr>
          <w:color w:val="auto"/>
          <w:sz w:val="20"/>
          <w:szCs w:val="20"/>
        </w:rPr>
      </w:pPr>
      <w:r>
        <w:rPr>
          <w:rFonts w:ascii="Arial" w:hAnsi="Arial" w:eastAsia="Arial" w:cs="Arial"/>
          <w:color w:val="auto"/>
          <w:sz w:val="20"/>
          <w:szCs w:val="20"/>
        </w:rPr>
        <w:t xml:space="preserve">Figure 6a shows the block diagram that was proposed to carry out the multiplication with </w:t>
      </w:r>
      <w:r>
        <w:rPr>
          <w:rFonts w:ascii="Arial" w:hAnsi="Arial" w:eastAsia="Arial" w:cs="Arial"/>
          <w:i/>
          <w:iCs/>
          <w:color w:val="auto"/>
          <w:sz w:val="20"/>
          <w:szCs w:val="20"/>
        </w:rPr>
        <w:t>C</w:t>
      </w:r>
      <w:r>
        <w:rPr>
          <w:rFonts w:ascii="Arial" w:hAnsi="Arial" w:eastAsia="Arial" w:cs="Arial"/>
          <w:color w:val="auto"/>
          <w:sz w:val="12"/>
          <w:szCs w:val="12"/>
        </w:rPr>
        <w:t>o</w:t>
      </w:r>
      <w:r>
        <w:rPr>
          <w:rFonts w:ascii="Arial" w:hAnsi="Arial" w:eastAsia="Arial" w:cs="Arial"/>
          <w:color w:val="auto"/>
          <w:sz w:val="20"/>
          <w:szCs w:val="20"/>
        </w:rPr>
        <w:t xml:space="preserve"> in equation (3), denoted as </w:t>
      </w:r>
      <w:r>
        <w:rPr>
          <w:rFonts w:ascii="Arial" w:hAnsi="Arial" w:eastAsia="Arial" w:cs="Arial"/>
          <w:i/>
          <w:iCs/>
          <w:color w:val="auto"/>
          <w:sz w:val="20"/>
          <w:szCs w:val="20"/>
        </w:rPr>
        <w:t>M</w:t>
      </w:r>
      <w:r>
        <w:rPr>
          <w:rFonts w:ascii="Arial" w:hAnsi="Arial" w:eastAsia="Arial" w:cs="Arial"/>
          <w:color w:val="auto"/>
          <w:sz w:val="12"/>
          <w:szCs w:val="12"/>
        </w:rPr>
        <w:t>0</w:t>
      </w:r>
      <w:r>
        <w:rPr>
          <w:rFonts w:ascii="Arial" w:hAnsi="Arial" w:eastAsia="Arial" w:cs="Arial"/>
          <w:color w:val="auto"/>
          <w:sz w:val="20"/>
          <w:szCs w:val="20"/>
        </w:rPr>
        <w:t xml:space="preserve">, while Figure 6b shows the diagram provided by the Quartus II software. In a very similar way, block diagrams of multiplication with </w:t>
      </w:r>
      <w:r>
        <w:rPr>
          <w:rFonts w:ascii="Arial" w:hAnsi="Arial" w:eastAsia="Arial" w:cs="Arial"/>
          <w:i/>
          <w:iCs/>
          <w:color w:val="auto"/>
          <w:sz w:val="20"/>
          <w:szCs w:val="20"/>
        </w:rPr>
        <w:t>C</w:t>
      </w:r>
      <w:r>
        <w:rPr>
          <w:rFonts w:ascii="Arial" w:hAnsi="Arial" w:eastAsia="Arial" w:cs="Arial"/>
          <w:color w:val="auto"/>
          <w:sz w:val="12"/>
          <w:szCs w:val="12"/>
        </w:rPr>
        <w:t>1</w:t>
      </w:r>
      <w:r>
        <w:rPr>
          <w:rFonts w:ascii="Arial" w:hAnsi="Arial" w:eastAsia="Arial" w:cs="Arial"/>
          <w:color w:val="auto"/>
          <w:sz w:val="20"/>
          <w:szCs w:val="20"/>
        </w:rPr>
        <w:t xml:space="preserve">, denoted </w:t>
      </w:r>
      <w:r>
        <w:rPr>
          <w:rFonts w:ascii="Arial" w:hAnsi="Arial" w:eastAsia="Arial" w:cs="Arial"/>
          <w:i/>
          <w:iCs/>
          <w:color w:val="auto"/>
          <w:sz w:val="20"/>
          <w:szCs w:val="20"/>
        </w:rPr>
        <w:t>M</w:t>
      </w:r>
      <w:r>
        <w:rPr>
          <w:rFonts w:ascii="Arial" w:hAnsi="Arial" w:eastAsia="Arial" w:cs="Arial"/>
          <w:color w:val="auto"/>
          <w:sz w:val="12"/>
          <w:szCs w:val="12"/>
        </w:rPr>
        <w:t>1</w:t>
      </w:r>
      <w:r>
        <w:rPr>
          <w:rFonts w:ascii="Arial" w:hAnsi="Arial" w:eastAsia="Arial" w:cs="Arial"/>
          <w:color w:val="auto"/>
          <w:sz w:val="20"/>
          <w:szCs w:val="20"/>
        </w:rPr>
        <w:t>, in equation (3) are presented in Figure 6c. Similarly, Figure 6d shows the diagram provided by the Quartus II software.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468630</wp:posOffset>
            </wp:positionH>
            <wp:positionV relativeFrom="paragraph">
              <wp:posOffset>145415</wp:posOffset>
            </wp:positionV>
            <wp:extent cx="5614670" cy="1183005"/>
            <wp:effectExtent l="0" t="0" r="5080" b="171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a:srcRect/>
                    <a:stretch>
                      <a:fillRect/>
                    </a:stretch>
                  </pic:blipFill>
                  <pic:spPr>
                    <a:xfrm>
                      <a:off x="0" y="0"/>
                      <a:ext cx="5614670" cy="118300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1" w:lineRule="exact"/>
        <w:rPr>
          <w:color w:val="auto"/>
          <w:sz w:val="20"/>
          <w:szCs w:val="20"/>
        </w:rPr>
      </w:pPr>
    </w:p>
    <w:p>
      <w:pPr>
        <w:spacing w:after="0"/>
        <w:ind w:left="4800"/>
        <w:rPr>
          <w:color w:val="auto"/>
          <w:sz w:val="20"/>
          <w:szCs w:val="20"/>
        </w:rPr>
      </w:pPr>
      <w:r>
        <w:rPr>
          <w:rFonts w:ascii="Arial" w:hAnsi="Arial" w:eastAsia="Arial" w:cs="Arial"/>
          <w:color w:val="auto"/>
          <w:sz w:val="22"/>
          <w:szCs w:val="22"/>
        </w:rPr>
        <w:t>(a)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468630</wp:posOffset>
            </wp:positionH>
            <wp:positionV relativeFrom="paragraph">
              <wp:posOffset>161290</wp:posOffset>
            </wp:positionV>
            <wp:extent cx="5614670" cy="1072515"/>
            <wp:effectExtent l="0" t="0" r="5080" b="133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a:srcRect/>
                    <a:stretch>
                      <a:fillRect/>
                    </a:stretch>
                  </pic:blipFill>
                  <pic:spPr>
                    <a:xfrm>
                      <a:off x="0" y="0"/>
                      <a:ext cx="5614670" cy="10725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p>
      <w:pPr>
        <w:spacing w:after="0"/>
        <w:ind w:left="4780"/>
        <w:rPr>
          <w:color w:val="auto"/>
          <w:sz w:val="20"/>
          <w:szCs w:val="20"/>
        </w:rPr>
      </w:pPr>
      <w:r>
        <w:rPr>
          <w:rFonts w:ascii="Arial" w:hAnsi="Arial" w:eastAsia="Arial" w:cs="Arial"/>
          <w:color w:val="auto"/>
          <w:sz w:val="22"/>
          <w:szCs w:val="22"/>
        </w:rPr>
        <w:t>(b)</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ind w:right="-99"/>
        <w:jc w:val="center"/>
        <w:rPr>
          <w:color w:val="auto"/>
          <w:sz w:val="20"/>
          <w:szCs w:val="20"/>
        </w:rPr>
      </w:pPr>
      <w:r>
        <w:rPr>
          <w:rFonts w:ascii="Arial" w:hAnsi="Arial" w:eastAsia="Arial" w:cs="Arial"/>
          <w:color w:val="auto"/>
          <w:sz w:val="16"/>
          <w:szCs w:val="16"/>
        </w:rPr>
        <w:t>6</w:t>
      </w:r>
    </w:p>
    <w:p>
      <w:pPr>
        <w:sectPr>
          <w:pgSz w:w="11900" w:h="16841"/>
          <w:pgMar w:top="1114" w:right="1406" w:bottom="261"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4060"/>
        <w:gridCol w:w="1960"/>
        <w:gridCol w:w="3100"/>
      </w:tblGrid>
      <w:tr>
        <w:tblPrEx>
          <w:tblCellMar>
            <w:top w:w="0" w:type="dxa"/>
            <w:left w:w="0" w:type="dxa"/>
            <w:bottom w:w="0" w:type="dxa"/>
            <w:right w:w="0" w:type="dxa"/>
          </w:tblCellMar>
        </w:tblPrEx>
        <w:trPr>
          <w:trHeight w:val="241" w:hRule="atLeast"/>
        </w:trPr>
        <w:tc>
          <w:tcPr>
            <w:tcW w:w="6020" w:type="dxa"/>
            <w:gridSpan w:val="2"/>
            <w:tcBorders>
              <w:bottom w:val="single" w:color="auto" w:sz="8" w:space="0"/>
            </w:tcBorders>
            <w:vAlign w:val="bottom"/>
          </w:tcPr>
          <w:p>
            <w:pPr>
              <w:spacing w:after="0"/>
              <w:rPr>
                <w:color w:val="auto"/>
                <w:sz w:val="20"/>
                <w:szCs w:val="20"/>
              </w:rPr>
            </w:pPr>
            <w:bookmarkStart w:id="6" w:name="page8"/>
            <w:bookmarkEnd w:id="6"/>
            <w:r>
              <w:rPr>
                <w:rFonts w:ascii="Times New Roman" w:hAnsi="Times New Roman" w:eastAsia="Times New Roman" w:cs="Times New Roman"/>
                <w:color w:val="auto"/>
                <w:sz w:val="18"/>
                <w:szCs w:val="18"/>
              </w:rPr>
              <w:t>Development and Modernization of Manufacturing (RIM 2023)</w:t>
            </w:r>
          </w:p>
        </w:tc>
        <w:tc>
          <w:tcPr>
            <w:tcW w:w="3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18"/>
                <w:szCs w:val="18"/>
              </w:rPr>
              <w:t>IOP Publishing</w:t>
            </w:r>
          </w:p>
        </w:tc>
      </w:tr>
      <w:tr>
        <w:tblPrEx>
          <w:tblCellMar>
            <w:top w:w="0" w:type="dxa"/>
            <w:left w:w="0" w:type="dxa"/>
            <w:bottom w:w="0" w:type="dxa"/>
            <w:right w:w="0" w:type="dxa"/>
          </w:tblCellMar>
        </w:tblPrEx>
        <w:trPr>
          <w:trHeight w:val="260" w:hRule="atLeast"/>
        </w:trPr>
        <w:tc>
          <w:tcPr>
            <w:tcW w:w="4060" w:type="dxa"/>
            <w:vAlign w:val="bottom"/>
          </w:tcPr>
          <w:p>
            <w:pPr>
              <w:spacing w:after="0"/>
              <w:rPr>
                <w:color w:val="auto"/>
                <w:sz w:val="20"/>
                <w:szCs w:val="20"/>
              </w:rPr>
            </w:pPr>
            <w:r>
              <w:rPr>
                <w:rFonts w:ascii="Times New Roman" w:hAnsi="Times New Roman" w:eastAsia="Times New Roman" w:cs="Times New Roman"/>
                <w:color w:val="auto"/>
                <w:sz w:val="18"/>
                <w:szCs w:val="18"/>
              </w:rPr>
              <w:t>IOP Conf. Series: Materials Science and Engineering</w:t>
            </w:r>
          </w:p>
        </w:tc>
        <w:tc>
          <w:tcPr>
            <w:tcW w:w="1960" w:type="dxa"/>
            <w:vAlign w:val="bottom"/>
          </w:tcPr>
          <w:p>
            <w:pPr>
              <w:spacing w:after="0"/>
              <w:ind w:right="110"/>
              <w:jc w:val="right"/>
              <w:rPr>
                <w:color w:val="auto"/>
                <w:sz w:val="20"/>
                <w:szCs w:val="20"/>
              </w:rPr>
            </w:pPr>
            <w:r>
              <w:rPr>
                <w:rFonts w:ascii="Times New Roman" w:hAnsi="Times New Roman" w:eastAsia="Times New Roman" w:cs="Times New Roman"/>
                <w:color w:val="auto"/>
                <w:sz w:val="18"/>
                <w:szCs w:val="18"/>
              </w:rPr>
              <w:t>1298 (2023) 012017</w:t>
            </w:r>
          </w:p>
        </w:tc>
        <w:tc>
          <w:tcPr>
            <w:tcW w:w="310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doi:10.1088/1757-899X/1298/1/012017</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468630</wp:posOffset>
            </wp:positionH>
            <wp:positionV relativeFrom="paragraph">
              <wp:posOffset>401955</wp:posOffset>
            </wp:positionV>
            <wp:extent cx="5542915" cy="1179830"/>
            <wp:effectExtent l="0" t="0" r="635" b="127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a:srcRect/>
                    <a:stretch>
                      <a:fillRect/>
                    </a:stretch>
                  </pic:blipFill>
                  <pic:spPr>
                    <a:xfrm>
                      <a:off x="0" y="0"/>
                      <a:ext cx="5542915" cy="117983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1" w:lineRule="exact"/>
        <w:rPr>
          <w:color w:val="auto"/>
          <w:sz w:val="20"/>
          <w:szCs w:val="20"/>
        </w:rPr>
      </w:pPr>
    </w:p>
    <w:p>
      <w:pPr>
        <w:spacing w:after="0"/>
        <w:ind w:left="4800"/>
        <w:rPr>
          <w:color w:val="auto"/>
          <w:sz w:val="20"/>
          <w:szCs w:val="20"/>
        </w:rPr>
      </w:pPr>
      <w:r>
        <w:rPr>
          <w:rFonts w:ascii="Arial" w:hAnsi="Arial" w:eastAsia="Arial" w:cs="Arial"/>
          <w:color w:val="auto"/>
          <w:sz w:val="22"/>
          <w:szCs w:val="22"/>
        </w:rPr>
        <w:t>(c)</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468630</wp:posOffset>
            </wp:positionH>
            <wp:positionV relativeFrom="paragraph">
              <wp:posOffset>1905</wp:posOffset>
            </wp:positionV>
            <wp:extent cx="5614670" cy="1061085"/>
            <wp:effectExtent l="0" t="0" r="508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srcRect/>
                    <a:stretch>
                      <a:fillRect/>
                    </a:stretch>
                  </pic:blipFill>
                  <pic:spPr>
                    <a:xfrm>
                      <a:off x="0" y="0"/>
                      <a:ext cx="5614670" cy="106108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ind w:left="4780"/>
        <w:rPr>
          <w:color w:val="auto"/>
          <w:sz w:val="20"/>
          <w:szCs w:val="20"/>
        </w:rPr>
      </w:pPr>
      <w:r>
        <w:rPr>
          <w:rFonts w:ascii="Arial" w:hAnsi="Arial" w:eastAsia="Arial" w:cs="Arial"/>
          <w:color w:val="auto"/>
          <w:sz w:val="22"/>
          <w:szCs w:val="22"/>
        </w:rPr>
        <w:t>(d)</w:t>
      </w:r>
    </w:p>
    <w:p>
      <w:pPr>
        <w:spacing w:after="0" w:line="1" w:lineRule="exact"/>
        <w:rPr>
          <w:color w:val="auto"/>
          <w:sz w:val="20"/>
          <w:szCs w:val="20"/>
        </w:rPr>
      </w:pPr>
    </w:p>
    <w:p>
      <w:pPr>
        <w:spacing w:after="0"/>
        <w:ind w:left="740"/>
        <w:rPr>
          <w:color w:val="auto"/>
          <w:sz w:val="20"/>
          <w:szCs w:val="20"/>
        </w:rPr>
      </w:pPr>
      <w:r>
        <w:rPr>
          <w:rFonts w:ascii="Arial" w:hAnsi="Arial" w:eastAsia="Arial" w:cs="Arial"/>
          <w:b/>
          <w:bCs/>
          <w:color w:val="auto"/>
          <w:sz w:val="22"/>
          <w:szCs w:val="22"/>
        </w:rPr>
        <w:t>Figure. 6.</w:t>
      </w:r>
      <w:r>
        <w:rPr>
          <w:rFonts w:ascii="Arial" w:hAnsi="Arial" w:eastAsia="Arial" w:cs="Arial"/>
          <w:color w:val="auto"/>
          <w:sz w:val="22"/>
          <w:szCs w:val="22"/>
        </w:rPr>
        <w:t xml:space="preserve"> Implementation of system function given in equation (3).</w:t>
      </w:r>
    </w:p>
    <w:p>
      <w:pPr>
        <w:spacing w:after="0" w:line="265" w:lineRule="exact"/>
        <w:rPr>
          <w:color w:val="auto"/>
          <w:sz w:val="20"/>
          <w:szCs w:val="20"/>
        </w:rPr>
      </w:pPr>
    </w:p>
    <w:p>
      <w:pPr>
        <w:spacing w:after="0" w:line="251" w:lineRule="auto"/>
        <w:ind w:left="20" w:firstLine="276"/>
        <w:jc w:val="both"/>
        <w:rPr>
          <w:color w:val="auto"/>
          <w:sz w:val="20"/>
          <w:szCs w:val="20"/>
        </w:rPr>
      </w:pPr>
      <w:r>
        <w:rPr>
          <w:rFonts w:ascii="Arial" w:hAnsi="Arial" w:eastAsia="Arial" w:cs="Arial"/>
          <w:color w:val="auto"/>
          <w:sz w:val="21"/>
          <w:szCs w:val="21"/>
        </w:rPr>
        <w:t xml:space="preserve">Figure 7 shows the highest hierarchy RTL diagram of the compensator implemented in the FPGA. The circuit is made up of 6 blocks. The first block "filter pulse:V4" generates a unit pulse as input to the system. The "filter_regs:V1" block are the shift registers, to delay the signal; at the output we have the four delayed signals, from one to four samples to use them as inputs to the operator blocks, "filter_c0:V2" and "filter_c1: V3” that represent the implementation of </w:t>
      </w:r>
      <w:r>
        <w:rPr>
          <w:rFonts w:ascii="Arial" w:hAnsi="Arial" w:eastAsia="Arial" w:cs="Arial"/>
          <w:i/>
          <w:iCs/>
          <w:color w:val="auto"/>
          <w:sz w:val="21"/>
          <w:szCs w:val="21"/>
        </w:rPr>
        <w:t>M</w:t>
      </w:r>
      <w:r>
        <w:rPr>
          <w:rFonts w:ascii="Arial" w:hAnsi="Arial" w:eastAsia="Arial" w:cs="Arial"/>
          <w:color w:val="auto"/>
          <w:sz w:val="13"/>
          <w:szCs w:val="13"/>
        </w:rPr>
        <w:t>0</w:t>
      </w:r>
      <w:r>
        <w:rPr>
          <w:rFonts w:ascii="Arial" w:hAnsi="Arial" w:eastAsia="Arial" w:cs="Arial"/>
          <w:color w:val="auto"/>
          <w:sz w:val="21"/>
          <w:szCs w:val="21"/>
        </w:rPr>
        <w:t xml:space="preserve"> and </w:t>
      </w:r>
      <w:r>
        <w:rPr>
          <w:rFonts w:ascii="Arial" w:hAnsi="Arial" w:eastAsia="Arial" w:cs="Arial"/>
          <w:i/>
          <w:iCs/>
          <w:color w:val="auto"/>
          <w:sz w:val="21"/>
          <w:szCs w:val="21"/>
        </w:rPr>
        <w:t>M</w:t>
      </w:r>
      <w:r>
        <w:rPr>
          <w:rFonts w:ascii="Arial" w:hAnsi="Arial" w:eastAsia="Arial" w:cs="Arial"/>
          <w:color w:val="auto"/>
          <w:sz w:val="13"/>
          <w:szCs w:val="13"/>
        </w:rPr>
        <w:t>1</w:t>
      </w:r>
      <w:r>
        <w:rPr>
          <w:rFonts w:ascii="Arial" w:hAnsi="Arial" w:eastAsia="Arial" w:cs="Arial"/>
          <w:color w:val="auto"/>
          <w:sz w:val="21"/>
          <w:szCs w:val="21"/>
        </w:rPr>
        <w:t xml:space="preserve"> respectively. The subtraction is made in the "filter_sub:V5" block, and finally the result is added with the signal </w:t>
      </w:r>
      <w:r>
        <w:rPr>
          <w:rFonts w:ascii="Arial" w:hAnsi="Arial" w:eastAsia="Arial" w:cs="Arial"/>
          <w:i/>
          <w:iCs/>
          <w:color w:val="auto"/>
          <w:sz w:val="21"/>
          <w:szCs w:val="21"/>
        </w:rPr>
        <w:t>Z</w:t>
      </w:r>
      <w:r>
        <w:rPr>
          <w:rFonts w:ascii="Arial" w:hAnsi="Arial" w:eastAsia="Arial" w:cs="Arial"/>
          <w:color w:val="auto"/>
          <w:sz w:val="13"/>
          <w:szCs w:val="13"/>
        </w:rPr>
        <w:t>2</w:t>
      </w:r>
      <w:r>
        <w:rPr>
          <w:rFonts w:ascii="Arial" w:hAnsi="Arial" w:eastAsia="Arial" w:cs="Arial"/>
          <w:color w:val="auto"/>
          <w:sz w:val="21"/>
          <w:szCs w:val="21"/>
        </w:rPr>
        <w:t xml:space="preserve"> to obtain the output of the compensator.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81915</wp:posOffset>
            </wp:positionH>
            <wp:positionV relativeFrom="paragraph">
              <wp:posOffset>156210</wp:posOffset>
            </wp:positionV>
            <wp:extent cx="5614670" cy="1207135"/>
            <wp:effectExtent l="0" t="0" r="5080" b="1206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3"/>
                    <a:srcRect/>
                    <a:stretch>
                      <a:fillRect/>
                    </a:stretch>
                  </pic:blipFill>
                  <pic:spPr>
                    <a:xfrm>
                      <a:off x="0" y="0"/>
                      <a:ext cx="5614670" cy="120713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spacing w:after="0"/>
        <w:ind w:left="2020"/>
        <w:rPr>
          <w:color w:val="auto"/>
          <w:sz w:val="20"/>
          <w:szCs w:val="20"/>
        </w:rPr>
      </w:pPr>
      <w:r>
        <w:rPr>
          <w:rFonts w:ascii="Arial" w:hAnsi="Arial" w:eastAsia="Arial" w:cs="Arial"/>
          <w:b/>
          <w:bCs/>
          <w:color w:val="auto"/>
          <w:sz w:val="22"/>
          <w:szCs w:val="22"/>
        </w:rPr>
        <w:t>Figure 7</w:t>
      </w:r>
      <w:r>
        <w:rPr>
          <w:rFonts w:ascii="Arial" w:hAnsi="Arial" w:eastAsia="Arial" w:cs="Arial"/>
          <w:color w:val="auto"/>
          <w:sz w:val="22"/>
          <w:szCs w:val="22"/>
        </w:rPr>
        <w:t>. RTL diagram of the implemented compensator.</w:t>
      </w:r>
    </w:p>
    <w:p>
      <w:pPr>
        <w:spacing w:after="0" w:line="254" w:lineRule="exact"/>
        <w:rPr>
          <w:color w:val="auto"/>
          <w:sz w:val="20"/>
          <w:szCs w:val="20"/>
        </w:rPr>
      </w:pPr>
    </w:p>
    <w:p>
      <w:pPr>
        <w:spacing w:after="0"/>
        <w:ind w:left="20"/>
        <w:rPr>
          <w:color w:val="auto"/>
          <w:sz w:val="20"/>
          <w:szCs w:val="20"/>
        </w:rPr>
      </w:pPr>
      <w:r>
        <w:rPr>
          <w:rFonts w:ascii="Arial" w:hAnsi="Arial" w:eastAsia="Arial" w:cs="Arial"/>
          <w:color w:val="auto"/>
          <w:sz w:val="22"/>
          <w:szCs w:val="22"/>
        </w:rPr>
        <w:t>Summary of power and resource consumption is given in Figure 8.</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1336040</wp:posOffset>
            </wp:positionH>
            <wp:positionV relativeFrom="paragraph">
              <wp:posOffset>170180</wp:posOffset>
            </wp:positionV>
            <wp:extent cx="3855720" cy="1788795"/>
            <wp:effectExtent l="0" t="0" r="1143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4"/>
                    <a:srcRect/>
                    <a:stretch>
                      <a:fillRect/>
                    </a:stretch>
                  </pic:blipFill>
                  <pic:spPr>
                    <a:xfrm>
                      <a:off x="0" y="0"/>
                      <a:ext cx="3855720" cy="17887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p>
      <w:pPr>
        <w:spacing w:after="0"/>
        <w:ind w:left="3780"/>
        <w:rPr>
          <w:color w:val="auto"/>
          <w:sz w:val="20"/>
          <w:szCs w:val="20"/>
        </w:rPr>
      </w:pPr>
      <w:r>
        <w:rPr>
          <w:rFonts w:ascii="Arial" w:hAnsi="Arial" w:eastAsia="Arial" w:cs="Arial"/>
          <w:color w:val="auto"/>
          <w:sz w:val="22"/>
          <w:szCs w:val="22"/>
        </w:rPr>
        <w:t>(a)  Power consumption.</w:t>
      </w:r>
    </w:p>
    <w:p>
      <w:pPr>
        <w:spacing w:after="0" w:line="200" w:lineRule="exact"/>
        <w:rPr>
          <w:color w:val="auto"/>
          <w:sz w:val="20"/>
          <w:szCs w:val="20"/>
        </w:rPr>
      </w:pPr>
    </w:p>
    <w:p>
      <w:pPr>
        <w:spacing w:after="0" w:line="333" w:lineRule="exact"/>
        <w:rPr>
          <w:color w:val="auto"/>
          <w:sz w:val="20"/>
          <w:szCs w:val="20"/>
        </w:rPr>
      </w:pPr>
    </w:p>
    <w:p>
      <w:pPr>
        <w:spacing w:after="0"/>
        <w:ind w:right="-99"/>
        <w:jc w:val="center"/>
        <w:rPr>
          <w:color w:val="auto"/>
          <w:sz w:val="20"/>
          <w:szCs w:val="20"/>
        </w:rPr>
      </w:pPr>
      <w:r>
        <w:rPr>
          <w:rFonts w:ascii="Arial" w:hAnsi="Arial" w:eastAsia="Arial" w:cs="Arial"/>
          <w:color w:val="auto"/>
          <w:sz w:val="16"/>
          <w:szCs w:val="16"/>
        </w:rPr>
        <w:t>7</w:t>
      </w:r>
    </w:p>
    <w:p>
      <w:pPr>
        <w:sectPr>
          <w:pgSz w:w="11900" w:h="16841"/>
          <w:pgMar w:top="1114" w:right="1406" w:bottom="261"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4060"/>
        <w:gridCol w:w="1960"/>
        <w:gridCol w:w="3100"/>
      </w:tblGrid>
      <w:tr>
        <w:tblPrEx>
          <w:tblCellMar>
            <w:top w:w="0" w:type="dxa"/>
            <w:left w:w="0" w:type="dxa"/>
            <w:bottom w:w="0" w:type="dxa"/>
            <w:right w:w="0" w:type="dxa"/>
          </w:tblCellMar>
        </w:tblPrEx>
        <w:trPr>
          <w:trHeight w:val="241" w:hRule="atLeast"/>
        </w:trPr>
        <w:tc>
          <w:tcPr>
            <w:tcW w:w="6020" w:type="dxa"/>
            <w:gridSpan w:val="2"/>
            <w:tcBorders>
              <w:bottom w:val="single" w:color="auto" w:sz="8" w:space="0"/>
            </w:tcBorders>
            <w:vAlign w:val="bottom"/>
          </w:tcPr>
          <w:p>
            <w:pPr>
              <w:spacing w:after="0"/>
              <w:rPr>
                <w:color w:val="auto"/>
                <w:sz w:val="20"/>
                <w:szCs w:val="20"/>
              </w:rPr>
            </w:pPr>
            <w:bookmarkStart w:id="7" w:name="page9"/>
            <w:bookmarkEnd w:id="7"/>
            <w:r>
              <w:rPr>
                <w:rFonts w:ascii="Times New Roman" w:hAnsi="Times New Roman" w:eastAsia="Times New Roman" w:cs="Times New Roman"/>
                <w:color w:val="auto"/>
                <w:sz w:val="18"/>
                <w:szCs w:val="18"/>
              </w:rPr>
              <w:t>Development and Modernization of Manufacturing (RIM 2023)</w:t>
            </w:r>
          </w:p>
        </w:tc>
        <w:tc>
          <w:tcPr>
            <w:tcW w:w="3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18"/>
                <w:szCs w:val="18"/>
              </w:rPr>
              <w:t>IOP Publishing</w:t>
            </w:r>
          </w:p>
        </w:tc>
      </w:tr>
      <w:tr>
        <w:tblPrEx>
          <w:tblCellMar>
            <w:top w:w="0" w:type="dxa"/>
            <w:left w:w="0" w:type="dxa"/>
            <w:bottom w:w="0" w:type="dxa"/>
            <w:right w:w="0" w:type="dxa"/>
          </w:tblCellMar>
        </w:tblPrEx>
        <w:trPr>
          <w:trHeight w:val="260" w:hRule="atLeast"/>
        </w:trPr>
        <w:tc>
          <w:tcPr>
            <w:tcW w:w="4060" w:type="dxa"/>
            <w:vAlign w:val="bottom"/>
          </w:tcPr>
          <w:p>
            <w:pPr>
              <w:spacing w:after="0"/>
              <w:rPr>
                <w:color w:val="auto"/>
                <w:sz w:val="20"/>
                <w:szCs w:val="20"/>
              </w:rPr>
            </w:pPr>
            <w:r>
              <w:rPr>
                <w:rFonts w:ascii="Times New Roman" w:hAnsi="Times New Roman" w:eastAsia="Times New Roman" w:cs="Times New Roman"/>
                <w:color w:val="auto"/>
                <w:sz w:val="18"/>
                <w:szCs w:val="18"/>
              </w:rPr>
              <w:t>IOP Conf. Series: Materials Science and Engineering</w:t>
            </w:r>
          </w:p>
        </w:tc>
        <w:tc>
          <w:tcPr>
            <w:tcW w:w="1960" w:type="dxa"/>
            <w:vAlign w:val="bottom"/>
          </w:tcPr>
          <w:p>
            <w:pPr>
              <w:spacing w:after="0"/>
              <w:ind w:right="110"/>
              <w:jc w:val="right"/>
              <w:rPr>
                <w:color w:val="auto"/>
                <w:sz w:val="20"/>
                <w:szCs w:val="20"/>
              </w:rPr>
            </w:pPr>
            <w:r>
              <w:rPr>
                <w:rFonts w:ascii="Times New Roman" w:hAnsi="Times New Roman" w:eastAsia="Times New Roman" w:cs="Times New Roman"/>
                <w:color w:val="auto"/>
                <w:sz w:val="18"/>
                <w:szCs w:val="18"/>
              </w:rPr>
              <w:t>1298 (2023) 012017</w:t>
            </w:r>
          </w:p>
        </w:tc>
        <w:tc>
          <w:tcPr>
            <w:tcW w:w="310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doi:10.1088/1757-899X/1298/1/012017</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1259840</wp:posOffset>
            </wp:positionH>
            <wp:positionV relativeFrom="paragraph">
              <wp:posOffset>186055</wp:posOffset>
            </wp:positionV>
            <wp:extent cx="3324225" cy="2197100"/>
            <wp:effectExtent l="0" t="0" r="9525" b="1270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5"/>
                    <a:srcRect/>
                    <a:stretch>
                      <a:fillRect/>
                    </a:stretch>
                  </pic:blipFill>
                  <pic:spPr>
                    <a:xfrm>
                      <a:off x="0" y="0"/>
                      <a:ext cx="3324225" cy="21971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9" w:lineRule="exact"/>
        <w:rPr>
          <w:color w:val="auto"/>
          <w:sz w:val="20"/>
          <w:szCs w:val="20"/>
        </w:rPr>
      </w:pPr>
    </w:p>
    <w:p>
      <w:pPr>
        <w:numPr>
          <w:ilvl w:val="1"/>
          <w:numId w:val="4"/>
        </w:numPr>
        <w:tabs>
          <w:tab w:val="left" w:pos="4028"/>
        </w:tabs>
        <w:spacing w:after="0" w:line="302" w:lineRule="auto"/>
        <w:ind w:left="1020" w:right="3020" w:firstLine="2638"/>
        <w:jc w:val="right"/>
        <w:rPr>
          <w:rFonts w:ascii="Arial" w:hAnsi="Arial" w:eastAsia="Arial" w:cs="Arial"/>
          <w:color w:val="auto"/>
          <w:sz w:val="19"/>
          <w:szCs w:val="19"/>
        </w:rPr>
      </w:pPr>
      <w:r>
        <w:rPr>
          <w:rFonts w:ascii="Arial" w:hAnsi="Arial" w:eastAsia="Arial" w:cs="Arial"/>
          <w:color w:val="auto"/>
          <w:sz w:val="19"/>
          <w:szCs w:val="19"/>
        </w:rPr>
        <w:t xml:space="preserve">Resource consumption. </w:t>
      </w:r>
      <w:r>
        <w:rPr>
          <w:rFonts w:ascii="Arial" w:hAnsi="Arial" w:eastAsia="Arial" w:cs="Arial"/>
          <w:b/>
          <w:bCs/>
          <w:color w:val="auto"/>
          <w:sz w:val="19"/>
          <w:szCs w:val="19"/>
        </w:rPr>
        <w:t>Figure 8</w:t>
      </w:r>
      <w:r>
        <w:rPr>
          <w:rFonts w:ascii="Arial" w:hAnsi="Arial" w:eastAsia="Arial" w:cs="Arial"/>
          <w:color w:val="auto"/>
          <w:sz w:val="19"/>
          <w:szCs w:val="19"/>
        </w:rPr>
        <w:t>. Summary of power and resource consumption.</w:t>
      </w:r>
    </w:p>
    <w:p>
      <w:pPr>
        <w:spacing w:after="0" w:line="197" w:lineRule="exact"/>
        <w:rPr>
          <w:rFonts w:ascii="Arial" w:hAnsi="Arial" w:eastAsia="Arial" w:cs="Arial"/>
          <w:color w:val="auto"/>
          <w:sz w:val="19"/>
          <w:szCs w:val="19"/>
        </w:rPr>
      </w:pPr>
    </w:p>
    <w:p>
      <w:pPr>
        <w:numPr>
          <w:ilvl w:val="0"/>
          <w:numId w:val="5"/>
        </w:numPr>
        <w:tabs>
          <w:tab w:val="left" w:pos="660"/>
        </w:tabs>
        <w:spacing w:after="0"/>
        <w:ind w:left="660" w:hanging="370"/>
        <w:rPr>
          <w:rFonts w:ascii="Arial" w:hAnsi="Arial" w:eastAsia="Arial" w:cs="Arial"/>
          <w:b/>
          <w:bCs/>
          <w:color w:val="auto"/>
          <w:sz w:val="22"/>
          <w:szCs w:val="22"/>
        </w:rPr>
      </w:pPr>
      <w:r>
        <w:rPr>
          <w:rFonts w:ascii="Arial" w:hAnsi="Arial" w:eastAsia="Arial" w:cs="Arial"/>
          <w:b/>
          <w:bCs/>
          <w:color w:val="auto"/>
          <w:sz w:val="22"/>
          <w:szCs w:val="22"/>
        </w:rPr>
        <w:t>Conclusion</w:t>
      </w:r>
    </w:p>
    <w:p>
      <w:pPr>
        <w:spacing w:after="0" w:line="13" w:lineRule="exact"/>
        <w:rPr>
          <w:color w:val="auto"/>
          <w:sz w:val="20"/>
          <w:szCs w:val="20"/>
        </w:rPr>
      </w:pPr>
    </w:p>
    <w:p>
      <w:pPr>
        <w:spacing w:after="0" w:line="235" w:lineRule="auto"/>
        <w:ind w:left="20" w:right="20"/>
        <w:jc w:val="both"/>
        <w:rPr>
          <w:color w:val="auto"/>
          <w:sz w:val="20"/>
          <w:szCs w:val="20"/>
        </w:rPr>
      </w:pPr>
      <w:r>
        <w:rPr>
          <w:rFonts w:ascii="Arial" w:hAnsi="Arial" w:eastAsia="Arial" w:cs="Arial"/>
          <w:color w:val="auto"/>
          <w:sz w:val="22"/>
          <w:szCs w:val="22"/>
        </w:rPr>
        <w:t>We present the design and FPGA implementation of the narrowband compensator for SHCIC filter proposed in the literature. The proposed compensator presents better passband compensation and is naturally normalized in the comparison with the designs given in [6].</w:t>
      </w:r>
    </w:p>
    <w:p>
      <w:pPr>
        <w:spacing w:after="0" w:line="15" w:lineRule="exact"/>
        <w:rPr>
          <w:color w:val="auto"/>
          <w:sz w:val="20"/>
          <w:szCs w:val="20"/>
        </w:rPr>
      </w:pPr>
    </w:p>
    <w:p>
      <w:pPr>
        <w:spacing w:after="0" w:line="250" w:lineRule="auto"/>
        <w:ind w:left="20" w:firstLine="221"/>
        <w:jc w:val="both"/>
        <w:rPr>
          <w:color w:val="auto"/>
          <w:sz w:val="20"/>
          <w:szCs w:val="20"/>
        </w:rPr>
      </w:pPr>
      <w:r>
        <w:rPr>
          <w:rFonts w:ascii="Arial" w:hAnsi="Arial" w:eastAsia="Arial" w:cs="Arial"/>
          <w:color w:val="auto"/>
          <w:sz w:val="21"/>
          <w:szCs w:val="21"/>
        </w:rPr>
        <w:t>The proposed design generally requires higher number of adders. However, since the compensator works at low rate, the complexity of the compensator is unsignificantly increased.</w:t>
      </w:r>
    </w:p>
    <w:p>
      <w:pPr>
        <w:spacing w:after="0" w:line="3" w:lineRule="exact"/>
        <w:rPr>
          <w:color w:val="auto"/>
          <w:sz w:val="20"/>
          <w:szCs w:val="20"/>
        </w:rPr>
      </w:pPr>
    </w:p>
    <w:p>
      <w:pPr>
        <w:spacing w:after="0" w:line="234" w:lineRule="auto"/>
        <w:ind w:left="20" w:firstLine="276"/>
        <w:jc w:val="both"/>
        <w:rPr>
          <w:color w:val="auto"/>
          <w:sz w:val="20"/>
          <w:szCs w:val="20"/>
        </w:rPr>
      </w:pPr>
      <w:r>
        <w:rPr>
          <w:rFonts w:ascii="Arial" w:hAnsi="Arial" w:eastAsia="Arial" w:cs="Arial"/>
          <w:color w:val="auto"/>
          <w:sz w:val="22"/>
          <w:szCs w:val="22"/>
        </w:rPr>
        <w:t>Additionally, the proposed design exhibits the flexibility expressed in the trade-off between the number of adders and maximum value of the deviation in the passband.</w:t>
      </w:r>
    </w:p>
    <w:p>
      <w:pPr>
        <w:spacing w:after="0" w:line="254" w:lineRule="exact"/>
        <w:rPr>
          <w:color w:val="auto"/>
          <w:sz w:val="20"/>
          <w:szCs w:val="20"/>
        </w:rPr>
      </w:pPr>
    </w:p>
    <w:p>
      <w:pPr>
        <w:spacing w:after="0"/>
        <w:ind w:left="20"/>
        <w:rPr>
          <w:color w:val="auto"/>
          <w:sz w:val="20"/>
          <w:szCs w:val="20"/>
        </w:rPr>
      </w:pPr>
      <w:r>
        <w:rPr>
          <w:rFonts w:ascii="Arial" w:hAnsi="Arial" w:eastAsia="Arial" w:cs="Arial"/>
          <w:color w:val="auto"/>
          <w:sz w:val="22"/>
          <w:szCs w:val="22"/>
        </w:rPr>
        <w:t>References</w:t>
      </w:r>
    </w:p>
    <w:p>
      <w:pPr>
        <w:numPr>
          <w:ilvl w:val="0"/>
          <w:numId w:val="6"/>
        </w:numPr>
        <w:tabs>
          <w:tab w:val="left" w:pos="600"/>
        </w:tabs>
        <w:spacing w:after="0"/>
        <w:ind w:left="600" w:hanging="58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Jovanovic Dolecek G 2018 </w:t>
      </w:r>
      <w:r>
        <w:rPr>
          <w:rFonts w:ascii="Times New Roman" w:hAnsi="Times New Roman" w:eastAsia="Times New Roman" w:cs="Times New Roman"/>
          <w:i/>
          <w:iCs/>
          <w:color w:val="auto"/>
          <w:sz w:val="22"/>
          <w:szCs w:val="22"/>
        </w:rPr>
        <w:t>Advances in Multirate Systems</w:t>
      </w:r>
      <w:r>
        <w:rPr>
          <w:rFonts w:ascii="Times New Roman" w:hAnsi="Times New Roman" w:eastAsia="Times New Roman" w:cs="Times New Roman"/>
          <w:color w:val="auto"/>
          <w:sz w:val="22"/>
          <w:szCs w:val="22"/>
        </w:rPr>
        <w:t xml:space="preserve"> (NY: Springer ) p 57.</w:t>
      </w:r>
    </w:p>
    <w:p>
      <w:pPr>
        <w:spacing w:after="0" w:line="11" w:lineRule="exact"/>
        <w:rPr>
          <w:rFonts w:ascii="Times New Roman" w:hAnsi="Times New Roman" w:eastAsia="Times New Roman" w:cs="Times New Roman"/>
          <w:color w:val="auto"/>
          <w:sz w:val="22"/>
          <w:szCs w:val="22"/>
        </w:rPr>
      </w:pPr>
    </w:p>
    <w:p>
      <w:pPr>
        <w:numPr>
          <w:ilvl w:val="0"/>
          <w:numId w:val="6"/>
        </w:numPr>
        <w:tabs>
          <w:tab w:val="left" w:pos="580"/>
        </w:tabs>
        <w:spacing w:after="0"/>
        <w:ind w:left="580" w:hanging="561"/>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Pavan S,</w:t>
      </w:r>
      <w:r>
        <w:rPr>
          <w:rFonts w:ascii="Arial" w:hAnsi="Arial" w:eastAsia="Arial" w:cs="Arial"/>
          <w:color w:val="auto"/>
          <w:sz w:val="21"/>
          <w:szCs w:val="21"/>
        </w:rPr>
        <w:t xml:space="preserve"> Schreier</w:t>
      </w:r>
      <w:r>
        <w:rPr>
          <w:rFonts w:ascii="Times New Roman" w:hAnsi="Times New Roman" w:eastAsia="Times New Roman" w:cs="Times New Roman"/>
          <w:color w:val="auto"/>
          <w:sz w:val="21"/>
          <w:szCs w:val="21"/>
        </w:rPr>
        <w:t xml:space="preserve"> R, and Temes G C 1918</w:t>
      </w:r>
      <w:r>
        <w:rPr>
          <w:rFonts w:ascii="Arial" w:hAnsi="Arial" w:eastAsia="Arial" w:cs="Arial"/>
          <w:color w:val="auto"/>
          <w:sz w:val="21"/>
          <w:szCs w:val="21"/>
        </w:rPr>
        <w:t xml:space="preserve"> </w:t>
      </w:r>
      <w:r>
        <w:rPr>
          <w:rFonts w:ascii="Arial" w:hAnsi="Arial" w:eastAsia="Arial" w:cs="Arial"/>
          <w:i/>
          <w:iCs/>
          <w:color w:val="auto"/>
          <w:sz w:val="21"/>
          <w:szCs w:val="21"/>
        </w:rPr>
        <w:t>Understanding Delta-Sigma Data Converters</w:t>
      </w:r>
      <w:r>
        <w:rPr>
          <w:rFonts w:ascii="Times New Roman" w:hAnsi="Times New Roman" w:eastAsia="Times New Roman" w:cs="Times New Roman"/>
          <w:color w:val="auto"/>
          <w:sz w:val="21"/>
          <w:szCs w:val="21"/>
        </w:rPr>
        <w:t xml:space="preserve"> (New</w:t>
      </w:r>
    </w:p>
    <w:p>
      <w:pPr>
        <w:spacing w:after="0" w:line="238" w:lineRule="auto"/>
        <w:ind w:left="580"/>
        <w:rPr>
          <w:rFonts w:ascii="Times New Roman" w:hAnsi="Times New Roman" w:eastAsia="Times New Roman" w:cs="Times New Roman"/>
          <w:color w:val="auto"/>
          <w:sz w:val="21"/>
          <w:szCs w:val="21"/>
        </w:rPr>
      </w:pPr>
      <w:r>
        <w:rPr>
          <w:rFonts w:ascii="Arial" w:hAnsi="Arial" w:eastAsia="Arial" w:cs="Arial"/>
          <w:color w:val="auto"/>
          <w:sz w:val="22"/>
          <w:szCs w:val="22"/>
        </w:rPr>
        <w:t>Wiley-IEEE Press</w:t>
      </w:r>
      <w:r>
        <w:rPr>
          <w:rFonts w:ascii="Times New Roman" w:hAnsi="Times New Roman" w:eastAsia="Times New Roman" w:cs="Times New Roman"/>
          <w:color w:val="auto"/>
          <w:sz w:val="22"/>
          <w:szCs w:val="22"/>
        </w:rPr>
        <w:t>) p 517.</w:t>
      </w:r>
    </w:p>
    <w:p>
      <w:pPr>
        <w:numPr>
          <w:ilvl w:val="0"/>
          <w:numId w:val="6"/>
        </w:numPr>
        <w:tabs>
          <w:tab w:val="left" w:pos="601"/>
        </w:tabs>
        <w:spacing w:after="0" w:line="222" w:lineRule="auto"/>
        <w:ind w:left="620" w:right="60" w:hanging="601"/>
        <w:rPr>
          <w:rFonts w:ascii="Arial" w:hAnsi="Arial" w:eastAsia="Arial" w:cs="Arial"/>
          <w:color w:val="auto"/>
          <w:sz w:val="22"/>
          <w:szCs w:val="22"/>
        </w:rPr>
      </w:pPr>
      <w:r>
        <w:rPr>
          <w:rFonts w:ascii="Arial" w:hAnsi="Arial" w:eastAsia="Arial" w:cs="Arial"/>
          <w:color w:val="auto"/>
          <w:sz w:val="22"/>
          <w:szCs w:val="22"/>
        </w:rPr>
        <w:t xml:space="preserve">Gan C, and Le X 2021 Improved CIC Decimation Filter on Software Defined Radio Proc. of </w:t>
      </w:r>
      <w:r>
        <w:rPr>
          <w:rFonts w:ascii="Arial" w:hAnsi="Arial" w:eastAsia="Arial" w:cs="Arial"/>
          <w:i/>
          <w:iCs/>
          <w:color w:val="auto"/>
          <w:sz w:val="22"/>
          <w:szCs w:val="22"/>
        </w:rPr>
        <w:t>9</w:t>
      </w:r>
      <w:r>
        <w:rPr>
          <w:rFonts w:ascii="Arial" w:hAnsi="Arial" w:eastAsia="Arial" w:cs="Arial"/>
          <w:i/>
          <w:iCs/>
          <w:color w:val="auto"/>
          <w:sz w:val="27"/>
          <w:szCs w:val="27"/>
          <w:vertAlign w:val="superscript"/>
        </w:rPr>
        <w:t>th</w:t>
      </w:r>
      <w:r>
        <w:rPr>
          <w:rFonts w:ascii="Arial" w:hAnsi="Arial" w:eastAsia="Arial" w:cs="Arial"/>
          <w:i/>
          <w:iCs/>
          <w:color w:val="auto"/>
          <w:sz w:val="22"/>
          <w:szCs w:val="22"/>
        </w:rPr>
        <w:t xml:space="preserve"> International Conference on Communications and Broadband Networking</w:t>
      </w:r>
      <w:r>
        <w:rPr>
          <w:rFonts w:ascii="Arial" w:hAnsi="Arial" w:eastAsia="Arial" w:cs="Arial"/>
          <w:color w:val="auto"/>
          <w:sz w:val="22"/>
          <w:szCs w:val="22"/>
        </w:rPr>
        <w:t>, (Shanghai: ACM</w:t>
      </w:r>
      <w:r>
        <w:rPr>
          <w:rFonts w:ascii="Arial" w:hAnsi="Arial" w:eastAsia="Arial" w:cs="Arial"/>
          <w:i/>
          <w:iCs/>
          <w:color w:val="auto"/>
          <w:sz w:val="22"/>
          <w:szCs w:val="22"/>
        </w:rPr>
        <w:t xml:space="preserve"> </w:t>
      </w:r>
      <w:r>
        <w:rPr>
          <w:rFonts w:ascii="Arial" w:hAnsi="Arial" w:eastAsia="Arial" w:cs="Arial"/>
          <w:color w:val="auto"/>
          <w:sz w:val="22"/>
          <w:szCs w:val="22"/>
        </w:rPr>
        <w:t>Digital Library) pp 232-8.</w:t>
      </w:r>
    </w:p>
    <w:p>
      <w:pPr>
        <w:spacing w:after="0" w:line="16" w:lineRule="exact"/>
        <w:rPr>
          <w:rFonts w:ascii="Arial" w:hAnsi="Arial" w:eastAsia="Arial" w:cs="Arial"/>
          <w:color w:val="auto"/>
          <w:sz w:val="22"/>
          <w:szCs w:val="22"/>
        </w:rPr>
      </w:pPr>
    </w:p>
    <w:p>
      <w:pPr>
        <w:numPr>
          <w:ilvl w:val="0"/>
          <w:numId w:val="6"/>
        </w:numPr>
        <w:tabs>
          <w:tab w:val="left" w:pos="601"/>
        </w:tabs>
        <w:spacing w:after="0" w:line="235" w:lineRule="auto"/>
        <w:ind w:left="620" w:hanging="601"/>
        <w:rPr>
          <w:rFonts w:ascii="Arial" w:hAnsi="Arial" w:eastAsia="Arial" w:cs="Arial"/>
          <w:color w:val="auto"/>
          <w:sz w:val="22"/>
          <w:szCs w:val="22"/>
        </w:rPr>
      </w:pPr>
      <w:r>
        <w:rPr>
          <w:rFonts w:ascii="Arial" w:hAnsi="Arial" w:eastAsia="Arial" w:cs="Arial"/>
          <w:color w:val="auto"/>
          <w:sz w:val="22"/>
          <w:szCs w:val="22"/>
        </w:rPr>
        <w:t xml:space="preserve">Abinaya A, Maheswari M, and Alqahtani A S 2021 Heuristic analysis of CIC filter design for next-generation wireless applications </w:t>
      </w:r>
      <w:r>
        <w:rPr>
          <w:rFonts w:ascii="Arial" w:hAnsi="Arial" w:eastAsia="Arial" w:cs="Arial"/>
          <w:i/>
          <w:iCs/>
          <w:color w:val="auto"/>
          <w:sz w:val="22"/>
          <w:szCs w:val="22"/>
        </w:rPr>
        <w:t>Arabian Journal for Science and Engineering</w:t>
      </w:r>
      <w:r>
        <w:rPr>
          <w:rFonts w:ascii="Arial" w:hAnsi="Arial" w:eastAsia="Arial" w:cs="Arial"/>
          <w:color w:val="auto"/>
          <w:sz w:val="22"/>
          <w:szCs w:val="22"/>
        </w:rPr>
        <w:t xml:space="preserve"> </w:t>
      </w:r>
      <w:r>
        <w:rPr>
          <w:rFonts w:ascii="Arial" w:hAnsi="Arial" w:eastAsia="Arial" w:cs="Arial"/>
          <w:b/>
          <w:bCs/>
          <w:color w:val="auto"/>
          <w:sz w:val="22"/>
          <w:szCs w:val="22"/>
        </w:rPr>
        <w:t>46</w:t>
      </w:r>
      <w:r>
        <w:rPr>
          <w:rFonts w:ascii="Arial" w:hAnsi="Arial" w:eastAsia="Arial" w:cs="Arial"/>
          <w:color w:val="auto"/>
          <w:sz w:val="22"/>
          <w:szCs w:val="22"/>
        </w:rPr>
        <w:t xml:space="preserve"> pp.1257– 68.</w:t>
      </w:r>
    </w:p>
    <w:p>
      <w:pPr>
        <w:spacing w:after="0" w:line="14" w:lineRule="exact"/>
        <w:rPr>
          <w:rFonts w:ascii="Arial" w:hAnsi="Arial" w:eastAsia="Arial" w:cs="Arial"/>
          <w:color w:val="auto"/>
          <w:sz w:val="22"/>
          <w:szCs w:val="22"/>
        </w:rPr>
      </w:pPr>
    </w:p>
    <w:p>
      <w:pPr>
        <w:numPr>
          <w:ilvl w:val="0"/>
          <w:numId w:val="6"/>
        </w:numPr>
        <w:tabs>
          <w:tab w:val="left" w:pos="600"/>
        </w:tabs>
        <w:spacing w:after="0"/>
        <w:ind w:left="600" w:hanging="581"/>
        <w:rPr>
          <w:rFonts w:ascii="Arial" w:hAnsi="Arial" w:eastAsia="Arial" w:cs="Arial"/>
          <w:color w:val="auto"/>
          <w:sz w:val="21"/>
          <w:szCs w:val="21"/>
        </w:rPr>
      </w:pPr>
      <w:r>
        <w:rPr>
          <w:rFonts w:ascii="Times New Roman" w:hAnsi="Times New Roman" w:eastAsia="Times New Roman" w:cs="Times New Roman"/>
          <w:color w:val="auto"/>
          <w:sz w:val="21"/>
          <w:szCs w:val="21"/>
        </w:rPr>
        <w:t xml:space="preserve">Jovanovic Dolecek G 2002 </w:t>
      </w:r>
      <w:r>
        <w:rPr>
          <w:rFonts w:ascii="Times New Roman" w:hAnsi="Times New Roman" w:eastAsia="Times New Roman" w:cs="Times New Roman"/>
          <w:i/>
          <w:iCs/>
          <w:color w:val="auto"/>
          <w:sz w:val="21"/>
          <w:szCs w:val="21"/>
        </w:rPr>
        <w:t>Multirate Systems: Design and Applications</w:t>
      </w:r>
      <w:r>
        <w:rPr>
          <w:rFonts w:ascii="Times New Roman" w:hAnsi="Times New Roman" w:eastAsia="Times New Roman" w:cs="Times New Roman"/>
          <w:color w:val="auto"/>
          <w:sz w:val="21"/>
          <w:szCs w:val="21"/>
        </w:rPr>
        <w:t xml:space="preserve"> (Hershey: IGP) pp 1-27.</w:t>
      </w:r>
    </w:p>
    <w:p>
      <w:pPr>
        <w:spacing w:after="0" w:line="10" w:lineRule="exact"/>
        <w:rPr>
          <w:rFonts w:ascii="Arial" w:hAnsi="Arial" w:eastAsia="Arial" w:cs="Arial"/>
          <w:color w:val="auto"/>
          <w:sz w:val="21"/>
          <w:szCs w:val="21"/>
        </w:rPr>
      </w:pPr>
    </w:p>
    <w:p>
      <w:pPr>
        <w:numPr>
          <w:ilvl w:val="0"/>
          <w:numId w:val="6"/>
        </w:numPr>
        <w:tabs>
          <w:tab w:val="left" w:pos="601"/>
        </w:tabs>
        <w:spacing w:after="0" w:line="235" w:lineRule="auto"/>
        <w:ind w:left="620" w:right="100" w:hanging="60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Dudarin A, Molnar G, and Vucic M 2018 Optimum multiplierless compensators for sharpened cascaded- integrator-comb decimation filters </w:t>
      </w:r>
      <w:r>
        <w:rPr>
          <w:rFonts w:ascii="Times New Roman" w:hAnsi="Times New Roman" w:eastAsia="Times New Roman" w:cs="Times New Roman"/>
          <w:i/>
          <w:iCs/>
          <w:color w:val="auto"/>
          <w:sz w:val="22"/>
          <w:szCs w:val="22"/>
        </w:rPr>
        <w:t>Electronics Letters</w:t>
      </w:r>
      <w:r>
        <w:rPr>
          <w:rFonts w:ascii="Times New Roman" w:hAnsi="Times New Roman" w:eastAsia="Times New Roman" w:cs="Times New Roman"/>
          <w:color w:val="auto"/>
          <w:sz w:val="22"/>
          <w:szCs w:val="22"/>
        </w:rPr>
        <w:t xml:space="preserve"> </w:t>
      </w:r>
      <w:r>
        <w:rPr>
          <w:rFonts w:ascii="Times New Roman" w:hAnsi="Times New Roman" w:eastAsia="Times New Roman" w:cs="Times New Roman"/>
          <w:b/>
          <w:bCs/>
          <w:color w:val="auto"/>
          <w:sz w:val="22"/>
          <w:szCs w:val="22"/>
        </w:rPr>
        <w:t>54</w:t>
      </w:r>
      <w:r>
        <w:rPr>
          <w:rFonts w:ascii="Times New Roman" w:hAnsi="Times New Roman" w:eastAsia="Times New Roman" w:cs="Times New Roman"/>
          <w:color w:val="auto"/>
          <w:sz w:val="22"/>
          <w:szCs w:val="22"/>
        </w:rPr>
        <w:t xml:space="preserve"> pp 971-2.</w:t>
      </w:r>
    </w:p>
    <w:p>
      <w:pPr>
        <w:spacing w:after="0" w:line="11" w:lineRule="exact"/>
        <w:rPr>
          <w:rFonts w:ascii="Times New Roman" w:hAnsi="Times New Roman" w:eastAsia="Times New Roman" w:cs="Times New Roman"/>
          <w:color w:val="auto"/>
          <w:sz w:val="22"/>
          <w:szCs w:val="22"/>
        </w:rPr>
      </w:pPr>
    </w:p>
    <w:p>
      <w:pPr>
        <w:numPr>
          <w:ilvl w:val="0"/>
          <w:numId w:val="6"/>
        </w:numPr>
        <w:tabs>
          <w:tab w:val="left" w:pos="598"/>
        </w:tabs>
        <w:spacing w:after="0" w:line="233" w:lineRule="auto"/>
        <w:ind w:left="620" w:right="20" w:hanging="601"/>
        <w:rPr>
          <w:rFonts w:ascii="Times New Roman" w:hAnsi="Times New Roman" w:eastAsia="Times New Roman" w:cs="Times New Roman"/>
          <w:color w:val="auto"/>
          <w:sz w:val="22"/>
          <w:szCs w:val="22"/>
        </w:rPr>
      </w:pPr>
      <w:r>
        <w:rPr>
          <w:rFonts w:ascii="Arial" w:hAnsi="Arial" w:eastAsia="Arial" w:cs="Arial"/>
          <w:color w:val="auto"/>
          <w:sz w:val="22"/>
          <w:szCs w:val="22"/>
        </w:rPr>
        <w:t xml:space="preserve">Dudarin A, Vucic M, and Molnar G 2022 Decimation filters with minimum number of additions per output sample </w:t>
      </w:r>
      <w:r>
        <w:rPr>
          <w:rFonts w:ascii="Arial" w:hAnsi="Arial" w:eastAsia="Arial" w:cs="Arial"/>
          <w:i/>
          <w:iCs/>
          <w:color w:val="auto"/>
          <w:sz w:val="22"/>
          <w:szCs w:val="22"/>
        </w:rPr>
        <w:t>El Letters</w:t>
      </w:r>
      <w:r>
        <w:rPr>
          <w:rFonts w:ascii="Arial" w:hAnsi="Arial" w:eastAsia="Arial" w:cs="Arial"/>
          <w:color w:val="auto"/>
          <w:sz w:val="22"/>
          <w:szCs w:val="22"/>
        </w:rPr>
        <w:t xml:space="preserve"> 58 pp. 246-8.</w:t>
      </w:r>
    </w:p>
    <w:p>
      <w:pPr>
        <w:spacing w:after="0" w:line="14" w:lineRule="exact"/>
        <w:rPr>
          <w:rFonts w:ascii="Times New Roman" w:hAnsi="Times New Roman" w:eastAsia="Times New Roman" w:cs="Times New Roman"/>
          <w:color w:val="auto"/>
          <w:sz w:val="22"/>
          <w:szCs w:val="22"/>
        </w:rPr>
      </w:pPr>
    </w:p>
    <w:p>
      <w:pPr>
        <w:numPr>
          <w:ilvl w:val="0"/>
          <w:numId w:val="6"/>
        </w:numPr>
        <w:tabs>
          <w:tab w:val="left" w:pos="598"/>
        </w:tabs>
        <w:spacing w:after="0" w:line="233" w:lineRule="auto"/>
        <w:ind w:left="620" w:right="120" w:hanging="601"/>
        <w:rPr>
          <w:rFonts w:ascii="Times New Roman" w:hAnsi="Times New Roman" w:eastAsia="Times New Roman" w:cs="Times New Roman"/>
          <w:color w:val="auto"/>
          <w:sz w:val="22"/>
          <w:szCs w:val="22"/>
        </w:rPr>
      </w:pPr>
      <w:r>
        <w:rPr>
          <w:rFonts w:ascii="Arial" w:hAnsi="Arial" w:eastAsia="Arial" w:cs="Arial"/>
          <w:color w:val="auto"/>
          <w:sz w:val="22"/>
          <w:szCs w:val="22"/>
        </w:rPr>
        <w:t xml:space="preserve">Jovanovic Dolecek G 2022 Design of decimation filter with improved magnitude characteristic and low complexity </w:t>
      </w:r>
      <w:r>
        <w:rPr>
          <w:rFonts w:ascii="Arial" w:hAnsi="Arial" w:eastAsia="Arial" w:cs="Arial"/>
          <w:i/>
          <w:iCs/>
          <w:color w:val="auto"/>
          <w:sz w:val="22"/>
          <w:szCs w:val="22"/>
        </w:rPr>
        <w:t>IEEE Access</w:t>
      </w:r>
      <w:r>
        <w:rPr>
          <w:rFonts w:ascii="Arial" w:hAnsi="Arial" w:eastAsia="Arial" w:cs="Arial"/>
          <w:color w:val="auto"/>
          <w:sz w:val="22"/>
          <w:szCs w:val="22"/>
        </w:rPr>
        <w:t xml:space="preserve"> </w:t>
      </w:r>
      <w:r>
        <w:rPr>
          <w:rFonts w:ascii="Arial" w:hAnsi="Arial" w:eastAsia="Arial" w:cs="Arial"/>
          <w:b/>
          <w:bCs/>
          <w:color w:val="auto"/>
          <w:sz w:val="22"/>
          <w:szCs w:val="22"/>
        </w:rPr>
        <w:t>10</w:t>
      </w:r>
      <w:r>
        <w:rPr>
          <w:rFonts w:ascii="Arial" w:hAnsi="Arial" w:eastAsia="Arial" w:cs="Arial"/>
          <w:color w:val="auto"/>
          <w:sz w:val="22"/>
          <w:szCs w:val="22"/>
        </w:rPr>
        <w:t xml:space="preserve"> pp 63455 – 65.</w:t>
      </w:r>
    </w:p>
    <w:p>
      <w:pPr>
        <w:spacing w:after="0" w:line="14" w:lineRule="exact"/>
        <w:rPr>
          <w:rFonts w:ascii="Times New Roman" w:hAnsi="Times New Roman" w:eastAsia="Times New Roman" w:cs="Times New Roman"/>
          <w:color w:val="auto"/>
          <w:sz w:val="22"/>
          <w:szCs w:val="22"/>
        </w:rPr>
      </w:pPr>
    </w:p>
    <w:p>
      <w:pPr>
        <w:numPr>
          <w:ilvl w:val="0"/>
          <w:numId w:val="6"/>
        </w:numPr>
        <w:tabs>
          <w:tab w:val="left" w:pos="601"/>
        </w:tabs>
        <w:spacing w:after="0" w:line="249" w:lineRule="auto"/>
        <w:ind w:left="620" w:right="1160" w:hanging="601"/>
        <w:rPr>
          <w:rFonts w:ascii="Times New Roman" w:hAnsi="Times New Roman" w:eastAsia="Times New Roman" w:cs="Times New Roman"/>
          <w:color w:val="auto"/>
          <w:sz w:val="21"/>
          <w:szCs w:val="21"/>
        </w:rPr>
      </w:pPr>
      <w:r>
        <w:rPr>
          <w:rFonts w:ascii="Arial" w:hAnsi="Arial" w:eastAsia="Arial" w:cs="Arial"/>
          <w:color w:val="auto"/>
          <w:sz w:val="21"/>
          <w:szCs w:val="21"/>
        </w:rPr>
        <w:t xml:space="preserve">Aggarwal S, and Meher P K 2017 Enhanced Sharpening of CIC decimation filters, implementation and applications </w:t>
      </w:r>
      <w:r>
        <w:rPr>
          <w:rFonts w:ascii="Arial" w:hAnsi="Arial" w:eastAsia="Arial" w:cs="Arial"/>
          <w:i/>
          <w:iCs/>
          <w:color w:val="auto"/>
          <w:sz w:val="21"/>
          <w:szCs w:val="21"/>
        </w:rPr>
        <w:t>Circ Syst and Sig Proc</w:t>
      </w:r>
      <w:r>
        <w:rPr>
          <w:rFonts w:ascii="Arial" w:hAnsi="Arial" w:eastAsia="Arial" w:cs="Arial"/>
          <w:color w:val="auto"/>
          <w:sz w:val="21"/>
          <w:szCs w:val="21"/>
        </w:rPr>
        <w:t xml:space="preserve"> </w:t>
      </w:r>
      <w:r>
        <w:rPr>
          <w:rFonts w:ascii="Arial" w:hAnsi="Arial" w:eastAsia="Arial" w:cs="Arial"/>
          <w:b/>
          <w:bCs/>
          <w:color w:val="auto"/>
          <w:sz w:val="21"/>
          <w:szCs w:val="21"/>
        </w:rPr>
        <w:t>36</w:t>
      </w:r>
      <w:r>
        <w:rPr>
          <w:rFonts w:ascii="Arial" w:hAnsi="Arial" w:eastAsia="Arial" w:cs="Arial"/>
          <w:color w:val="auto"/>
          <w:sz w:val="21"/>
          <w:szCs w:val="21"/>
        </w:rPr>
        <w:t xml:space="preserve"> pp 2031–49.</w:t>
      </w:r>
    </w:p>
    <w:p>
      <w:pPr>
        <w:spacing w:after="0" w:line="4" w:lineRule="exact"/>
        <w:rPr>
          <w:rFonts w:ascii="Times New Roman" w:hAnsi="Times New Roman" w:eastAsia="Times New Roman" w:cs="Times New Roman"/>
          <w:color w:val="auto"/>
          <w:sz w:val="21"/>
          <w:szCs w:val="21"/>
        </w:rPr>
      </w:pPr>
    </w:p>
    <w:p>
      <w:pPr>
        <w:numPr>
          <w:ilvl w:val="0"/>
          <w:numId w:val="6"/>
        </w:numPr>
        <w:tabs>
          <w:tab w:val="left" w:pos="601"/>
        </w:tabs>
        <w:spacing w:after="0" w:line="234" w:lineRule="auto"/>
        <w:ind w:left="620" w:right="140" w:hanging="601"/>
        <w:rPr>
          <w:rFonts w:ascii="Arial" w:hAnsi="Arial" w:eastAsia="Arial" w:cs="Arial"/>
          <w:color w:val="auto"/>
          <w:sz w:val="22"/>
          <w:szCs w:val="22"/>
        </w:rPr>
      </w:pPr>
      <w:r>
        <w:rPr>
          <w:rFonts w:ascii="Arial" w:hAnsi="Arial" w:eastAsia="Arial" w:cs="Arial"/>
          <w:color w:val="auto"/>
          <w:sz w:val="22"/>
          <w:szCs w:val="22"/>
        </w:rPr>
        <w:t xml:space="preserve">Gautam D, Khare K, and Shrivastava B P 2021 A novel approach for optimal design of sample rate conversion </w:t>
      </w:r>
      <w:r>
        <w:rPr>
          <w:rFonts w:ascii="Arial" w:hAnsi="Arial" w:eastAsia="Arial" w:cs="Arial"/>
          <w:i/>
          <w:iCs/>
          <w:color w:val="auto"/>
          <w:sz w:val="22"/>
          <w:szCs w:val="22"/>
        </w:rPr>
        <w:t>IEEE Access</w:t>
      </w:r>
      <w:r>
        <w:rPr>
          <w:rFonts w:ascii="Arial" w:hAnsi="Arial" w:eastAsia="Arial" w:cs="Arial"/>
          <w:color w:val="auto"/>
          <w:sz w:val="22"/>
          <w:szCs w:val="22"/>
        </w:rPr>
        <w:t xml:space="preserve"> </w:t>
      </w:r>
      <w:r>
        <w:rPr>
          <w:rFonts w:ascii="Arial" w:hAnsi="Arial" w:eastAsia="Arial" w:cs="Arial"/>
          <w:b/>
          <w:bCs/>
          <w:color w:val="auto"/>
          <w:sz w:val="22"/>
          <w:szCs w:val="22"/>
        </w:rPr>
        <w:t>9</w:t>
      </w:r>
      <w:r>
        <w:rPr>
          <w:rFonts w:ascii="Arial" w:hAnsi="Arial" w:eastAsia="Arial" w:cs="Arial"/>
          <w:color w:val="auto"/>
          <w:sz w:val="22"/>
          <w:szCs w:val="22"/>
        </w:rPr>
        <w:t xml:space="preserve"> pp 44436-41.</w:t>
      </w:r>
    </w:p>
    <w:p>
      <w:pPr>
        <w:spacing w:after="0" w:line="10" w:lineRule="exact"/>
        <w:rPr>
          <w:rFonts w:ascii="Arial" w:hAnsi="Arial" w:eastAsia="Arial" w:cs="Arial"/>
          <w:color w:val="auto"/>
          <w:sz w:val="22"/>
          <w:szCs w:val="22"/>
        </w:rPr>
      </w:pPr>
    </w:p>
    <w:p>
      <w:pPr>
        <w:numPr>
          <w:ilvl w:val="0"/>
          <w:numId w:val="6"/>
        </w:numPr>
        <w:tabs>
          <w:tab w:val="left" w:pos="598"/>
        </w:tabs>
        <w:spacing w:after="0" w:line="236" w:lineRule="auto"/>
        <w:ind w:left="620" w:right="40" w:hanging="601"/>
        <w:rPr>
          <w:rFonts w:ascii="Times New Roman" w:hAnsi="Times New Roman" w:eastAsia="Times New Roman" w:cs="Times New Roman"/>
          <w:color w:val="auto"/>
          <w:sz w:val="22"/>
          <w:szCs w:val="22"/>
        </w:rPr>
      </w:pPr>
      <w:r>
        <w:rPr>
          <w:rFonts w:ascii="Arial" w:hAnsi="Arial" w:eastAsia="Arial" w:cs="Arial"/>
          <w:color w:val="auto"/>
          <w:sz w:val="22"/>
          <w:szCs w:val="22"/>
        </w:rPr>
        <w:t xml:space="preserve">Jovanovic Dolecek G 2022 Comb decimator design based on symmetric polynomials with roots on the unit circle: Two-stage multiplierless design and improved magnitude characteristic </w:t>
      </w:r>
      <w:r>
        <w:rPr>
          <w:rFonts w:ascii="Arial" w:hAnsi="Arial" w:eastAsia="Arial" w:cs="Arial"/>
          <w:i/>
          <w:iCs/>
          <w:color w:val="auto"/>
          <w:sz w:val="22"/>
          <w:szCs w:val="22"/>
        </w:rPr>
        <w:t>Int J of Circ Th and Appl</w:t>
      </w:r>
      <w:r>
        <w:rPr>
          <w:rFonts w:ascii="Arial" w:hAnsi="Arial" w:eastAsia="Arial" w:cs="Arial"/>
          <w:color w:val="auto"/>
          <w:sz w:val="22"/>
          <w:szCs w:val="22"/>
        </w:rPr>
        <w:t xml:space="preserve"> </w:t>
      </w:r>
      <w:r>
        <w:rPr>
          <w:rFonts w:ascii="Arial" w:hAnsi="Arial" w:eastAsia="Arial" w:cs="Arial"/>
          <w:b/>
          <w:bCs/>
          <w:color w:val="auto"/>
          <w:sz w:val="22"/>
          <w:szCs w:val="22"/>
        </w:rPr>
        <w:t>50</w:t>
      </w:r>
      <w:r>
        <w:rPr>
          <w:rFonts w:ascii="Arial" w:hAnsi="Arial" w:eastAsia="Arial" w:cs="Arial"/>
          <w:color w:val="auto"/>
          <w:sz w:val="22"/>
          <w:szCs w:val="22"/>
        </w:rPr>
        <w:t xml:space="preserve"> pp 2210-27.</w:t>
      </w:r>
    </w:p>
    <w:p>
      <w:pPr>
        <w:spacing w:after="0" w:line="13" w:lineRule="exact"/>
        <w:rPr>
          <w:rFonts w:ascii="Times New Roman" w:hAnsi="Times New Roman" w:eastAsia="Times New Roman" w:cs="Times New Roman"/>
          <w:color w:val="auto"/>
          <w:sz w:val="22"/>
          <w:szCs w:val="22"/>
        </w:rPr>
      </w:pPr>
    </w:p>
    <w:p>
      <w:pPr>
        <w:numPr>
          <w:ilvl w:val="0"/>
          <w:numId w:val="6"/>
        </w:numPr>
        <w:tabs>
          <w:tab w:val="left" w:pos="589"/>
        </w:tabs>
        <w:spacing w:after="0" w:line="235" w:lineRule="auto"/>
        <w:ind w:left="620" w:right="20" w:hanging="601"/>
        <w:rPr>
          <w:rFonts w:ascii="Times New Roman" w:hAnsi="Times New Roman" w:eastAsia="Times New Roman" w:cs="Times New Roman"/>
          <w:color w:val="auto"/>
          <w:sz w:val="22"/>
          <w:szCs w:val="22"/>
        </w:rPr>
      </w:pPr>
      <w:r>
        <w:rPr>
          <w:rFonts w:ascii="Arial" w:hAnsi="Arial" w:eastAsia="Arial" w:cs="Arial"/>
          <w:color w:val="auto"/>
          <w:sz w:val="22"/>
          <w:szCs w:val="22"/>
        </w:rPr>
        <w:t xml:space="preserve">Jovanovic Dolecek G, Baez G R, Molina Salgado G, and de la Rosa J M 2017 Novel multiplierless wideband comb compensator with high compensation capability </w:t>
      </w:r>
      <w:r>
        <w:rPr>
          <w:rFonts w:ascii="Arial" w:hAnsi="Arial" w:eastAsia="Arial" w:cs="Arial"/>
          <w:i/>
          <w:iCs/>
          <w:color w:val="auto"/>
          <w:sz w:val="22"/>
          <w:szCs w:val="22"/>
        </w:rPr>
        <w:t>Circ Syst and Sig Proc</w:t>
      </w:r>
      <w:r>
        <w:rPr>
          <w:rFonts w:ascii="Arial" w:hAnsi="Arial" w:eastAsia="Arial" w:cs="Arial"/>
          <w:color w:val="auto"/>
          <w:sz w:val="22"/>
          <w:szCs w:val="22"/>
        </w:rPr>
        <w:t xml:space="preserve"> </w:t>
      </w:r>
      <w:r>
        <w:rPr>
          <w:rFonts w:ascii="Arial" w:hAnsi="Arial" w:eastAsia="Arial" w:cs="Arial"/>
          <w:b/>
          <w:bCs/>
          <w:color w:val="auto"/>
          <w:sz w:val="22"/>
          <w:szCs w:val="22"/>
        </w:rPr>
        <w:t>36</w:t>
      </w:r>
      <w:r>
        <w:rPr>
          <w:rFonts w:ascii="Arial" w:hAnsi="Arial" w:eastAsia="Arial" w:cs="Arial"/>
          <w:color w:val="auto"/>
          <w:sz w:val="22"/>
          <w:szCs w:val="22"/>
        </w:rPr>
        <w:t xml:space="preserve"> pp. 2031–49.</w:t>
      </w:r>
    </w:p>
    <w:p>
      <w:pPr>
        <w:spacing w:after="0" w:line="200" w:lineRule="exact"/>
        <w:rPr>
          <w:color w:val="auto"/>
          <w:sz w:val="20"/>
          <w:szCs w:val="20"/>
        </w:rPr>
      </w:pPr>
    </w:p>
    <w:p>
      <w:pPr>
        <w:spacing w:after="0" w:line="264" w:lineRule="exact"/>
        <w:rPr>
          <w:color w:val="auto"/>
          <w:sz w:val="20"/>
          <w:szCs w:val="20"/>
        </w:rPr>
      </w:pPr>
    </w:p>
    <w:p>
      <w:pPr>
        <w:spacing w:after="0"/>
        <w:ind w:right="-99"/>
        <w:jc w:val="center"/>
        <w:rPr>
          <w:color w:val="auto"/>
          <w:sz w:val="20"/>
          <w:szCs w:val="20"/>
        </w:rPr>
      </w:pPr>
      <w:r>
        <w:rPr>
          <w:rFonts w:ascii="Arial" w:hAnsi="Arial" w:eastAsia="Arial" w:cs="Arial"/>
          <w:color w:val="auto"/>
          <w:sz w:val="16"/>
          <w:szCs w:val="16"/>
        </w:rPr>
        <w:t>8</w:t>
      </w:r>
    </w:p>
    <w:p>
      <w:pPr>
        <w:sectPr>
          <w:pgSz w:w="11900" w:h="16841"/>
          <w:pgMar w:top="1114" w:right="1406" w:bottom="261" w:left="1400" w:header="0" w:footer="0" w:gutter="0"/>
          <w:cols w:equalWidth="0" w:num="1">
            <w:col w:w="9100"/>
          </w:cols>
        </w:sectPr>
      </w:pPr>
    </w:p>
    <w:tbl>
      <w:tblPr>
        <w:tblStyle w:val="3"/>
        <w:tblW w:w="0" w:type="auto"/>
        <w:tblInd w:w="0" w:type="dxa"/>
        <w:tblLayout w:type="fixed"/>
        <w:tblCellMar>
          <w:top w:w="0" w:type="dxa"/>
          <w:left w:w="0" w:type="dxa"/>
          <w:bottom w:w="0" w:type="dxa"/>
          <w:right w:w="0" w:type="dxa"/>
        </w:tblCellMar>
      </w:tblPr>
      <w:tblGrid>
        <w:gridCol w:w="4060"/>
        <w:gridCol w:w="1960"/>
        <w:gridCol w:w="3100"/>
      </w:tblGrid>
      <w:tr>
        <w:tblPrEx>
          <w:tblCellMar>
            <w:top w:w="0" w:type="dxa"/>
            <w:left w:w="0" w:type="dxa"/>
            <w:bottom w:w="0" w:type="dxa"/>
            <w:right w:w="0" w:type="dxa"/>
          </w:tblCellMar>
        </w:tblPrEx>
        <w:trPr>
          <w:trHeight w:val="241" w:hRule="atLeast"/>
        </w:trPr>
        <w:tc>
          <w:tcPr>
            <w:tcW w:w="6020" w:type="dxa"/>
            <w:gridSpan w:val="2"/>
            <w:tcBorders>
              <w:bottom w:val="single" w:color="auto" w:sz="8" w:space="0"/>
            </w:tcBorders>
            <w:vAlign w:val="bottom"/>
          </w:tcPr>
          <w:p>
            <w:pPr>
              <w:spacing w:after="0"/>
              <w:rPr>
                <w:color w:val="auto"/>
                <w:sz w:val="20"/>
                <w:szCs w:val="20"/>
              </w:rPr>
            </w:pPr>
            <w:bookmarkStart w:id="8" w:name="page10"/>
            <w:bookmarkEnd w:id="8"/>
            <w:r>
              <w:rPr>
                <w:rFonts w:ascii="Times New Roman" w:hAnsi="Times New Roman" w:eastAsia="Times New Roman" w:cs="Times New Roman"/>
                <w:color w:val="auto"/>
                <w:sz w:val="18"/>
                <w:szCs w:val="18"/>
              </w:rPr>
              <w:t>Development and Modernization of Manufacturing (RIM 2023)</w:t>
            </w:r>
          </w:p>
        </w:tc>
        <w:tc>
          <w:tcPr>
            <w:tcW w:w="3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18"/>
                <w:szCs w:val="18"/>
              </w:rPr>
              <w:t>IOP Publishing</w:t>
            </w:r>
          </w:p>
        </w:tc>
      </w:tr>
      <w:tr>
        <w:tblPrEx>
          <w:tblCellMar>
            <w:top w:w="0" w:type="dxa"/>
            <w:left w:w="0" w:type="dxa"/>
            <w:bottom w:w="0" w:type="dxa"/>
            <w:right w:w="0" w:type="dxa"/>
          </w:tblCellMar>
        </w:tblPrEx>
        <w:trPr>
          <w:trHeight w:val="260" w:hRule="atLeast"/>
        </w:trPr>
        <w:tc>
          <w:tcPr>
            <w:tcW w:w="4060" w:type="dxa"/>
            <w:vAlign w:val="bottom"/>
          </w:tcPr>
          <w:p>
            <w:pPr>
              <w:spacing w:after="0"/>
              <w:rPr>
                <w:color w:val="auto"/>
                <w:sz w:val="20"/>
                <w:szCs w:val="20"/>
              </w:rPr>
            </w:pPr>
            <w:r>
              <w:rPr>
                <w:rFonts w:ascii="Times New Roman" w:hAnsi="Times New Roman" w:eastAsia="Times New Roman" w:cs="Times New Roman"/>
                <w:color w:val="auto"/>
                <w:sz w:val="18"/>
                <w:szCs w:val="18"/>
              </w:rPr>
              <w:t>IOP Conf. Series: Materials Science and Engineering</w:t>
            </w:r>
          </w:p>
        </w:tc>
        <w:tc>
          <w:tcPr>
            <w:tcW w:w="1960" w:type="dxa"/>
            <w:vAlign w:val="bottom"/>
          </w:tcPr>
          <w:p>
            <w:pPr>
              <w:spacing w:after="0"/>
              <w:ind w:right="110"/>
              <w:jc w:val="right"/>
              <w:rPr>
                <w:color w:val="auto"/>
                <w:sz w:val="20"/>
                <w:szCs w:val="20"/>
              </w:rPr>
            </w:pPr>
            <w:r>
              <w:rPr>
                <w:rFonts w:ascii="Times New Roman" w:hAnsi="Times New Roman" w:eastAsia="Times New Roman" w:cs="Times New Roman"/>
                <w:color w:val="auto"/>
                <w:sz w:val="18"/>
                <w:szCs w:val="18"/>
              </w:rPr>
              <w:t>1298 (2023) 012017</w:t>
            </w:r>
          </w:p>
        </w:tc>
        <w:tc>
          <w:tcPr>
            <w:tcW w:w="310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doi:10.1088/1757-899X/1298/1/012017</w:t>
            </w:r>
          </w:p>
        </w:tc>
      </w:tr>
    </w:tbl>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numPr>
          <w:ilvl w:val="0"/>
          <w:numId w:val="7"/>
        </w:numPr>
        <w:tabs>
          <w:tab w:val="left" w:pos="661"/>
        </w:tabs>
        <w:spacing w:after="0" w:line="233" w:lineRule="auto"/>
        <w:ind w:left="680" w:right="380" w:hanging="661"/>
        <w:rPr>
          <w:rFonts w:ascii="Times New Roman" w:hAnsi="Times New Roman" w:eastAsia="Times New Roman" w:cs="Times New Roman"/>
          <w:color w:val="auto"/>
          <w:sz w:val="22"/>
          <w:szCs w:val="22"/>
        </w:rPr>
      </w:pPr>
      <w:r>
        <w:rPr>
          <w:rFonts w:ascii="Arial" w:hAnsi="Arial" w:eastAsia="Arial" w:cs="Arial"/>
          <w:color w:val="auto"/>
          <w:sz w:val="22"/>
          <w:szCs w:val="22"/>
        </w:rPr>
        <w:t xml:space="preserve">Xu L, Yang L W, and Tian H 2019 Design of wideband CIC compensator based on particle swarm optimization </w:t>
      </w:r>
      <w:r>
        <w:rPr>
          <w:rFonts w:ascii="Arial" w:hAnsi="Arial" w:eastAsia="Arial" w:cs="Arial"/>
          <w:i/>
          <w:iCs/>
          <w:color w:val="auto"/>
          <w:sz w:val="22"/>
          <w:szCs w:val="22"/>
        </w:rPr>
        <w:t>Circ Syst and Sig Proc</w:t>
      </w:r>
      <w:r>
        <w:rPr>
          <w:rFonts w:ascii="Arial" w:hAnsi="Arial" w:eastAsia="Arial" w:cs="Arial"/>
          <w:color w:val="auto"/>
          <w:sz w:val="22"/>
          <w:szCs w:val="22"/>
        </w:rPr>
        <w:t xml:space="preserve"> </w:t>
      </w:r>
      <w:r>
        <w:rPr>
          <w:rFonts w:ascii="Arial" w:hAnsi="Arial" w:eastAsia="Arial" w:cs="Arial"/>
          <w:b/>
          <w:bCs/>
          <w:color w:val="auto"/>
          <w:sz w:val="22"/>
          <w:szCs w:val="22"/>
        </w:rPr>
        <w:t>38</w:t>
      </w:r>
      <w:r>
        <w:rPr>
          <w:rFonts w:ascii="Arial" w:hAnsi="Arial" w:eastAsia="Arial" w:cs="Arial"/>
          <w:color w:val="auto"/>
          <w:sz w:val="22"/>
          <w:szCs w:val="22"/>
        </w:rPr>
        <w:t xml:space="preserve"> pp. 1833-46.</w:t>
      </w:r>
    </w:p>
    <w:p>
      <w:pPr>
        <w:spacing w:after="0" w:line="14" w:lineRule="exact"/>
        <w:rPr>
          <w:rFonts w:ascii="Times New Roman" w:hAnsi="Times New Roman" w:eastAsia="Times New Roman" w:cs="Times New Roman"/>
          <w:color w:val="auto"/>
          <w:sz w:val="22"/>
          <w:szCs w:val="22"/>
        </w:rPr>
      </w:pPr>
    </w:p>
    <w:p>
      <w:pPr>
        <w:numPr>
          <w:ilvl w:val="0"/>
          <w:numId w:val="7"/>
        </w:numPr>
        <w:tabs>
          <w:tab w:val="left" w:pos="658"/>
        </w:tabs>
        <w:spacing w:after="0" w:line="301" w:lineRule="auto"/>
        <w:ind w:left="680" w:right="100" w:hanging="661"/>
        <w:jc w:val="both"/>
        <w:rPr>
          <w:rFonts w:ascii="Times New Roman" w:hAnsi="Times New Roman" w:eastAsia="Times New Roman" w:cs="Times New Roman"/>
          <w:color w:val="auto"/>
          <w:sz w:val="19"/>
          <w:szCs w:val="19"/>
        </w:rPr>
      </w:pPr>
      <w:r>
        <w:rPr>
          <w:rFonts w:ascii="Arial" w:hAnsi="Arial" w:eastAsia="Arial" w:cs="Arial"/>
          <w:color w:val="auto"/>
          <w:sz w:val="19"/>
          <w:szCs w:val="19"/>
        </w:rPr>
        <w:t xml:space="preserve">Jovanovic Dolecek G, and de la Rosa J M 2021 Design of wideband comb compensator based on magnitude response using two sinusoidals and particle swarm optimization </w:t>
      </w:r>
      <w:r>
        <w:rPr>
          <w:rFonts w:ascii="Arial" w:hAnsi="Arial" w:eastAsia="Arial" w:cs="Arial"/>
          <w:i/>
          <w:iCs/>
          <w:color w:val="auto"/>
          <w:sz w:val="19"/>
          <w:szCs w:val="19"/>
        </w:rPr>
        <w:t>AEU-Int J of El</w:t>
      </w:r>
    </w:p>
    <w:p>
      <w:pPr>
        <w:spacing w:after="0" w:line="138" w:lineRule="exact"/>
        <w:rPr>
          <w:color w:val="auto"/>
          <w:sz w:val="20"/>
          <w:szCs w:val="20"/>
        </w:rPr>
      </w:pPr>
    </w:p>
    <w:p>
      <w:pPr>
        <w:numPr>
          <w:ilvl w:val="0"/>
          <w:numId w:val="8"/>
        </w:numPr>
        <w:tabs>
          <w:tab w:val="left" w:pos="700"/>
        </w:tabs>
        <w:spacing w:after="0"/>
        <w:ind w:left="700" w:hanging="68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https://www.mathworks.com/help/gads/particleswarm.html</w:t>
      </w:r>
      <w:r>
        <w:rPr>
          <w:rFonts w:ascii="Times New Roman" w:hAnsi="Times New Roman" w:eastAsia="Times New Roman" w:cs="Times New Roman"/>
          <w:color w:val="auto"/>
          <w:sz w:val="16"/>
          <w:szCs w:val="16"/>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ind w:right="-99"/>
        <w:jc w:val="center"/>
        <w:rPr>
          <w:color w:val="auto"/>
          <w:sz w:val="20"/>
          <w:szCs w:val="20"/>
        </w:rPr>
      </w:pPr>
      <w:r>
        <w:rPr>
          <w:rFonts w:ascii="Arial" w:hAnsi="Arial" w:eastAsia="Arial" w:cs="Arial"/>
          <w:color w:val="auto"/>
          <w:sz w:val="16"/>
          <w:szCs w:val="16"/>
        </w:rPr>
        <w:t>9</w:t>
      </w:r>
    </w:p>
    <w:sectPr>
      <w:pgSz w:w="11900" w:h="16841"/>
      <w:pgMar w:top="1114" w:right="1406" w:bottom="261" w:left="1400" w:header="0" w:footer="0" w:gutter="0"/>
      <w:cols w:equalWidth="0" w:num="1">
        <w:col w:w="91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 w:name="Arial Unicode MS">
    <w:altName w:val="Arial"/>
    <w:panose1 w:val="020B0604020202020204"/>
    <w:charset w:val="00"/>
    <w:family w:val="swiss"/>
    <w:pitch w:val="default"/>
    <w:sig w:usb0="00000000" w:usb1="00000000" w:usb2="0000003F" w:usb3="00000000" w:csb0="603F01FF" w:csb1="FFFF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E1F29"/>
    <w:multiLevelType w:val="singleLevel"/>
    <w:tmpl w:val="238E1F29"/>
    <w:lvl w:ilvl="0" w:tentative="0">
      <w:start w:val="1"/>
      <w:numFmt w:val="bullet"/>
      <w:lvlText w:val="δ"/>
      <w:lvlJc w:val="left"/>
    </w:lvl>
  </w:abstractNum>
  <w:abstractNum w:abstractNumId="1">
    <w:nsid w:val="2EB141F2"/>
    <w:multiLevelType w:val="multilevel"/>
    <w:tmpl w:val="2EB141F2"/>
    <w:lvl w:ilvl="0" w:tentative="0">
      <w:start w:val="6"/>
      <w:numFmt w:val="decimal"/>
      <w:lvlText w:val="%1."/>
      <w:lvlJc w:val="left"/>
    </w:lvl>
    <w:lvl w:ilvl="1" w:tentative="0">
      <w:start w:val="1"/>
      <w:numFmt w:val="lowerLetter"/>
      <w:lvlText w:val="%2"/>
      <w:lvlJc w:val="left"/>
    </w:lvl>
  </w:abstractNum>
  <w:abstractNum w:abstractNumId="2">
    <w:nsid w:val="3D1B58BA"/>
    <w:multiLevelType w:val="singleLevel"/>
    <w:tmpl w:val="3D1B58BA"/>
    <w:lvl w:ilvl="0" w:tentative="0">
      <w:start w:val="6"/>
      <w:numFmt w:val="decimal"/>
      <w:lvlText w:val="[%1]."/>
      <w:lvlJc w:val="left"/>
    </w:lvl>
  </w:abstractNum>
  <w:abstractNum w:abstractNumId="3">
    <w:nsid w:val="41B71EFB"/>
    <w:multiLevelType w:val="singleLevel"/>
    <w:tmpl w:val="41B71EFB"/>
    <w:lvl w:ilvl="0" w:tentative="0">
      <w:start w:val="1"/>
      <w:numFmt w:val="decimal"/>
      <w:lvlText w:val="[%1]"/>
      <w:lvlJc w:val="left"/>
    </w:lvl>
  </w:abstractNum>
  <w:abstractNum w:abstractNumId="4">
    <w:nsid w:val="46E87CCD"/>
    <w:multiLevelType w:val="singleLevel"/>
    <w:tmpl w:val="46E87CCD"/>
    <w:lvl w:ilvl="0" w:tentative="0">
      <w:start w:val="6"/>
      <w:numFmt w:val="decimal"/>
      <w:lvlText w:val="[%1]"/>
      <w:lvlJc w:val="left"/>
    </w:lvl>
  </w:abstractNum>
  <w:abstractNum w:abstractNumId="5">
    <w:nsid w:val="507ED7AB"/>
    <w:multiLevelType w:val="multilevel"/>
    <w:tmpl w:val="507ED7AB"/>
    <w:lvl w:ilvl="0" w:tentative="0">
      <w:start w:val="1"/>
      <w:numFmt w:val="decimal"/>
      <w:lvlText w:val="%1"/>
      <w:lvlJc w:val="left"/>
    </w:lvl>
    <w:lvl w:ilvl="1" w:tentative="0">
      <w:start w:val="2"/>
      <w:numFmt w:val="lowerLetter"/>
      <w:lvlText w:val="(%2)"/>
      <w:lvlJc w:val="left"/>
    </w:lvl>
  </w:abstractNum>
  <w:abstractNum w:abstractNumId="6">
    <w:nsid w:val="7545E146"/>
    <w:multiLevelType w:val="singleLevel"/>
    <w:tmpl w:val="7545E146"/>
    <w:lvl w:ilvl="0" w:tentative="0">
      <w:start w:val="15"/>
      <w:numFmt w:val="decimal"/>
      <w:lvlText w:val="[%1]"/>
      <w:lvlJc w:val="left"/>
    </w:lvl>
  </w:abstractNum>
  <w:abstractNum w:abstractNumId="7">
    <w:nsid w:val="79E2A9E3"/>
    <w:multiLevelType w:val="singleLevel"/>
    <w:tmpl w:val="79E2A9E3"/>
    <w:lvl w:ilvl="0" w:tentative="0">
      <w:start w:val="13"/>
      <w:numFmt w:val="decimal"/>
      <w:lvlText w:val="[%1]"/>
      <w:lvlJc w:val="left"/>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B466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2</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2023-12-29T19:21:00Z</dcterms:created>
  <dc:creator>Windows User</dc:creator>
  <cp:lastModifiedBy>drprinxe</cp:lastModifiedBy>
  <dcterms:modified xsi:type="dcterms:W3CDTF">2023-12-29T18:46:49Z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D58A616BC37F452196F72D2563584DB9</vt:lpwstr>
  </property>
</Properties>
</file>