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9"/>
        <w:ind w:left="602" w:right="106"/>
      </w:pPr>
      <w:r>
        <w:rPr/>
        <w:t>DELINEATION OF SOLID MINERAL STRUCTURES WITHIN PART OF</w:t>
      </w:r>
      <w:r>
        <w:rPr>
          <w:spacing w:val="-57"/>
        </w:rPr>
        <w:t> </w:t>
      </w:r>
      <w:r>
        <w:rPr/>
        <w:t>NASARAWA</w:t>
      </w:r>
      <w:r>
        <w:rPr>
          <w:spacing w:val="-2"/>
        </w:rPr>
        <w:t> </w:t>
      </w:r>
      <w:r>
        <w:rPr/>
        <w:t>STATE NIGERIA</w:t>
      </w:r>
      <w:r>
        <w:rPr>
          <w:spacing w:val="1"/>
        </w:rPr>
        <w:t> </w:t>
      </w:r>
      <w:r>
        <w:rPr/>
        <w:t>FROM</w:t>
      </w:r>
    </w:p>
    <w:p>
      <w:pPr>
        <w:spacing w:before="1"/>
        <w:ind w:left="596" w:right="106" w:firstLine="0"/>
        <w:jc w:val="center"/>
        <w:rPr>
          <w:b/>
          <w:sz w:val="24"/>
        </w:rPr>
      </w:pPr>
      <w:r>
        <w:rPr>
          <w:b/>
          <w:sz w:val="24"/>
        </w:rPr>
        <w:t>AEROMAGNETIC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AERORADIOMETRIC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spacing w:before="1"/>
        <w:ind w:left="602" w:right="103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4"/>
        </w:rPr>
      </w:pPr>
    </w:p>
    <w:p>
      <w:pPr>
        <w:spacing w:before="0"/>
        <w:ind w:left="3003" w:right="2508" w:firstLine="0"/>
        <w:jc w:val="center"/>
        <w:rPr>
          <w:b/>
          <w:sz w:val="24"/>
        </w:rPr>
      </w:pPr>
      <w:r>
        <w:rPr>
          <w:b/>
          <w:sz w:val="24"/>
        </w:rPr>
        <w:t>IBEZIM, Uchenna Chidiebere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MTech/SPS/2017/7026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4"/>
        </w:rPr>
      </w:pPr>
    </w:p>
    <w:p>
      <w:pPr>
        <w:pStyle w:val="Heading1"/>
        <w:ind w:left="2074" w:right="1343" w:firstLine="885"/>
        <w:jc w:val="left"/>
      </w:pPr>
      <w:r>
        <w:rPr/>
        <w:t>DEPARTMENT OF PHYSICS</w:t>
      </w:r>
      <w:r>
        <w:rPr>
          <w:spacing w:val="1"/>
        </w:rPr>
        <w:t> </w:t>
      </w:r>
      <w:r>
        <w:rPr/>
        <w:t>FEDERAL</w:t>
      </w:r>
      <w:r>
        <w:rPr>
          <w:spacing w:val="-5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TECHNOLOGY,</w:t>
      </w:r>
    </w:p>
    <w:p>
      <w:pPr>
        <w:spacing w:before="1"/>
        <w:ind w:left="4172" w:right="0" w:firstLine="0"/>
        <w:jc w:val="left"/>
        <w:rPr>
          <w:b/>
          <w:sz w:val="24"/>
        </w:rPr>
      </w:pPr>
      <w:r>
        <w:rPr>
          <w:b/>
          <w:sz w:val="24"/>
        </w:rPr>
        <w:t>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pStyle w:val="Heading1"/>
        <w:ind w:left="602" w:right="104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869995pt;margin-top:49.147125pt;width:2.550pt;height:11.05pt;mso-position-horizontal-relative:page;mso-position-vertical-relative:paragraph;z-index:-1668505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SEPTEMBER,</w:t>
      </w:r>
      <w:r>
        <w:rPr>
          <w:spacing w:val="-2"/>
        </w:rPr>
        <w:t> </w:t>
      </w:r>
      <w:r>
        <w:rPr/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  <w:r>
        <w:rPr/>
        <w:pict>
          <v:rect style="position:absolute;margin-left:293.450012pt;margin-top:18.555349pt;width:47.25pt;height:25.75pt;mso-position-horizontal-relative:page;mso-position-vertical-relative:paragraph;z-index:-1572864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8"/>
        </w:rPr>
        <w:sectPr>
          <w:type w:val="continuous"/>
          <w:pgSz w:w="11910" w:h="16840"/>
          <w:pgMar w:top="1320" w:bottom="280" w:left="1680" w:right="1600"/>
        </w:sectPr>
      </w:pPr>
    </w:p>
    <w:p>
      <w:pPr>
        <w:spacing w:before="74"/>
        <w:ind w:left="597" w:right="394" w:firstLine="0"/>
        <w:jc w:val="center"/>
        <w:rPr>
          <w:b/>
          <w:sz w:val="24"/>
        </w:rPr>
      </w:pPr>
      <w:r>
        <w:rPr>
          <w:b/>
          <w:sz w:val="24"/>
        </w:rPr>
        <w:t>DELINEATION OF SOLID MINERAL STRUCTURES WITHIN PART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NASARAWA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</w:p>
    <w:p>
      <w:pPr>
        <w:pStyle w:val="Heading1"/>
        <w:ind w:left="592" w:right="398"/>
      </w:pPr>
      <w:r>
        <w:rPr/>
        <w:t>AEROMAGNETIC</w:t>
      </w:r>
      <w:r>
        <w:rPr>
          <w:spacing w:val="-1"/>
        </w:rPr>
        <w:t> </w:t>
      </w:r>
      <w:r>
        <w:rPr/>
        <w:t>AND AERORADIOMETRIC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595" w:right="398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pStyle w:val="Heading1"/>
        <w:ind w:left="3005" w:right="2808"/>
      </w:pPr>
      <w:r>
        <w:rPr/>
        <w:t>IBEZIM, Uchenna Chidiebere</w:t>
      </w:r>
      <w:r>
        <w:rPr>
          <w:spacing w:val="-57"/>
        </w:rPr>
        <w:t> </w:t>
      </w:r>
      <w:r>
        <w:rPr/>
        <w:t>MTech/SPS/2017/7026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spacing w:before="0"/>
        <w:ind w:left="597" w:right="398" w:firstLine="0"/>
        <w:jc w:val="center"/>
        <w:rPr>
          <w:b/>
          <w:sz w:val="24"/>
        </w:rPr>
      </w:pPr>
      <w:r>
        <w:rPr>
          <w:b/>
          <w:sz w:val="24"/>
        </w:rPr>
        <w:t>A THESIS SUBMITTED TO THE POSTGRADUATE SCHOOL FEDERAL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 OF TECHNOLOGY, MINNA, NIGERIA IN PARTIAL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FULFILMENT OF THE REQUIREMENTS FOR THE AWARD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DEGREE OF MASTER OF TECHNOLOGY (M.Tech) IN APPLIED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GEOPHYSICS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pStyle w:val="Heading1"/>
        <w:spacing w:before="1"/>
        <w:ind w:left="593" w:right="398"/>
      </w:pPr>
      <w:r>
        <w:rPr/>
        <w:t>SEPTEMBER,</w:t>
      </w:r>
      <w:r>
        <w:rPr>
          <w:spacing w:val="-2"/>
        </w:rPr>
        <w:t> </w:t>
      </w:r>
      <w:r>
        <w:rPr/>
        <w:t>2021</w:t>
      </w:r>
    </w:p>
    <w:p>
      <w:pPr>
        <w:spacing w:after="0"/>
        <w:sectPr>
          <w:footerReference w:type="default" r:id="rId5"/>
          <w:pgSz w:w="11910" w:h="16840"/>
          <w:pgMar w:footer="1443" w:header="0" w:top="1320" w:bottom="1640" w:left="1680" w:right="1300"/>
          <w:pgNumType w:start="2"/>
        </w:sectPr>
      </w:pPr>
    </w:p>
    <w:p>
      <w:pPr>
        <w:pStyle w:val="BodyText"/>
        <w:rPr>
          <w:b/>
        </w:rPr>
      </w:pPr>
    </w:p>
    <w:p>
      <w:pPr>
        <w:pStyle w:val="Heading1"/>
        <w:spacing w:before="90"/>
        <w:ind w:left="592" w:right="398"/>
      </w:pPr>
      <w:bookmarkStart w:name="_TOC_250039" w:id="1"/>
      <w:bookmarkEnd w:id="1"/>
      <w:r>
        <w:rPr/>
        <w:t>ABSTRACT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6" w:lineRule="auto" w:before="1"/>
        <w:ind w:left="307" w:right="109"/>
        <w:jc w:val="both"/>
      </w:pPr>
      <w:r>
        <w:rPr/>
        <w:t>Aeromagnetic data was analysed and used to delineate the structural features of the</w:t>
      </w:r>
      <w:r>
        <w:rPr>
          <w:spacing w:val="1"/>
        </w:rPr>
        <w:t> </w:t>
      </w:r>
      <w:r>
        <w:rPr/>
        <w:t>upper part of Nasarawa State of Nigeria which consists of Kuje, Keffi and Akwanga.</w:t>
      </w:r>
      <w:r>
        <w:rPr>
          <w:spacing w:val="1"/>
        </w:rPr>
        <w:t> </w:t>
      </w:r>
      <w:r>
        <w:rPr/>
        <w:t>These structural features include: lineaments, faults and folds which are channels for the</w:t>
      </w:r>
      <w:r>
        <w:rPr>
          <w:spacing w:val="-57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minerals.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delineating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features,</w:t>
      </w:r>
      <w:r>
        <w:rPr>
          <w:spacing w:val="1"/>
        </w:rPr>
        <w:t> </w:t>
      </w:r>
      <w:r>
        <w:rPr/>
        <w:t>some</w:t>
      </w:r>
      <w:r>
        <w:rPr>
          <w:spacing w:val="-57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derivatives,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analytical signal</w:t>
      </w:r>
      <w:r>
        <w:rPr>
          <w:spacing w:val="1"/>
        </w:rPr>
        <w:t> </w:t>
      </w:r>
      <w:r>
        <w:rPr/>
        <w:t>were employed.</w:t>
      </w:r>
      <w:r>
        <w:rPr>
          <w:spacing w:val="1"/>
        </w:rPr>
        <w:t> </w:t>
      </w:r>
      <w:r>
        <w:rPr/>
        <w:t>Concentration maps were produced for the three</w:t>
      </w:r>
      <w:r>
        <w:rPr>
          <w:spacing w:val="1"/>
        </w:rPr>
        <w:t> </w:t>
      </w:r>
      <w:r>
        <w:rPr/>
        <w:t>radioelements</w:t>
      </w:r>
      <w:r>
        <w:rPr>
          <w:spacing w:val="1"/>
        </w:rPr>
        <w:t> </w:t>
      </w:r>
      <w:r>
        <w:rPr/>
        <w:t>viz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(K),</w:t>
      </w:r>
      <w:r>
        <w:rPr>
          <w:spacing w:val="1"/>
        </w:rPr>
        <w:t> </w:t>
      </w:r>
      <w:r>
        <w:rPr/>
        <w:t>Thorium(Th)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(U).</w:t>
      </w:r>
      <w:r>
        <w:rPr>
          <w:spacing w:val="1"/>
        </w:rPr>
        <w:t> </w:t>
      </w:r>
      <w:r>
        <w:rPr/>
        <w:t>Furthermore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ternary map and K/Th, U/K and U/Th ratio maps were produced. The residual magnetic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(RMI)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correspond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lithology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depth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source</w:t>
      </w:r>
      <w:r>
        <w:rPr>
          <w:spacing w:val="10"/>
        </w:rPr>
        <w:t> </w:t>
      </w:r>
      <w:r>
        <w:rPr/>
        <w:t>rock.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RMI</w:t>
      </w:r>
      <w:r>
        <w:rPr>
          <w:spacing w:val="8"/>
        </w:rPr>
        <w:t> </w:t>
      </w:r>
      <w:r>
        <w:rPr/>
        <w:t>values</w:t>
      </w:r>
      <w:r>
        <w:rPr>
          <w:spacing w:val="12"/>
        </w:rPr>
        <w:t> </w:t>
      </w:r>
      <w:r>
        <w:rPr/>
        <w:t>range</w:t>
      </w:r>
      <w:r>
        <w:rPr>
          <w:spacing w:val="9"/>
        </w:rPr>
        <w:t> </w:t>
      </w:r>
      <w:r>
        <w:rPr/>
        <w:t>from</w:t>
      </w:r>
    </w:p>
    <w:p>
      <w:pPr>
        <w:pStyle w:val="BodyText"/>
        <w:spacing w:line="276" w:lineRule="auto"/>
        <w:ind w:left="307" w:right="103"/>
        <w:jc w:val="both"/>
      </w:pPr>
      <w:r>
        <w:rPr/>
        <w:t>-25.0 to 110.7 nT. The high magnetic signature occupied mostly the north-eastern and</w:t>
      </w:r>
      <w:r>
        <w:rPr>
          <w:spacing w:val="1"/>
        </w:rPr>
        <w:t> </w:t>
      </w:r>
      <w:r>
        <w:rPr/>
        <w:t>south- western part of the map corresponding to Akwanga and Kuje area respectively.</w:t>
      </w:r>
      <w:r>
        <w:rPr>
          <w:spacing w:val="1"/>
        </w:rPr>
        <w:t> </w:t>
      </w:r>
      <w:r>
        <w:rPr/>
        <w:t>The extreme south-eastern part of the map which is the sedimentary region has low</w:t>
      </w:r>
      <w:r>
        <w:rPr>
          <w:spacing w:val="1"/>
        </w:rPr>
        <w:t> </w:t>
      </w:r>
      <w:r>
        <w:rPr/>
        <w:t>magnetic intensity. The horizontal derivatives showed that most part of the area is</w:t>
      </w:r>
      <w:r>
        <w:rPr>
          <w:spacing w:val="1"/>
        </w:rPr>
        <w:t> </w:t>
      </w:r>
      <w:r>
        <w:rPr/>
        <w:t>characterized</w:t>
      </w:r>
      <w:r>
        <w:rPr>
          <w:spacing w:val="22"/>
        </w:rPr>
        <w:t> </w:t>
      </w:r>
      <w:r>
        <w:rPr/>
        <w:t>by</w:t>
      </w:r>
      <w:r>
        <w:rPr>
          <w:spacing w:val="17"/>
        </w:rPr>
        <w:t> </w:t>
      </w:r>
      <w:r>
        <w:rPr/>
        <w:t>a</w:t>
      </w:r>
      <w:r>
        <w:rPr>
          <w:spacing w:val="22"/>
        </w:rPr>
        <w:t> </w:t>
      </w:r>
      <w:r>
        <w:rPr/>
        <w:t>mixture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low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high</w:t>
      </w:r>
      <w:r>
        <w:rPr>
          <w:spacing w:val="22"/>
        </w:rPr>
        <w:t> </w:t>
      </w:r>
      <w:r>
        <w:rPr/>
        <w:t>magnetic</w:t>
      </w:r>
      <w:r>
        <w:rPr>
          <w:spacing w:val="22"/>
        </w:rPr>
        <w:t> </w:t>
      </w:r>
      <w:r>
        <w:rPr/>
        <w:t>closure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short</w:t>
      </w:r>
      <w:r>
        <w:rPr>
          <w:spacing w:val="22"/>
        </w:rPr>
        <w:t> </w:t>
      </w:r>
      <w:r>
        <w:rPr/>
        <w:t>wavelength</w:t>
      </w:r>
      <w:r>
        <w:rPr>
          <w:spacing w:val="24"/>
        </w:rPr>
        <w:t> </w:t>
      </w:r>
      <w:r>
        <w:rPr/>
        <w:t>that</w:t>
      </w:r>
      <w:r>
        <w:rPr>
          <w:spacing w:val="-58"/>
        </w:rPr>
        <w:t> </w:t>
      </w:r>
      <w:r>
        <w:rPr/>
        <w:t>are high in frequency of occurrence. Few areas with relative sedimentation are denoted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averagely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wavelength.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revealed fault zones, lineaments and intrusions. These lineaments trend in the NE-SW</w:t>
      </w:r>
      <w:r>
        <w:rPr>
          <w:spacing w:val="1"/>
        </w:rPr>
        <w:t> </w:t>
      </w:r>
      <w:r>
        <w:rPr/>
        <w:t>direction while the fault lines trend mostly in the NE – SW and E – W directions. The</w:t>
      </w:r>
      <w:r>
        <w:rPr>
          <w:spacing w:val="1"/>
        </w:rPr>
        <w:t> </w:t>
      </w:r>
      <w:r>
        <w:rPr/>
        <w:t>analytical signal showed amplitude range of -119.1255 - 28.4702 nT/m. Most of the</w:t>
      </w:r>
      <w:r>
        <w:rPr>
          <w:spacing w:val="1"/>
        </w:rPr>
        <w:t> </w:t>
      </w:r>
      <w:r>
        <w:rPr/>
        <w:t>lineaments, faults and intrusions observed in the map have high analytical signal. Low</w:t>
      </w:r>
      <w:r>
        <w:rPr>
          <w:spacing w:val="1"/>
        </w:rPr>
        <w:t> </w:t>
      </w:r>
      <w:r>
        <w:rPr/>
        <w:t>analytical signal was observed on the sedimentary region .The K/Th ratio map showed</w:t>
      </w:r>
      <w:r>
        <w:rPr>
          <w:spacing w:val="1"/>
        </w:rPr>
        <w:t> </w:t>
      </w:r>
      <w:r>
        <w:rPr/>
        <w:t>high K/Th ratio in the biotite-granite region having contact with the sedimentary rock in</w:t>
      </w:r>
      <w:r>
        <w:rPr>
          <w:spacing w:val="1"/>
        </w:rPr>
        <w:t> </w:t>
      </w:r>
      <w:r>
        <w:rPr/>
        <w:t>the south-eastern part of the map. Also the long stretch of lineament located towards the</w:t>
      </w:r>
      <w:r>
        <w:rPr>
          <w:spacing w:val="1"/>
        </w:rPr>
        <w:t> </w:t>
      </w:r>
      <w:r>
        <w:rPr/>
        <w:t>south-western area at Longitude 7.24</w:t>
      </w:r>
      <w:r>
        <w:rPr>
          <w:vertAlign w:val="superscript"/>
        </w:rPr>
        <w:t>o</w:t>
      </w:r>
      <w:r>
        <w:rPr>
          <w:vertAlign w:val="baseline"/>
        </w:rPr>
        <w:t>E-7.25</w:t>
      </w:r>
      <w:r>
        <w:rPr>
          <w:vertAlign w:val="superscript"/>
        </w:rPr>
        <w:t>o</w:t>
      </w:r>
      <w:r>
        <w:rPr>
          <w:vertAlign w:val="baseline"/>
        </w:rPr>
        <w:t>E and Latitude 8.30</w:t>
      </w:r>
      <w:r>
        <w:rPr>
          <w:vertAlign w:val="superscript"/>
        </w:rPr>
        <w:t>0</w:t>
      </w:r>
      <w:r>
        <w:rPr>
          <w:vertAlign w:val="baseline"/>
        </w:rPr>
        <w:t>N-8.50</w:t>
      </w:r>
      <w:r>
        <w:rPr>
          <w:vertAlign w:val="superscript"/>
        </w:rPr>
        <w:t>0</w:t>
      </w:r>
      <w:r>
        <w:rPr>
          <w:vertAlign w:val="baseline"/>
        </w:rPr>
        <w:t>N has high</w:t>
      </w:r>
      <w:r>
        <w:rPr>
          <w:spacing w:val="1"/>
          <w:vertAlign w:val="baseline"/>
        </w:rPr>
        <w:t> </w:t>
      </w:r>
      <w:r>
        <w:rPr>
          <w:vertAlign w:val="baseline"/>
        </w:rPr>
        <w:t>K/Th</w:t>
      </w:r>
      <w:r>
        <w:rPr>
          <w:spacing w:val="27"/>
          <w:vertAlign w:val="baseline"/>
        </w:rPr>
        <w:t> </w:t>
      </w:r>
      <w:r>
        <w:rPr>
          <w:vertAlign w:val="baseline"/>
        </w:rPr>
        <w:t>ratio</w:t>
      </w:r>
      <w:r>
        <w:rPr>
          <w:spacing w:val="28"/>
          <w:vertAlign w:val="baseline"/>
        </w:rPr>
        <w:t> </w:t>
      </w:r>
      <w:r>
        <w:rPr>
          <w:vertAlign w:val="baseline"/>
        </w:rPr>
        <w:t>while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sedimentary</w:t>
      </w:r>
      <w:r>
        <w:rPr>
          <w:spacing w:val="26"/>
          <w:vertAlign w:val="baseline"/>
        </w:rPr>
        <w:t> </w:t>
      </w:r>
      <w:r>
        <w:rPr>
          <w:vertAlign w:val="baseline"/>
        </w:rPr>
        <w:t>region</w:t>
      </w:r>
      <w:r>
        <w:rPr>
          <w:spacing w:val="29"/>
          <w:vertAlign w:val="baseline"/>
        </w:rPr>
        <w:t> </w:t>
      </w:r>
      <w:r>
        <w:rPr>
          <w:vertAlign w:val="baseline"/>
        </w:rPr>
        <w:t>at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extreme</w:t>
      </w:r>
      <w:r>
        <w:rPr>
          <w:spacing w:val="28"/>
          <w:vertAlign w:val="baseline"/>
        </w:rPr>
        <w:t> </w:t>
      </w:r>
      <w:r>
        <w:rPr>
          <w:vertAlign w:val="baseline"/>
        </w:rPr>
        <w:t>south-eastern</w:t>
      </w:r>
      <w:r>
        <w:rPr>
          <w:spacing w:val="28"/>
          <w:vertAlign w:val="baseline"/>
        </w:rPr>
        <w:t> </w:t>
      </w:r>
      <w:r>
        <w:rPr>
          <w:vertAlign w:val="baseline"/>
        </w:rPr>
        <w:t>part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map</w:t>
      </w:r>
      <w:r>
        <w:rPr>
          <w:spacing w:val="-57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spacing w:val="1"/>
          <w:vertAlign w:val="baseline"/>
        </w:rPr>
        <w:t> </w:t>
      </w:r>
      <w:r>
        <w:rPr>
          <w:vertAlign w:val="baseline"/>
        </w:rPr>
        <w:t>/Th.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areas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K/Th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hydrothermal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alteration which are possible areas of gold mineralization. The ternary map confirms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region of hydrothermal alteration indicated in the K/Th ratio map .The ternary map also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biotite</w:t>
      </w:r>
      <w:r>
        <w:rPr>
          <w:spacing w:val="1"/>
          <w:vertAlign w:val="baseline"/>
        </w:rPr>
        <w:t> </w:t>
      </w:r>
      <w:r>
        <w:rPr>
          <w:vertAlign w:val="baseline"/>
        </w:rPr>
        <w:t>granite</w:t>
      </w:r>
      <w:r>
        <w:rPr>
          <w:spacing w:val="1"/>
          <w:vertAlign w:val="baseline"/>
        </w:rPr>
        <w:t> </w:t>
      </w:r>
      <w:r>
        <w:rPr>
          <w:vertAlign w:val="baseline"/>
        </w:rPr>
        <w:t>intrusions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Longitude</w:t>
      </w:r>
      <w:r>
        <w:rPr>
          <w:spacing w:val="1"/>
          <w:vertAlign w:val="baseline"/>
        </w:rPr>
        <w:t> </w:t>
      </w:r>
      <w:r>
        <w:rPr>
          <w:vertAlign w:val="baseline"/>
        </w:rPr>
        <w:t>7.46</w:t>
      </w:r>
      <w:r>
        <w:rPr>
          <w:vertAlign w:val="superscript"/>
        </w:rPr>
        <w:t>0</w:t>
      </w:r>
      <w:r>
        <w:rPr>
          <w:vertAlign w:val="baseline"/>
        </w:rPr>
        <w:t>E-8.03</w:t>
      </w:r>
      <w:r>
        <w:rPr>
          <w:vertAlign w:val="superscript"/>
        </w:rPr>
        <w:t>0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Latitude</w:t>
      </w:r>
      <w:r>
        <w:rPr>
          <w:spacing w:val="-57"/>
          <w:vertAlign w:val="baseline"/>
        </w:rPr>
        <w:t> </w:t>
      </w:r>
      <w:r>
        <w:rPr>
          <w:vertAlign w:val="baseline"/>
        </w:rPr>
        <w:t>8.30</w:t>
      </w:r>
      <w:r>
        <w:rPr>
          <w:vertAlign w:val="superscript"/>
        </w:rPr>
        <w:t>0</w:t>
      </w:r>
      <w:r>
        <w:rPr>
          <w:vertAlign w:val="baseline"/>
        </w:rPr>
        <w:t>N-8.34</w:t>
      </w:r>
      <w:r>
        <w:rPr>
          <w:vertAlign w:val="superscript"/>
        </w:rPr>
        <w:t>0</w:t>
      </w:r>
      <w:r>
        <w:rPr>
          <w:vertAlign w:val="baseline"/>
        </w:rPr>
        <w:t>N and the one located at</w:t>
      </w:r>
      <w:r>
        <w:rPr>
          <w:spacing w:val="1"/>
          <w:vertAlign w:val="baseline"/>
        </w:rPr>
        <w:t> </w:t>
      </w:r>
      <w:r>
        <w:rPr>
          <w:vertAlign w:val="baseline"/>
        </w:rPr>
        <w:t>Latitude 8.44</w:t>
      </w:r>
      <w:r>
        <w:rPr>
          <w:vertAlign w:val="superscript"/>
        </w:rPr>
        <w:t>0</w:t>
      </w:r>
      <w:r>
        <w:rPr>
          <w:vertAlign w:val="baseline"/>
        </w:rPr>
        <w:t>N-8.50</w:t>
      </w:r>
      <w:r>
        <w:rPr>
          <w:vertAlign w:val="superscript"/>
        </w:rPr>
        <w:t>0</w:t>
      </w:r>
      <w:r>
        <w:rPr>
          <w:vertAlign w:val="baseline"/>
        </w:rPr>
        <w:t>N and Longitude 8.20</w:t>
      </w:r>
      <w:r>
        <w:rPr>
          <w:vertAlign w:val="superscript"/>
        </w:rPr>
        <w:t>0</w:t>
      </w:r>
      <w:r>
        <w:rPr>
          <w:vertAlign w:val="baseline"/>
        </w:rPr>
        <w:t>E-</w:t>
      </w:r>
      <w:r>
        <w:rPr>
          <w:spacing w:val="1"/>
          <w:vertAlign w:val="baseline"/>
        </w:rPr>
        <w:t> </w:t>
      </w:r>
      <w:r>
        <w:rPr>
          <w:vertAlign w:val="baseline"/>
        </w:rPr>
        <w:t>8.30</w:t>
      </w:r>
      <w:r>
        <w:rPr>
          <w:vertAlign w:val="superscript"/>
        </w:rPr>
        <w:t>0</w:t>
      </w:r>
      <w:r>
        <w:rPr>
          <w:vertAlign w:val="baseline"/>
        </w:rPr>
        <w:t>E have high concentration of K,Th and U. The magnetic lineaments that represents</w:t>
      </w:r>
      <w:r>
        <w:rPr>
          <w:spacing w:val="1"/>
          <w:vertAlign w:val="baseline"/>
        </w:rPr>
        <w:t> </w:t>
      </w:r>
      <w:r>
        <w:rPr>
          <w:vertAlign w:val="baseline"/>
        </w:rPr>
        <w:t>fractures where hydrothermal alteration took place are potential hosts of gold minerals.</w:t>
      </w:r>
      <w:r>
        <w:rPr>
          <w:spacing w:val="1"/>
          <w:vertAlign w:val="baseline"/>
        </w:rPr>
        <w:t> </w:t>
      </w:r>
      <w:r>
        <w:rPr>
          <w:vertAlign w:val="baseline"/>
        </w:rPr>
        <w:t>Rocks in areas of high</w:t>
      </w:r>
      <w:r>
        <w:rPr>
          <w:spacing w:val="1"/>
          <w:vertAlign w:val="baseline"/>
        </w:rPr>
        <w:t> </w:t>
      </w:r>
      <w:r>
        <w:rPr>
          <w:vertAlign w:val="baseline"/>
        </w:rPr>
        <w:t>magnetic anomaly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 with these</w:t>
      </w:r>
      <w:r>
        <w:rPr>
          <w:spacing w:val="60"/>
          <w:vertAlign w:val="baseline"/>
        </w:rPr>
        <w:t> </w:t>
      </w:r>
      <w:r>
        <w:rPr>
          <w:vertAlign w:val="baseline"/>
        </w:rPr>
        <w:t>fractures are conduits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solid mineral accumulation.</w:t>
      </w:r>
    </w:p>
    <w:p>
      <w:pPr>
        <w:spacing w:after="0" w:line="276" w:lineRule="auto"/>
        <w:jc w:val="both"/>
        <w:sectPr>
          <w:pgSz w:w="11910" w:h="16840"/>
          <w:pgMar w:header="0" w:footer="1443" w:top="1580" w:bottom="172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Heading1"/>
        <w:spacing w:before="90"/>
        <w:ind w:left="593" w:right="398"/>
      </w:pPr>
      <w:bookmarkStart w:name="_TOC_250038" w:id="2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CONTENTS</w:t>
      </w:r>
    </w:p>
    <w:p>
      <w:pPr>
        <w:tabs>
          <w:tab w:pos="7929" w:val="left" w:leader="none"/>
        </w:tabs>
        <w:spacing w:before="1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Contents</w:t>
        <w:tab/>
        <w:t>Pages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07"/>
      </w:pPr>
      <w:r>
        <w:rPr/>
        <w:t>Cover</w:t>
      </w:r>
      <w:r>
        <w:rPr>
          <w:spacing w:val="-1"/>
        </w:rPr>
        <w:t> </w:t>
      </w:r>
      <w:r>
        <w:rPr/>
        <w:t>Page</w:t>
      </w:r>
    </w:p>
    <w:p>
      <w:pPr>
        <w:pStyle w:val="BodyText"/>
      </w:pPr>
    </w:p>
    <w:p>
      <w:pPr>
        <w:pStyle w:val="BodyText"/>
        <w:tabs>
          <w:tab w:pos="8229" w:val="left" w:leader="none"/>
        </w:tabs>
        <w:ind w:left="307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1443" w:top="1580" w:bottom="1886" w:left="1680" w:right="13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362" w:val="right" w:leader="none"/>
            </w:tabs>
            <w:ind w:left="307" w:firstLine="0"/>
          </w:pPr>
          <w:r>
            <w:rPr/>
            <w:t>Declaration</w:t>
            <w:tab/>
            <w:t>ii</w:t>
          </w:r>
        </w:p>
        <w:p>
          <w:pPr>
            <w:pStyle w:val="TOC2"/>
            <w:tabs>
              <w:tab w:pos="8430" w:val="right" w:leader="none"/>
            </w:tabs>
            <w:spacing w:before="277"/>
            <w:ind w:left="307" w:firstLine="0"/>
          </w:pPr>
          <w:r>
            <w:rPr/>
            <w:t>Dedication</w:t>
            <w:tab/>
            <w:t>iii</w:t>
          </w:r>
        </w:p>
        <w:p>
          <w:pPr>
            <w:pStyle w:val="TOC2"/>
            <w:tabs>
              <w:tab w:pos="8416" w:val="right" w:leader="none"/>
            </w:tabs>
            <w:ind w:left="307" w:firstLine="0"/>
          </w:pPr>
          <w:r>
            <w:rPr/>
            <w:t>Certification</w:t>
            <w:tab/>
            <w:t>iv</w:t>
          </w:r>
        </w:p>
        <w:p>
          <w:pPr>
            <w:pStyle w:val="TOC2"/>
            <w:tabs>
              <w:tab w:pos="8349" w:val="right" w:leader="none"/>
            </w:tabs>
            <w:ind w:left="307" w:firstLine="0"/>
          </w:pPr>
          <w:r>
            <w:rPr/>
            <w:t>Acknowledgement</w:t>
            <w:tab/>
            <w:t>v</w:t>
          </w:r>
        </w:p>
        <w:p>
          <w:pPr>
            <w:pStyle w:val="TOC2"/>
            <w:tabs>
              <w:tab w:pos="8415" w:val="right" w:leader="none"/>
            </w:tabs>
            <w:ind w:left="307" w:firstLine="0"/>
          </w:pPr>
          <w:hyperlink w:history="true" w:anchor="_TOC_250039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8482" w:val="right" w:leader="none"/>
            </w:tabs>
            <w:ind w:left="307" w:firstLine="0"/>
          </w:pPr>
          <w:hyperlink w:history="true" w:anchor="_TOC_250038">
            <w:r>
              <w:rPr/>
              <w:t>Table</w:t>
            </w:r>
            <w:r>
              <w:rPr>
                <w:spacing w:val="-2"/>
              </w:rPr>
              <w:t> </w:t>
            </w:r>
            <w:r>
              <w:rPr/>
              <w:t>of Contents</w:t>
              <w:tab/>
              <w:t>vii</w:t>
            </w:r>
          </w:hyperlink>
        </w:p>
        <w:p>
          <w:pPr>
            <w:pStyle w:val="TOC2"/>
            <w:tabs>
              <w:tab w:pos="8349" w:val="right" w:leader="none"/>
            </w:tabs>
            <w:ind w:left="307" w:firstLine="0"/>
          </w:pPr>
          <w:hyperlink w:history="true" w:anchor="_TOC_25003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</w:t>
              <w:tab/>
              <w:t>x</w:t>
            </w:r>
          </w:hyperlink>
        </w:p>
        <w:p>
          <w:pPr>
            <w:pStyle w:val="TOC2"/>
            <w:tabs>
              <w:tab w:pos="8420" w:val="right" w:leader="none"/>
            </w:tabs>
            <w:ind w:left="307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xi</w:t>
          </w:r>
        </w:p>
        <w:p>
          <w:pPr>
            <w:pStyle w:val="TOC1"/>
          </w:pPr>
          <w:hyperlink w:history="true" w:anchor="_TOC_25003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2" w:after="0"/>
            <w:ind w:left="1027" w:right="0" w:hanging="721"/>
            <w:jc w:val="left"/>
            <w:rPr>
              <w:b w:val="0"/>
            </w:rPr>
          </w:pPr>
          <w:hyperlink w:history="true" w:anchor="_TOC_250035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34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 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33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Research Problem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32">
            <w:r>
              <w:rPr/>
              <w:t>Aim and 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67" w:val="left" w:leader="none"/>
              <w:tab w:pos="968" w:val="left" w:leader="none"/>
              <w:tab w:pos="8349" w:val="right" w:leader="none"/>
            </w:tabs>
            <w:spacing w:line="240" w:lineRule="auto" w:before="276" w:after="0"/>
            <w:ind w:left="967" w:right="0" w:hanging="661"/>
            <w:jc w:val="left"/>
          </w:pPr>
          <w:hyperlink w:history="true" w:anchor="_TOC_250031">
            <w:r>
              <w:rPr/>
              <w:t>Justification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5</w:t>
            </w:r>
          </w:hyperlink>
        </w:p>
        <w:p>
          <w:pPr>
            <w:pStyle w:val="TOC1"/>
            <w:spacing w:before="557"/>
          </w:pPr>
          <w:hyperlink w:history="true" w:anchor="_TOC_25003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29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69" w:after="0"/>
            <w:ind w:left="1027" w:right="0" w:hanging="721"/>
            <w:jc w:val="left"/>
          </w:pP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 Geology</w:t>
          </w:r>
          <w:r>
            <w:rPr>
              <w:spacing w:val="-5"/>
            </w:rPr>
            <w:t> </w:t>
          </w:r>
          <w:r>
            <w:rPr/>
            <w:t>of Study</w:t>
          </w:r>
          <w:r>
            <w:rPr>
              <w:spacing w:val="-5"/>
            </w:rPr>
            <w:t> </w:t>
          </w:r>
          <w:r>
            <w:rPr/>
            <w:t>Area</w:t>
            <w:tab/>
            <w:t>6</w:t>
          </w:r>
        </w:p>
        <w:p>
          <w:pPr>
            <w:pStyle w:val="TOC2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28">
            <w:r>
              <w:rPr/>
              <w:t>Earth’s</w:t>
            </w:r>
            <w:r>
              <w:rPr>
                <w:spacing w:val="-2"/>
              </w:rPr>
              <w:t> </w:t>
            </w:r>
            <w:r>
              <w:rPr/>
              <w:t>Magnetism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240"/>
            <w:ind w:left="1027" w:right="0" w:hanging="721"/>
            <w:jc w:val="left"/>
          </w:pPr>
          <w:hyperlink w:history="true" w:anchor="_TOC_250027">
            <w:r>
              <w:rPr/>
              <w:t>Magnetic</w:t>
            </w:r>
            <w:r>
              <w:rPr>
                <w:spacing w:val="-1"/>
              </w:rPr>
              <w:t> </w:t>
            </w:r>
            <w:r>
              <w:rPr/>
              <w:t>susceptibility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70" w:after="0"/>
            <w:ind w:left="1027" w:right="0" w:hanging="721"/>
            <w:jc w:val="left"/>
          </w:pPr>
          <w:hyperlink w:history="true" w:anchor="_TOC_250026">
            <w:r>
              <w:rPr/>
              <w:t>Remanent</w:t>
            </w:r>
            <w:r>
              <w:rPr>
                <w:spacing w:val="-1"/>
              </w:rPr>
              <w:t> </w:t>
            </w:r>
            <w:r>
              <w:rPr/>
              <w:t>and induced magnetism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25">
            <w:r>
              <w:rPr/>
              <w:t>International</w:t>
            </w:r>
            <w:r>
              <w:rPr>
                <w:spacing w:val="1"/>
              </w:rPr>
              <w:t> </w:t>
            </w:r>
            <w:r>
              <w:rPr/>
              <w:t>geomagnetic</w:t>
            </w:r>
            <w:r>
              <w:rPr>
                <w:spacing w:val="-1"/>
              </w:rPr>
              <w:t> </w:t>
            </w:r>
            <w:r>
              <w:rPr/>
              <w:t>reference field</w:t>
            </w:r>
            <w:r>
              <w:rPr>
                <w:spacing w:val="4"/>
              </w:rPr>
              <w:t> </w:t>
            </w:r>
            <w:r>
              <w:rPr/>
              <w:t>(IGRF)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24">
            <w:r>
              <w:rPr/>
              <w:t>Units</w:t>
            </w:r>
            <w:r>
              <w:rPr>
                <w:spacing w:val="-1"/>
              </w:rPr>
              <w:t> </w:t>
            </w:r>
            <w:r>
              <w:rPr/>
              <w:t>of magnetism</w:t>
              <w:tab/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23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Previous Works</w:t>
              <w:tab/>
              <w:t>17</w:t>
            </w:r>
          </w:hyperlink>
        </w:p>
        <w:p>
          <w:pPr>
            <w:pStyle w:val="TOC1"/>
          </w:pPr>
          <w:hyperlink w:history="true" w:anchor="_TOC_25002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1" w:after="0"/>
            <w:ind w:left="1027" w:right="0" w:hanging="721"/>
            <w:jc w:val="left"/>
            <w:rPr>
              <w:b w:val="0"/>
            </w:rPr>
          </w:pPr>
          <w:hyperlink w:history="true" w:anchor="_TOC_250021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</w:r>
            <w:r>
              <w:rPr>
                <w:b w:val="0"/>
              </w:rPr>
              <w:t>28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20">
            <w:r>
              <w:rPr/>
              <w:t>Location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Study</w:t>
            </w:r>
            <w:r>
              <w:rPr>
                <w:spacing w:val="-3"/>
              </w:rPr>
              <w:t> </w:t>
            </w:r>
            <w:r>
              <w:rPr/>
              <w:t>Area</w:t>
              <w:tab/>
              <w:t>28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9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  <w:t>31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8">
            <w:r>
              <w:rPr/>
              <w:t>Source</w:t>
            </w:r>
            <w:r>
              <w:rPr>
                <w:spacing w:val="-2"/>
              </w:rPr>
              <w:t> </w:t>
            </w:r>
            <w:r>
              <w:rPr/>
              <w:t>of Data</w:t>
              <w:tab/>
              <w:t>32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Theory</w:t>
          </w:r>
          <w:r>
            <w:rPr>
              <w:spacing w:val="-6"/>
            </w:rPr>
            <w:t> </w:t>
          </w:r>
          <w:r>
            <w:rPr/>
            <w:t>of Methods</w:t>
            <w:tab/>
            <w:t>33</w:t>
          </w:r>
        </w:p>
        <w:p>
          <w:pPr>
            <w:pStyle w:val="TOC2"/>
            <w:numPr>
              <w:ilvl w:val="2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7">
            <w:r>
              <w:rPr/>
              <w:t>Filtering</w:t>
            </w:r>
            <w:r>
              <w:rPr>
                <w:spacing w:val="-3"/>
              </w:rPr>
              <w:t> </w:t>
            </w:r>
            <w:r>
              <w:rPr/>
              <w:t>methods</w:t>
              <w:tab/>
              <w:t>33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7" w:after="0"/>
            <w:ind w:left="1027" w:right="0" w:hanging="721"/>
            <w:jc w:val="left"/>
          </w:pPr>
          <w:hyperlink w:history="true" w:anchor="_TOC_250016">
            <w:r>
              <w:rPr/>
              <w:t>Fourier</w:t>
            </w:r>
            <w:r>
              <w:rPr>
                <w:spacing w:val="-2"/>
              </w:rPr>
              <w:t> </w:t>
            </w:r>
            <w:r>
              <w:rPr/>
              <w:t>transform</w:t>
            </w:r>
            <w:r>
              <w:rPr>
                <w:spacing w:val="2"/>
              </w:rPr>
              <w:t> </w:t>
            </w:r>
            <w:r>
              <w:rPr/>
              <w:t>filter</w:t>
              <w:tab/>
              <w:t>33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5">
            <w:r>
              <w:rPr/>
              <w:t>Reduction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Pole (RTP)</w:t>
              <w:tab/>
              <w:t>34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4">
            <w:r>
              <w:rPr/>
              <w:t>Euler</w:t>
            </w:r>
            <w:r>
              <w:rPr>
                <w:spacing w:val="-2"/>
              </w:rPr>
              <w:t> </w:t>
            </w:r>
            <w:r>
              <w:rPr/>
              <w:t>deconvolution</w:t>
              <w:tab/>
              <w:t>34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Vertical derivative</w:t>
            <w:tab/>
            <w:t>35</w:t>
          </w:r>
        </w:p>
        <w:p>
          <w:pPr>
            <w:pStyle w:val="TOC2"/>
            <w:numPr>
              <w:ilvl w:val="2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Analytical signal</w:t>
            <w:tab/>
            <w:t>35</w:t>
          </w:r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3">
            <w:r>
              <w:rPr/>
              <w:t>Principles</w:t>
            </w:r>
            <w:r>
              <w:rPr>
                <w:spacing w:val="-1"/>
              </w:rPr>
              <w:t> </w:t>
            </w:r>
            <w:r>
              <w:rPr/>
              <w:t>of Radioactivity</w:t>
              <w:tab/>
              <w:t>36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7" w:after="0"/>
            <w:ind w:left="1027" w:right="0" w:hanging="721"/>
            <w:jc w:val="left"/>
          </w:pPr>
          <w:hyperlink w:history="true" w:anchor="_TOC_250012">
            <w:r>
              <w:rPr/>
              <w:t>Radioactivity</w:t>
            </w:r>
            <w:r>
              <w:rPr>
                <w:spacing w:val="-6"/>
              </w:rPr>
              <w:t> </w:t>
            </w:r>
            <w:r>
              <w:rPr/>
              <w:t>of rocks and minerals</w:t>
              <w:tab/>
              <w:t>38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1">
            <w:r>
              <w:rPr/>
              <w:t>Ratio</w:t>
            </w:r>
            <w:r>
              <w:rPr>
                <w:spacing w:val="-1"/>
              </w:rPr>
              <w:t> </w:t>
            </w:r>
            <w:r>
              <w:rPr/>
              <w:t>radioelement maps</w:t>
              <w:tab/>
              <w:t>39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0">
            <w:r>
              <w:rPr/>
              <w:t>Radiometric</w:t>
            </w:r>
            <w:r>
              <w:rPr>
                <w:spacing w:val="-1"/>
              </w:rPr>
              <w:t> </w:t>
            </w:r>
            <w:r>
              <w:rPr/>
              <w:t>anomalies</w:t>
              <w:tab/>
              <w:t>40</w:t>
            </w:r>
          </w:hyperlink>
        </w:p>
        <w:p>
          <w:pPr>
            <w:pStyle w:val="TOC1"/>
          </w:pPr>
          <w:hyperlink w:history="true" w:anchor="_TOC_250009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1" w:after="0"/>
            <w:ind w:left="1027" w:right="0" w:hanging="721"/>
            <w:jc w:val="left"/>
            <w:rPr>
              <w:b w:val="0"/>
            </w:rPr>
          </w:pPr>
          <w:hyperlink w:history="true" w:anchor="_TOC_250008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 DISCUSSION</w:t>
              <w:tab/>
            </w:r>
            <w:r>
              <w:rPr>
                <w:b w:val="0"/>
              </w:rPr>
              <w:t>42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4" w:after="0"/>
            <w:ind w:left="1027" w:right="0" w:hanging="721"/>
            <w:jc w:val="left"/>
          </w:pPr>
          <w:hyperlink w:history="true" w:anchor="_TOC_250007">
            <w:r>
              <w:rPr/>
              <w:t>Residual</w:t>
            </w:r>
            <w:r>
              <w:rPr>
                <w:spacing w:val="-1"/>
              </w:rPr>
              <w:t> </w:t>
            </w:r>
            <w:r>
              <w:rPr/>
              <w:t>Magnetic</w:t>
            </w:r>
            <w:r>
              <w:rPr>
                <w:spacing w:val="1"/>
              </w:rPr>
              <w:t> </w:t>
            </w:r>
            <w:r>
              <w:rPr/>
              <w:t>Intensity</w:t>
            </w:r>
            <w:r>
              <w:rPr>
                <w:spacing w:val="-5"/>
              </w:rPr>
              <w:t> </w:t>
            </w:r>
            <w:r>
              <w:rPr/>
              <w:t>Map (RMI)</w:t>
              <w:tab/>
              <w:t>42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RMI</w:t>
          </w:r>
          <w:r>
            <w:rPr>
              <w:spacing w:val="-6"/>
            </w:rPr>
            <w:t> </w:t>
          </w:r>
          <w:r>
            <w:rPr/>
            <w:t>Reduce</w:t>
          </w:r>
          <w:r>
            <w:rPr>
              <w:spacing w:val="-1"/>
            </w:rPr>
            <w:t> </w:t>
          </w:r>
          <w:r>
            <w:rPr/>
            <w:t>to Equator Map (RTE)</w:t>
            <w:tab/>
            <w:t>44</w:t>
          </w:r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20"/>
            <w:ind w:left="1027" w:right="0" w:hanging="721"/>
            <w:jc w:val="left"/>
          </w:pPr>
          <w:hyperlink w:history="true" w:anchor="_TOC_250006">
            <w:r>
              <w:rPr/>
              <w:t>RMI</w:t>
            </w:r>
            <w:r>
              <w:rPr>
                <w:spacing w:val="-6"/>
              </w:rPr>
              <w:t> </w:t>
            </w:r>
            <w:r>
              <w:rPr/>
              <w:t>Reduce</w:t>
            </w:r>
            <w:r>
              <w:rPr>
                <w:spacing w:val="-1"/>
              </w:rPr>
              <w:t> </w:t>
            </w:r>
            <w:r>
              <w:rPr/>
              <w:t>to Pole</w:t>
            </w:r>
            <w:r>
              <w:rPr>
                <w:spacing w:val="1"/>
              </w:rPr>
              <w:t> </w:t>
            </w:r>
            <w:r>
              <w:rPr/>
              <w:t>(RTP)</w:t>
              <w:tab/>
              <w:t>46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70" w:after="0"/>
            <w:ind w:left="1027" w:right="0" w:hanging="721"/>
            <w:jc w:val="left"/>
          </w:pPr>
          <w:r>
            <w:rPr/>
            <w:t>Horizontal</w:t>
          </w:r>
          <w:r>
            <w:rPr>
              <w:spacing w:val="-1"/>
            </w:rPr>
            <w:t> </w:t>
          </w:r>
          <w:r>
            <w:rPr/>
            <w:t>Derivatives (DX, DY, DZ)</w:t>
            <w:tab/>
            <w:t>48</w:t>
          </w:r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First</w:t>
          </w:r>
          <w:r>
            <w:rPr>
              <w:spacing w:val="-1"/>
            </w:rPr>
            <w:t> </w:t>
          </w:r>
          <w:r>
            <w:rPr/>
            <w:t>Vertical Derivative</w:t>
          </w:r>
          <w:r>
            <w:rPr>
              <w:spacing w:val="1"/>
            </w:rPr>
            <w:t> </w:t>
          </w:r>
          <w:r>
            <w:rPr/>
            <w:t>(1VD)</w:t>
            <w:tab/>
            <w:t>52</w:t>
          </w:r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First</w:t>
          </w:r>
          <w:r>
            <w:rPr>
              <w:spacing w:val="-1"/>
            </w:rPr>
            <w:t> </w:t>
          </w:r>
          <w:r>
            <w:rPr/>
            <w:t>Vertical Derivative</w:t>
          </w:r>
          <w:r>
            <w:rPr>
              <w:spacing w:val="1"/>
            </w:rPr>
            <w:t> </w:t>
          </w:r>
          <w:r>
            <w:rPr/>
            <w:t>(grey</w:t>
          </w:r>
          <w:r>
            <w:rPr>
              <w:spacing w:val="-5"/>
            </w:rPr>
            <w:t> </w:t>
          </w:r>
          <w:r>
            <w:rPr/>
            <w:t>scale)</w:t>
            <w:tab/>
            <w:t>52</w:t>
          </w:r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05">
            <w:r>
              <w:rPr/>
              <w:t>Analytical</w:t>
            </w:r>
            <w:r>
              <w:rPr>
                <w:spacing w:val="-1"/>
              </w:rPr>
              <w:t> </w:t>
            </w:r>
            <w:r>
              <w:rPr/>
              <w:t>Signal</w:t>
            </w:r>
            <w:r>
              <w:rPr>
                <w:spacing w:val="2"/>
              </w:rPr>
              <w:t> </w:t>
            </w:r>
            <w:r>
              <w:rPr/>
              <w:t>(AS)</w:t>
              <w:tab/>
              <w:t>56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Potassium</w:t>
          </w:r>
          <w:r>
            <w:rPr>
              <w:spacing w:val="-2"/>
            </w:rPr>
            <w:t> </w:t>
          </w:r>
          <w:r>
            <w:rPr/>
            <w:t>(K),</w:t>
          </w:r>
          <w:r>
            <w:rPr>
              <w:spacing w:val="-1"/>
            </w:rPr>
            <w:t> </w:t>
          </w:r>
          <w:r>
            <w:rPr/>
            <w:t>Thorium</w:t>
          </w:r>
          <w:r>
            <w:rPr>
              <w:spacing w:val="-1"/>
            </w:rPr>
            <w:t> </w:t>
          </w:r>
          <w:r>
            <w:rPr/>
            <w:t>(Th)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Uranium</w:t>
          </w:r>
          <w:r>
            <w:rPr>
              <w:spacing w:val="-1"/>
            </w:rPr>
            <w:t> </w:t>
          </w:r>
          <w:r>
            <w:rPr/>
            <w:t>(U)</w:t>
          </w:r>
          <w:r>
            <w:rPr>
              <w:spacing w:val="-1"/>
            </w:rPr>
            <w:t> </w:t>
          </w:r>
          <w:r>
            <w:rPr/>
            <w:t>Concentration</w:t>
          </w:r>
        </w:p>
        <w:p>
          <w:pPr>
            <w:pStyle w:val="TOC3"/>
            <w:tabs>
              <w:tab w:pos="8469" w:val="right" w:leader="none"/>
            </w:tabs>
          </w:pPr>
          <w:r>
            <w:rPr/>
            <w:t>Maps</w:t>
            <w:tab/>
            <w:t>58</w:t>
          </w:r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Ratio</w:t>
          </w:r>
          <w:r>
            <w:rPr>
              <w:spacing w:val="-1"/>
            </w:rPr>
            <w:t> </w:t>
          </w:r>
          <w:r>
            <w:rPr/>
            <w:t>Maps of K/Th, Th/K, K/U,U/Th and U/K</w:t>
            <w:tab/>
            <w:t>63</w:t>
          </w:r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04">
            <w:r>
              <w:rPr/>
              <w:t>Ternary</w:t>
            </w:r>
            <w:r>
              <w:rPr>
                <w:spacing w:val="-5"/>
              </w:rPr>
              <w:t> </w:t>
            </w:r>
            <w:r>
              <w:rPr/>
              <w:t>Map</w:t>
              <w:tab/>
              <w:t>71</w:t>
            </w:r>
          </w:hyperlink>
        </w:p>
        <w:p>
          <w:pPr>
            <w:pStyle w:val="TOC1"/>
          </w:pPr>
          <w:hyperlink w:history="true" w:anchor="_TOC_25000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967" w:val="left" w:leader="none"/>
              <w:tab w:pos="968" w:val="left" w:leader="none"/>
              <w:tab w:pos="8469" w:val="right" w:leader="none"/>
            </w:tabs>
            <w:spacing w:line="240" w:lineRule="auto" w:before="271" w:after="0"/>
            <w:ind w:left="967" w:right="0" w:hanging="661"/>
            <w:jc w:val="left"/>
            <w:rPr>
              <w:b w:val="0"/>
            </w:rPr>
          </w:pPr>
          <w:hyperlink w:history="true" w:anchor="_TOC_250002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  <w:tab/>
            </w:r>
            <w:r>
              <w:rPr>
                <w:b w:val="0"/>
              </w:rPr>
              <w:t>74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67" w:val="left" w:leader="none"/>
              <w:tab w:pos="968" w:val="left" w:leader="none"/>
              <w:tab w:pos="8469" w:val="right" w:leader="none"/>
            </w:tabs>
            <w:spacing w:line="240" w:lineRule="auto" w:before="276" w:after="0"/>
            <w:ind w:left="967" w:right="0" w:hanging="661"/>
            <w:jc w:val="left"/>
          </w:pPr>
          <w:hyperlink w:history="true" w:anchor="_TOC_250001">
            <w:r>
              <w:rPr/>
              <w:t>Conclusion</w:t>
              <w:tab/>
              <w:t>74</w:t>
            </w:r>
          </w:hyperlink>
        </w:p>
        <w:p>
          <w:pPr>
            <w:pStyle w:val="TOC2"/>
            <w:tabs>
              <w:tab w:pos="1027" w:val="left" w:leader="none"/>
              <w:tab w:pos="8469" w:val="right" w:leader="none"/>
            </w:tabs>
            <w:spacing w:before="277"/>
            <w:ind w:left="307" w:firstLine="0"/>
          </w:pPr>
          <w:r>
            <w:rPr/>
            <w:t>5.3</w:t>
            <w:tab/>
            <w:t>Recommendations</w:t>
            <w:tab/>
            <w:t>76</w:t>
          </w:r>
        </w:p>
        <w:p>
          <w:pPr>
            <w:pStyle w:val="TOC1"/>
            <w:tabs>
              <w:tab w:pos="8469" w:val="right" w:leader="none"/>
            </w:tabs>
            <w:spacing w:before="276"/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77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39" w:bottom="1886" w:left="1680" w:right="13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ind w:left="596" w:right="398"/>
      </w:pPr>
      <w:bookmarkStart w:name="_TOC_250037" w:id="3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3"/>
      <w:r>
        <w:rPr/>
        <w:t>TABLE</w:t>
      </w:r>
    </w:p>
    <w:p>
      <w:pPr>
        <w:tabs>
          <w:tab w:pos="8020" w:val="left" w:leader="none"/>
        </w:tabs>
        <w:spacing w:before="0"/>
        <w:ind w:left="98" w:right="0" w:firstLine="0"/>
        <w:jc w:val="center"/>
        <w:rPr>
          <w:b/>
          <w:sz w:val="24"/>
        </w:rPr>
      </w:pPr>
      <w:r>
        <w:rPr>
          <w:b/>
          <w:sz w:val="24"/>
        </w:rPr>
        <w:t>Table</w:t>
        <w:tab/>
        <w:t>Page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1027" w:val="left" w:leader="none"/>
          <w:tab w:pos="8229" w:val="left" w:leader="none"/>
        </w:tabs>
        <w:ind w:left="307"/>
      </w:pPr>
      <w:r>
        <w:rPr/>
        <w:t>3.1</w:t>
        <w:tab/>
        <w:t>Radioactive</w:t>
      </w:r>
      <w:r>
        <w:rPr>
          <w:spacing w:val="-3"/>
        </w:rPr>
        <w:t> </w:t>
      </w:r>
      <w:r>
        <w:rPr/>
        <w:t>Minerals</w:t>
        <w:tab/>
        <w:t>38</w:t>
      </w:r>
    </w:p>
    <w:p>
      <w:pPr>
        <w:spacing w:after="0"/>
        <w:sectPr>
          <w:pgSz w:w="11910" w:h="16840"/>
          <w:pgMar w:header="0" w:footer="1443" w:top="1580" w:bottom="172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6663"/>
        <w:gridCol w:w="1101"/>
      </w:tblGrid>
      <w:tr>
        <w:trPr>
          <w:trHeight w:val="682" w:hRule="atLeast"/>
        </w:trPr>
        <w:tc>
          <w:tcPr>
            <w:tcW w:w="749" w:type="dxa"/>
          </w:tcPr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6663" w:type="dxa"/>
          </w:tcPr>
          <w:p>
            <w:pPr>
              <w:pStyle w:val="TableParagraph"/>
              <w:spacing w:line="266" w:lineRule="exact" w:before="0"/>
              <w:ind w:left="2503" w:right="2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1101" w:type="dxa"/>
          </w:tcPr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749" w:type="dxa"/>
          </w:tcPr>
          <w:p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2.1:</w:t>
            </w:r>
          </w:p>
        </w:tc>
        <w:tc>
          <w:tcPr>
            <w:tcW w:w="6663" w:type="dxa"/>
          </w:tcPr>
          <w:p>
            <w:pPr>
              <w:pStyle w:val="TableParagraph"/>
              <w:spacing w:before="130"/>
              <w:ind w:left="20"/>
              <w:rPr>
                <w:sz w:val="24"/>
              </w:rPr>
            </w:pPr>
            <w:r>
              <w:rPr>
                <w:sz w:val="24"/>
              </w:rPr>
              <w:t>Geology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Map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 of 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101" w:type="dxa"/>
          </w:tcPr>
          <w:p>
            <w:pPr>
              <w:pStyle w:val="TableParagraph"/>
              <w:spacing w:before="130"/>
              <w:ind w:left="55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Geology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Map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44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Earth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789" w:hRule="atLeast"/>
        </w:trPr>
        <w:tc>
          <w:tcPr>
            <w:tcW w:w="749" w:type="dxa"/>
          </w:tcPr>
          <w:p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2.4:</w:t>
            </w:r>
          </w:p>
        </w:tc>
        <w:tc>
          <w:tcPr>
            <w:tcW w:w="6663" w:type="dxa"/>
          </w:tcPr>
          <w:p>
            <w:pPr>
              <w:pStyle w:val="TableParagraph"/>
              <w:spacing w:before="125"/>
              <w:ind w:left="20" w:right="548"/>
              <w:rPr>
                <w:sz w:val="24"/>
              </w:rPr>
            </w:pPr>
            <w:r>
              <w:rPr>
                <w:sz w:val="24"/>
              </w:rPr>
              <w:t>Vector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representation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Geomagnetic 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Northern Hemisphere (Whitham, 1960).</w:t>
            </w:r>
          </w:p>
        </w:tc>
        <w:tc>
          <w:tcPr>
            <w:tcW w:w="1101" w:type="dxa"/>
          </w:tcPr>
          <w:p>
            <w:pPr>
              <w:pStyle w:val="TableParagraph"/>
              <w:spacing w:before="10"/>
              <w:ind w:left="0"/>
              <w:rPr>
                <w:sz w:val="34"/>
              </w:rPr>
            </w:pPr>
          </w:p>
          <w:p>
            <w:pPr>
              <w:pStyle w:val="TableParagraph"/>
              <w:spacing w:before="0"/>
              <w:ind w:left="55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20" w:hRule="atLeast"/>
        </w:trPr>
        <w:tc>
          <w:tcPr>
            <w:tcW w:w="749" w:type="dxa"/>
          </w:tcPr>
          <w:p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>3.1:</w:t>
            </w:r>
          </w:p>
        </w:tc>
        <w:tc>
          <w:tcPr>
            <w:tcW w:w="6663" w:type="dxa"/>
          </w:tcPr>
          <w:p>
            <w:pPr>
              <w:pStyle w:val="TableParagraph"/>
              <w:spacing w:before="101"/>
              <w:ind w:left="20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 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101" w:type="dxa"/>
          </w:tcPr>
          <w:p>
            <w:pPr>
              <w:pStyle w:val="TableParagraph"/>
              <w:spacing w:before="101"/>
              <w:ind w:left="55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Residual magnetic Intensity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Map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RMI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Reduced to Equator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RMI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Reduced to Pole Map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Derivative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(HDX)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Derivative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(HDY)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4.6: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Derivative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(HDZ)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4.7: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Derivative 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(coloured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map)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4.8: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Derivative 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(grey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scale)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0" w:hRule="atLeast"/>
        </w:trPr>
        <w:tc>
          <w:tcPr>
            <w:tcW w:w="749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4.9:</w:t>
            </w:r>
          </w:p>
        </w:tc>
        <w:tc>
          <w:tcPr>
            <w:tcW w:w="6663" w:type="dxa"/>
          </w:tcPr>
          <w:p>
            <w:pPr>
              <w:pStyle w:val="TableParagraph"/>
              <w:spacing w:before="131"/>
              <w:ind w:left="20"/>
              <w:rPr>
                <w:sz w:val="24"/>
              </w:rPr>
            </w:pPr>
            <w:r>
              <w:rPr>
                <w:sz w:val="24"/>
              </w:rPr>
              <w:t>Analytical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</w:t>
            </w:r>
          </w:p>
        </w:tc>
        <w:tc>
          <w:tcPr>
            <w:tcW w:w="1101" w:type="dxa"/>
          </w:tcPr>
          <w:p>
            <w:pPr>
              <w:pStyle w:val="TableParagraph"/>
              <w:spacing w:before="131"/>
              <w:ind w:left="55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4.10: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Potassium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4.11: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Thorium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 Map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4.12: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Uranium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 Map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4.13: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Potassium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Thorium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4.14:</w:t>
            </w:r>
          </w:p>
        </w:tc>
        <w:tc>
          <w:tcPr>
            <w:tcW w:w="6663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Thorium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Potassium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</w:p>
        </w:tc>
        <w:tc>
          <w:tcPr>
            <w:tcW w:w="1101" w:type="dxa"/>
          </w:tcPr>
          <w:p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408" w:hRule="atLeast"/>
        </w:trPr>
        <w:tc>
          <w:tcPr>
            <w:tcW w:w="74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4.15:</w:t>
            </w:r>
          </w:p>
        </w:tc>
        <w:tc>
          <w:tcPr>
            <w:tcW w:w="6663" w:type="dxa"/>
          </w:tcPr>
          <w:p>
            <w:pPr>
              <w:pStyle w:val="TableParagraph"/>
              <w:spacing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Potassium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Uranium</w:t>
            </w:r>
          </w:p>
        </w:tc>
        <w:tc>
          <w:tcPr>
            <w:tcW w:w="1101" w:type="dxa"/>
          </w:tcPr>
          <w:p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443" w:top="1580" w:bottom="1720" w:left="1680" w:right="1300"/>
        </w:sect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5410"/>
        <w:gridCol w:w="2198"/>
      </w:tblGrid>
      <w:tr>
        <w:trPr>
          <w:trHeight w:val="408" w:hRule="atLeast"/>
        </w:trPr>
        <w:tc>
          <w:tcPr>
            <w:tcW w:w="653" w:type="dxa"/>
          </w:tcPr>
          <w:p>
            <w:pPr>
              <w:pStyle w:val="TableParagraph"/>
              <w:spacing w:line="266" w:lineRule="exact" w:before="0"/>
              <w:ind w:left="31" w:right="95"/>
              <w:jc w:val="center"/>
              <w:rPr>
                <w:sz w:val="24"/>
              </w:rPr>
            </w:pPr>
            <w:r>
              <w:rPr>
                <w:sz w:val="24"/>
              </w:rPr>
              <w:t>4.16:</w:t>
            </w:r>
          </w:p>
        </w:tc>
        <w:tc>
          <w:tcPr>
            <w:tcW w:w="5410" w:type="dxa"/>
          </w:tcPr>
          <w:p>
            <w:pPr>
              <w:pStyle w:val="TableParagraph"/>
              <w:spacing w:line="266" w:lineRule="exact" w:before="0"/>
              <w:ind w:left="116"/>
              <w:rPr>
                <w:sz w:val="24"/>
              </w:rPr>
            </w:pPr>
            <w:r>
              <w:rPr>
                <w:sz w:val="24"/>
              </w:rPr>
              <w:t>Uranium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Thorium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</w:p>
        </w:tc>
        <w:tc>
          <w:tcPr>
            <w:tcW w:w="2198" w:type="dxa"/>
          </w:tcPr>
          <w:p>
            <w:pPr>
              <w:pStyle w:val="TableParagraph"/>
              <w:spacing w:line="266" w:lineRule="exact" w:before="0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551" w:hRule="atLeast"/>
        </w:trPr>
        <w:tc>
          <w:tcPr>
            <w:tcW w:w="653" w:type="dxa"/>
          </w:tcPr>
          <w:p>
            <w:pPr>
              <w:pStyle w:val="TableParagraph"/>
              <w:ind w:left="31" w:right="95"/>
              <w:jc w:val="center"/>
              <w:rPr>
                <w:sz w:val="24"/>
              </w:rPr>
            </w:pPr>
            <w:r>
              <w:rPr>
                <w:sz w:val="24"/>
              </w:rPr>
              <w:t>4.17:</w:t>
            </w:r>
          </w:p>
        </w:tc>
        <w:tc>
          <w:tcPr>
            <w:tcW w:w="5410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Uranium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Potassium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</w:p>
        </w:tc>
        <w:tc>
          <w:tcPr>
            <w:tcW w:w="2198" w:type="dxa"/>
          </w:tcPr>
          <w:p>
            <w:pPr>
              <w:pStyle w:val="TableParagraph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08" w:hRule="atLeast"/>
        </w:trPr>
        <w:tc>
          <w:tcPr>
            <w:tcW w:w="653" w:type="dxa"/>
          </w:tcPr>
          <w:p>
            <w:pPr>
              <w:pStyle w:val="TableParagraph"/>
              <w:spacing w:line="256" w:lineRule="exact"/>
              <w:ind w:left="31" w:right="95"/>
              <w:jc w:val="center"/>
              <w:rPr>
                <w:sz w:val="24"/>
              </w:rPr>
            </w:pPr>
            <w:r>
              <w:rPr>
                <w:sz w:val="24"/>
              </w:rPr>
              <w:t>4.18:</w:t>
            </w:r>
          </w:p>
        </w:tc>
        <w:tc>
          <w:tcPr>
            <w:tcW w:w="5410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Ternary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Map</w:t>
            </w:r>
          </w:p>
        </w:tc>
        <w:tc>
          <w:tcPr>
            <w:tcW w:w="2198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443" w:top="1400" w:bottom="1720" w:left="1680" w:right="1300"/>
        </w:sectPr>
      </w:pPr>
    </w:p>
    <w:p>
      <w:pPr>
        <w:pStyle w:val="Heading1"/>
        <w:spacing w:before="77"/>
        <w:ind w:left="590" w:right="398"/>
      </w:pPr>
      <w:bookmarkStart w:name="_TOC_250036" w:id="4"/>
      <w:r>
        <w:rPr/>
        <w:t>CHAPTER</w:t>
      </w:r>
      <w:r>
        <w:rPr>
          <w:spacing w:val="-2"/>
        </w:rPr>
        <w:t> </w:t>
      </w:r>
      <w:bookmarkEnd w:id="4"/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6"/>
        </w:numPr>
        <w:tabs>
          <w:tab w:pos="3608" w:val="left" w:leader="none"/>
          <w:tab w:pos="3609" w:val="left" w:leader="none"/>
        </w:tabs>
        <w:spacing w:line="240" w:lineRule="auto" w:before="176" w:after="0"/>
        <w:ind w:left="3608" w:right="0" w:hanging="3302"/>
        <w:jc w:val="left"/>
      </w:pPr>
      <w:bookmarkStart w:name="_TOC_250035" w:id="5"/>
      <w:bookmarkEnd w:id="5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6"/>
        </w:numPr>
        <w:tabs>
          <w:tab w:pos="1027" w:val="left" w:leader="none"/>
          <w:tab w:pos="1028" w:val="left" w:leader="none"/>
        </w:tabs>
        <w:spacing w:line="240" w:lineRule="auto" w:before="179" w:after="0"/>
        <w:ind w:left="1027" w:right="0" w:hanging="721"/>
        <w:jc w:val="left"/>
      </w:pPr>
      <w:bookmarkStart w:name="_TOC_250034" w:id="6"/>
      <w:r>
        <w:rPr/>
        <w:t>Background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bookmarkEnd w:id="6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106"/>
        <w:jc w:val="both"/>
      </w:pPr>
      <w:r>
        <w:rPr/>
        <w:t>Potential field methods of geophysical survey such as the magnetic and the radiometric</w:t>
      </w:r>
      <w:r>
        <w:rPr>
          <w:spacing w:val="1"/>
        </w:rPr>
        <w:t> </w:t>
      </w:r>
      <w:r>
        <w:rPr/>
        <w:t>methods have been useful in investigating subsurface geological structures. They have</w:t>
      </w:r>
      <w:r>
        <w:rPr>
          <w:spacing w:val="1"/>
        </w:rPr>
        <w:t> </w:t>
      </w:r>
      <w:r>
        <w:rPr/>
        <w:t>also been useful in giving information about the basement rocks and geologic structures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fractures,</w:t>
      </w:r>
      <w:r>
        <w:rPr>
          <w:spacing w:val="1"/>
        </w:rPr>
        <w:t> </w:t>
      </w:r>
      <w:r>
        <w:rPr/>
        <w:t>faults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contacts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mineralized rocks. Magnetic survey has been extensively used to delineate subsurface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magnetic</w:t>
      </w:r>
      <w:r>
        <w:rPr>
          <w:spacing w:val="60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overlying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rocks.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ambiguous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dipolar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magnetization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rocks.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complications,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interpretations can give very useful geological information when applied to the right</w:t>
      </w:r>
      <w:r>
        <w:rPr>
          <w:spacing w:val="1"/>
        </w:rPr>
        <w:t> </w:t>
      </w:r>
      <w:r>
        <w:rPr/>
        <w:t>types of problems (Ahmed </w:t>
      </w:r>
      <w:r>
        <w:rPr>
          <w:i/>
        </w:rPr>
        <w:t>et al.</w:t>
      </w:r>
      <w:r>
        <w:rPr/>
        <w:t>, 2012). Magnetic variation or susceptibility may be</w:t>
      </w:r>
      <w:r>
        <w:rPr>
          <w:spacing w:val="1"/>
        </w:rPr>
        <w:t> </w:t>
      </w:r>
      <w:r>
        <w:rPr/>
        <w:t>analysed using either total intensity or residual maps. Detailed geologic features such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shown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magnetic residual maps. They bring out the subtle magnetic anomalies that result from</w:t>
      </w:r>
      <w:r>
        <w:rPr>
          <w:spacing w:val="1"/>
        </w:rPr>
        <w:t> </w:t>
      </w:r>
      <w:r>
        <w:rPr/>
        <w:t>the changes in rock type across the basement rocks.</w:t>
      </w:r>
      <w:r>
        <w:rPr>
          <w:spacing w:val="1"/>
        </w:rPr>
        <w:t> </w:t>
      </w:r>
      <w:r>
        <w:rPr/>
        <w:t>On the other hand, total magnetic</w:t>
      </w:r>
      <w:r>
        <w:rPr>
          <w:spacing w:val="1"/>
        </w:rPr>
        <w:t> </w:t>
      </w:r>
      <w:r>
        <w:rPr/>
        <w:t>intensity maps show large scale</w:t>
      </w:r>
      <w:r>
        <w:rPr>
          <w:spacing w:val="1"/>
        </w:rPr>
        <w:t> </w:t>
      </w:r>
      <w:r>
        <w:rPr/>
        <w:t>geologic features such</w:t>
      </w:r>
      <w:r>
        <w:rPr>
          <w:spacing w:val="1"/>
        </w:rPr>
        <w:t> </w:t>
      </w:r>
      <w:r>
        <w:rPr/>
        <w:t>as basin shape</w:t>
      </w:r>
      <w:r>
        <w:rPr>
          <w:spacing w:val="60"/>
        </w:rPr>
        <w:t> </w:t>
      </w:r>
      <w:r>
        <w:rPr/>
        <w:t>or anomalous</w:t>
      </w:r>
      <w:r>
        <w:rPr>
          <w:spacing w:val="1"/>
        </w:rPr>
        <w:t> </w:t>
      </w:r>
      <w:r>
        <w:rPr/>
        <w:t>rock types within the basement (Nettleton, 1962). Generally aeromagnetic maps reflect</w:t>
      </w:r>
      <w:r>
        <w:rPr>
          <w:spacing w:val="1"/>
        </w:rPr>
        <w:t> </w:t>
      </w:r>
      <w:r>
        <w:rPr/>
        <w:t>the variations in the magnetic field of the earth. These variations are related to structural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susceptibility</w:t>
      </w:r>
      <w:r>
        <w:rPr>
          <w:spacing w:val="-5"/>
        </w:rPr>
        <w:t> </w:t>
      </w:r>
      <w:r>
        <w:rPr/>
        <w:t>change</w:t>
      </w:r>
      <w:r>
        <w:rPr>
          <w:spacing w:val="-1"/>
        </w:rPr>
        <w:t> </w:t>
      </w:r>
      <w:r>
        <w:rPr/>
        <w:t>(Ozebo</w:t>
      </w:r>
      <w:r>
        <w:rPr>
          <w:spacing w:val="5"/>
        </w:rPr>
        <w:t> </w:t>
      </w:r>
      <w:r>
        <w:rPr>
          <w:i/>
        </w:rPr>
        <w:t>et al</w:t>
      </w:r>
      <w:r>
        <w:rPr/>
        <w:t>., 2014).</w:t>
      </w:r>
    </w:p>
    <w:p>
      <w:pPr>
        <w:spacing w:after="0" w:line="480" w:lineRule="auto"/>
        <w:jc w:val="both"/>
        <w:sectPr>
          <w:pgSz w:w="11910" w:h="16840"/>
          <w:pgMar w:header="0" w:footer="1443" w:top="1320" w:bottom="1720" w:left="1680" w:right="1300"/>
        </w:sectPr>
      </w:pPr>
    </w:p>
    <w:p>
      <w:pPr>
        <w:pStyle w:val="BodyText"/>
        <w:spacing w:line="480" w:lineRule="auto" w:before="70"/>
        <w:ind w:left="307" w:right="106"/>
        <w:jc w:val="both"/>
      </w:pPr>
      <w:r>
        <w:rPr/>
        <w:t>Aeromagnetic survey is one of the geophysical survey techniques carried out using a</w:t>
      </w:r>
      <w:r>
        <w:rPr>
          <w:spacing w:val="1"/>
        </w:rPr>
        <w:t> </w:t>
      </w:r>
      <w:r>
        <w:rPr/>
        <w:t>magnetometer attached to an aircraft and flown within the survey area. This enables</w:t>
      </w:r>
      <w:r>
        <w:rPr>
          <w:spacing w:val="1"/>
        </w:rPr>
        <w:t> </w:t>
      </w:r>
      <w:r>
        <w:rPr/>
        <w:t>quick</w:t>
      </w:r>
      <w:r>
        <w:rPr>
          <w:spacing w:val="40"/>
        </w:rPr>
        <w:t> </w:t>
      </w:r>
      <w:r>
        <w:rPr/>
        <w:t>coverage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much</w:t>
      </w:r>
      <w:r>
        <w:rPr>
          <w:spacing w:val="43"/>
        </w:rPr>
        <w:t> </w:t>
      </w:r>
      <w:r>
        <w:rPr/>
        <w:t>larger</w:t>
      </w:r>
      <w:r>
        <w:rPr>
          <w:spacing w:val="40"/>
        </w:rPr>
        <w:t> </w:t>
      </w:r>
      <w:r>
        <w:rPr/>
        <w:t>areas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earth’s</w:t>
      </w:r>
      <w:r>
        <w:rPr>
          <w:spacing w:val="41"/>
        </w:rPr>
        <w:t> </w:t>
      </w:r>
      <w:r>
        <w:rPr/>
        <w:t>surface</w:t>
      </w:r>
      <w:r>
        <w:rPr>
          <w:spacing w:val="40"/>
        </w:rPr>
        <w:t> </w:t>
      </w:r>
      <w:r>
        <w:rPr/>
        <w:t>.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resulting</w:t>
      </w:r>
      <w:r>
        <w:rPr>
          <w:spacing w:val="40"/>
        </w:rPr>
        <w:t> </w:t>
      </w:r>
      <w:r>
        <w:rPr/>
        <w:t>magnetic</w:t>
      </w:r>
      <w:r>
        <w:rPr>
          <w:spacing w:val="-58"/>
        </w:rPr>
        <w:t> </w:t>
      </w:r>
      <w:r>
        <w:rPr/>
        <w:t>maps shows the spatial distribution and relative abundance of magnetic minerals (Most</w:t>
      </w:r>
      <w:r>
        <w:rPr>
          <w:spacing w:val="1"/>
        </w:rPr>
        <w:t> </w:t>
      </w:r>
      <w:r>
        <w:rPr/>
        <w:t>commonly magnetite) in the upper levels of the crust. The magnetic map shows the</w:t>
      </w:r>
      <w:r>
        <w:rPr>
          <w:spacing w:val="1"/>
        </w:rPr>
        <w:t> </w:t>
      </w:r>
      <w:r>
        <w:rPr/>
        <w:t>geology and the geological structures of the upper crust of the earth. This is very helpful</w:t>
      </w:r>
      <w:r>
        <w:rPr>
          <w:spacing w:val="-57"/>
        </w:rPr>
        <w:t> </w:t>
      </w:r>
      <w:r>
        <w:rPr/>
        <w:t>where bedrock is hidden by thick sediments. The aeromagnetic method is very useful in</w:t>
      </w:r>
      <w:r>
        <w:rPr>
          <w:spacing w:val="1"/>
        </w:rPr>
        <w:t> </w:t>
      </w:r>
      <w:r>
        <w:rPr/>
        <w:t>mineral exploration as it helps to delineate structures like faults, folds, contacts, shear</w:t>
      </w:r>
      <w:r>
        <w:rPr>
          <w:spacing w:val="1"/>
        </w:rPr>
        <w:t> </w:t>
      </w:r>
      <w:r>
        <w:rPr/>
        <w:t>zones and intrusions which are favourable areas for mineral deposits. These structures</w:t>
      </w:r>
      <w:r>
        <w:rPr>
          <w:spacing w:val="1"/>
        </w:rPr>
        <w:t> </w:t>
      </w:r>
      <w:r>
        <w:rPr/>
        <w:t>play important roles in the localization of minerals. Areas that are affected by deep</w:t>
      </w:r>
      <w:r>
        <w:rPr>
          <w:spacing w:val="1"/>
        </w:rPr>
        <w:t> </w:t>
      </w:r>
      <w:r>
        <w:rPr/>
        <w:t>weathering and thick overburden usually complicate the problem of rock delineation.</w:t>
      </w:r>
      <w:r>
        <w:rPr>
          <w:spacing w:val="1"/>
        </w:rPr>
        <w:t> </w:t>
      </w:r>
      <w:r>
        <w:rPr/>
        <w:t>One of the ways to achieve greater accuracy in facies delineation is by the use of</w:t>
      </w:r>
      <w:r>
        <w:rPr>
          <w:spacing w:val="1"/>
        </w:rPr>
        <w:t> </w:t>
      </w:r>
      <w:r>
        <w:rPr/>
        <w:t>radiometric</w:t>
      </w:r>
      <w:r>
        <w:rPr>
          <w:spacing w:val="-2"/>
        </w:rPr>
        <w:t> </w:t>
      </w:r>
      <w:r>
        <w:rPr/>
        <w:t>method (Amadi </w:t>
      </w:r>
      <w:r>
        <w:rPr>
          <w:i/>
        </w:rPr>
        <w:t>et al</w:t>
      </w:r>
      <w:r>
        <w:rPr/>
        <w:t>., 2012)</w:t>
      </w:r>
    </w:p>
    <w:p>
      <w:pPr>
        <w:pStyle w:val="BodyText"/>
        <w:spacing w:line="480" w:lineRule="auto" w:before="1"/>
        <w:ind w:left="307" w:right="110"/>
        <w:jc w:val="both"/>
      </w:pPr>
      <w:r>
        <w:rPr/>
        <w:t>The radiometric method measures the naturally occurring radioactive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emits the ionization radiation (the alpha (α), Beta (β) and gamma (γ)) from rocks. Out of</w:t>
      </w:r>
      <w:r>
        <w:rPr>
          <w:spacing w:val="-57"/>
        </w:rPr>
        <w:t> </w:t>
      </w:r>
      <w:r>
        <w:rPr/>
        <w:t>these ionization radiations mentioned, the gamma rays have the highest penetration</w:t>
      </w:r>
      <w:r>
        <w:rPr>
          <w:spacing w:val="1"/>
        </w:rPr>
        <w:t> </w:t>
      </w:r>
      <w:r>
        <w:rPr/>
        <w:t>power and are used in radiometric survey. In the field, the gamma rays are detected by a</w:t>
      </w:r>
      <w:r>
        <w:rPr>
          <w:spacing w:val="-57"/>
        </w:rPr>
        <w:t> </w:t>
      </w:r>
      <w:r>
        <w:rPr/>
        <w:t>spectrometer coupled with the scintillation detector. Theoretically, the energy of the</w:t>
      </w:r>
      <w:r>
        <w:rPr>
          <w:spacing w:val="1"/>
        </w:rPr>
        <w:t> </w:t>
      </w:r>
      <w:r>
        <w:rPr/>
        <w:t>gamma rays emitted from the natural radionuclides range from 0 to 3 MeV, but in the</w:t>
      </w:r>
      <w:r>
        <w:rPr>
          <w:spacing w:val="1"/>
        </w:rPr>
        <w:t> </w:t>
      </w:r>
      <w:r>
        <w:rPr/>
        <w:t>geological survey, the interest lies between 0.2 and 3 MeV (Kearey </w:t>
      </w:r>
      <w:r>
        <w:rPr>
          <w:i/>
        </w:rPr>
        <w:t>et al</w:t>
      </w:r>
      <w:r>
        <w:rPr/>
        <w:t>., 2002). Peaks</w:t>
      </w:r>
      <w:r>
        <w:rPr>
          <w:spacing w:val="1"/>
        </w:rPr>
        <w:t> </w:t>
      </w:r>
      <w:r>
        <w:rPr/>
        <w:t>in the spectrum are attributed to potassium (%K), thorium (eTh) and uranium (eU). The</w:t>
      </w:r>
      <w:r>
        <w:rPr>
          <w:spacing w:val="1"/>
        </w:rPr>
        <w:t> </w:t>
      </w:r>
      <w:r>
        <w:rPr/>
        <w:t>count</w:t>
      </w:r>
      <w:r>
        <w:rPr>
          <w:spacing w:val="18"/>
        </w:rPr>
        <w:t> </w:t>
      </w:r>
      <w:r>
        <w:rPr/>
        <w:t>rate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whole</w:t>
      </w:r>
      <w:r>
        <w:rPr>
          <w:spacing w:val="20"/>
        </w:rPr>
        <w:t> </w:t>
      </w:r>
      <w:r>
        <w:rPr/>
        <w:t>spectrum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referred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total</w:t>
      </w:r>
      <w:r>
        <w:rPr>
          <w:spacing w:val="19"/>
        </w:rPr>
        <w:t> </w:t>
      </w:r>
      <w:r>
        <w:rPr/>
        <w:t>count</w:t>
      </w:r>
      <w:r>
        <w:rPr>
          <w:spacing w:val="18"/>
        </w:rPr>
        <w:t> </w:t>
      </w:r>
      <w:r>
        <w:rPr/>
        <w:t>(TC).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rocks</w:t>
      </w:r>
      <w:r>
        <w:rPr>
          <w:spacing w:val="18"/>
        </w:rPr>
        <w:t> </w:t>
      </w:r>
      <w:r>
        <w:rPr/>
        <w:t>near</w:t>
      </w:r>
      <w:r>
        <w:rPr>
          <w:spacing w:val="-57"/>
        </w:rPr>
        <w:t> </w:t>
      </w:r>
      <w:r>
        <w:rPr/>
        <w:t>the earth surface are often weathered. During weathering thorium is often freed by the</w:t>
      </w:r>
      <w:r>
        <w:rPr>
          <w:spacing w:val="1"/>
        </w:rPr>
        <w:t> </w:t>
      </w:r>
      <w:r>
        <w:rPr/>
        <w:t>breakdown</w:t>
      </w:r>
      <w:r>
        <w:rPr>
          <w:spacing w:val="113"/>
        </w:rPr>
        <w:t> </w:t>
      </w:r>
      <w:r>
        <w:rPr/>
        <w:t>of</w:t>
      </w:r>
      <w:r>
        <w:rPr>
          <w:spacing w:val="113"/>
        </w:rPr>
        <w:t> </w:t>
      </w:r>
      <w:r>
        <w:rPr/>
        <w:t>minerals</w:t>
      </w:r>
      <w:r>
        <w:rPr>
          <w:spacing w:val="116"/>
        </w:rPr>
        <w:t> </w:t>
      </w:r>
      <w:r>
        <w:rPr/>
        <w:t>and</w:t>
      </w:r>
      <w:r>
        <w:rPr>
          <w:spacing w:val="113"/>
        </w:rPr>
        <w:t> </w:t>
      </w:r>
      <w:r>
        <w:rPr/>
        <w:t>may</w:t>
      </w:r>
      <w:r>
        <w:rPr>
          <w:spacing w:val="110"/>
        </w:rPr>
        <w:t> </w:t>
      </w:r>
      <w:r>
        <w:rPr/>
        <w:t>be</w:t>
      </w:r>
      <w:r>
        <w:rPr>
          <w:spacing w:val="113"/>
        </w:rPr>
        <w:t> </w:t>
      </w:r>
      <w:r>
        <w:rPr/>
        <w:t>remained</w:t>
      </w:r>
      <w:r>
        <w:rPr>
          <w:spacing w:val="113"/>
        </w:rPr>
        <w:t> </w:t>
      </w:r>
      <w:r>
        <w:rPr/>
        <w:t>in</w:t>
      </w:r>
      <w:r>
        <w:rPr>
          <w:spacing w:val="116"/>
        </w:rPr>
        <w:t> </w:t>
      </w:r>
      <w:r>
        <w:rPr/>
        <w:t>Iron</w:t>
      </w:r>
      <w:r>
        <w:rPr>
          <w:spacing w:val="114"/>
        </w:rPr>
        <w:t> </w:t>
      </w:r>
      <w:r>
        <w:rPr/>
        <w:t>(Fe)</w:t>
      </w:r>
      <w:r>
        <w:rPr>
          <w:spacing w:val="113"/>
        </w:rPr>
        <w:t> </w:t>
      </w:r>
      <w:r>
        <w:rPr/>
        <w:t>or</w:t>
      </w:r>
      <w:r>
        <w:rPr>
          <w:spacing w:val="113"/>
        </w:rPr>
        <w:t> </w:t>
      </w:r>
      <w:r>
        <w:rPr/>
        <w:t>Titanium</w:t>
      </w:r>
      <w:r>
        <w:rPr>
          <w:spacing w:val="114"/>
        </w:rPr>
        <w:t> </w:t>
      </w:r>
      <w:r>
        <w:rPr/>
        <w:t>(Ti)</w:t>
      </w:r>
    </w:p>
    <w:p>
      <w:pPr>
        <w:pStyle w:val="BodyText"/>
        <w:spacing w:line="275" w:lineRule="exact"/>
        <w:ind w:left="307"/>
        <w:jc w:val="both"/>
      </w:pPr>
      <w:r>
        <w:rPr/>
        <w:t>oxides/hydroxides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clays.</w:t>
      </w:r>
      <w:r>
        <w:rPr>
          <w:spacing w:val="6"/>
        </w:rPr>
        <w:t> </w:t>
      </w:r>
      <w:r>
        <w:rPr/>
        <w:t>Uranium</w:t>
      </w:r>
      <w:r>
        <w:rPr>
          <w:spacing w:val="10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reactive</w:t>
      </w:r>
      <w:r>
        <w:rPr>
          <w:spacing w:val="5"/>
        </w:rPr>
        <w:t> </w:t>
      </w:r>
      <w:r>
        <w:rPr/>
        <w:t>metal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easily removed</w:t>
      </w:r>
      <w:r>
        <w:rPr>
          <w:spacing w:val="5"/>
        </w:rPr>
        <w:t> </w:t>
      </w:r>
      <w:r>
        <w:rPr/>
        <w:t>from</w:t>
      </w:r>
    </w:p>
    <w:p>
      <w:pPr>
        <w:spacing w:after="0" w:line="275" w:lineRule="exact"/>
        <w:jc w:val="both"/>
        <w:sectPr>
          <w:pgSz w:w="11910" w:h="16840"/>
          <w:pgMar w:header="0" w:footer="1443" w:top="1320" w:bottom="1720" w:left="1680" w:right="1300"/>
        </w:sectPr>
      </w:pPr>
    </w:p>
    <w:p>
      <w:pPr>
        <w:pStyle w:val="BodyText"/>
        <w:spacing w:line="480" w:lineRule="auto" w:before="70"/>
        <w:ind w:left="307" w:right="112"/>
        <w:jc w:val="both"/>
      </w:pPr>
      <w:r>
        <w:rPr/>
        <w:t>the origin places. It may be present in rocks as oxide and silicate minerals, uraninite and</w:t>
      </w:r>
      <w:r>
        <w:rPr>
          <w:spacing w:val="-57"/>
        </w:rPr>
        <w:t> </w:t>
      </w:r>
      <w:r>
        <w:rPr/>
        <w:t>uranothorite; as trace amounts in other minerals or along grain boundaries possibly as</w:t>
      </w:r>
      <w:r>
        <w:rPr>
          <w:spacing w:val="1"/>
        </w:rPr>
        <w:t> </w:t>
      </w:r>
      <w:r>
        <w:rPr/>
        <w:t>uranium</w:t>
      </w:r>
      <w:r>
        <w:rPr>
          <w:spacing w:val="-1"/>
        </w:rPr>
        <w:t> </w:t>
      </w:r>
      <w:r>
        <w:rPr/>
        <w:t>oxides or</w:t>
      </w:r>
      <w:r>
        <w:rPr>
          <w:spacing w:val="-1"/>
        </w:rPr>
        <w:t> </w:t>
      </w:r>
      <w:r>
        <w:rPr/>
        <w:t>silicates (Kearey</w:t>
      </w:r>
      <w:r>
        <w:rPr>
          <w:spacing w:val="-3"/>
        </w:rPr>
        <w:t> </w:t>
      </w:r>
      <w:r>
        <w:rPr>
          <w:i/>
        </w:rPr>
        <w:t>et al</w:t>
      </w:r>
      <w:r>
        <w:rPr/>
        <w:t>., 2002; Milsom, 2003).</w:t>
      </w:r>
    </w:p>
    <w:p>
      <w:pPr>
        <w:pStyle w:val="BodyText"/>
        <w:spacing w:line="480" w:lineRule="auto"/>
        <w:ind w:left="307" w:right="105"/>
        <w:jc w:val="both"/>
      </w:pPr>
      <w:r>
        <w:rPr/>
        <w:t>The radiometric method</w:t>
      </w:r>
      <w:r>
        <w:rPr>
          <w:spacing w:val="1"/>
        </w:rPr>
        <w:t> </w:t>
      </w:r>
      <w:r>
        <w:rPr/>
        <w:t>is one of the</w:t>
      </w:r>
      <w:r>
        <w:rPr>
          <w:spacing w:val="1"/>
        </w:rPr>
        <w:t> </w:t>
      </w:r>
      <w:r>
        <w:rPr/>
        <w:t>most cost-effective</w:t>
      </w:r>
      <w:r>
        <w:rPr>
          <w:spacing w:val="1"/>
        </w:rPr>
        <w:t> </w:t>
      </w:r>
      <w:r>
        <w:rPr/>
        <w:t>and rapid techniques for</w:t>
      </w:r>
      <w:r>
        <w:rPr>
          <w:spacing w:val="1"/>
        </w:rPr>
        <w:t> </w:t>
      </w:r>
      <w:r>
        <w:rPr/>
        <w:t>geochemical mapping based on the distribution of the radioactive elements: potassium,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thorium.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geological</w:t>
      </w:r>
      <w:r>
        <w:rPr>
          <w:spacing w:val="60"/>
        </w:rPr>
        <w:t> </w:t>
      </w:r>
      <w:r>
        <w:rPr/>
        <w:t>mapping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exploration of other types of economic minerals. It is also applied in geochemical and</w:t>
      </w:r>
      <w:r>
        <w:rPr>
          <w:spacing w:val="1"/>
        </w:rPr>
        <w:t> </w:t>
      </w:r>
      <w:r>
        <w:rPr/>
        <w:t>environmental monitoring such as the detection of radioactive contamination as a 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accidents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pollution.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interpretation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regional features over large areas, and applicable in several fields of science (IAEA,</w:t>
      </w:r>
      <w:r>
        <w:rPr>
          <w:spacing w:val="1"/>
        </w:rPr>
        <w:t> </w:t>
      </w:r>
      <w:r>
        <w:rPr/>
        <w:t>1991;</w:t>
      </w:r>
      <w:r>
        <w:rPr>
          <w:spacing w:val="23"/>
        </w:rPr>
        <w:t> </w:t>
      </w:r>
      <w:r>
        <w:rPr/>
        <w:t>2003).</w:t>
      </w:r>
      <w:r>
        <w:rPr>
          <w:spacing w:val="22"/>
        </w:rPr>
        <w:t> </w:t>
      </w:r>
      <w:r>
        <w:rPr/>
        <w:t>They</w:t>
      </w:r>
      <w:r>
        <w:rPr>
          <w:spacing w:val="16"/>
        </w:rPr>
        <w:t> </w:t>
      </w:r>
      <w:r>
        <w:rPr/>
        <w:t>may</w:t>
      </w:r>
      <w:r>
        <w:rPr>
          <w:spacing w:val="20"/>
        </w:rPr>
        <w:t> </w:t>
      </w:r>
      <w:r>
        <w:rPr/>
        <w:t>be</w:t>
      </w:r>
      <w:r>
        <w:rPr>
          <w:spacing w:val="22"/>
        </w:rPr>
        <w:t> </w:t>
      </w:r>
      <w:r>
        <w:rPr/>
        <w:t>used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estimate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assess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terrestrial</w:t>
      </w:r>
      <w:r>
        <w:rPr>
          <w:spacing w:val="23"/>
        </w:rPr>
        <w:t> </w:t>
      </w:r>
      <w:r>
        <w:rPr/>
        <w:t>radiation</w:t>
      </w:r>
      <w:r>
        <w:rPr>
          <w:spacing w:val="22"/>
        </w:rPr>
        <w:t> </w:t>
      </w:r>
      <w:r>
        <w:rPr/>
        <w:t>dose</w:t>
      </w:r>
      <w:r>
        <w:rPr>
          <w:spacing w:val="22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hazard.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man-made</w:t>
      </w:r>
      <w:r>
        <w:rPr>
          <w:spacing w:val="1"/>
        </w:rPr>
        <w:t> </w:t>
      </w:r>
      <w:r>
        <w:rPr/>
        <w:t>contamination can be estimated. The airborne radiometric datasets can also provide</w:t>
      </w:r>
      <w:r>
        <w:rPr>
          <w:spacing w:val="1"/>
        </w:rPr>
        <w:t> </w:t>
      </w:r>
      <w:r>
        <w:rPr/>
        <w:t>detailed information about the characteristics of the soil and its parent rocks, including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texture,</w:t>
      </w:r>
      <w:r>
        <w:rPr>
          <w:spacing w:val="1"/>
        </w:rPr>
        <w:t> </w:t>
      </w:r>
      <w:r>
        <w:rPr/>
        <w:t>weathering,</w:t>
      </w:r>
      <w:r>
        <w:rPr>
          <w:spacing w:val="1"/>
        </w:rPr>
        <w:t> </w:t>
      </w:r>
      <w:r>
        <w:rPr/>
        <w:t>leaching,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depth,</w:t>
      </w:r>
      <w:r>
        <w:rPr>
          <w:spacing w:val="1"/>
        </w:rPr>
        <w:t> </w:t>
      </w:r>
      <w:r>
        <w:rPr/>
        <w:t>moisture,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mineralogy</w:t>
      </w:r>
      <w:r>
        <w:rPr>
          <w:spacing w:val="1"/>
        </w:rPr>
        <w:t> </w:t>
      </w:r>
      <w:r>
        <w:rPr/>
        <w:t>(Bierwirth, 1997).The airborne radiometric data may be less reliable in urban areas</w:t>
      </w:r>
      <w:r>
        <w:rPr>
          <w:spacing w:val="1"/>
        </w:rPr>
        <w:t> </w:t>
      </w:r>
      <w:r>
        <w:rPr/>
        <w:t>because a significant proportion of the ground area is covered with buildings and/or</w:t>
      </w:r>
      <w:r>
        <w:rPr>
          <w:spacing w:val="1"/>
        </w:rPr>
        <w:t> </w:t>
      </w:r>
      <w:r>
        <w:rPr/>
        <w:t>asphalt paving, and the flight altitude is approximately 240 m. As a result of that, the</w:t>
      </w:r>
      <w:r>
        <w:rPr>
          <w:spacing w:val="1"/>
        </w:rPr>
        <w:t> </w:t>
      </w:r>
      <w:r>
        <w:rPr/>
        <w:t>number of gamma ray from the Earth</w:t>
      </w:r>
      <w:r>
        <w:rPr>
          <w:spacing w:val="1"/>
        </w:rPr>
        <w:t> </w:t>
      </w:r>
      <w:r>
        <w:rPr/>
        <w:t>that reach to the detector resulting from the</w:t>
      </w:r>
      <w:r>
        <w:rPr>
          <w:spacing w:val="1"/>
        </w:rPr>
        <w:t> </w:t>
      </w:r>
      <w:r>
        <w:rPr/>
        <w:t>measured concentrations of eU, eTh and K for the urban area are very low (Appleton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2008).</w:t>
      </w:r>
    </w:p>
    <w:p>
      <w:pPr>
        <w:pStyle w:val="BodyText"/>
        <w:spacing w:line="480" w:lineRule="auto" w:before="202"/>
        <w:ind w:left="307" w:right="115"/>
        <w:jc w:val="both"/>
      </w:pPr>
      <w:r>
        <w:rPr/>
        <w:t>In this study, aeromagnetic and radiometric datasets of the study area were acquired,</w:t>
      </w:r>
      <w:r>
        <w:rPr>
          <w:spacing w:val="1"/>
        </w:rPr>
        <w:t> </w:t>
      </w:r>
      <w:r>
        <w:rPr/>
        <w:t>processed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interpreted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areas</w:t>
      </w:r>
      <w:r>
        <w:rPr>
          <w:spacing w:val="30"/>
        </w:rPr>
        <w:t> </w:t>
      </w:r>
      <w:r>
        <w:rPr/>
        <w:t>with</w:t>
      </w:r>
      <w:r>
        <w:rPr>
          <w:spacing w:val="31"/>
        </w:rPr>
        <w:t> </w:t>
      </w:r>
      <w:r>
        <w:rPr/>
        <w:t>high</w:t>
      </w:r>
      <w:r>
        <w:rPr>
          <w:spacing w:val="29"/>
        </w:rPr>
        <w:t> </w:t>
      </w:r>
      <w:r>
        <w:rPr/>
        <w:t>potentials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minerals</w:t>
      </w:r>
      <w:r>
        <w:rPr>
          <w:spacing w:val="30"/>
        </w:rPr>
        <w:t> </w:t>
      </w:r>
      <w:r>
        <w:rPr/>
        <w:t>were</w:t>
      </w:r>
      <w:r>
        <w:rPr>
          <w:spacing w:val="28"/>
        </w:rPr>
        <w:t> </w:t>
      </w:r>
      <w:r>
        <w:rPr/>
        <w:t>delineated.</w:t>
      </w:r>
    </w:p>
    <w:p>
      <w:pPr>
        <w:spacing w:after="0" w:line="480" w:lineRule="auto"/>
        <w:jc w:val="both"/>
        <w:sectPr>
          <w:pgSz w:w="11910" w:h="16840"/>
          <w:pgMar w:header="0" w:footer="1443" w:top="1320" w:bottom="1720" w:left="1680" w:right="1300"/>
        </w:sectPr>
      </w:pPr>
    </w:p>
    <w:p>
      <w:pPr>
        <w:pStyle w:val="BodyText"/>
        <w:spacing w:line="480" w:lineRule="auto" w:before="70"/>
        <w:ind w:left="307" w:right="109"/>
        <w:jc w:val="both"/>
      </w:pPr>
      <w:r>
        <w:rPr/>
        <w:t>The Total Magnetic Intensity (TMI) map of the study area was produced and interpreted</w:t>
      </w:r>
      <w:r>
        <w:rPr>
          <w:spacing w:val="-57"/>
        </w:rPr>
        <w:t> </w:t>
      </w:r>
      <w:r>
        <w:rPr/>
        <w:t>to indicate regions of high and low magnetic susceptibility. The aeromagnetic were</w:t>
      </w:r>
      <w:r>
        <w:rPr>
          <w:spacing w:val="1"/>
        </w:rPr>
        <w:t> </w:t>
      </w:r>
      <w:r>
        <w:rPr/>
        <w:t>passed through various filtering methods and the results were used to delineate geology</w:t>
      </w:r>
      <w:r>
        <w:rPr>
          <w:spacing w:val="1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faults, folds and</w:t>
      </w:r>
      <w:r>
        <w:rPr>
          <w:spacing w:val="-1"/>
        </w:rPr>
        <w:t> </w:t>
      </w:r>
      <w:r>
        <w:rPr/>
        <w:t>veins which are</w:t>
      </w:r>
      <w:r>
        <w:rPr>
          <w:spacing w:val="-2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hosts of solid minerals.</w:t>
      </w:r>
    </w:p>
    <w:p>
      <w:pPr>
        <w:pStyle w:val="BodyText"/>
        <w:spacing w:line="480" w:lineRule="auto" w:before="199"/>
        <w:ind w:left="307" w:right="106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radiometric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(K),</w:t>
      </w:r>
      <w:r>
        <w:rPr>
          <w:spacing w:val="-57"/>
        </w:rPr>
        <w:t> </w:t>
      </w:r>
      <w:r>
        <w:rPr/>
        <w:t>Uranium (U) and Thorium (Th) concentration map to delineate the regions of highs and</w:t>
      </w:r>
      <w:r>
        <w:rPr>
          <w:spacing w:val="1"/>
        </w:rPr>
        <w:t> </w:t>
      </w:r>
      <w:r>
        <w:rPr/>
        <w:t>low concentration of these elements. Also radiometric ratio maps (K/U, Th/U, Th/K and</w:t>
      </w:r>
      <w:r>
        <w:rPr>
          <w:spacing w:val="-57"/>
        </w:rPr>
        <w:t> </w:t>
      </w:r>
      <w:r>
        <w:rPr/>
        <w:t>U/K) were produced and these were compared and related to indicate areas where there</w:t>
      </w:r>
      <w:r>
        <w:rPr>
          <w:spacing w:val="1"/>
        </w:rPr>
        <w:t> </w:t>
      </w:r>
      <w:r>
        <w:rPr/>
        <w:t>are veins. Finally a Ternary map was produced by merging the data of potassium (red),</w:t>
      </w:r>
      <w:r>
        <w:rPr>
          <w:spacing w:val="1"/>
        </w:rPr>
        <w:t> </w:t>
      </w:r>
      <w:r>
        <w:rPr/>
        <w:t>Thorium (green) and Uranium (blue) and correlating it with geology map of the area.</w:t>
      </w:r>
      <w:r>
        <w:rPr>
          <w:spacing w:val="1"/>
        </w:rPr>
        <w:t> </w:t>
      </w:r>
      <w:r>
        <w:rPr/>
        <w:t>The Ternary map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 picture of the concentration</w:t>
      </w:r>
      <w:r>
        <w:rPr>
          <w:spacing w:val="1"/>
        </w:rPr>
        <w:t> </w:t>
      </w:r>
      <w:r>
        <w:rPr/>
        <w:t>of the elements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together.</w:t>
      </w:r>
    </w:p>
    <w:p>
      <w:pPr>
        <w:pStyle w:val="Heading1"/>
        <w:numPr>
          <w:ilvl w:val="1"/>
          <w:numId w:val="6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bookmarkStart w:name="_TOC_250033" w:id="7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bookmarkEnd w:id="7"/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7" w:right="114"/>
        <w:jc w:val="both"/>
      </w:pPr>
      <w:r>
        <w:rPr/>
        <w:t>The dwindling and fluctuating price of crude oil is biting hard on the Nigeria economy.</w:t>
      </w:r>
      <w:r>
        <w:rPr>
          <w:spacing w:val="1"/>
        </w:rPr>
        <w:t> </w:t>
      </w:r>
      <w:r>
        <w:rPr/>
        <w:t>Therefore, there is a great need to diversify and explore the solid mineral sector which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help boost the</w:t>
      </w:r>
      <w:r>
        <w:rPr>
          <w:spacing w:val="-1"/>
        </w:rPr>
        <w:t> </w:t>
      </w:r>
      <w:r>
        <w:rPr/>
        <w:t>Gross</w:t>
      </w:r>
      <w:r>
        <w:rPr>
          <w:spacing w:val="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Product (GDP)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country.</w:t>
      </w:r>
    </w:p>
    <w:p>
      <w:pPr>
        <w:pStyle w:val="BodyText"/>
        <w:spacing w:line="480" w:lineRule="auto" w:before="200"/>
        <w:ind w:left="307" w:right="106"/>
        <w:jc w:val="both"/>
      </w:pPr>
      <w:r>
        <w:rPr/>
        <w:t>The problem this work tries to solve is to use the aeromagnetic and aeroradiometric data</w:t>
      </w:r>
      <w:r>
        <w:rPr>
          <w:spacing w:val="-57"/>
        </w:rPr>
        <w:t> </w:t>
      </w:r>
      <w:r>
        <w:rPr/>
        <w:t>to interprete possible geology structures (fractures, faults, folds and shear zones) that</w:t>
      </w:r>
      <w:r>
        <w:rPr>
          <w:spacing w:val="1"/>
        </w:rPr>
        <w:t> </w:t>
      </w:r>
      <w:r>
        <w:rPr/>
        <w:t>could be possible host of gold deposits and evaluate the exact position where these</w:t>
      </w:r>
      <w:r>
        <w:rPr>
          <w:spacing w:val="1"/>
        </w:rPr>
        <w:t> </w:t>
      </w:r>
      <w:r>
        <w:rPr/>
        <w:t>minerals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available.</w:t>
      </w:r>
    </w:p>
    <w:p>
      <w:pPr>
        <w:pStyle w:val="Heading1"/>
        <w:numPr>
          <w:ilvl w:val="1"/>
          <w:numId w:val="6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bookmarkStart w:name="_TOC_250032" w:id="8"/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bookmarkEnd w:id="8"/>
      <w:r>
        <w:rPr/>
        <w:t>the Study</w:t>
      </w:r>
    </w:p>
    <w:p>
      <w:pPr>
        <w:spacing w:after="0" w:line="240" w:lineRule="auto"/>
        <w:jc w:val="both"/>
        <w:sectPr>
          <w:pgSz w:w="11910" w:h="16840"/>
          <w:pgMar w:header="0" w:footer="1443" w:top="1320" w:bottom="1720" w:left="1680" w:right="1300"/>
        </w:sectPr>
      </w:pPr>
    </w:p>
    <w:p>
      <w:pPr>
        <w:pStyle w:val="BodyText"/>
        <w:spacing w:line="480" w:lineRule="auto" w:before="70"/>
        <w:ind w:left="307" w:right="112"/>
        <w:jc w:val="both"/>
      </w:pPr>
      <w:r>
        <w:rPr/>
        <w:t>The aim of this study is to identify potential regional structures with possible solid</w:t>
      </w:r>
      <w:r>
        <w:rPr>
          <w:spacing w:val="1"/>
        </w:rPr>
        <w:t> </w:t>
      </w:r>
      <w:r>
        <w:rPr/>
        <w:t>minerals (gold) deposits in part of Nasarawa state through the use of aeromagnetic and</w:t>
      </w:r>
      <w:r>
        <w:rPr>
          <w:spacing w:val="1"/>
        </w:rPr>
        <w:t> </w:t>
      </w:r>
      <w:r>
        <w:rPr/>
        <w:t>aero-radiometric</w:t>
      </w:r>
      <w:r>
        <w:rPr>
          <w:spacing w:val="-2"/>
        </w:rPr>
        <w:t> </w:t>
      </w:r>
      <w:r>
        <w:rPr/>
        <w:t>data interpretations.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1"/>
        <w:ind w:left="307"/>
        <w:jc w:val="left"/>
      </w:pPr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307"/>
      </w:pPr>
      <w:r>
        <w:rPr/>
        <w:t>The</w:t>
      </w:r>
      <w:r>
        <w:rPr>
          <w:spacing w:val="-2"/>
        </w:rPr>
        <w:t> </w:t>
      </w:r>
      <w:r>
        <w:rPr/>
        <w:t>objectives of the study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6"/>
        </w:numPr>
        <w:tabs>
          <w:tab w:pos="1028" w:val="left" w:leader="none"/>
        </w:tabs>
        <w:spacing w:line="482" w:lineRule="auto" w:before="174" w:after="0"/>
        <w:ind w:left="1027" w:right="115" w:hanging="360"/>
        <w:jc w:val="both"/>
        <w:rPr>
          <w:sz w:val="24"/>
        </w:rPr>
      </w:pPr>
      <w:r>
        <w:rPr>
          <w:sz w:val="24"/>
        </w:rPr>
        <w:t>Compare the residual magnetic intensity map with the geologic map to reveal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geological features, magnetic</w:t>
      </w:r>
      <w:r>
        <w:rPr>
          <w:spacing w:val="-1"/>
          <w:sz w:val="24"/>
        </w:rPr>
        <w:t> </w:t>
      </w:r>
      <w:r>
        <w:rPr>
          <w:sz w:val="24"/>
        </w:rPr>
        <w:t>trend and</w:t>
      </w:r>
      <w:r>
        <w:rPr>
          <w:spacing w:val="-1"/>
          <w:sz w:val="24"/>
        </w:rPr>
        <w:t> </w:t>
      </w:r>
      <w:r>
        <w:rPr>
          <w:sz w:val="24"/>
        </w:rPr>
        <w:t>susceptibility</w:t>
      </w:r>
      <w:r>
        <w:rPr>
          <w:spacing w:val="-8"/>
          <w:sz w:val="24"/>
        </w:rPr>
        <w:t> </w:t>
      </w:r>
      <w:r>
        <w:rPr>
          <w:sz w:val="24"/>
        </w:rPr>
        <w:t>variance.</w:t>
      </w:r>
    </w:p>
    <w:p>
      <w:pPr>
        <w:pStyle w:val="ListParagraph"/>
        <w:numPr>
          <w:ilvl w:val="2"/>
          <w:numId w:val="6"/>
        </w:numPr>
        <w:tabs>
          <w:tab w:pos="1028" w:val="left" w:leader="none"/>
        </w:tabs>
        <w:spacing w:line="482" w:lineRule="auto" w:before="194" w:after="0"/>
        <w:ind w:left="1027" w:right="105" w:hanging="360"/>
        <w:jc w:val="both"/>
        <w:rPr>
          <w:sz w:val="24"/>
        </w:rPr>
      </w:pPr>
      <w:r>
        <w:rPr>
          <w:sz w:val="24"/>
        </w:rPr>
        <w:t>Delineate</w:t>
      </w:r>
      <w:r>
        <w:rPr>
          <w:spacing w:val="1"/>
          <w:sz w:val="24"/>
        </w:rPr>
        <w:t> </w:t>
      </w:r>
      <w:r>
        <w:rPr>
          <w:sz w:val="24"/>
        </w:rPr>
        <w:t>geological</w:t>
      </w:r>
      <w:r>
        <w:rPr>
          <w:spacing w:val="1"/>
          <w:sz w:val="24"/>
        </w:rPr>
        <w:t> </w:t>
      </w:r>
      <w:r>
        <w:rPr>
          <w:sz w:val="24"/>
        </w:rPr>
        <w:t>structures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lineaments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computing the analytical signal, horizontal and vertical derivative within the</w:t>
      </w:r>
      <w:r>
        <w:rPr>
          <w:spacing w:val="1"/>
          <w:sz w:val="24"/>
        </w:rPr>
        <w:t> </w:t>
      </w:r>
      <w:r>
        <w:rPr>
          <w:sz w:val="24"/>
        </w:rPr>
        <w:t>field.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088" w:val="left" w:leader="none"/>
        </w:tabs>
        <w:spacing w:line="480" w:lineRule="auto" w:before="0" w:after="0"/>
        <w:ind w:left="1027" w:right="108" w:hanging="360"/>
        <w:jc w:val="both"/>
        <w:rPr>
          <w:sz w:val="24"/>
        </w:rPr>
      </w:pPr>
      <w:r>
        <w:rPr/>
        <w:tab/>
      </w:r>
      <w:r>
        <w:rPr>
          <w:sz w:val="24"/>
        </w:rPr>
        <w:t>Delineate regions of hydrothermal alteration from ternary map and ratio maps</w:t>
      </w:r>
      <w:r>
        <w:rPr>
          <w:spacing w:val="1"/>
          <w:sz w:val="24"/>
        </w:rPr>
        <w:t> </w:t>
      </w:r>
      <w:r>
        <w:rPr>
          <w:sz w:val="24"/>
        </w:rPr>
        <w:t>and to correlate the structures obtained from first vertical derivative map with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obtained from the</w:t>
      </w:r>
      <w:r>
        <w:rPr>
          <w:spacing w:val="-1"/>
          <w:sz w:val="24"/>
        </w:rPr>
        <w:t> </w:t>
      </w:r>
      <w:r>
        <w:rPr>
          <w:sz w:val="24"/>
        </w:rPr>
        <w:t>ternary</w:t>
      </w:r>
      <w:r>
        <w:rPr>
          <w:spacing w:val="-5"/>
          <w:sz w:val="24"/>
        </w:rPr>
        <w:t> </w:t>
      </w:r>
      <w:r>
        <w:rPr>
          <w:sz w:val="24"/>
        </w:rPr>
        <w:t>map and</w:t>
      </w:r>
      <w:r>
        <w:rPr>
          <w:spacing w:val="2"/>
          <w:sz w:val="24"/>
        </w:rPr>
        <w:t> </w:t>
      </w:r>
      <w:r>
        <w:rPr>
          <w:sz w:val="24"/>
        </w:rPr>
        <w:t>geology</w:t>
      </w:r>
      <w:r>
        <w:rPr>
          <w:spacing w:val="-5"/>
          <w:sz w:val="24"/>
        </w:rPr>
        <w:t> </w:t>
      </w:r>
      <w:r>
        <w:rPr>
          <w:sz w:val="24"/>
        </w:rPr>
        <w:t>maps.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6"/>
        </w:numPr>
        <w:tabs>
          <w:tab w:pos="788" w:val="left" w:leader="none"/>
        </w:tabs>
        <w:spacing w:line="240" w:lineRule="auto" w:before="0" w:after="0"/>
        <w:ind w:left="787" w:right="0" w:hanging="481"/>
        <w:jc w:val="both"/>
      </w:pPr>
      <w:bookmarkStart w:name="_TOC_250031" w:id="9"/>
      <w:r>
        <w:rPr/>
        <w:t>Justification</w:t>
      </w:r>
      <w:r>
        <w:rPr>
          <w:spacing w:val="-1"/>
        </w:rPr>
        <w:t> </w:t>
      </w:r>
      <w:r>
        <w:rPr/>
        <w:t>of the</w:t>
      </w:r>
      <w:r>
        <w:rPr>
          <w:spacing w:val="-6"/>
        </w:rPr>
        <w:t> </w:t>
      </w:r>
      <w:bookmarkEnd w:id="9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7" w:right="110"/>
        <w:jc w:val="both"/>
      </w:pPr>
      <w:r>
        <w:rPr/>
        <w:t>There is an agitation for economic restructuring of Nigeria which suggests that every</w:t>
      </w:r>
      <w:r>
        <w:rPr>
          <w:spacing w:val="1"/>
        </w:rPr>
        <w:t> </w:t>
      </w:r>
      <w:r>
        <w:rPr/>
        <w:t>state should manage a large chunk of their resources. Nigeria is blessed with abundant</w:t>
      </w:r>
      <w:r>
        <w:rPr>
          <w:spacing w:val="1"/>
        </w:rPr>
        <w:t> </w:t>
      </w:r>
      <w:r>
        <w:rPr/>
        <w:t>mineral resources that if well harnessed, every part of the country will develop its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self-sustaining,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agitations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barest</w:t>
      </w:r>
      <w:r>
        <w:rPr>
          <w:spacing w:val="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hence</w:t>
      </w:r>
      <w:r>
        <w:rPr>
          <w:spacing w:val="-1"/>
        </w:rPr>
        <w:t> </w:t>
      </w:r>
      <w:r>
        <w:rPr/>
        <w:t>the need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this study.</w:t>
      </w:r>
    </w:p>
    <w:p>
      <w:pPr>
        <w:spacing w:after="0" w:line="480" w:lineRule="auto"/>
        <w:jc w:val="both"/>
        <w:sectPr>
          <w:pgSz w:w="11910" w:h="16840"/>
          <w:pgMar w:header="0" w:footer="1443" w:top="1320" w:bottom="172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spacing w:before="90"/>
        <w:ind w:left="595" w:right="398"/>
      </w:pPr>
      <w:bookmarkStart w:name="_TOC_250030" w:id="10"/>
      <w:r>
        <w:rPr/>
        <w:t>CHAPTER</w:t>
      </w:r>
      <w:r>
        <w:rPr>
          <w:spacing w:val="-2"/>
        </w:rPr>
        <w:t> </w:t>
      </w:r>
      <w:bookmarkEnd w:id="10"/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3188" w:val="left" w:leader="none"/>
          <w:tab w:pos="3189" w:val="left" w:leader="none"/>
        </w:tabs>
        <w:spacing w:line="240" w:lineRule="auto" w:before="177" w:after="0"/>
        <w:ind w:left="3188" w:right="0" w:hanging="2882"/>
        <w:jc w:val="left"/>
      </w:pPr>
      <w:bookmarkStart w:name="_TOC_250029" w:id="11"/>
      <w:r>
        <w:rPr/>
        <w:t>LITERATURE</w:t>
      </w:r>
      <w:r>
        <w:rPr>
          <w:spacing w:val="-2"/>
        </w:rPr>
        <w:t> </w:t>
      </w:r>
      <w:bookmarkEnd w:id="11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1027" w:val="left" w:leader="none"/>
          <w:tab w:pos="1028" w:val="left" w:leader="none"/>
        </w:tabs>
        <w:spacing w:line="240" w:lineRule="auto" w:before="178" w:after="0"/>
        <w:ind w:left="1027" w:right="0" w:hanging="721"/>
        <w:jc w:val="left"/>
      </w:pPr>
      <w:r>
        <w:rPr/>
        <w:t>Review of Geology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107"/>
        <w:jc w:val="both"/>
      </w:pPr>
      <w:r>
        <w:rPr/>
        <w:t>The study area is covered with 95% Basement complex rocks while the remaining 5% is</w:t>
      </w:r>
      <w:r>
        <w:rPr>
          <w:spacing w:val="-57"/>
        </w:rPr>
        <w:t> </w:t>
      </w:r>
      <w:r>
        <w:rPr/>
        <w:t>made up of sedimentary rocks. The Migmatite-Gneiss intricately associated with the</w:t>
      </w:r>
      <w:r>
        <w:rPr>
          <w:spacing w:val="1"/>
        </w:rPr>
        <w:t> </w:t>
      </w:r>
      <w:r>
        <w:rPr/>
        <w:t>older Granite occupy the areas of Karu, Gurku, Panda, Gitata to the Northwest, Keffi,</w:t>
      </w:r>
      <w:r>
        <w:rPr>
          <w:spacing w:val="1"/>
        </w:rPr>
        <w:t> </w:t>
      </w:r>
      <w:r>
        <w:rPr/>
        <w:t>Garaku Akwanga and Nasarawa Eggon to the north-central and Wamba, and environs to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northeast</w:t>
      </w:r>
      <w:r>
        <w:rPr>
          <w:spacing w:val="1"/>
        </w:rPr>
        <w:t> </w:t>
      </w:r>
      <w:r>
        <w:rPr/>
        <w:t>(Obaje,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Cretaceous-Tertiary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greater part of Nasarawa State in the South beginning from areas around Lafia, Doma</w:t>
      </w:r>
      <w:r>
        <w:rPr>
          <w:spacing w:val="1"/>
        </w:rPr>
        <w:t> </w:t>
      </w:r>
      <w:r>
        <w:rPr/>
        <w:t>through Obi, Jangwa, Awe and Keana.</w:t>
      </w:r>
      <w:r>
        <w:rPr>
          <w:spacing w:val="1"/>
        </w:rPr>
        <w:t> </w:t>
      </w:r>
      <w:r>
        <w:rPr/>
        <w:t>Eggon and Kokona; Salt deposits in Ribi, Keana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Awe;</w:t>
      </w:r>
      <w:r>
        <w:rPr>
          <w:spacing w:val="1"/>
        </w:rPr>
        <w:t> </w:t>
      </w:r>
      <w:r>
        <w:rPr/>
        <w:t>Limestone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Adudu,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Jangwa;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Keffi,</w:t>
      </w:r>
      <w:r>
        <w:rPr>
          <w:spacing w:val="1"/>
        </w:rPr>
        <w:t> </w:t>
      </w:r>
      <w:r>
        <w:rPr/>
        <w:t>Akwanga,</w:t>
      </w:r>
      <w:r>
        <w:rPr>
          <w:spacing w:val="1"/>
        </w:rPr>
        <w:t> </w:t>
      </w:r>
      <w:r>
        <w:rPr/>
        <w:t>NasarawaEggon,</w:t>
      </w:r>
      <w:r>
        <w:rPr>
          <w:spacing w:val="-1"/>
        </w:rPr>
        <w:t> </w:t>
      </w:r>
      <w:r>
        <w:rPr/>
        <w:t>TuduUku, etc. (Obaje, 2007).</w:t>
      </w:r>
    </w:p>
    <w:p>
      <w:pPr>
        <w:pStyle w:val="BodyText"/>
        <w:spacing w:line="480" w:lineRule="auto" w:before="193"/>
        <w:ind w:left="307" w:right="107"/>
        <w:jc w:val="both"/>
        <w:rPr>
          <w:i/>
        </w:rPr>
      </w:pPr>
      <w:r>
        <w:rPr/>
        <w:t>Ekeleme </w:t>
      </w:r>
      <w:r>
        <w:rPr>
          <w:i/>
        </w:rPr>
        <w:t>et al </w:t>
      </w:r>
      <w:r>
        <w:rPr/>
        <w:t>(2017) in their geologic investigation of rocks at Angwan Madaki in</w:t>
      </w:r>
      <w:r>
        <w:rPr>
          <w:spacing w:val="1"/>
        </w:rPr>
        <w:t> </w:t>
      </w:r>
      <w:r>
        <w:rPr/>
        <w:t>Nasarawa state, North</w:t>
      </w:r>
      <w:r>
        <w:rPr>
          <w:spacing w:val="60"/>
        </w:rPr>
        <w:t> </w:t>
      </w:r>
      <w:r>
        <w:rPr/>
        <w:t>central Nigeria identified</w:t>
      </w:r>
      <w:r>
        <w:rPr>
          <w:spacing w:val="61"/>
        </w:rPr>
        <w:t> </w:t>
      </w:r>
      <w:r>
        <w:rPr/>
        <w:t>the rock types</w:t>
      </w:r>
      <w:r>
        <w:rPr>
          <w:spacing w:val="60"/>
        </w:rPr>
        <w:t> </w:t>
      </w:r>
      <w:r>
        <w:rPr/>
        <w:t>in the area to 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Precambrian</w:t>
      </w:r>
      <w:r>
        <w:rPr>
          <w:spacing w:val="1"/>
        </w:rPr>
        <w:t> </w:t>
      </w:r>
      <w:r>
        <w:rPr/>
        <w:t>gneisses,</w:t>
      </w:r>
      <w:r>
        <w:rPr>
          <w:spacing w:val="1"/>
        </w:rPr>
        <w:t> </w:t>
      </w:r>
      <w:r>
        <w:rPr/>
        <w:t>granite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porphyroblastic</w:t>
      </w:r>
      <w:r>
        <w:rPr>
          <w:spacing w:val="1"/>
        </w:rPr>
        <w:t> </w:t>
      </w:r>
      <w:r>
        <w:rPr/>
        <w:t>gneiss,</w:t>
      </w:r>
      <w:r>
        <w:rPr>
          <w:spacing w:val="1"/>
        </w:rPr>
        <w:t> </w:t>
      </w:r>
      <w:r>
        <w:rPr/>
        <w:t>banded</w:t>
      </w:r>
      <w:r>
        <w:rPr>
          <w:spacing w:val="1"/>
        </w:rPr>
        <w:t> </w:t>
      </w:r>
      <w:r>
        <w:rPr/>
        <w:t>gneiss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migmatites with characteristic pegmatites and vein intrusions. These rocks experienced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tectonic</w:t>
      </w:r>
      <w:r>
        <w:rPr>
          <w:spacing w:val="1"/>
        </w:rPr>
        <w:t> </w:t>
      </w:r>
      <w:r>
        <w:rPr/>
        <w:t>episodes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mineral</w:t>
      </w:r>
      <w:r>
        <w:rPr>
          <w:spacing w:val="28"/>
        </w:rPr>
        <w:t> </w:t>
      </w:r>
      <w:r>
        <w:rPr/>
        <w:t>lineation,</w:t>
      </w:r>
      <w:r>
        <w:rPr>
          <w:spacing w:val="27"/>
        </w:rPr>
        <w:t> </w:t>
      </w:r>
      <w:r>
        <w:rPr/>
        <w:t>foliation,</w:t>
      </w:r>
      <w:r>
        <w:rPr>
          <w:spacing w:val="30"/>
        </w:rPr>
        <w:t> </w:t>
      </w:r>
      <w:r>
        <w:rPr/>
        <w:t>jointing,</w:t>
      </w:r>
      <w:r>
        <w:rPr>
          <w:spacing w:val="27"/>
        </w:rPr>
        <w:t> </w:t>
      </w:r>
      <w:r>
        <w:rPr/>
        <w:t>veins,</w:t>
      </w:r>
      <w:r>
        <w:rPr>
          <w:spacing w:val="30"/>
        </w:rPr>
        <w:t> </w:t>
      </w:r>
      <w:r>
        <w:rPr/>
        <w:t>faults,</w:t>
      </w:r>
      <w:r>
        <w:rPr>
          <w:spacing w:val="27"/>
        </w:rPr>
        <w:t> </w:t>
      </w:r>
      <w:r>
        <w:rPr/>
        <w:t>dykes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minor</w:t>
      </w:r>
      <w:r>
        <w:rPr>
          <w:spacing w:val="26"/>
        </w:rPr>
        <w:t> </w:t>
      </w:r>
      <w:r>
        <w:rPr/>
        <w:t>folds</w:t>
      </w:r>
      <w:r>
        <w:rPr>
          <w:spacing w:val="27"/>
        </w:rPr>
        <w:t> </w:t>
      </w:r>
      <w:r>
        <w:rPr/>
        <w:t>(Ekeleme</w:t>
      </w:r>
      <w:r>
        <w:rPr>
          <w:spacing w:val="34"/>
        </w:rPr>
        <w:t> </w:t>
      </w:r>
      <w:r>
        <w:rPr>
          <w:i/>
        </w:rPr>
        <w:t>et</w:t>
      </w:r>
    </w:p>
    <w:p>
      <w:pPr>
        <w:spacing w:after="0" w:line="480" w:lineRule="auto"/>
        <w:jc w:val="both"/>
        <w:sectPr>
          <w:pgSz w:w="11910" w:h="16840"/>
          <w:pgMar w:header="0" w:footer="1443" w:top="1580" w:bottom="1720" w:left="1680" w:right="1300"/>
        </w:sectPr>
      </w:pPr>
    </w:p>
    <w:p>
      <w:pPr>
        <w:pStyle w:val="BodyText"/>
        <w:spacing w:line="480" w:lineRule="auto" w:before="70"/>
        <w:ind w:left="307" w:right="108"/>
        <w:jc w:val="both"/>
      </w:pPr>
      <w:r>
        <w:rPr>
          <w:i/>
        </w:rPr>
        <w:t>al</w:t>
      </w:r>
      <w:r>
        <w:rPr/>
        <w:t>., 2017) .The geological mapping of the area revealed five dominant lithologic units</w:t>
      </w:r>
      <w:r>
        <w:rPr>
          <w:spacing w:val="1"/>
        </w:rPr>
        <w:t> </w:t>
      </w:r>
      <w:r>
        <w:rPr/>
        <w:t>namely;</w:t>
      </w:r>
      <w:r>
        <w:rPr>
          <w:spacing w:val="40"/>
        </w:rPr>
        <w:t> </w:t>
      </w:r>
      <w:r>
        <w:rPr/>
        <w:t>migmatites,</w:t>
      </w:r>
      <w:r>
        <w:rPr>
          <w:spacing w:val="40"/>
        </w:rPr>
        <w:t> </w:t>
      </w:r>
      <w:r>
        <w:rPr/>
        <w:t>banded</w:t>
      </w:r>
      <w:r>
        <w:rPr>
          <w:spacing w:val="39"/>
        </w:rPr>
        <w:t> </w:t>
      </w:r>
      <w:r>
        <w:rPr/>
        <w:t>gneiss,</w:t>
      </w:r>
      <w:r>
        <w:rPr>
          <w:spacing w:val="42"/>
        </w:rPr>
        <w:t> </w:t>
      </w:r>
      <w:r>
        <w:rPr/>
        <w:t>granite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porphyroblastic</w:t>
      </w:r>
      <w:r>
        <w:rPr>
          <w:spacing w:val="41"/>
        </w:rPr>
        <w:t> </w:t>
      </w:r>
      <w:r>
        <w:rPr/>
        <w:t>gneiss,older</w:t>
      </w:r>
      <w:r>
        <w:rPr>
          <w:spacing w:val="41"/>
        </w:rPr>
        <w:t> </w:t>
      </w:r>
      <w:r>
        <w:rPr/>
        <w:t>granites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dolerite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confirmed the presence of different folds such as crenulation and ptygmatitic fold. Other</w:t>
      </w:r>
      <w:r>
        <w:rPr>
          <w:spacing w:val="-57"/>
        </w:rPr>
        <w:t> </w:t>
      </w:r>
      <w:r>
        <w:rPr/>
        <w:t>structures</w:t>
      </w:r>
      <w:r>
        <w:rPr>
          <w:spacing w:val="22"/>
        </w:rPr>
        <w:t> </w:t>
      </w:r>
      <w:r>
        <w:rPr/>
        <w:t>such</w:t>
      </w:r>
      <w:r>
        <w:rPr>
          <w:spacing w:val="24"/>
        </w:rPr>
        <w:t> </w:t>
      </w:r>
      <w:r>
        <w:rPr/>
        <w:t>as</w:t>
      </w:r>
      <w:r>
        <w:rPr>
          <w:spacing w:val="25"/>
        </w:rPr>
        <w:t> </w:t>
      </w:r>
      <w:r>
        <w:rPr/>
        <w:t>dykes,</w:t>
      </w:r>
      <w:r>
        <w:rPr>
          <w:spacing w:val="25"/>
        </w:rPr>
        <w:t> </w:t>
      </w:r>
      <w:r>
        <w:rPr/>
        <w:t>joints,</w:t>
      </w:r>
      <w:r>
        <w:rPr>
          <w:spacing w:val="23"/>
        </w:rPr>
        <w:t> </w:t>
      </w:r>
      <w:r>
        <w:rPr/>
        <w:t>quartz</w:t>
      </w:r>
      <w:r>
        <w:rPr>
          <w:spacing w:val="23"/>
        </w:rPr>
        <w:t> </w:t>
      </w:r>
      <w:r>
        <w:rPr/>
        <w:t>veins,</w:t>
      </w:r>
      <w:r>
        <w:rPr>
          <w:spacing w:val="23"/>
        </w:rPr>
        <w:t> </w:t>
      </w:r>
      <w:r>
        <w:rPr/>
        <w:t>fractures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micro-faults</w:t>
      </w:r>
      <w:r>
        <w:rPr>
          <w:spacing w:val="24"/>
        </w:rPr>
        <w:t> </w:t>
      </w:r>
      <w:r>
        <w:rPr/>
        <w:t>were</w:t>
      </w:r>
      <w:r>
        <w:rPr>
          <w:spacing w:val="23"/>
        </w:rPr>
        <w:t> </w:t>
      </w:r>
      <w:r>
        <w:rPr/>
        <w:t>detected</w:t>
      </w:r>
      <w:r>
        <w:rPr>
          <w:spacing w:val="-57"/>
        </w:rPr>
        <w:t> </w:t>
      </w:r>
      <w:r>
        <w:rPr/>
        <w:t>on the rocks. They affirmed that the overall result showed that the study area is a</w:t>
      </w:r>
      <w:r>
        <w:rPr>
          <w:spacing w:val="1"/>
        </w:rPr>
        <w:t> </w:t>
      </w:r>
      <w:r>
        <w:rPr/>
        <w:t>manifestation of pan African deformation are revealed by the magnitude and style of the</w:t>
      </w:r>
      <w:r>
        <w:rPr>
          <w:spacing w:val="-57"/>
        </w:rPr>
        <w:t> </w:t>
      </w:r>
      <w:r>
        <w:rPr/>
        <w:t>folding</w:t>
      </w:r>
      <w:r>
        <w:rPr>
          <w:spacing w:val="-4"/>
        </w:rPr>
        <w:t> </w:t>
      </w:r>
      <w:r>
        <w:rPr/>
        <w:t>and other structural features of rocks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spacing w:line="480" w:lineRule="auto" w:before="200"/>
        <w:ind w:left="307" w:right="108"/>
        <w:jc w:val="both"/>
      </w:pPr>
      <w:r>
        <w:rPr/>
        <w:t>Many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Basement</w:t>
      </w:r>
      <w:r>
        <w:rPr>
          <w:spacing w:val="1"/>
        </w:rPr>
        <w:t> </w:t>
      </w:r>
      <w:r>
        <w:rPr/>
        <w:t>Complex. Among these researchers is Falconer (1911), who first studied the Nigerian</w:t>
      </w:r>
      <w:r>
        <w:rPr>
          <w:spacing w:val="1"/>
        </w:rPr>
        <w:t> </w:t>
      </w:r>
      <w:r>
        <w:rPr/>
        <w:t>Basement Complex and distinguished the Younger Granite from the Older Granites. In</w:t>
      </w:r>
      <w:r>
        <w:rPr>
          <w:spacing w:val="1"/>
        </w:rPr>
        <w:t> </w:t>
      </w:r>
      <w:r>
        <w:rPr/>
        <w:t>one of the early records of the mineral survey, the occurrence of pegmatite, cassiterite</w:t>
      </w:r>
      <w:r>
        <w:rPr>
          <w:spacing w:val="1"/>
        </w:rPr>
        <w:t> </w:t>
      </w:r>
      <w:r>
        <w:rPr/>
        <w:t>and columbite-tantalite was mentioned though not much attention was given to the</w:t>
      </w:r>
      <w:r>
        <w:rPr>
          <w:spacing w:val="1"/>
        </w:rPr>
        <w:t> </w:t>
      </w:r>
      <w:r>
        <w:rPr/>
        <w:t>pegmatite from which they were derived (Jacobson and Webb, 1946). Oyawoye (1964)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Meta-sediments,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Gneiss,</w:t>
      </w:r>
      <w:r>
        <w:rPr>
          <w:spacing w:val="1"/>
        </w:rPr>
        <w:t> </w:t>
      </w:r>
      <w:r>
        <w:rPr/>
        <w:t>Migmatites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Granites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Younger</w:t>
      </w:r>
      <w:r>
        <w:rPr>
          <w:spacing w:val="1"/>
        </w:rPr>
        <w:t> </w:t>
      </w:r>
      <w:r>
        <w:rPr/>
        <w:t>Meta-sediments.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reviewing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geology of the Precambrian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Paleozoic rock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Northern Nigeria,</w:t>
      </w:r>
      <w:r>
        <w:rPr>
          <w:spacing w:val="-57"/>
        </w:rPr>
        <w:t> </w:t>
      </w:r>
      <w:r>
        <w:rPr/>
        <w:t>four</w:t>
      </w:r>
      <w:r>
        <w:rPr>
          <w:spacing w:val="-2"/>
        </w:rPr>
        <w:t> </w:t>
      </w:r>
      <w:r>
        <w:rPr/>
        <w:t>major</w:t>
      </w:r>
      <w:r>
        <w:rPr>
          <w:spacing w:val="1"/>
        </w:rPr>
        <w:t> </w:t>
      </w:r>
      <w:r>
        <w:rPr/>
        <w:t>groups were recognized by</w:t>
      </w:r>
      <w:r>
        <w:rPr>
          <w:spacing w:val="-5"/>
        </w:rPr>
        <w:t> </w:t>
      </w:r>
      <w:r>
        <w:rPr/>
        <w:t>Mc</w:t>
      </w:r>
      <w:r>
        <w:rPr>
          <w:spacing w:val="-1"/>
        </w:rPr>
        <w:t> </w:t>
      </w:r>
      <w:r>
        <w:rPr/>
        <w:t>Curry</w:t>
      </w:r>
      <w:r>
        <w:rPr>
          <w:spacing w:val="-5"/>
        </w:rPr>
        <w:t> </w:t>
      </w:r>
      <w:r>
        <w:rPr/>
        <w:t>(1976)</w:t>
      </w:r>
      <w:r>
        <w:rPr>
          <w:spacing w:val="-1"/>
        </w:rPr>
        <w:t> </w:t>
      </w:r>
      <w:r>
        <w:rPr/>
        <w:t>viz</w:t>
      </w:r>
      <w:r>
        <w:rPr>
          <w:spacing w:val="1"/>
        </w:rPr>
        <w:t> </w:t>
      </w:r>
      <w:r>
        <w:rPr/>
        <w:t>;</w:t>
      </w: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480" w:lineRule="auto" w:before="200" w:after="0"/>
        <w:ind w:left="1027" w:right="108" w:hanging="488"/>
        <w:jc w:val="both"/>
        <w:rPr>
          <w:sz w:val="24"/>
        </w:rPr>
      </w:pPr>
      <w:r>
        <w:rPr>
          <w:sz w:val="24"/>
        </w:rPr>
        <w:t>An underlying high amphibolite facies complex of quartzo-felspathic biotite and</w:t>
      </w:r>
      <w:r>
        <w:rPr>
          <w:spacing w:val="1"/>
          <w:sz w:val="24"/>
        </w:rPr>
        <w:t> </w:t>
      </w:r>
      <w:r>
        <w:rPr>
          <w:sz w:val="24"/>
        </w:rPr>
        <w:t>hornblende</w:t>
      </w:r>
      <w:r>
        <w:rPr>
          <w:spacing w:val="1"/>
          <w:sz w:val="24"/>
        </w:rPr>
        <w:t> </w:t>
      </w:r>
      <w:r>
        <w:rPr>
          <w:sz w:val="24"/>
        </w:rPr>
        <w:t>gneiss,</w:t>
      </w:r>
      <w:r>
        <w:rPr>
          <w:spacing w:val="1"/>
          <w:sz w:val="24"/>
        </w:rPr>
        <w:t> </w:t>
      </w:r>
      <w:r>
        <w:rPr>
          <w:sz w:val="24"/>
        </w:rPr>
        <w:t>migmatites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grade</w:t>
      </w:r>
      <w:r>
        <w:rPr>
          <w:spacing w:val="1"/>
          <w:sz w:val="24"/>
        </w:rPr>
        <w:t> </w:t>
      </w:r>
      <w:r>
        <w:rPr>
          <w:sz w:val="24"/>
        </w:rPr>
        <w:t>meta-sedimentary</w:t>
      </w:r>
      <w:r>
        <w:rPr>
          <w:spacing w:val="1"/>
          <w:sz w:val="24"/>
        </w:rPr>
        <w:t> </w:t>
      </w:r>
      <w:r>
        <w:rPr>
          <w:sz w:val="24"/>
        </w:rPr>
        <w:t>relics</w:t>
      </w:r>
      <w:r>
        <w:rPr>
          <w:spacing w:val="1"/>
          <w:sz w:val="24"/>
        </w:rPr>
        <w:t> </w:t>
      </w:r>
      <w:r>
        <w:rPr>
          <w:sz w:val="24"/>
        </w:rPr>
        <w:t>comprising</w:t>
      </w:r>
      <w:r>
        <w:rPr>
          <w:spacing w:val="-4"/>
          <w:sz w:val="24"/>
        </w:rPr>
        <w:t> </w:t>
      </w:r>
      <w:r>
        <w:rPr>
          <w:sz w:val="24"/>
        </w:rPr>
        <w:t>of older, meta-sediments.</w:t>
      </w: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240" w:lineRule="auto" w:before="1" w:after="0"/>
        <w:ind w:left="1027" w:right="0" w:hanging="555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supracrustal cover of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to medium grade</w:t>
      </w:r>
      <w:r>
        <w:rPr>
          <w:spacing w:val="-1"/>
          <w:sz w:val="24"/>
        </w:rPr>
        <w:t> </w:t>
      </w:r>
      <w:r>
        <w:rPr>
          <w:sz w:val="24"/>
        </w:rPr>
        <w:t>meta-sediments.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480" w:lineRule="auto" w:before="0" w:after="0"/>
        <w:ind w:left="1027" w:right="110" w:hanging="62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suit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syntectonic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late</w:t>
      </w:r>
      <w:r>
        <w:rPr>
          <w:spacing w:val="1"/>
          <w:sz w:val="24"/>
        </w:rPr>
        <w:t> </w:t>
      </w:r>
      <w:r>
        <w:rPr>
          <w:sz w:val="24"/>
        </w:rPr>
        <w:t>syntectonic</w:t>
      </w:r>
      <w:r>
        <w:rPr>
          <w:spacing w:val="1"/>
          <w:sz w:val="24"/>
        </w:rPr>
        <w:t> </w:t>
      </w:r>
      <w:r>
        <w:rPr>
          <w:sz w:val="24"/>
        </w:rPr>
        <w:t>granitoids,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older</w:t>
      </w:r>
      <w:r>
        <w:rPr>
          <w:spacing w:val="1"/>
          <w:sz w:val="24"/>
        </w:rPr>
        <w:t> </w:t>
      </w:r>
      <w:r>
        <w:rPr>
          <w:sz w:val="24"/>
        </w:rPr>
        <w:t>Granite</w:t>
      </w:r>
      <w:r>
        <w:rPr>
          <w:spacing w:val="1"/>
          <w:sz w:val="24"/>
        </w:rPr>
        <w:t> </w:t>
      </w:r>
      <w:r>
        <w:rPr>
          <w:sz w:val="24"/>
        </w:rPr>
        <w:t>intrudes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crystalline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belts</w:t>
      </w:r>
      <w:r>
        <w:rPr>
          <w:spacing w:val="-1"/>
          <w:sz w:val="24"/>
        </w:rPr>
        <w:t> </w:t>
      </w:r>
      <w:r>
        <w:rPr>
          <w:sz w:val="24"/>
        </w:rPr>
        <w:t>unto</w:t>
      </w:r>
      <w:r>
        <w:rPr>
          <w:spacing w:val="-1"/>
          <w:sz w:val="24"/>
        </w:rPr>
        <w:t> </w:t>
      </w:r>
      <w:r>
        <w:rPr>
          <w:sz w:val="24"/>
        </w:rPr>
        <w:t>the younger meta-sediments.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43" w:top="1320" w:bottom="1720" w:left="1680" w:right="1300"/>
        </w:sectPr>
      </w:pP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480" w:lineRule="auto" w:before="70" w:after="0"/>
        <w:ind w:left="1027" w:right="109" w:hanging="608"/>
        <w:jc w:val="both"/>
        <w:rPr>
          <w:sz w:val="24"/>
        </w:rPr>
      </w:pPr>
      <w:r>
        <w:rPr>
          <w:sz w:val="24"/>
        </w:rPr>
        <w:t>Volcanic rocks belonging to the Post Pan-African (Older Granite) episode of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level magmatic</w:t>
      </w:r>
      <w:r>
        <w:rPr>
          <w:spacing w:val="-1"/>
          <w:sz w:val="24"/>
        </w:rPr>
        <w:t> </w:t>
      </w:r>
      <w:r>
        <w:rPr>
          <w:sz w:val="24"/>
        </w:rPr>
        <w:t>activity.</w:t>
      </w:r>
    </w:p>
    <w:p>
      <w:pPr>
        <w:pStyle w:val="BodyText"/>
        <w:spacing w:line="480" w:lineRule="auto"/>
        <w:ind w:left="307" w:right="108"/>
        <w:jc w:val="both"/>
      </w:pPr>
      <w:r>
        <w:rPr/>
        <w:t>Oyawoye (1964), succeeded in subdividing the Basement Complex rocks into three</w:t>
      </w:r>
      <w:r>
        <w:rPr>
          <w:spacing w:val="1"/>
        </w:rPr>
        <w:t> </w:t>
      </w:r>
      <w:r>
        <w:rPr/>
        <w:t>major groups which he described as (a) the older meta-sediments, consisting of calc-</w:t>
      </w:r>
      <w:r>
        <w:rPr>
          <w:spacing w:val="1"/>
        </w:rPr>
        <w:t> </w:t>
      </w:r>
      <w:r>
        <w:rPr/>
        <w:t>silicate</w:t>
      </w:r>
      <w:r>
        <w:rPr>
          <w:spacing w:val="18"/>
        </w:rPr>
        <w:t> </w:t>
      </w:r>
      <w:r>
        <w:rPr/>
        <w:t>rocks.</w:t>
      </w:r>
      <w:r>
        <w:rPr>
          <w:spacing w:val="20"/>
        </w:rPr>
        <w:t> </w:t>
      </w:r>
      <w:r>
        <w:rPr/>
        <w:t>He</w:t>
      </w:r>
      <w:r>
        <w:rPr>
          <w:spacing w:val="21"/>
        </w:rPr>
        <w:t> </w:t>
      </w:r>
      <w:r>
        <w:rPr/>
        <w:t>considered</w:t>
      </w:r>
      <w:r>
        <w:rPr>
          <w:spacing w:val="20"/>
        </w:rPr>
        <w:t> </w:t>
      </w:r>
      <w:r>
        <w:rPr/>
        <w:t>this</w:t>
      </w:r>
      <w:r>
        <w:rPr>
          <w:spacing w:val="23"/>
        </w:rPr>
        <w:t> </w:t>
      </w:r>
      <w:r>
        <w:rPr/>
        <w:t>group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oldest</w:t>
      </w:r>
      <w:r>
        <w:rPr>
          <w:spacing w:val="21"/>
        </w:rPr>
        <w:t> </w:t>
      </w:r>
      <w:r>
        <w:rPr/>
        <w:t>rocks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Basement</w:t>
      </w:r>
      <w:r>
        <w:rPr>
          <w:spacing w:val="20"/>
        </w:rPr>
        <w:t> </w:t>
      </w:r>
      <w:r>
        <w:rPr/>
        <w:t>Complex.</w:t>
      </w:r>
    </w:p>
    <w:p>
      <w:pPr>
        <w:pStyle w:val="BodyText"/>
        <w:spacing w:line="480" w:lineRule="auto"/>
        <w:ind w:left="307" w:right="108"/>
        <w:jc w:val="both"/>
      </w:pPr>
      <w:r>
        <w:rPr/>
        <w:t>(b) The Gneisses, Migmatites and the older granites. In this group, two major types of</w:t>
      </w:r>
      <w:r>
        <w:rPr>
          <w:spacing w:val="1"/>
        </w:rPr>
        <w:t> </w:t>
      </w:r>
      <w:r>
        <w:rPr/>
        <w:t>gneisses were identified: the biotite gneiss and the banded gneiss. He also grouped the</w:t>
      </w:r>
      <w:r>
        <w:rPr>
          <w:spacing w:val="1"/>
        </w:rPr>
        <w:t> </w:t>
      </w:r>
      <w:r>
        <w:rPr/>
        <w:t>migmatites into two types, namely; the lit-par-lit gneiss and the migmatitic gneiss. On</w:t>
      </w:r>
      <w:r>
        <w:rPr>
          <w:spacing w:val="1"/>
        </w:rPr>
        <w:t> </w:t>
      </w:r>
      <w:r>
        <w:rPr/>
        <w:t>the 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petrography,</w:t>
      </w:r>
      <w:r>
        <w:rPr>
          <w:spacing w:val="1"/>
        </w:rPr>
        <w:t> </w:t>
      </w:r>
      <w:r>
        <w:rPr/>
        <w:t>he 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gneisses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migmatites</w:t>
      </w:r>
      <w:r>
        <w:rPr>
          <w:spacing w:val="1"/>
        </w:rPr>
        <w:t> </w:t>
      </w:r>
      <w:r>
        <w:rPr/>
        <w:t>originated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silica-potash metasomatism.</w:t>
      </w:r>
    </w:p>
    <w:p>
      <w:pPr>
        <w:pStyle w:val="BodyText"/>
        <w:spacing w:line="480" w:lineRule="auto" w:before="1"/>
        <w:ind w:left="307" w:right="104" w:firstLine="59"/>
        <w:jc w:val="both"/>
      </w:pPr>
      <w:r>
        <w:rPr/>
        <w:t>The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Okezie</w:t>
      </w:r>
      <w:r>
        <w:rPr>
          <w:spacing w:val="1"/>
        </w:rPr>
        <w:t> </w:t>
      </w:r>
      <w:r>
        <w:rPr/>
        <w:t>(1974)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Precambrian</w:t>
      </w:r>
      <w:r>
        <w:rPr>
          <w:spacing w:val="1"/>
        </w:rPr>
        <w:t> </w:t>
      </w:r>
      <w:r>
        <w:rPr/>
        <w:t>Basement Complex can be divided into two distinct zones, namely: a western zone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N-S</w:t>
      </w:r>
      <w:r>
        <w:rPr>
          <w:spacing w:val="1"/>
        </w:rPr>
        <w:t> </w:t>
      </w:r>
      <w:r>
        <w:rPr/>
        <w:t>trending</w:t>
      </w:r>
      <w:r>
        <w:rPr>
          <w:spacing w:val="1"/>
        </w:rPr>
        <w:t> </w:t>
      </w:r>
      <w:r>
        <w:rPr/>
        <w:t>elongate</w:t>
      </w:r>
      <w:r>
        <w:rPr>
          <w:spacing w:val="1"/>
        </w:rPr>
        <w:t> </w:t>
      </w:r>
      <w:r>
        <w:rPr/>
        <w:t>Schist</w:t>
      </w:r>
      <w:r>
        <w:rPr>
          <w:spacing w:val="1"/>
        </w:rPr>
        <w:t> </w:t>
      </w:r>
      <w:r>
        <w:rPr/>
        <w:t>belts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seperated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Migmatite Gneisses and Granites, and an eastern zone, comprising mainly Migmatite</w:t>
      </w:r>
      <w:r>
        <w:rPr>
          <w:spacing w:val="1"/>
        </w:rPr>
        <w:t> </w:t>
      </w:r>
      <w:r>
        <w:rPr/>
        <w:t>Gneisses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granites, in which</w:t>
      </w:r>
      <w:r>
        <w:rPr>
          <w:spacing w:val="-1"/>
        </w:rPr>
        <w:t> </w:t>
      </w:r>
      <w:r>
        <w:rPr/>
        <w:t>the Schist belts are</w:t>
      </w:r>
      <w:r>
        <w:rPr>
          <w:spacing w:val="-1"/>
        </w:rPr>
        <w:t> </w:t>
      </w:r>
      <w:r>
        <w:rPr/>
        <w:t>scarcely</w:t>
      </w:r>
      <w:r>
        <w:rPr>
          <w:spacing w:val="-5"/>
        </w:rPr>
        <w:t> </w:t>
      </w:r>
      <w:r>
        <w:rPr/>
        <w:t>present.</w:t>
      </w:r>
    </w:p>
    <w:p>
      <w:pPr>
        <w:pStyle w:val="BodyText"/>
        <w:spacing w:line="480" w:lineRule="auto"/>
        <w:ind w:left="307" w:right="106"/>
        <w:jc w:val="both"/>
      </w:pPr>
      <w:r>
        <w:rPr/>
        <w:t>Cooray (1974) in further review added another family of rocks (the intrusive) to the</w:t>
      </w:r>
      <w:r>
        <w:rPr>
          <w:spacing w:val="1"/>
        </w:rPr>
        <w:t> </w:t>
      </w:r>
      <w:r>
        <w:rPr/>
        <w:t>works of Oyawoye (1964). He further effected some changes in the conclusions of</w:t>
      </w:r>
      <w:r>
        <w:rPr>
          <w:spacing w:val="1"/>
        </w:rPr>
        <w:t> </w:t>
      </w:r>
      <w:r>
        <w:rPr/>
        <w:t>Oyawoye (1964) such as (a) that the Older granites and related charnockitic rocks are of</w:t>
      </w:r>
      <w:r>
        <w:rPr>
          <w:spacing w:val="-57"/>
        </w:rPr>
        <w:t> </w:t>
      </w:r>
      <w:r>
        <w:rPr/>
        <w:t>intrusive rather than metasomatic origin; (b) the Older granites and granodiorites based</w:t>
      </w:r>
      <w:r>
        <w:rPr>
          <w:spacing w:val="1"/>
        </w:rPr>
        <w:t> </w:t>
      </w:r>
      <w:r>
        <w:rPr/>
        <w:t>on the relative time of emplacements and deformation are subdivided into; syn-tectonic</w:t>
      </w:r>
      <w:r>
        <w:rPr>
          <w:spacing w:val="1"/>
        </w:rPr>
        <w:t> </w:t>
      </w:r>
      <w:r>
        <w:rPr/>
        <w:t>microcline-megacrystic,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foliated</w:t>
      </w:r>
      <w:r>
        <w:rPr>
          <w:spacing w:val="1"/>
        </w:rPr>
        <w:t> </w:t>
      </w:r>
      <w:r>
        <w:rPr/>
        <w:t>granites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late-</w:t>
      </w:r>
      <w:r>
        <w:rPr>
          <w:spacing w:val="1"/>
        </w:rPr>
        <w:t> </w:t>
      </w:r>
      <w:r>
        <w:rPr/>
        <w:t>tectonic,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richly</w:t>
      </w:r>
      <w:r>
        <w:rPr>
          <w:spacing w:val="1"/>
        </w:rPr>
        <w:t> </w:t>
      </w:r>
      <w:r>
        <w:rPr/>
        <w:t>megacrystic, weakly foliated xenolithic granites and granodiorites with cross-cutting</w:t>
      </w:r>
      <w:r>
        <w:rPr>
          <w:spacing w:val="1"/>
        </w:rPr>
        <w:t> </w:t>
      </w:r>
      <w:r>
        <w:rPr/>
        <w:t>contacts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occasional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aureoles</w:t>
      </w:r>
      <w:r>
        <w:rPr>
          <w:spacing w:val="1"/>
        </w:rPr>
        <w:t> </w:t>
      </w:r>
      <w:r>
        <w:rPr/>
        <w:t>(McCurry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Wright,</w:t>
      </w:r>
      <w:r>
        <w:rPr>
          <w:spacing w:val="1"/>
        </w:rPr>
        <w:t> </w:t>
      </w:r>
      <w:r>
        <w:rPr/>
        <w:t>1971;</w:t>
      </w:r>
      <w:r>
        <w:rPr>
          <w:spacing w:val="1"/>
        </w:rPr>
        <w:t> </w:t>
      </w:r>
      <w:r>
        <w:rPr/>
        <w:t>Jones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Hockey,</w:t>
      </w:r>
      <w:r>
        <w:rPr>
          <w:spacing w:val="63"/>
        </w:rPr>
        <w:t> </w:t>
      </w:r>
      <w:r>
        <w:rPr/>
        <w:t>1964);</w:t>
      </w:r>
      <w:r>
        <w:rPr>
          <w:spacing w:val="63"/>
        </w:rPr>
        <w:t> </w:t>
      </w:r>
      <w:r>
        <w:rPr/>
        <w:t>(c)</w:t>
      </w:r>
      <w:r>
        <w:rPr>
          <w:spacing w:val="62"/>
        </w:rPr>
        <w:t> </w:t>
      </w:r>
      <w:r>
        <w:rPr/>
        <w:t>the</w:t>
      </w:r>
      <w:r>
        <w:rPr>
          <w:spacing w:val="65"/>
        </w:rPr>
        <w:t> </w:t>
      </w:r>
      <w:r>
        <w:rPr/>
        <w:t>north-south</w:t>
      </w:r>
      <w:r>
        <w:rPr>
          <w:spacing w:val="63"/>
        </w:rPr>
        <w:t> </w:t>
      </w:r>
      <w:r>
        <w:rPr/>
        <w:t>to</w:t>
      </w:r>
      <w:r>
        <w:rPr>
          <w:spacing w:val="65"/>
        </w:rPr>
        <w:t> </w:t>
      </w:r>
      <w:r>
        <w:rPr/>
        <w:t>northeast-southwest</w:t>
      </w:r>
      <w:r>
        <w:rPr>
          <w:spacing w:val="64"/>
        </w:rPr>
        <w:t> </w:t>
      </w:r>
      <w:r>
        <w:rPr/>
        <w:t>structural</w:t>
      </w:r>
      <w:r>
        <w:rPr>
          <w:spacing w:val="66"/>
        </w:rPr>
        <w:t> </w:t>
      </w:r>
      <w:r>
        <w:rPr/>
        <w:t>pattern</w:t>
      </w:r>
      <w:r>
        <w:rPr>
          <w:spacing w:val="62"/>
        </w:rPr>
        <w:t> </w:t>
      </w:r>
      <w:r>
        <w:rPr/>
        <w:t>in</w:t>
      </w:r>
      <w:r>
        <w:rPr>
          <w:spacing w:val="64"/>
        </w:rPr>
        <w:t> </w:t>
      </w:r>
      <w:r>
        <w:rPr/>
        <w:t>the</w:t>
      </w:r>
    </w:p>
    <w:p>
      <w:pPr>
        <w:pStyle w:val="BodyText"/>
        <w:spacing w:line="275" w:lineRule="exact"/>
        <w:ind w:left="307"/>
        <w:jc w:val="both"/>
      </w:pPr>
      <w:r>
        <w:rPr/>
        <w:t>Basement</w:t>
      </w:r>
      <w:r>
        <w:rPr>
          <w:spacing w:val="29"/>
        </w:rPr>
        <w:t> </w:t>
      </w:r>
      <w:r>
        <w:rPr/>
        <w:t>Complex</w:t>
      </w:r>
      <w:r>
        <w:rPr>
          <w:spacing w:val="32"/>
        </w:rPr>
        <w:t> </w:t>
      </w:r>
      <w:r>
        <w:rPr/>
        <w:t>has</w:t>
      </w:r>
      <w:r>
        <w:rPr>
          <w:spacing w:val="26"/>
        </w:rPr>
        <w:t> </w:t>
      </w:r>
      <w:r>
        <w:rPr/>
        <w:t>been</w:t>
      </w:r>
      <w:r>
        <w:rPr>
          <w:spacing w:val="29"/>
        </w:rPr>
        <w:t> </w:t>
      </w:r>
      <w:r>
        <w:rPr/>
        <w:t>pointed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have</w:t>
      </w:r>
      <w:r>
        <w:rPr>
          <w:spacing w:val="31"/>
        </w:rPr>
        <w:t> </w:t>
      </w:r>
      <w:r>
        <w:rPr/>
        <w:t>resulted</w:t>
      </w:r>
      <w:r>
        <w:rPr>
          <w:spacing w:val="28"/>
        </w:rPr>
        <w:t> </w:t>
      </w:r>
      <w:r>
        <w:rPr/>
        <w:t>from</w:t>
      </w:r>
      <w:r>
        <w:rPr>
          <w:spacing w:val="30"/>
        </w:rPr>
        <w:t> </w:t>
      </w:r>
      <w:r>
        <w:rPr/>
        <w:t>polyphase</w:t>
      </w:r>
      <w:r>
        <w:rPr>
          <w:spacing w:val="30"/>
        </w:rPr>
        <w:t> </w:t>
      </w:r>
      <w:r>
        <w:rPr/>
        <w:t>metamorphism</w:t>
      </w:r>
    </w:p>
    <w:p>
      <w:pPr>
        <w:spacing w:after="0" w:line="275" w:lineRule="exact"/>
        <w:jc w:val="both"/>
        <w:sectPr>
          <w:pgSz w:w="11910" w:h="16840"/>
          <w:pgMar w:header="0" w:footer="1443" w:top="1320" w:bottom="1720" w:left="1680" w:right="1300"/>
        </w:sectPr>
      </w:pPr>
    </w:p>
    <w:p>
      <w:pPr>
        <w:pStyle w:val="BodyText"/>
        <w:spacing w:line="480" w:lineRule="auto" w:before="70"/>
        <w:ind w:left="307" w:right="108"/>
        <w:jc w:val="both"/>
      </w:pPr>
      <w:r>
        <w:rPr/>
        <w:t>which has affected the Basement Complex leaving an imprints of at least three plutonic</w:t>
      </w:r>
      <w:r>
        <w:rPr>
          <w:spacing w:val="1"/>
        </w:rPr>
        <w:t> </w:t>
      </w:r>
      <w:r>
        <w:rPr/>
        <w:t>events during the Eburnean, Kibaran and the Pan-African orogenic episodes (Grant,</w:t>
      </w:r>
      <w:r>
        <w:rPr>
          <w:spacing w:val="1"/>
        </w:rPr>
        <w:t> </w:t>
      </w:r>
      <w:r>
        <w:rPr/>
        <w:t>1978).</w:t>
      </w:r>
      <w:r>
        <w:rPr>
          <w:spacing w:val="1"/>
        </w:rPr>
        <w:t> </w:t>
      </w:r>
      <w:r>
        <w:rPr/>
        <w:t>Rahaman (1988) had described the rocks of the Schist belt as composed of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metamorphosed</w:t>
      </w:r>
      <w:r>
        <w:rPr>
          <w:spacing w:val="1"/>
        </w:rPr>
        <w:t> </w:t>
      </w:r>
      <w:r>
        <w:rPr/>
        <w:t>pelitic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semi-pelitic</w:t>
      </w:r>
      <w:r>
        <w:rPr>
          <w:spacing w:val="1"/>
        </w:rPr>
        <w:t> </w:t>
      </w:r>
      <w:r>
        <w:rPr/>
        <w:t>rocks,</w:t>
      </w:r>
      <w:r>
        <w:rPr>
          <w:spacing w:val="1"/>
        </w:rPr>
        <w:t> </w:t>
      </w:r>
      <w:r>
        <w:rPr/>
        <w:t>granites,</w:t>
      </w:r>
      <w:r>
        <w:rPr>
          <w:spacing w:val="1"/>
        </w:rPr>
        <w:t> </w:t>
      </w:r>
      <w:r>
        <w:rPr/>
        <w:t>sandstones,</w:t>
      </w:r>
      <w:r>
        <w:rPr>
          <w:spacing w:val="1"/>
        </w:rPr>
        <w:t> </w:t>
      </w:r>
      <w:r>
        <w:rPr/>
        <w:t>polymeta-</w:t>
      </w:r>
      <w:r>
        <w:rPr>
          <w:spacing w:val="1"/>
        </w:rPr>
        <w:t> </w:t>
      </w:r>
      <w:r>
        <w:rPr/>
        <w:t>conglomerates,</w:t>
      </w:r>
      <w:r>
        <w:rPr>
          <w:spacing w:val="1"/>
        </w:rPr>
        <w:t> </w:t>
      </w:r>
      <w:r>
        <w:rPr/>
        <w:t>calcareous</w:t>
      </w:r>
      <w:r>
        <w:rPr>
          <w:spacing w:val="1"/>
        </w:rPr>
        <w:t> </w:t>
      </w:r>
      <w:r>
        <w:rPr/>
        <w:t>rocks,</w:t>
      </w:r>
      <w:r>
        <w:rPr>
          <w:spacing w:val="1"/>
        </w:rPr>
        <w:t> </w:t>
      </w:r>
      <w:r>
        <w:rPr/>
        <w:t>mafic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ultramafic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of greywacke</w:t>
      </w:r>
      <w:r>
        <w:rPr>
          <w:spacing w:val="1"/>
        </w:rPr>
        <w:t> </w:t>
      </w:r>
      <w:r>
        <w:rPr/>
        <w:t>and acid</w:t>
      </w:r>
      <w:r>
        <w:rPr>
          <w:spacing w:val="-1"/>
        </w:rPr>
        <w:t> </w:t>
      </w:r>
      <w:r>
        <w:rPr/>
        <w:t>to intermediate</w:t>
      </w:r>
      <w:r>
        <w:rPr>
          <w:spacing w:val="-1"/>
        </w:rPr>
        <w:t> </w:t>
      </w:r>
      <w:r>
        <w:rPr/>
        <w:t>volcanic rocks.</w:t>
      </w:r>
    </w:p>
    <w:p>
      <w:pPr>
        <w:pStyle w:val="BodyText"/>
        <w:tabs>
          <w:tab w:pos="5258" w:val="left" w:leader="none"/>
          <w:tab w:pos="7565" w:val="left" w:leader="none"/>
        </w:tabs>
        <w:spacing w:line="480" w:lineRule="auto" w:before="1"/>
        <w:ind w:left="307" w:right="103"/>
      </w:pPr>
      <w:r>
        <w:rPr/>
        <w:t>Umeji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Caen-Vachette</w:t>
      </w:r>
      <w:r>
        <w:rPr>
          <w:spacing w:val="6"/>
        </w:rPr>
        <w:t> </w:t>
      </w:r>
      <w:r>
        <w:rPr/>
        <w:t>(1991)</w:t>
      </w:r>
      <w:r>
        <w:rPr>
          <w:spacing w:val="5"/>
        </w:rPr>
        <w:t> </w:t>
      </w:r>
      <w:r>
        <w:rPr/>
        <w:t>reported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Basement</w:t>
      </w:r>
      <w:r>
        <w:rPr>
          <w:spacing w:val="7"/>
        </w:rPr>
        <w:t> </w:t>
      </w:r>
      <w:r>
        <w:rPr/>
        <w:t>Complex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vicinity</w:t>
      </w:r>
      <w:r>
        <w:rPr>
          <w:spacing w:val="2"/>
        </w:rPr>
        <w:t> </w:t>
      </w:r>
      <w:r>
        <w:rPr/>
        <w:t>of</w:t>
      </w:r>
      <w:r>
        <w:rPr>
          <w:spacing w:val="-57"/>
        </w:rPr>
        <w:t> </w:t>
      </w:r>
      <w:r>
        <w:rPr/>
        <w:t>Nassarawa-Eggon</w:t>
      </w:r>
      <w:r>
        <w:rPr>
          <w:spacing w:val="41"/>
        </w:rPr>
        <w:t> </w:t>
      </w:r>
      <w:r>
        <w:rPr/>
        <w:t>which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several</w:t>
      </w:r>
      <w:r>
        <w:rPr>
          <w:spacing w:val="42"/>
        </w:rPr>
        <w:t> </w:t>
      </w:r>
      <w:r>
        <w:rPr/>
        <w:t>kilometers</w:t>
      </w:r>
      <w:r>
        <w:rPr>
          <w:spacing w:val="41"/>
        </w:rPr>
        <w:t> </w:t>
      </w:r>
      <w:r>
        <w:rPr/>
        <w:t>North</w:t>
      </w:r>
      <w:r>
        <w:rPr>
          <w:spacing w:val="41"/>
        </w:rPr>
        <w:t> </w:t>
      </w:r>
      <w:r>
        <w:rPr/>
        <w:t>East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study</w:t>
      </w:r>
      <w:r>
        <w:rPr>
          <w:spacing w:val="39"/>
        </w:rPr>
        <w:t> </w:t>
      </w:r>
      <w:r>
        <w:rPr/>
        <w:t>area</w:t>
      </w:r>
      <w:r>
        <w:rPr>
          <w:spacing w:val="43"/>
        </w:rPr>
        <w:t> </w:t>
      </w:r>
      <w:r>
        <w:rPr/>
        <w:t>contains</w:t>
      </w:r>
      <w:r>
        <w:rPr>
          <w:spacing w:val="-57"/>
        </w:rPr>
        <w:t> </w:t>
      </w:r>
      <w:r>
        <w:rPr/>
        <w:t>granitic</w:t>
      </w:r>
      <w:r>
        <w:rPr>
          <w:spacing w:val="2"/>
        </w:rPr>
        <w:t> </w:t>
      </w:r>
      <w:r>
        <w:rPr/>
        <w:t>gneisses,</w:t>
      </w:r>
      <w:r>
        <w:rPr>
          <w:spacing w:val="6"/>
        </w:rPr>
        <w:t> </w:t>
      </w:r>
      <w:r>
        <w:rPr/>
        <w:t>gneissic</w:t>
      </w:r>
      <w:r>
        <w:rPr>
          <w:spacing w:val="2"/>
        </w:rPr>
        <w:t> </w:t>
      </w:r>
      <w:r>
        <w:rPr/>
        <w:t>granites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occasional</w:t>
      </w:r>
      <w:r>
        <w:rPr>
          <w:spacing w:val="5"/>
        </w:rPr>
        <w:t> </w:t>
      </w:r>
      <w:r>
        <w:rPr/>
        <w:t>lenses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amphibolites.</w:t>
      </w:r>
      <w:r>
        <w:rPr>
          <w:spacing w:val="2"/>
        </w:rPr>
        <w:t> </w:t>
      </w:r>
      <w:r>
        <w:rPr/>
        <w:t>They</w:t>
      </w:r>
      <w:r>
        <w:rPr>
          <w:spacing w:val="1"/>
        </w:rPr>
        <w:t> </w:t>
      </w:r>
      <w:r>
        <w:rPr/>
        <w:t>reported</w:t>
      </w:r>
      <w:r>
        <w:rPr>
          <w:spacing w:val="-57"/>
        </w:rPr>
        <w:t> </w:t>
      </w:r>
      <w:r>
        <w:rPr/>
        <w:t>that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Pan-African</w:t>
      </w:r>
      <w:r>
        <w:rPr>
          <w:spacing w:val="27"/>
        </w:rPr>
        <w:t> </w:t>
      </w:r>
      <w:r>
        <w:rPr/>
        <w:t>tectonics</w:t>
      </w:r>
      <w:r>
        <w:rPr>
          <w:spacing w:val="27"/>
        </w:rPr>
        <w:t> </w:t>
      </w:r>
      <w:r>
        <w:rPr/>
        <w:t>imposed</w:t>
      </w:r>
      <w:r>
        <w:rPr>
          <w:spacing w:val="27"/>
        </w:rPr>
        <w:t> </w:t>
      </w:r>
      <w:r>
        <w:rPr/>
        <w:t>NE-SW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ENE-WSW</w:t>
      </w:r>
      <w:r>
        <w:rPr>
          <w:spacing w:val="28"/>
        </w:rPr>
        <w:t> </w:t>
      </w:r>
      <w:r>
        <w:rPr/>
        <w:t>trends</w:t>
      </w:r>
      <w:r>
        <w:rPr>
          <w:spacing w:val="27"/>
        </w:rPr>
        <w:t> </w:t>
      </w:r>
      <w:r>
        <w:rPr/>
        <w:t>on</w:t>
      </w:r>
      <w:r>
        <w:rPr>
          <w:spacing w:val="25"/>
        </w:rPr>
        <w:t> </w:t>
      </w:r>
      <w:r>
        <w:rPr/>
        <w:t>all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rocks</w:t>
      </w:r>
      <w:r>
        <w:rPr>
          <w:spacing w:val="-57"/>
        </w:rPr>
        <w:t> </w:t>
      </w:r>
      <w:r>
        <w:rPr/>
        <w:t>and that the Basement Complex is locally sheared with a mylonitic shear zone (340 m).</w:t>
      </w:r>
      <w:r>
        <w:rPr>
          <w:spacing w:val="1"/>
        </w:rPr>
        <w:t> </w:t>
      </w:r>
      <w:r>
        <w:rPr/>
        <w:t>The</w:t>
      </w:r>
      <w:r>
        <w:rPr>
          <w:spacing w:val="33"/>
        </w:rPr>
        <w:t> </w:t>
      </w:r>
      <w:r>
        <w:rPr/>
        <w:t>schist</w:t>
      </w:r>
      <w:r>
        <w:rPr>
          <w:spacing w:val="36"/>
        </w:rPr>
        <w:t> </w:t>
      </w:r>
      <w:r>
        <w:rPr/>
        <w:t>belts</w:t>
      </w:r>
      <w:r>
        <w:rPr>
          <w:spacing w:val="35"/>
        </w:rPr>
        <w:t> </w:t>
      </w:r>
      <w:r>
        <w:rPr/>
        <w:t>occupy</w:t>
      </w:r>
      <w:r>
        <w:rPr>
          <w:spacing w:val="33"/>
        </w:rPr>
        <w:t> </w:t>
      </w:r>
      <w:r>
        <w:rPr/>
        <w:t>N-S</w:t>
      </w:r>
      <w:r>
        <w:rPr>
          <w:spacing w:val="36"/>
        </w:rPr>
        <w:t> </w:t>
      </w:r>
      <w:r>
        <w:rPr/>
        <w:t>trending</w:t>
      </w:r>
      <w:r>
        <w:rPr>
          <w:spacing w:val="32"/>
        </w:rPr>
        <w:t> </w:t>
      </w:r>
      <w:r>
        <w:rPr/>
        <w:t>synformal</w:t>
      </w:r>
      <w:r>
        <w:rPr>
          <w:spacing w:val="38"/>
        </w:rPr>
        <w:t> </w:t>
      </w:r>
      <w:r>
        <w:rPr/>
        <w:t>troughs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such</w:t>
      </w:r>
      <w:r>
        <w:rPr>
          <w:spacing w:val="35"/>
        </w:rPr>
        <w:t> </w:t>
      </w:r>
      <w:r>
        <w:rPr/>
        <w:t>troughs</w:t>
      </w:r>
      <w:r>
        <w:rPr>
          <w:spacing w:val="36"/>
        </w:rPr>
        <w:t> </w:t>
      </w:r>
      <w:r>
        <w:rPr/>
        <w:t>have</w:t>
      </w:r>
      <w:r>
        <w:rPr>
          <w:spacing w:val="33"/>
        </w:rPr>
        <w:t> </w:t>
      </w:r>
      <w:r>
        <w:rPr/>
        <w:t>been</w:t>
      </w:r>
      <w:r>
        <w:rPr>
          <w:spacing w:val="-57"/>
        </w:rPr>
        <w:t> </w:t>
      </w:r>
      <w:r>
        <w:rPr/>
        <w:t>identified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described</w:t>
      </w:r>
      <w:r>
        <w:rPr>
          <w:spacing w:val="29"/>
        </w:rPr>
        <w:t> </w:t>
      </w:r>
      <w:r>
        <w:rPr/>
        <w:t>(Ekwueme,</w:t>
      </w:r>
      <w:r>
        <w:rPr>
          <w:spacing w:val="27"/>
        </w:rPr>
        <w:t> </w:t>
      </w:r>
      <w:r>
        <w:rPr/>
        <w:t>2003).</w:t>
      </w:r>
      <w:r>
        <w:rPr>
          <w:spacing w:val="27"/>
        </w:rPr>
        <w:t> </w:t>
      </w:r>
      <w:r>
        <w:rPr/>
        <w:t>According</w:t>
      </w:r>
      <w:r>
        <w:rPr>
          <w:spacing w:val="23"/>
        </w:rPr>
        <w:t> </w:t>
      </w:r>
      <w:r>
        <w:rPr/>
        <w:t>to</w:t>
      </w:r>
      <w:r>
        <w:rPr>
          <w:spacing w:val="28"/>
        </w:rPr>
        <w:t> </w:t>
      </w:r>
      <w:r>
        <w:rPr/>
        <w:t>Obiora</w:t>
      </w:r>
      <w:r>
        <w:rPr>
          <w:spacing w:val="26"/>
        </w:rPr>
        <w:t> </w:t>
      </w:r>
      <w:r>
        <w:rPr/>
        <w:t>(2005),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schistose</w:t>
      </w:r>
      <w:r>
        <w:rPr>
          <w:spacing w:val="-57"/>
        </w:rPr>
        <w:t> </w:t>
      </w:r>
      <w:r>
        <w:rPr/>
        <w:t>components of the migmatitic terrain were designated, “the older meta-sediments” while</w:t>
      </w:r>
      <w:r>
        <w:rPr>
          <w:spacing w:val="-57"/>
        </w:rPr>
        <w:t> </w:t>
      </w:r>
      <w:r>
        <w:rPr/>
        <w:t>the</w:t>
      </w:r>
      <w:r>
        <w:rPr>
          <w:spacing w:val="21"/>
        </w:rPr>
        <w:t> </w:t>
      </w:r>
      <w:r>
        <w:rPr/>
        <w:t>distinct</w:t>
      </w:r>
      <w:r>
        <w:rPr>
          <w:spacing w:val="22"/>
        </w:rPr>
        <w:t> </w:t>
      </w:r>
      <w:r>
        <w:rPr/>
        <w:t>N-S</w:t>
      </w:r>
      <w:r>
        <w:rPr>
          <w:spacing w:val="23"/>
        </w:rPr>
        <w:t> </w:t>
      </w:r>
      <w:r>
        <w:rPr/>
        <w:t>trending</w:t>
      </w:r>
      <w:r>
        <w:rPr>
          <w:spacing w:val="22"/>
        </w:rPr>
        <w:t> </w:t>
      </w:r>
      <w:r>
        <w:rPr/>
        <w:t>schist</w:t>
      </w:r>
      <w:r>
        <w:rPr>
          <w:spacing w:val="23"/>
        </w:rPr>
        <w:t> </w:t>
      </w:r>
      <w:r>
        <w:rPr/>
        <w:t>belts,</w:t>
      </w:r>
      <w:r>
        <w:rPr>
          <w:spacing w:val="23"/>
        </w:rPr>
        <w:t> </w:t>
      </w:r>
      <w:r>
        <w:rPr/>
        <w:t>which</w:t>
      </w:r>
      <w:r>
        <w:rPr>
          <w:spacing w:val="21"/>
        </w:rPr>
        <w:t> </w:t>
      </w:r>
      <w:r>
        <w:rPr/>
        <w:t>are</w:t>
      </w:r>
      <w:r>
        <w:rPr>
          <w:spacing w:val="23"/>
        </w:rPr>
        <w:t> </w:t>
      </w:r>
      <w:r>
        <w:rPr/>
        <w:t>clearly</w:t>
      </w:r>
      <w:r>
        <w:rPr>
          <w:spacing w:val="22"/>
        </w:rPr>
        <w:t> </w:t>
      </w:r>
      <w:r>
        <w:rPr/>
        <w:t>younger</w:t>
      </w:r>
      <w:r>
        <w:rPr>
          <w:spacing w:val="26"/>
        </w:rPr>
        <w:t> </w:t>
      </w:r>
      <w:r>
        <w:rPr/>
        <w:t>than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gneisses</w:t>
      </w:r>
      <w:r>
        <w:rPr>
          <w:spacing w:val="25"/>
        </w:rPr>
        <w:t> </w:t>
      </w:r>
      <w:r>
        <w:rPr/>
        <w:t>and</w:t>
      </w:r>
      <w:r>
        <w:rPr>
          <w:spacing w:val="-57"/>
        </w:rPr>
        <w:t> </w:t>
      </w:r>
      <w:r>
        <w:rPr/>
        <w:t>migmatites</w:t>
      </w:r>
      <w:r>
        <w:rPr>
          <w:spacing w:val="5"/>
        </w:rPr>
        <w:t> </w:t>
      </w:r>
      <w:r>
        <w:rPr/>
        <w:t>were</w:t>
      </w:r>
      <w:r>
        <w:rPr>
          <w:spacing w:val="5"/>
        </w:rPr>
        <w:t> </w:t>
      </w:r>
      <w:r>
        <w:rPr/>
        <w:t>mapped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/>
        <w:t>“the</w:t>
      </w:r>
      <w:r>
        <w:rPr>
          <w:spacing w:val="6"/>
        </w:rPr>
        <w:t> </w:t>
      </w:r>
      <w:r>
        <w:rPr/>
        <w:t>younger</w:t>
      </w:r>
      <w:r>
        <w:rPr>
          <w:spacing w:val="5"/>
        </w:rPr>
        <w:t> </w:t>
      </w:r>
      <w:r>
        <w:rPr/>
        <w:t>meta-sediments”.</w:t>
      </w:r>
      <w:r>
        <w:rPr>
          <w:spacing w:val="7"/>
        </w:rPr>
        <w:t> </w:t>
      </w:r>
      <w:r>
        <w:rPr/>
        <w:t>Important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note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Older</w:t>
      </w:r>
      <w:r>
        <w:rPr>
          <w:spacing w:val="10"/>
        </w:rPr>
        <w:t> </w:t>
      </w:r>
      <w:r>
        <w:rPr/>
        <w:t>Granites</w:t>
      </w:r>
      <w:r>
        <w:rPr>
          <w:spacing w:val="12"/>
        </w:rPr>
        <w:t> </w:t>
      </w:r>
      <w:r>
        <w:rPr/>
        <w:t>occur</w:t>
      </w:r>
      <w:r>
        <w:rPr>
          <w:spacing w:val="10"/>
        </w:rPr>
        <w:t> </w:t>
      </w:r>
      <w:r>
        <w:rPr/>
        <w:t>intricately</w:t>
      </w:r>
      <w:r>
        <w:rPr>
          <w:spacing w:val="4"/>
        </w:rPr>
        <w:t> </w:t>
      </w:r>
      <w:r>
        <w:rPr/>
        <w:t>in</w:t>
      </w:r>
      <w:r>
        <w:rPr>
          <w:spacing w:val="11"/>
        </w:rPr>
        <w:t> </w:t>
      </w:r>
      <w:r>
        <w:rPr/>
        <w:t>association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Migmatite-Gneiss</w:t>
      </w:r>
      <w:r>
        <w:rPr>
          <w:spacing w:val="12"/>
        </w:rPr>
        <w:t> </w:t>
      </w:r>
      <w:r>
        <w:rPr/>
        <w:t>Complex</w:t>
      </w:r>
      <w:r>
        <w:rPr>
          <w:spacing w:val="10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Schist</w:t>
      </w:r>
      <w:r>
        <w:rPr>
          <w:spacing w:val="17"/>
        </w:rPr>
        <w:t> </w:t>
      </w:r>
      <w:r>
        <w:rPr/>
        <w:t>Belts</w:t>
      </w:r>
      <w:r>
        <w:rPr>
          <w:spacing w:val="16"/>
        </w:rPr>
        <w:t> </w:t>
      </w:r>
      <w:r>
        <w:rPr/>
        <w:t>into</w:t>
      </w:r>
      <w:r>
        <w:rPr>
          <w:spacing w:val="16"/>
        </w:rPr>
        <w:t> </w:t>
      </w:r>
      <w:r>
        <w:rPr/>
        <w:t>which</w:t>
      </w:r>
      <w:r>
        <w:rPr>
          <w:spacing w:val="16"/>
        </w:rPr>
        <w:t> </w:t>
      </w:r>
      <w:r>
        <w:rPr/>
        <w:t>they</w:t>
      </w:r>
      <w:r>
        <w:rPr>
          <w:spacing w:val="15"/>
        </w:rPr>
        <w:t> </w:t>
      </w:r>
      <w:r>
        <w:rPr/>
        <w:t>generally</w:t>
      </w:r>
      <w:r>
        <w:rPr>
          <w:spacing w:val="11"/>
        </w:rPr>
        <w:t> </w:t>
      </w:r>
      <w:r>
        <w:rPr/>
        <w:t>intruded.</w:t>
      </w:r>
      <w:r>
        <w:rPr>
          <w:spacing w:val="16"/>
        </w:rPr>
        <w:t> </w:t>
      </w:r>
      <w:r>
        <w:rPr/>
        <w:t>This</w:t>
      </w:r>
      <w:r>
        <w:rPr>
          <w:spacing w:val="17"/>
        </w:rPr>
        <w:t> </w:t>
      </w:r>
      <w:r>
        <w:rPr/>
        <w:t>means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rocks</w:t>
      </w:r>
      <w:r>
        <w:rPr>
          <w:spacing w:val="18"/>
        </w:rPr>
        <w:t> </w:t>
      </w:r>
      <w:r>
        <w:rPr/>
        <w:t>occur</w:t>
      </w:r>
      <w:r>
        <w:rPr>
          <w:spacing w:val="15"/>
        </w:rPr>
        <w:t> </w:t>
      </w:r>
      <w:r>
        <w:rPr/>
        <w:t>in</w:t>
      </w:r>
      <w:r>
        <w:rPr>
          <w:spacing w:val="-57"/>
        </w:rPr>
        <w:t> </w:t>
      </w:r>
      <w:r>
        <w:rPr/>
        <w:t>most</w:t>
      </w:r>
      <w:r>
        <w:rPr>
          <w:spacing w:val="17"/>
        </w:rPr>
        <w:t> </w:t>
      </w:r>
      <w:r>
        <w:rPr/>
        <w:t>places</w:t>
      </w:r>
      <w:r>
        <w:rPr>
          <w:spacing w:val="18"/>
        </w:rPr>
        <w:t> </w:t>
      </w:r>
      <w:r>
        <w:rPr/>
        <w:t>where</w:t>
      </w:r>
      <w:r>
        <w:rPr>
          <w:spacing w:val="15"/>
        </w:rPr>
        <w:t> </w:t>
      </w:r>
      <w:r>
        <w:rPr/>
        <w:t>rocks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Migmatite-Gneiss</w:t>
      </w:r>
      <w:r>
        <w:rPr>
          <w:spacing w:val="18"/>
        </w:rPr>
        <w:t> </w:t>
      </w:r>
      <w:r>
        <w:rPr/>
        <w:t>Complex</w:t>
      </w:r>
      <w:r>
        <w:rPr>
          <w:spacing w:val="19"/>
        </w:rPr>
        <w:t> </w:t>
      </w:r>
      <w:r>
        <w:rPr/>
        <w:t>or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Schist</w:t>
      </w:r>
      <w:r>
        <w:rPr>
          <w:spacing w:val="18"/>
        </w:rPr>
        <w:t> </w:t>
      </w:r>
      <w:r>
        <w:rPr/>
        <w:t>Belt</w:t>
      </w:r>
      <w:r>
        <w:rPr>
          <w:spacing w:val="18"/>
        </w:rPr>
        <w:t> </w:t>
      </w:r>
      <w:r>
        <w:rPr/>
        <w:t>occur</w:t>
      </w:r>
      <w:r>
        <w:rPr>
          <w:spacing w:val="-57"/>
        </w:rPr>
        <w:t> </w:t>
      </w:r>
      <w:r>
        <w:rPr/>
        <w:t>(Obaje,</w:t>
      </w:r>
      <w:r>
        <w:rPr>
          <w:spacing w:val="6"/>
        </w:rPr>
        <w:t> </w:t>
      </w:r>
      <w:r>
        <w:rPr/>
        <w:t>2009)</w:t>
      </w:r>
      <w:r>
        <w:rPr>
          <w:spacing w:val="9"/>
        </w:rPr>
        <w:t> </w:t>
      </w:r>
      <w:r>
        <w:rPr/>
        <w:t>(Figure</w:t>
      </w:r>
      <w:r>
        <w:rPr>
          <w:spacing w:val="7"/>
        </w:rPr>
        <w:t> </w:t>
      </w:r>
      <w:r>
        <w:rPr/>
        <w:t>2.1).</w:t>
      </w:r>
      <w:r>
        <w:rPr>
          <w:spacing w:val="19"/>
        </w:rPr>
        <w:t> </w:t>
      </w:r>
      <w:r>
        <w:rPr/>
        <w:t>In</w:t>
      </w:r>
      <w:r>
        <w:rPr>
          <w:spacing w:val="9"/>
        </w:rPr>
        <w:t> </w:t>
      </w:r>
      <w:r>
        <w:rPr/>
        <w:t>Nigeria,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Precambrian</w:t>
      </w:r>
      <w:r>
        <w:rPr>
          <w:spacing w:val="7"/>
        </w:rPr>
        <w:t> </w:t>
      </w:r>
      <w:r>
        <w:rPr/>
        <w:t>Basement</w:t>
      </w:r>
      <w:r>
        <w:rPr>
          <w:spacing w:val="8"/>
        </w:rPr>
        <w:t> </w:t>
      </w:r>
      <w:r>
        <w:rPr/>
        <w:t>Complex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exposed</w:t>
      </w:r>
      <w:r>
        <w:rPr>
          <w:spacing w:val="-57"/>
        </w:rPr>
        <w:t> </w:t>
      </w:r>
      <w:r>
        <w:rPr/>
        <w:t>in</w:t>
      </w:r>
      <w:r>
        <w:rPr>
          <w:spacing w:val="40"/>
        </w:rPr>
        <w:t> </w:t>
      </w:r>
      <w:r>
        <w:rPr/>
        <w:t>five</w:t>
      </w:r>
      <w:r>
        <w:rPr>
          <w:spacing w:val="38"/>
        </w:rPr>
        <w:t> </w:t>
      </w:r>
      <w:r>
        <w:rPr/>
        <w:t>major</w:t>
      </w:r>
      <w:r>
        <w:rPr>
          <w:spacing w:val="39"/>
        </w:rPr>
        <w:t> </w:t>
      </w:r>
      <w:r>
        <w:rPr/>
        <w:t>locations,</w:t>
      </w:r>
      <w:r>
        <w:rPr>
          <w:spacing w:val="42"/>
        </w:rPr>
        <w:t> </w:t>
      </w:r>
      <w:r>
        <w:rPr/>
        <w:t>namely:</w:t>
      </w:r>
      <w:r>
        <w:rPr>
          <w:spacing w:val="43"/>
        </w:rPr>
        <w:t> </w:t>
      </w:r>
      <w:r>
        <w:rPr/>
        <w:t>North-</w:t>
      </w:r>
      <w:r>
        <w:rPr>
          <w:spacing w:val="41"/>
        </w:rPr>
        <w:t> </w:t>
      </w:r>
      <w:r>
        <w:rPr/>
        <w:t>eastern</w:t>
        <w:tab/>
        <w:t>zone,</w:t>
      </w:r>
      <w:r>
        <w:rPr>
          <w:spacing w:val="39"/>
        </w:rPr>
        <w:t> </w:t>
      </w:r>
      <w:r>
        <w:rPr/>
        <w:t>South</w:t>
      </w:r>
      <w:r>
        <w:rPr>
          <w:spacing w:val="42"/>
        </w:rPr>
        <w:t> </w:t>
      </w:r>
      <w:r>
        <w:rPr/>
        <w:t>-western</w:t>
        <w:tab/>
        <w:t>zone,</w:t>
      </w:r>
      <w:r>
        <w:rPr>
          <w:spacing w:val="30"/>
        </w:rPr>
        <w:t> </w:t>
      </w:r>
      <w:r>
        <w:rPr/>
        <w:t>South-</w:t>
      </w:r>
      <w:r>
        <w:rPr>
          <w:spacing w:val="-57"/>
        </w:rPr>
        <w:t> </w:t>
      </w:r>
      <w:r>
        <w:rPr/>
        <w:t>eastern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(extension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Bamenda</w:t>
      </w:r>
      <w:r>
        <w:rPr>
          <w:spacing w:val="1"/>
        </w:rPr>
        <w:t> </w:t>
      </w:r>
      <w:r>
        <w:rPr/>
        <w:t>Massif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Nigeria),</w:t>
      </w:r>
      <w:r>
        <w:rPr>
          <w:spacing w:val="1"/>
        </w:rPr>
        <w:t> </w:t>
      </w:r>
      <w:r>
        <w:rPr/>
        <w:t>North-eastern</w:t>
      </w:r>
      <w:r>
        <w:rPr>
          <w:spacing w:val="3"/>
        </w:rPr>
        <w:t> </w:t>
      </w:r>
      <w:r>
        <w:rPr/>
        <w:t>zone</w:t>
      </w:r>
      <w:r>
        <w:rPr>
          <w:spacing w:val="3"/>
        </w:rPr>
        <w:t> </w:t>
      </w:r>
      <w:r>
        <w:rPr/>
        <w:t>called</w:t>
      </w:r>
      <w:r>
        <w:rPr>
          <w:spacing w:val="-57"/>
        </w:rPr>
        <w:t> </w:t>
      </w:r>
      <w:r>
        <w:rPr/>
        <w:t>the</w:t>
      </w:r>
      <w:r>
        <w:rPr>
          <w:spacing w:val="22"/>
        </w:rPr>
        <w:t> </w:t>
      </w:r>
      <w:r>
        <w:rPr/>
        <w:t>Hawal</w:t>
      </w:r>
      <w:r>
        <w:rPr>
          <w:spacing w:val="22"/>
        </w:rPr>
        <w:t> </w:t>
      </w:r>
      <w:r>
        <w:rPr/>
        <w:t>massif</w:t>
      </w:r>
      <w:r>
        <w:rPr>
          <w:spacing w:val="46"/>
        </w:rPr>
        <w:t> </w:t>
      </w:r>
      <w:r>
        <w:rPr/>
        <w:t>and</w:t>
      </w:r>
      <w:r>
        <w:rPr>
          <w:spacing w:val="24"/>
        </w:rPr>
        <w:t> </w:t>
      </w:r>
      <w:r>
        <w:rPr/>
        <w:t>South-south-eastern</w:t>
      </w:r>
      <w:r>
        <w:rPr>
          <w:spacing w:val="23"/>
        </w:rPr>
        <w:t> </w:t>
      </w:r>
      <w:r>
        <w:rPr/>
        <w:t>zone</w:t>
      </w:r>
      <w:r>
        <w:rPr>
          <w:spacing w:val="24"/>
        </w:rPr>
        <w:t> </w:t>
      </w:r>
      <w:r>
        <w:rPr/>
        <w:t>also</w:t>
      </w:r>
      <w:r>
        <w:rPr>
          <w:spacing w:val="23"/>
        </w:rPr>
        <w:t> </w:t>
      </w:r>
      <w:r>
        <w:rPr/>
        <w:t>called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Oban</w:t>
      </w:r>
      <w:r>
        <w:rPr>
          <w:spacing w:val="22"/>
        </w:rPr>
        <w:t> </w:t>
      </w:r>
      <w:r>
        <w:rPr/>
        <w:t>Massif</w:t>
      </w:r>
      <w:r>
        <w:rPr>
          <w:spacing w:val="22"/>
        </w:rPr>
        <w:t> </w:t>
      </w:r>
      <w:r>
        <w:rPr/>
        <w:t>(Obiora,</w:t>
      </w:r>
      <w:r>
        <w:rPr>
          <w:spacing w:val="-57"/>
        </w:rPr>
        <w:t> </w:t>
      </w:r>
      <w:r>
        <w:rPr/>
        <w:t>2005).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Geology</w:t>
      </w:r>
      <w:r>
        <w:rPr>
          <w:spacing w:val="-5"/>
        </w:rPr>
        <w:t> </w:t>
      </w:r>
      <w:r>
        <w:rPr/>
        <w:t>map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</w:t>
      </w:r>
      <w:r>
        <w:rPr>
          <w:spacing w:val="-1"/>
        </w:rPr>
        <w:t> </w:t>
      </w:r>
      <w:r>
        <w:rPr/>
        <w:t>is shown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2.2.</w:t>
      </w:r>
    </w:p>
    <w:p>
      <w:pPr>
        <w:spacing w:after="0" w:line="480" w:lineRule="auto"/>
        <w:sectPr>
          <w:pgSz w:w="11910" w:h="16840"/>
          <w:pgMar w:header="0" w:footer="1443" w:top="1320" w:bottom="1720" w:left="168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0.629044pt;margin-top:236.339081pt;width:468.95pt;height:390.55pt;mso-position-horizontal-relative:page;mso-position-vertical-relative:page;z-index:15729664" coordorigin="1813,4727" coordsize="9379,7811">
            <v:shape style="position:absolute;left:1812;top:4726;width:9379;height:7811" type="#_x0000_t75" stroked="false">
              <v:imagedata r:id="rId6" o:title=""/>
            </v:shape>
            <v:shape style="position:absolute;left:6083;top:7878;width:557;height:4251" coordorigin="6083,7878" coordsize="557,4251" path="m6083,8099l6417,8099,6417,7878,6083,7878,6083,8099xm6093,12129l6640,12129,6640,11908,6093,11908,6093,12129xe" filled="false" stroked="true" strokeweight="1pt" strokecolor="#5b9bd4">
              <v:path arrowok="t"/>
              <v:stroke dashstyle="solid"/>
            </v:shape>
            <v:shape style="position:absolute;left:6738;top:11908;width:95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Study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area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0"/>
        <w:ind w:left="307" w:right="107"/>
      </w:pPr>
      <w:r>
        <w:rPr>
          <w:b/>
        </w:rPr>
        <w:t>Figure</w:t>
      </w:r>
      <w:r>
        <w:rPr>
          <w:b/>
          <w:spacing w:val="2"/>
        </w:rPr>
        <w:t> </w:t>
      </w:r>
      <w:r>
        <w:rPr>
          <w:b/>
        </w:rPr>
        <w:t>2.1:</w:t>
      </w:r>
      <w:r>
        <w:rPr>
          <w:b/>
          <w:spacing w:val="4"/>
        </w:rPr>
        <w:t> </w:t>
      </w:r>
      <w:r>
        <w:rPr/>
        <w:t>Geology</w:t>
      </w:r>
      <w:r>
        <w:rPr>
          <w:spacing w:val="-3"/>
        </w:rPr>
        <w:t> </w:t>
      </w:r>
      <w:r>
        <w:rPr/>
        <w:t>map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Nigeria</w:t>
      </w:r>
      <w:r>
        <w:rPr>
          <w:spacing w:val="3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location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Study Area</w:t>
      </w:r>
      <w:r>
        <w:rPr>
          <w:spacing w:val="3"/>
        </w:rPr>
        <w:t> </w:t>
      </w:r>
      <w:r>
        <w:rPr/>
        <w:t>(Adapted</w:t>
      </w:r>
      <w:r>
        <w:rPr>
          <w:spacing w:val="4"/>
        </w:rPr>
        <w:t> </w:t>
      </w:r>
      <w:r>
        <w:rPr/>
        <w:t>from</w:t>
      </w:r>
      <w:r>
        <w:rPr>
          <w:spacing w:val="-57"/>
        </w:rPr>
        <w:t> </w:t>
      </w:r>
      <w:r>
        <w:rPr/>
        <w:t>Obaje,</w:t>
      </w:r>
      <w:r>
        <w:rPr>
          <w:spacing w:val="-1"/>
        </w:rPr>
        <w:t> </w:t>
      </w:r>
      <w:r>
        <w:rPr/>
        <w:t>2009)</w:t>
      </w:r>
    </w:p>
    <w:p>
      <w:pPr>
        <w:spacing w:after="0" w:line="480" w:lineRule="auto"/>
        <w:sectPr>
          <w:pgSz w:w="11910" w:h="16840"/>
          <w:pgMar w:header="0" w:footer="1443" w:top="1580" w:bottom="1720" w:left="1680" w:right="1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443" w:top="1580" w:bottom="1640" w:left="168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3.949997pt;margin-top:56.650002pt;width:646.4pt;height:413.1pt;mso-position-horizontal-relative:page;mso-position-vertical-relative:page;z-index:-16684032" coordorigin="1479,1133" coordsize="12928,8262">
            <v:shape style="position:absolute;left:1489;top:1143;width:12621;height:8242" type="#_x0000_t75" stroked="false">
              <v:imagedata r:id="rId8" o:title=""/>
            </v:shape>
            <v:rect style="position:absolute;left:1484;top:1138;width:12918;height:8252" filled="false" stroked="true" strokeweight=".5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90"/>
        <w:ind w:left="3770" w:right="3769"/>
      </w:pPr>
      <w:r>
        <w:rPr/>
        <w:t>Figure</w:t>
      </w:r>
      <w:r>
        <w:rPr>
          <w:spacing w:val="-2"/>
        </w:rPr>
        <w:t> </w:t>
      </w:r>
      <w:r>
        <w:rPr/>
        <w:t>2.2:</w:t>
      </w:r>
      <w:r>
        <w:rPr>
          <w:spacing w:val="-1"/>
        </w:rPr>
        <w:t> </w:t>
      </w:r>
      <w:r>
        <w:rPr/>
        <w:t>Geology</w:t>
      </w:r>
      <w:r>
        <w:rPr>
          <w:spacing w:val="-1"/>
        </w:rPr>
        <w:t> </w:t>
      </w:r>
      <w:r>
        <w:rPr/>
        <w:t>Map of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56"/>
        <w:ind w:left="3770" w:right="376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21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7"/>
          <w:pgSz w:w="16840" w:h="11910" w:orient="landscape"/>
          <w:pgMar w:footer="0" w:header="0" w:top="1100" w:bottom="280" w:left="2420" w:right="2420"/>
        </w:sectPr>
      </w:pPr>
    </w:p>
    <w:p>
      <w:pPr>
        <w:pStyle w:val="Heading1"/>
        <w:numPr>
          <w:ilvl w:val="1"/>
          <w:numId w:val="7"/>
        </w:numPr>
        <w:tabs>
          <w:tab w:pos="1028" w:val="left" w:leader="none"/>
        </w:tabs>
        <w:spacing w:line="240" w:lineRule="auto" w:before="74" w:after="0"/>
        <w:ind w:left="1027" w:right="0" w:hanging="721"/>
        <w:jc w:val="both"/>
      </w:pPr>
      <w:bookmarkStart w:name="_TOC_250028" w:id="12"/>
      <w:r>
        <w:rPr/>
        <w:t>Earth’s</w:t>
      </w:r>
      <w:r>
        <w:rPr>
          <w:spacing w:val="-1"/>
        </w:rPr>
        <w:t> </w:t>
      </w:r>
      <w:bookmarkEnd w:id="12"/>
      <w:r>
        <w:rPr/>
        <w:t>Magnetism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8"/>
        <w:ind w:left="307" w:right="103"/>
        <w:jc w:val="both"/>
      </w:pPr>
      <w:r>
        <w:rPr/>
        <w:t>The earth is divided into three parts namely: Crust, Mantle and Core (Figure 2.3). The</w:t>
      </w:r>
      <w:r>
        <w:rPr>
          <w:spacing w:val="1"/>
        </w:rPr>
        <w:t> </w:t>
      </w:r>
      <w:r>
        <w:rPr/>
        <w:t>Core is the innermost part of the earth and it is divided into two parts viz: the molten</w:t>
      </w:r>
      <w:r>
        <w:rPr>
          <w:spacing w:val="1"/>
        </w:rPr>
        <w:t> </w:t>
      </w:r>
      <w:r>
        <w:rPr/>
        <w:t>outer core and the solid inner core. Reeve (2010) indicated that the</w:t>
      </w:r>
      <w:r>
        <w:rPr>
          <w:spacing w:val="1"/>
        </w:rPr>
        <w:t> </w:t>
      </w:r>
      <w:r>
        <w:rPr/>
        <w:t>movement of the</w:t>
      </w:r>
      <w:r>
        <w:rPr>
          <w:spacing w:val="1"/>
        </w:rPr>
        <w:t> </w:t>
      </w:r>
      <w:r>
        <w:rPr/>
        <w:t>charged electric particles within the molten core produces a magnetic field around the</w:t>
      </w:r>
      <w:r>
        <w:rPr>
          <w:spacing w:val="1"/>
        </w:rPr>
        <w:t> </w:t>
      </w:r>
      <w:r>
        <w:rPr/>
        <w:t>Earth. This magnetic field enveloping the Earth gives rise to the magnetic features of the</w:t>
      </w:r>
      <w:r>
        <w:rPr>
          <w:spacing w:val="-57"/>
        </w:rPr>
        <w:t> </w:t>
      </w:r>
      <w:r>
        <w:rPr/>
        <w:t>various</w:t>
      </w:r>
      <w:r>
        <w:rPr>
          <w:spacing w:val="-1"/>
        </w:rPr>
        <w:t> </w:t>
      </w:r>
      <w:r>
        <w:rPr/>
        <w:t>rocks  found</w:t>
      </w:r>
      <w:r>
        <w:rPr>
          <w:spacing w:val="1"/>
        </w:rPr>
        <w:t> </w:t>
      </w:r>
      <w:r>
        <w:rPr/>
        <w:t>within or on the surface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Earth.</w:t>
      </w:r>
    </w:p>
    <w:p>
      <w:pPr>
        <w:pStyle w:val="BodyText"/>
        <w:ind w:left="2537"/>
        <w:rPr>
          <w:sz w:val="20"/>
        </w:rPr>
      </w:pPr>
      <w:r>
        <w:rPr>
          <w:sz w:val="20"/>
        </w:rPr>
        <w:drawing>
          <wp:inline distT="0" distB="0" distL="0" distR="0">
            <wp:extent cx="3250243" cy="2625090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243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593" w:right="398"/>
        <w:jc w:val="center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2.3: </w:t>
      </w:r>
      <w:r>
        <w:rPr/>
        <w:t>Internal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Earth</w:t>
      </w:r>
      <w:r>
        <w:rPr>
          <w:spacing w:val="-1"/>
        </w:rPr>
        <w:t> </w:t>
      </w:r>
      <w:r>
        <w:rPr/>
        <w:t>(adapted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Reeves,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307" w:right="106"/>
        <w:jc w:val="both"/>
      </w:pP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equator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Earth,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ambient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almost</w:t>
      </w:r>
      <w:r>
        <w:rPr>
          <w:spacing w:val="1"/>
        </w:rPr>
        <w:t> </w:t>
      </w:r>
      <w:r>
        <w:rPr/>
        <w:t>horizontally oriented approximately north-south, and has a field intensity of between</w:t>
      </w:r>
      <w:r>
        <w:rPr>
          <w:spacing w:val="1"/>
        </w:rPr>
        <w:t> </w:t>
      </w:r>
      <w:r>
        <w:rPr/>
        <w:t>25000 and 40000 nT, about one-half the intensity at the magnetic poles. The magnetic</w:t>
      </w:r>
      <w:r>
        <w:rPr>
          <w:spacing w:val="1"/>
        </w:rPr>
        <w:t> </w:t>
      </w:r>
      <w:r>
        <w:rPr>
          <w:spacing w:val="-1"/>
        </w:rPr>
        <w:t>equator lies within 10</w:t>
      </w:r>
      <w:r>
        <w:rPr>
          <w:spacing w:val="-1"/>
          <w:vertAlign w:val="superscript"/>
        </w:rPr>
        <w:t>o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 Earth’s geographic equator. The decreased equatorial field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intensity causes local magnetic anomalies at low latitudes to have smaller magnitudes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7"/>
          <w:vertAlign w:val="baseline"/>
        </w:rPr>
        <w:t> </w:t>
      </w:r>
      <w:r>
        <w:rPr>
          <w:vertAlign w:val="baseline"/>
        </w:rPr>
        <w:t>those</w:t>
      </w:r>
      <w:r>
        <w:rPr>
          <w:spacing w:val="17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8"/>
          <w:vertAlign w:val="baseline"/>
        </w:rPr>
        <w:t> </w:t>
      </w:r>
      <w:r>
        <w:rPr>
          <w:vertAlign w:val="baseline"/>
        </w:rPr>
        <w:t>by</w:t>
      </w:r>
      <w:r>
        <w:rPr>
          <w:spacing w:val="17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7"/>
          <w:vertAlign w:val="baseline"/>
        </w:rPr>
        <w:t> </w:t>
      </w:r>
      <w:r>
        <w:rPr>
          <w:vertAlign w:val="baseline"/>
        </w:rPr>
        <w:t>structures</w:t>
      </w:r>
      <w:r>
        <w:rPr>
          <w:spacing w:val="19"/>
          <w:vertAlign w:val="baseline"/>
        </w:rPr>
        <w:t> </w:t>
      </w:r>
      <w:r>
        <w:rPr>
          <w:vertAlign w:val="baseline"/>
        </w:rPr>
        <w:t>at</w:t>
      </w:r>
      <w:r>
        <w:rPr>
          <w:spacing w:val="18"/>
          <w:vertAlign w:val="baseline"/>
        </w:rPr>
        <w:t> </w:t>
      </w:r>
      <w:r>
        <w:rPr>
          <w:vertAlign w:val="baseline"/>
        </w:rPr>
        <w:t>high</w:t>
      </w:r>
      <w:r>
        <w:rPr>
          <w:spacing w:val="20"/>
          <w:vertAlign w:val="baseline"/>
        </w:rPr>
        <w:t> </w:t>
      </w:r>
      <w:r>
        <w:rPr>
          <w:vertAlign w:val="baseline"/>
        </w:rPr>
        <w:t>latitudes.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north-south</w:t>
      </w:r>
      <w:r>
        <w:rPr>
          <w:spacing w:val="18"/>
          <w:vertAlign w:val="baseline"/>
        </w:rPr>
        <w:t> </w:t>
      </w:r>
      <w:r>
        <w:rPr>
          <w:vertAlign w:val="baseline"/>
        </w:rPr>
        <w:t>orientation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horizontal</w:t>
      </w:r>
      <w:r>
        <w:rPr>
          <w:spacing w:val="1"/>
          <w:vertAlign w:val="baseline"/>
        </w:rPr>
        <w:t> </w:t>
      </w:r>
      <w:r>
        <w:rPr>
          <w:vertAlign w:val="baseline"/>
        </w:rPr>
        <w:t>inducing</w:t>
      </w:r>
      <w:r>
        <w:rPr>
          <w:spacing w:val="1"/>
          <w:vertAlign w:val="baseline"/>
        </w:rPr>
        <w:t> </w:t>
      </w:r>
      <w:r>
        <w:rPr>
          <w:vertAlign w:val="baseline"/>
        </w:rPr>
        <w:t>field</w:t>
      </w:r>
      <w:r>
        <w:rPr>
          <w:spacing w:val="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long</w:t>
      </w:r>
      <w:r>
        <w:rPr>
          <w:spacing w:val="1"/>
          <w:vertAlign w:val="baseline"/>
        </w:rPr>
        <w:t> </w:t>
      </w:r>
      <w:r>
        <w:rPr>
          <w:vertAlign w:val="baseline"/>
        </w:rPr>
        <w:t>north-south</w:t>
      </w:r>
      <w:r>
        <w:rPr>
          <w:spacing w:val="1"/>
          <w:vertAlign w:val="baseline"/>
        </w:rPr>
        <w:t> </w:t>
      </w:r>
      <w:r>
        <w:rPr>
          <w:vertAlign w:val="baseline"/>
        </w:rPr>
        <w:t>striking</w:t>
      </w:r>
      <w:r>
        <w:rPr>
          <w:spacing w:val="60"/>
          <w:vertAlign w:val="baseline"/>
        </w:rPr>
        <w:t> </w:t>
      </w:r>
      <w:r>
        <w:rPr>
          <w:vertAlign w:val="baseline"/>
        </w:rPr>
        <w:t>magnetic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 may show no anomaly at all, except at the south and north termination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</w:t>
      </w:r>
      <w:r>
        <w:rPr>
          <w:spacing w:val="21"/>
          <w:vertAlign w:val="baseline"/>
        </w:rPr>
        <w:t> </w:t>
      </w:r>
      <w:r>
        <w:rPr>
          <w:vertAlign w:val="baseline"/>
        </w:rPr>
        <w:t>(Beard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Goitom,</w:t>
      </w:r>
      <w:r>
        <w:rPr>
          <w:spacing w:val="22"/>
          <w:vertAlign w:val="baseline"/>
        </w:rPr>
        <w:t> </w:t>
      </w:r>
      <w:r>
        <w:rPr>
          <w:vertAlign w:val="baseline"/>
        </w:rPr>
        <w:t>2000).</w:t>
      </w:r>
      <w:r>
        <w:rPr>
          <w:spacing w:val="23"/>
          <w:vertAlign w:val="baseline"/>
        </w:rPr>
        <w:t> </w:t>
      </w:r>
      <w:r>
        <w:rPr>
          <w:vertAlign w:val="baseline"/>
        </w:rPr>
        <w:t>On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other</w:t>
      </w:r>
      <w:r>
        <w:rPr>
          <w:spacing w:val="22"/>
          <w:vertAlign w:val="baseline"/>
        </w:rPr>
        <w:t> </w:t>
      </w:r>
      <w:r>
        <w:rPr>
          <w:vertAlign w:val="baseline"/>
        </w:rPr>
        <w:t>hand,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outcome</w:t>
      </w:r>
      <w:r>
        <w:rPr>
          <w:spacing w:val="21"/>
          <w:vertAlign w:val="baseline"/>
        </w:rPr>
        <w:t> </w:t>
      </w:r>
      <w:r>
        <w:rPr>
          <w:vertAlign w:val="baseline"/>
        </w:rPr>
        <w:t>can</w:t>
      </w:r>
      <w:r>
        <w:rPr>
          <w:spacing w:val="24"/>
          <w:vertAlign w:val="baseline"/>
        </w:rPr>
        <w:t> </w:t>
      </w:r>
      <w:r>
        <w:rPr>
          <w:vertAlign w:val="baseline"/>
        </w:rPr>
        <w:t>be</w:t>
      </w:r>
      <w:r>
        <w:rPr>
          <w:spacing w:val="22"/>
          <w:vertAlign w:val="baseline"/>
        </w:rPr>
        <w:t> </w:t>
      </w:r>
      <w:r>
        <w:rPr>
          <w:vertAlign w:val="baseline"/>
        </w:rPr>
        <w:t>generally</w:t>
      </w:r>
    </w:p>
    <w:p>
      <w:pPr>
        <w:spacing w:after="0" w:line="480" w:lineRule="auto"/>
        <w:jc w:val="both"/>
        <w:sectPr>
          <w:footerReference w:type="default" r:id="rId9"/>
          <w:pgSz w:w="11910" w:h="16840"/>
          <w:pgMar w:footer="1014" w:header="0" w:top="1320" w:bottom="1200" w:left="1680" w:right="1300"/>
          <w:pgNumType w:start="22"/>
        </w:sectPr>
      </w:pPr>
    </w:p>
    <w:p>
      <w:pPr>
        <w:pStyle w:val="BodyText"/>
        <w:spacing w:line="480" w:lineRule="auto" w:before="70"/>
        <w:ind w:left="307" w:right="107"/>
        <w:jc w:val="both"/>
      </w:pPr>
      <w:r>
        <w:rPr/>
        <w:t>reviewed this way; magnetic readings are high along and near a line that goes through a</w:t>
      </w:r>
      <w:r>
        <w:rPr>
          <w:spacing w:val="1"/>
        </w:rPr>
        <w:t> </w:t>
      </w:r>
      <w:r>
        <w:rPr/>
        <w:t>magnetic object in the direction of the field of the</w:t>
      </w:r>
      <w:r>
        <w:rPr>
          <w:spacing w:val="1"/>
        </w:rPr>
        <w:t> </w:t>
      </w:r>
      <w:r>
        <w:rPr/>
        <w:t>Earth; magnetic readings</w:t>
      </w:r>
      <w:r>
        <w:rPr>
          <w:spacing w:val="60"/>
        </w:rPr>
        <w:t> </w:t>
      </w:r>
      <w:r>
        <w:rPr/>
        <w:t>are low 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locations.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latitudes,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between</w:t>
      </w:r>
      <w:r>
        <w:rPr>
          <w:spacing w:val="61"/>
        </w:rPr>
        <w:t> </w:t>
      </w:r>
      <w:r>
        <w:rPr/>
        <w:t>10</w:t>
      </w:r>
      <w:r>
        <w:rPr>
          <w:vertAlign w:val="super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inclinations,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amplitude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north-south</w:t>
      </w:r>
      <w:r>
        <w:rPr>
          <w:spacing w:val="1"/>
          <w:vertAlign w:val="baseline"/>
        </w:rPr>
        <w:t> </w:t>
      </w:r>
      <w:r>
        <w:rPr>
          <w:vertAlign w:val="baseline"/>
        </w:rPr>
        <w:t>trending</w:t>
      </w:r>
      <w:r>
        <w:rPr>
          <w:spacing w:val="1"/>
          <w:vertAlign w:val="baseline"/>
        </w:rPr>
        <w:t> </w:t>
      </w:r>
      <w:r>
        <w:rPr>
          <w:vertAlign w:val="baseline"/>
        </w:rPr>
        <w:t>features</w:t>
      </w:r>
      <w:r>
        <w:rPr>
          <w:spacing w:val="61"/>
          <w:vertAlign w:val="baseline"/>
        </w:rPr>
        <w:t> </w:t>
      </w:r>
      <w:r>
        <w:rPr>
          <w:vertAlign w:val="baseline"/>
        </w:rPr>
        <w:t>unduly</w:t>
      </w:r>
      <w:r>
        <w:rPr>
          <w:spacing w:val="-57"/>
          <w:vertAlign w:val="baseline"/>
        </w:rPr>
        <w:t> </w:t>
      </w:r>
      <w:r>
        <w:rPr>
          <w:vertAlign w:val="baseline"/>
        </w:rPr>
        <w:t>intensifies noise and alters difference in the magnetic susceptibilities from originating</w:t>
      </w:r>
      <w:r>
        <w:rPr>
          <w:spacing w:val="1"/>
          <w:vertAlign w:val="baseline"/>
        </w:rPr>
        <w:t> </w:t>
      </w:r>
      <w:r>
        <w:rPr>
          <w:vertAlign w:val="baseline"/>
        </w:rPr>
        <w:t>magnetic</w:t>
      </w:r>
      <w:r>
        <w:rPr>
          <w:spacing w:val="1"/>
          <w:vertAlign w:val="baseline"/>
        </w:rPr>
        <w:t> </w:t>
      </w:r>
      <w:r>
        <w:rPr>
          <w:vertAlign w:val="baseline"/>
        </w:rPr>
        <w:t>sources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external</w:t>
      </w:r>
      <w:r>
        <w:rPr>
          <w:spacing w:val="1"/>
          <w:vertAlign w:val="baseline"/>
        </w:rPr>
        <w:t> </w:t>
      </w:r>
      <w:r>
        <w:rPr>
          <w:vertAlign w:val="baseline"/>
        </w:rPr>
        <w:t>field.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always</w:t>
      </w:r>
      <w:r>
        <w:rPr>
          <w:spacing w:val="1"/>
          <w:vertAlign w:val="baseline"/>
        </w:rPr>
        <w:t> </w:t>
      </w:r>
      <w:r>
        <w:rPr>
          <w:vertAlign w:val="baseline"/>
        </w:rPr>
        <w:t>complications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magnetic</w:t>
      </w:r>
      <w:r>
        <w:rPr>
          <w:spacing w:val="1"/>
          <w:vertAlign w:val="baseline"/>
        </w:rPr>
        <w:t> </w:t>
      </w:r>
      <w:r>
        <w:rPr>
          <w:vertAlign w:val="baseline"/>
        </w:rPr>
        <w:t>dataset</w:t>
      </w:r>
      <w:r>
        <w:rPr>
          <w:spacing w:val="1"/>
          <w:vertAlign w:val="baseline"/>
        </w:rPr>
        <w:t> </w:t>
      </w:r>
      <w:r>
        <w:rPr>
          <w:vertAlign w:val="baseline"/>
        </w:rPr>
        <w:t>interpretations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asymmetric</w:t>
      </w:r>
      <w:r>
        <w:rPr>
          <w:spacing w:val="-57"/>
          <w:vertAlign w:val="baseline"/>
        </w:rPr>
        <w:t> </w:t>
      </w:r>
      <w:r>
        <w:rPr>
          <w:vertAlign w:val="baseline"/>
        </w:rPr>
        <w:t>anomalies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by symmetric causative rocks</w:t>
      </w:r>
      <w:r>
        <w:rPr>
          <w:spacing w:val="1"/>
          <w:vertAlign w:val="baseline"/>
        </w:rPr>
        <w:t> </w:t>
      </w:r>
      <w:r>
        <w:rPr>
          <w:vertAlign w:val="baseline"/>
        </w:rPr>
        <w:t>mostly located anywhere on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Earth</w:t>
      </w:r>
      <w:r>
        <w:rPr>
          <w:spacing w:val="-1"/>
          <w:vertAlign w:val="baseline"/>
        </w:rPr>
        <w:t> </w:t>
      </w:r>
      <w:r>
        <w:rPr>
          <w:vertAlign w:val="baseline"/>
        </w:rPr>
        <w:t>apart from</w:t>
      </w:r>
      <w:r>
        <w:rPr>
          <w:spacing w:val="-1"/>
          <w:vertAlign w:val="baseline"/>
        </w:rPr>
        <w:t> </w:t>
      </w:r>
      <w:r>
        <w:rPr>
          <w:vertAlign w:val="baseline"/>
        </w:rPr>
        <w:t>areas</w:t>
      </w:r>
      <w:r>
        <w:rPr>
          <w:spacing w:val="2"/>
          <w:vertAlign w:val="baseline"/>
        </w:rPr>
        <w:t> </w:t>
      </w:r>
      <w:r>
        <w:rPr>
          <w:vertAlign w:val="baseline"/>
        </w:rPr>
        <w:t>closer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magnetic</w:t>
      </w:r>
      <w:r>
        <w:rPr>
          <w:spacing w:val="-2"/>
          <w:vertAlign w:val="baseline"/>
        </w:rPr>
        <w:t> </w:t>
      </w:r>
      <w:r>
        <w:rPr>
          <w:vertAlign w:val="baseline"/>
        </w:rPr>
        <w:t>poles (Rajagopalan, 2003).</w:t>
      </w:r>
    </w:p>
    <w:p>
      <w:pPr>
        <w:pStyle w:val="BodyText"/>
        <w:spacing w:line="480" w:lineRule="auto" w:before="1"/>
        <w:ind w:left="307" w:right="109"/>
        <w:jc w:val="both"/>
      </w:pPr>
      <w:r>
        <w:rPr/>
        <w:t>In exploration Geophysics, the geomagnetic field (Figure 2.4) of the Earth is composed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parts (Telford, 1990).</w:t>
      </w:r>
    </w:p>
    <w:p>
      <w:pPr>
        <w:pStyle w:val="ListParagraph"/>
        <w:numPr>
          <w:ilvl w:val="0"/>
          <w:numId w:val="8"/>
        </w:numPr>
        <w:tabs>
          <w:tab w:pos="1028" w:val="left" w:leader="none"/>
        </w:tabs>
        <w:spacing w:line="240" w:lineRule="auto" w:before="0" w:after="0"/>
        <w:ind w:left="1027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main field which varies relatively</w:t>
      </w:r>
      <w:r>
        <w:rPr>
          <w:spacing w:val="-5"/>
          <w:sz w:val="24"/>
        </w:rPr>
        <w:t> </w:t>
      </w:r>
      <w:r>
        <w:rPr>
          <w:sz w:val="24"/>
        </w:rPr>
        <w:t>slowly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is of internal</w:t>
      </w:r>
      <w:r>
        <w:rPr>
          <w:spacing w:val="-1"/>
          <w:sz w:val="24"/>
        </w:rPr>
        <w:t> </w:t>
      </w:r>
      <w:r>
        <w:rPr>
          <w:sz w:val="24"/>
        </w:rPr>
        <w:t>origin.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028" w:val="left" w:leader="none"/>
        </w:tabs>
        <w:spacing w:line="480" w:lineRule="auto" w:before="0" w:after="0"/>
        <w:ind w:left="1027" w:right="107" w:hanging="360"/>
        <w:jc w:val="both"/>
        <w:rPr>
          <w:sz w:val="24"/>
        </w:rPr>
      </w:pPr>
      <w:r>
        <w:rPr>
          <w:sz w:val="24"/>
        </w:rPr>
        <w:t>A small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(compared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main field),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varies</w:t>
      </w:r>
      <w:r>
        <w:rPr>
          <w:spacing w:val="1"/>
          <w:sz w:val="24"/>
        </w:rPr>
        <w:t> </w:t>
      </w:r>
      <w:r>
        <w:rPr>
          <w:sz w:val="24"/>
        </w:rPr>
        <w:t>rapidly and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60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origin</w:t>
      </w:r>
      <w:r>
        <w:rPr>
          <w:spacing w:val="-1"/>
          <w:sz w:val="24"/>
        </w:rPr>
        <w:t> </w:t>
      </w:r>
      <w:r>
        <w:rPr>
          <w:sz w:val="24"/>
        </w:rPr>
        <w:t>outside the</w:t>
      </w:r>
      <w:r>
        <w:rPr>
          <w:spacing w:val="-1"/>
          <w:sz w:val="24"/>
        </w:rPr>
        <w:t> </w:t>
      </w:r>
      <w:r>
        <w:rPr>
          <w:sz w:val="24"/>
        </w:rPr>
        <w:t>Earth.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 also called external field.</w:t>
      </w:r>
    </w:p>
    <w:p>
      <w:pPr>
        <w:pStyle w:val="ListParagraph"/>
        <w:numPr>
          <w:ilvl w:val="0"/>
          <w:numId w:val="8"/>
        </w:numPr>
        <w:tabs>
          <w:tab w:pos="1028" w:val="left" w:leader="none"/>
        </w:tabs>
        <w:spacing w:line="480" w:lineRule="auto" w:before="0" w:after="0"/>
        <w:ind w:left="1027" w:right="109" w:hanging="360"/>
        <w:jc w:val="both"/>
        <w:rPr>
          <w:sz w:val="24"/>
        </w:rPr>
      </w:pPr>
      <w:r>
        <w:rPr>
          <w:sz w:val="24"/>
        </w:rPr>
        <w:t>Spatial variations of the</w:t>
      </w:r>
      <w:r>
        <w:rPr>
          <w:spacing w:val="1"/>
          <w:sz w:val="24"/>
        </w:rPr>
        <w:t> </w:t>
      </w:r>
      <w:r>
        <w:rPr>
          <w:sz w:val="24"/>
        </w:rPr>
        <w:t>main field, which are usually smaller than the</w:t>
      </w:r>
      <w:r>
        <w:rPr>
          <w:spacing w:val="60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field. They are constant in time and place and are caused by local magnetic</w:t>
      </w:r>
      <w:r>
        <w:rPr>
          <w:spacing w:val="1"/>
          <w:sz w:val="24"/>
        </w:rPr>
        <w:t> </w:t>
      </w:r>
      <w:r>
        <w:rPr>
          <w:sz w:val="24"/>
        </w:rPr>
        <w:t>anomalies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near-surface</w:t>
      </w:r>
      <w:r>
        <w:rPr>
          <w:spacing w:val="1"/>
          <w:sz w:val="24"/>
        </w:rPr>
        <w:t> </w:t>
      </w:r>
      <w:r>
        <w:rPr>
          <w:sz w:val="24"/>
        </w:rPr>
        <w:t>crust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targets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magnetic</w:t>
      </w:r>
      <w:r>
        <w:rPr>
          <w:spacing w:val="1"/>
          <w:sz w:val="24"/>
        </w:rPr>
        <w:t> </w:t>
      </w:r>
      <w:r>
        <w:rPr>
          <w:sz w:val="24"/>
        </w:rPr>
        <w:t>prospecting.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compass</w:t>
      </w:r>
      <w:r>
        <w:rPr>
          <w:spacing w:val="1"/>
          <w:sz w:val="24"/>
        </w:rPr>
        <w:t> </w:t>
      </w:r>
      <w:r>
        <w:rPr>
          <w:sz w:val="24"/>
        </w:rPr>
        <w:t>needle</w:t>
      </w:r>
      <w:r>
        <w:rPr>
          <w:spacing w:val="1"/>
          <w:sz w:val="24"/>
        </w:rPr>
        <w:t> </w:t>
      </w:r>
      <w:r>
        <w:rPr>
          <w:sz w:val="24"/>
        </w:rPr>
        <w:t>aligns</w:t>
      </w:r>
      <w:r>
        <w:rPr>
          <w:spacing w:val="1"/>
          <w:sz w:val="24"/>
        </w:rPr>
        <w:t> </w:t>
      </w:r>
      <w:r>
        <w:rPr>
          <w:sz w:val="24"/>
        </w:rPr>
        <w:t>itself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direction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magnetic field of the Earth when hanged freely at any position on the surface of</w:t>
      </w:r>
      <w:r>
        <w:rPr>
          <w:spacing w:val="1"/>
          <w:sz w:val="24"/>
        </w:rPr>
        <w:t> </w:t>
      </w:r>
      <w:r>
        <w:rPr>
          <w:sz w:val="24"/>
        </w:rPr>
        <w:t>the Earth. This alignment creates an angle between the magnetic and geographic</w:t>
      </w:r>
      <w:r>
        <w:rPr>
          <w:spacing w:val="1"/>
          <w:sz w:val="24"/>
        </w:rPr>
        <w:t> </w:t>
      </w:r>
      <w:r>
        <w:rPr>
          <w:sz w:val="24"/>
        </w:rPr>
        <w:t>north (Kearey </w:t>
      </w:r>
      <w:r>
        <w:rPr>
          <w:i/>
          <w:sz w:val="24"/>
        </w:rPr>
        <w:t>et al., </w:t>
      </w:r>
      <w:r>
        <w:rPr>
          <w:sz w:val="24"/>
        </w:rPr>
        <w:t>2002). The Geomagnetic elements</w:t>
      </w:r>
      <w:r>
        <w:rPr>
          <w:spacing w:val="1"/>
          <w:sz w:val="24"/>
        </w:rPr>
        <w:t> </w:t>
      </w:r>
      <w:r>
        <w:rPr>
          <w:sz w:val="24"/>
        </w:rPr>
        <w:t>are:</w:t>
      </w:r>
      <w:r>
        <w:rPr>
          <w:spacing w:val="1"/>
          <w:sz w:val="24"/>
        </w:rPr>
        <w:t> </w:t>
      </w:r>
      <w:r>
        <w:rPr>
          <w:sz w:val="24"/>
        </w:rPr>
        <w:t>Inclination and</w:t>
      </w:r>
      <w:r>
        <w:rPr>
          <w:spacing w:val="1"/>
          <w:sz w:val="24"/>
        </w:rPr>
        <w:t> </w:t>
      </w:r>
      <w:r>
        <w:rPr>
          <w:sz w:val="24"/>
        </w:rPr>
        <w:t>declination. Declination can be defined as the angle the geographic north makes</w:t>
      </w:r>
      <w:r>
        <w:rPr>
          <w:spacing w:val="1"/>
          <w:sz w:val="24"/>
        </w:rPr>
        <w:t> </w:t>
      </w:r>
      <w:r>
        <w:rPr>
          <w:sz w:val="24"/>
        </w:rPr>
        <w:t>with the magnetic north of the Earth while magnetic Inclination is the angle the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field Vector makes</w:t>
      </w:r>
      <w:r>
        <w:rPr>
          <w:spacing w:val="2"/>
          <w:sz w:val="24"/>
        </w:rPr>
        <w:t> </w:t>
      </w:r>
      <w:r>
        <w:rPr>
          <w:sz w:val="24"/>
        </w:rPr>
        <w:t>above</w:t>
      </w:r>
      <w:r>
        <w:rPr>
          <w:spacing w:val="-2"/>
          <w:sz w:val="24"/>
        </w:rPr>
        <w:t> </w:t>
      </w:r>
      <w:r>
        <w:rPr>
          <w:sz w:val="24"/>
        </w:rPr>
        <w:t>or below the</w:t>
      </w:r>
      <w:r>
        <w:rPr>
          <w:spacing w:val="-1"/>
          <w:sz w:val="24"/>
        </w:rPr>
        <w:t> </w:t>
      </w:r>
      <w:r>
        <w:rPr>
          <w:sz w:val="24"/>
        </w:rPr>
        <w:t>horizontal</w:t>
      </w:r>
      <w:r>
        <w:rPr>
          <w:spacing w:val="-1"/>
          <w:sz w:val="24"/>
        </w:rPr>
        <w:t> </w:t>
      </w:r>
      <w:r>
        <w:rPr>
          <w:sz w:val="24"/>
        </w:rPr>
        <w:t>plane</w:t>
      </w:r>
      <w:r>
        <w:rPr>
          <w:spacing w:val="-2"/>
          <w:sz w:val="24"/>
        </w:rPr>
        <w:t> </w:t>
      </w:r>
      <w:r>
        <w:rPr>
          <w:sz w:val="24"/>
        </w:rPr>
        <w:t>(Reeves,</w:t>
      </w:r>
      <w:r>
        <w:rPr>
          <w:spacing w:val="3"/>
          <w:sz w:val="24"/>
        </w:rPr>
        <w:t> </w:t>
      </w:r>
      <w:r>
        <w:rPr>
          <w:sz w:val="24"/>
        </w:rPr>
        <w:t>2005).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ind w:left="801"/>
        <w:rPr>
          <w:sz w:val="20"/>
        </w:rPr>
      </w:pPr>
      <w:r>
        <w:rPr>
          <w:sz w:val="20"/>
        </w:rPr>
        <w:drawing>
          <wp:inline distT="0" distB="0" distL="0" distR="0">
            <wp:extent cx="4220544" cy="3374612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544" cy="337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480" w:lineRule="auto" w:before="90"/>
        <w:ind w:left="307" w:right="116"/>
        <w:jc w:val="both"/>
      </w:pPr>
      <w:r>
        <w:rPr>
          <w:b/>
        </w:rPr>
        <w:t>Figure 2.4: </w:t>
      </w:r>
      <w:r>
        <w:rPr/>
        <w:t>Vector representation of the geomagnetic field at any place on the Northern</w:t>
      </w:r>
      <w:r>
        <w:rPr>
          <w:spacing w:val="1"/>
        </w:rPr>
        <w:t> </w:t>
      </w:r>
      <w:r>
        <w:rPr/>
        <w:t>Hemisphere</w:t>
      </w:r>
      <w:r>
        <w:rPr>
          <w:spacing w:val="-3"/>
        </w:rPr>
        <w:t> </w:t>
      </w:r>
      <w:r>
        <w:rPr/>
        <w:t>(Whitham, 1960).</w:t>
      </w:r>
    </w:p>
    <w:p>
      <w:pPr>
        <w:pStyle w:val="BodyText"/>
        <w:spacing w:line="480" w:lineRule="auto" w:before="1"/>
        <w:ind w:left="307" w:right="108"/>
        <w:jc w:val="both"/>
      </w:pPr>
      <w:r>
        <w:rPr/>
        <w:t>From figure 2.4 above, the magnetic field is a vertical plane, It is passing through the</w:t>
      </w:r>
      <w:r>
        <w:rPr>
          <w:spacing w:val="1"/>
        </w:rPr>
        <w:t> </w:t>
      </w:r>
      <w:r>
        <w:rPr/>
        <w:t>total magnetic force “T”. Therefore, the magnetic field of the Earth at every position on</w:t>
      </w:r>
      <w:r>
        <w:rPr>
          <w:spacing w:val="1"/>
        </w:rPr>
        <w:t> </w:t>
      </w:r>
      <w:r>
        <w:rPr/>
        <w:t>the surface of the Earth “V” and “H” are vertical and horizontal components of the</w:t>
      </w:r>
      <w:r>
        <w:rPr>
          <w:spacing w:val="1"/>
        </w:rPr>
        <w:t> </w:t>
      </w:r>
      <w:r>
        <w:rPr/>
        <w:t>magnetic field .These magnetic elements (according to Roy, 2008) can be related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tabs>
          <w:tab w:pos="7321" w:val="left" w:leader="none"/>
        </w:tabs>
        <w:spacing w:before="4"/>
        <w:ind w:right="277"/>
        <w:jc w:val="right"/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𝑇𝑐𝑜𝑠𝐼</w:t>
        <w:tab/>
      </w:r>
      <w:r>
        <w:rPr/>
        <w:t>2.1</w:t>
      </w:r>
    </w:p>
    <w:p>
      <w:pPr>
        <w:pStyle w:val="BodyText"/>
        <w:spacing w:before="6"/>
      </w:pPr>
    </w:p>
    <w:p>
      <w:pPr>
        <w:pStyle w:val="BodyText"/>
        <w:tabs>
          <w:tab w:pos="6601" w:val="left" w:leader="none"/>
        </w:tabs>
        <w:ind w:right="277"/>
        <w:jc w:val="right"/>
      </w:pPr>
      <w:r>
        <w:rPr>
          <w:rFonts w:ascii="Cambria Math" w:eastAsia="Cambria Math"/>
        </w:rPr>
        <w:t>𝑉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𝑇𝑠𝑖𝑛𝐼</w:t>
        <w:tab/>
      </w:r>
      <w:r>
        <w:rPr/>
        <w:t>2.2</w:t>
      </w:r>
    </w:p>
    <w:p>
      <w:pPr>
        <w:pStyle w:val="BodyText"/>
        <w:spacing w:before="4"/>
      </w:pPr>
    </w:p>
    <w:p>
      <w:pPr>
        <w:pStyle w:val="BodyText"/>
        <w:ind w:left="307"/>
        <w:jc w:val="both"/>
      </w:pPr>
      <w:r>
        <w:rPr/>
        <w:t>Where,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angle</w:t>
      </w:r>
      <w:r>
        <w:rPr>
          <w:spacing w:val="-1"/>
        </w:rPr>
        <w:t> </w:t>
      </w:r>
      <w:r>
        <w:rPr/>
        <w:t>of inclination.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028" w:val="left" w:leader="none"/>
        </w:tabs>
        <w:spacing w:line="240" w:lineRule="auto" w:before="181" w:after="0"/>
        <w:ind w:left="1027" w:right="0" w:hanging="721"/>
        <w:jc w:val="both"/>
      </w:pPr>
      <w:bookmarkStart w:name="_TOC_250027" w:id="13"/>
      <w:r>
        <w:rPr/>
        <w:t>Magnetic</w:t>
      </w:r>
      <w:r>
        <w:rPr>
          <w:spacing w:val="-4"/>
        </w:rPr>
        <w:t> </w:t>
      </w:r>
      <w:bookmarkEnd w:id="13"/>
      <w:r>
        <w:rPr/>
        <w:t>susceptibility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307" w:right="108"/>
        <w:jc w:val="both"/>
      </w:pPr>
      <w:r>
        <w:rPr/>
        <w:t>The degree to which a material can be magnetized in an applied external field is a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(Dalan,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geology,</w:t>
      </w:r>
      <w:r>
        <w:rPr>
          <w:spacing w:val="1"/>
        </w:rPr>
        <w:t> </w:t>
      </w:r>
      <w:r>
        <w:rPr/>
        <w:t>magnetic susceptibility is one characteristic of a mineral type. Its measurement gives us</w:t>
      </w:r>
      <w:r>
        <w:rPr>
          <w:spacing w:val="1"/>
        </w:rPr>
        <w:t> </w:t>
      </w:r>
      <w:r>
        <w:rPr/>
        <w:t>information</w:t>
      </w:r>
      <w:r>
        <w:rPr>
          <w:spacing w:val="8"/>
        </w:rPr>
        <w:t> </w:t>
      </w:r>
      <w:r>
        <w:rPr/>
        <w:t>about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type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quantity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minerals</w:t>
      </w:r>
      <w:r>
        <w:rPr>
          <w:spacing w:val="9"/>
        </w:rPr>
        <w:t> </w:t>
      </w:r>
      <w:r>
        <w:rPr/>
        <w:t>present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sample.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measure</w:t>
      </w:r>
    </w:p>
    <w:p>
      <w:pPr>
        <w:spacing w:after="0" w:line="480" w:lineRule="auto"/>
        <w:jc w:val="both"/>
        <w:sectPr>
          <w:pgSz w:w="11910" w:h="16840"/>
          <w:pgMar w:header="0" w:footer="1014" w:top="1540" w:bottom="1200" w:left="1680" w:right="1300"/>
        </w:sectPr>
      </w:pPr>
    </w:p>
    <w:p>
      <w:pPr>
        <w:pStyle w:val="BodyText"/>
        <w:spacing w:line="480" w:lineRule="auto" w:before="70"/>
        <w:ind w:left="307" w:right="113"/>
        <w:jc w:val="both"/>
      </w:pPr>
      <w:r>
        <w:rPr/>
        <w:t>of magnetization is solely characterized by the amount and composition (shape and size)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iron oxide in the rocks (Dearing,</w:t>
      </w:r>
      <w:r>
        <w:rPr>
          <w:spacing w:val="-1"/>
        </w:rPr>
        <w:t> </w:t>
      </w:r>
      <w:r>
        <w:rPr/>
        <w:t>1994; Wemegah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line="480" w:lineRule="auto"/>
        <w:ind w:left="307" w:right="103"/>
        <w:jc w:val="both"/>
      </w:pPr>
      <w:r>
        <w:rPr/>
        <w:t>The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magnetization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applied magnetic field. If the magnetic field is </w:t>
      </w:r>
      <w:r>
        <w:rPr>
          <w:b/>
        </w:rPr>
        <w:t>H </w:t>
      </w:r>
      <w:r>
        <w:rPr/>
        <w:t>(A/m) and the magnetization is </w:t>
      </w:r>
      <w:r>
        <w:rPr>
          <w:b/>
        </w:rPr>
        <w:t>M</w:t>
      </w:r>
      <w:r>
        <w:rPr>
          <w:b/>
          <w:spacing w:val="1"/>
        </w:rPr>
        <w:t> </w:t>
      </w:r>
      <w:r>
        <w:rPr/>
        <w:t>(A/m),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susceptibility</w:t>
      </w:r>
      <w:r>
        <w:rPr>
          <w:spacing w:val="-8"/>
        </w:rPr>
        <w:t> </w:t>
      </w:r>
      <w:r>
        <w:rPr/>
        <w:t>is:</w:t>
      </w:r>
    </w:p>
    <w:p>
      <w:pPr>
        <w:pStyle w:val="BodyText"/>
        <w:tabs>
          <w:tab w:pos="8649" w:val="right" w:leader="none"/>
        </w:tabs>
        <w:spacing w:before="3"/>
        <w:ind w:left="307"/>
        <w:jc w:val="both"/>
      </w:pPr>
      <w:r>
        <w:rPr>
          <w:rFonts w:ascii="Cambria Math" w:hAnsi="Cambria Math"/>
        </w:rPr>
        <w:t>к</w:t>
      </w:r>
      <w:r>
        <w:rPr>
          <w:rFonts w:ascii="Cambria Math" w:hAnsi="Cambria Math"/>
          <w:spacing w:val="66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65"/>
        </w:rPr>
        <w:t> </w:t>
      </w:r>
      <w:r>
        <w:rPr>
          <w:rFonts w:ascii="Cambria Math" w:hAnsi="Cambria Math"/>
        </w:rPr>
        <w:t>Xv</w:t>
      </w:r>
      <w:r>
        <w:rPr>
          <w:rFonts w:ascii="Cambria Math" w:hAnsi="Cambria Math"/>
          <w:spacing w:val="68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M/H</w:t>
      </w:r>
      <w:r>
        <w:rPr/>
        <w:tab/>
        <w:t>2.3</w:t>
      </w:r>
    </w:p>
    <w:p>
      <w:pPr>
        <w:pStyle w:val="BodyText"/>
        <w:spacing w:before="1"/>
      </w:pPr>
    </w:p>
    <w:p>
      <w:pPr>
        <w:pStyle w:val="BodyText"/>
        <w:ind w:left="307"/>
        <w:jc w:val="both"/>
      </w:pPr>
      <w:r>
        <w:rPr>
          <w:position w:val="2"/>
        </w:rPr>
        <w:t>Where</w:t>
      </w:r>
      <w:r>
        <w:rPr>
          <w:spacing w:val="-2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v</w:t>
      </w:r>
      <w:r>
        <w:rPr>
          <w:spacing w:val="18"/>
          <w:sz w:val="16"/>
        </w:rPr>
        <w:t> </w:t>
      </w:r>
      <w:r>
        <w:rPr>
          <w:position w:val="2"/>
        </w:rPr>
        <w:t>is</w:t>
      </w:r>
      <w:r>
        <w:rPr>
          <w:spacing w:val="1"/>
          <w:position w:val="2"/>
        </w:rPr>
        <w:t> </w:t>
      </w:r>
      <w:r>
        <w:rPr>
          <w:position w:val="2"/>
        </w:rPr>
        <w:t>volume of</w:t>
      </w:r>
      <w:r>
        <w:rPr>
          <w:spacing w:val="-2"/>
          <w:position w:val="2"/>
        </w:rPr>
        <w:t> </w:t>
      </w:r>
      <w:r>
        <w:rPr>
          <w:position w:val="2"/>
        </w:rPr>
        <w:t>susceptibility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307" w:right="100"/>
        <w:jc w:val="both"/>
      </w:pPr>
      <w:r>
        <w:rPr/>
        <w:t>According to Reynolds (1997), most sedimentary rocks contain negligible quantities of</w:t>
      </w:r>
      <w:r>
        <w:rPr>
          <w:spacing w:val="1"/>
        </w:rPr>
        <w:t> </w:t>
      </w:r>
      <w:r>
        <w:rPr/>
        <w:t>magnetic minerals, and are therefore non-magnetic. Most basic igneous rocks, on 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susceptibilities,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igneous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metamorphic rocks can have susceptibilities ranging from negligible to extremely high.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rocks,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magnetic minerals is usually one percent or less, even in basic igneous rocks. Slight</w:t>
      </w:r>
      <w:r>
        <w:rPr>
          <w:spacing w:val="1"/>
        </w:rPr>
        <w:t> </w:t>
      </w:r>
      <w:r>
        <w:rPr/>
        <w:t>differences in iron oxide content of a mineral can cause large magnetic susceptibility</w:t>
      </w:r>
      <w:r>
        <w:rPr>
          <w:spacing w:val="1"/>
        </w:rPr>
        <w:t> </w:t>
      </w:r>
      <w:r>
        <w:rPr/>
        <w:t>variations. Reeves (1989) also pointed out that the amount of iron oxides in rocks are</w:t>
      </w:r>
      <w:r>
        <w:rPr>
          <w:spacing w:val="1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parent</w:t>
      </w:r>
      <w:r>
        <w:rPr>
          <w:spacing w:val="2"/>
        </w:rPr>
        <w:t> </w:t>
      </w:r>
      <w:r>
        <w:rPr/>
        <w:t>rock, age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rock</w:t>
      </w:r>
      <w:r>
        <w:rPr>
          <w:spacing w:val="2"/>
        </w:rPr>
        <w:t> </w:t>
      </w:r>
      <w:r>
        <w:rPr/>
        <w:t>and weathering</w:t>
      </w:r>
      <w:r>
        <w:rPr>
          <w:spacing w:val="-3"/>
        </w:rPr>
        <w:t> </w:t>
      </w:r>
      <w:r>
        <w:rPr/>
        <w:t>processes.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9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TOC_250026" w:id="14"/>
      <w:r>
        <w:rPr/>
        <w:t>Remanent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induced</w:t>
      </w:r>
      <w:r>
        <w:rPr>
          <w:spacing w:val="-2"/>
        </w:rPr>
        <w:t> </w:t>
      </w:r>
      <w:bookmarkEnd w:id="14"/>
      <w:r>
        <w:rPr/>
        <w:t>magnetism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108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rock's</w:t>
      </w:r>
      <w:r>
        <w:rPr>
          <w:spacing w:val="1"/>
        </w:rPr>
        <w:t> </w:t>
      </w:r>
      <w:r>
        <w:rPr/>
        <w:t>magnetization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remanent</w:t>
      </w:r>
      <w:r>
        <w:rPr>
          <w:spacing w:val="1"/>
        </w:rPr>
        <w:t> </w:t>
      </w:r>
      <w:r>
        <w:rPr/>
        <w:t>magnetism and induced magnetism. Remanent magnetism also known as the permanent</w:t>
      </w:r>
      <w:r>
        <w:rPr>
          <w:spacing w:val="1"/>
        </w:rPr>
        <w:t> </w:t>
      </w:r>
      <w:r>
        <w:rPr/>
        <w:t>magnetism is the type which when</w:t>
      </w:r>
      <w:r>
        <w:rPr>
          <w:spacing w:val="60"/>
        </w:rPr>
        <w:t> </w:t>
      </w:r>
      <w:r>
        <w:rPr/>
        <w:t>the applied</w:t>
      </w:r>
      <w:r>
        <w:rPr>
          <w:spacing w:val="60"/>
        </w:rPr>
        <w:t> </w:t>
      </w:r>
      <w:r>
        <w:rPr/>
        <w:t>field is removed, still remains in the</w:t>
      </w:r>
      <w:r>
        <w:rPr>
          <w:spacing w:val="1"/>
        </w:rPr>
        <w:t> </w:t>
      </w:r>
      <w:r>
        <w:rPr/>
        <w:t>rock. Ferromagnetic materials retain their magnetism even when the external field is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away.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magnetization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shallow</w:t>
      </w:r>
      <w:r>
        <w:rPr>
          <w:spacing w:val="1"/>
        </w:rPr>
        <w:t> </w:t>
      </w:r>
      <w:r>
        <w:rPr/>
        <w:t>depths</w:t>
      </w:r>
      <w:r>
        <w:rPr>
          <w:spacing w:val="-57"/>
        </w:rPr>
        <w:t> </w:t>
      </w:r>
      <w:r>
        <w:rPr/>
        <w:t>because there is an increment in temperature towards the centre of the Earth (typically &lt;</w:t>
      </w:r>
      <w:r>
        <w:rPr>
          <w:spacing w:val="-57"/>
        </w:rPr>
        <w:t> </w:t>
      </w:r>
      <w:r>
        <w:rPr/>
        <w:t>50 km depth) (Clark and Emerson, 1991). Furthermore, remnant magnetization can</w:t>
      </w:r>
      <w:r>
        <w:rPr>
          <w:spacing w:val="1"/>
        </w:rPr>
        <w:t> </w:t>
      </w:r>
      <w:r>
        <w:rPr/>
        <w:t>occur</w:t>
      </w:r>
      <w:r>
        <w:rPr>
          <w:spacing w:val="26"/>
        </w:rPr>
        <w:t> </w:t>
      </w:r>
      <w:r>
        <w:rPr/>
        <w:t>when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arrangement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magnetic</w:t>
      </w:r>
      <w:r>
        <w:rPr>
          <w:spacing w:val="25"/>
        </w:rPr>
        <w:t> </w:t>
      </w:r>
      <w:r>
        <w:rPr/>
        <w:t>domains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/>
        <w:t>locked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presence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08"/>
        <w:jc w:val="both"/>
      </w:pPr>
      <w:r>
        <w:rPr/>
        <w:t>weak geomagnetic field. During cooling, the magnetic domains are locked up at specific</w:t>
      </w:r>
      <w:r>
        <w:rPr>
          <w:spacing w:val="-57"/>
        </w:rPr>
        <w:t> </w:t>
      </w:r>
      <w:r>
        <w:rPr/>
        <w:t>curie</w:t>
      </w:r>
      <w:r>
        <w:rPr>
          <w:spacing w:val="-3"/>
        </w:rPr>
        <w:t> </w:t>
      </w:r>
      <w:r>
        <w:rPr/>
        <w:t>points owing</w:t>
      </w:r>
      <w:r>
        <w:rPr>
          <w:spacing w:val="-3"/>
        </w:rPr>
        <w:t> </w:t>
      </w:r>
      <w:r>
        <w:rPr/>
        <w:t>to significant change</w:t>
      </w:r>
      <w:r>
        <w:rPr>
          <w:spacing w:val="-1"/>
        </w:rPr>
        <w:t> </w:t>
      </w:r>
      <w:r>
        <w:rPr/>
        <w:t>in crystal</w:t>
      </w:r>
      <w:r>
        <w:rPr>
          <w:spacing w:val="2"/>
        </w:rPr>
        <w:t> </w:t>
      </w:r>
      <w:r>
        <w:rPr/>
        <w:t>growth.</w:t>
      </w:r>
    </w:p>
    <w:p>
      <w:pPr>
        <w:pStyle w:val="BodyText"/>
        <w:spacing w:line="480" w:lineRule="auto"/>
        <w:ind w:left="307" w:right="105"/>
        <w:jc w:val="both"/>
      </w:pPr>
      <w:r>
        <w:rPr/>
        <w:t>Magnetizations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magnetic</w:t>
      </w:r>
      <w:r>
        <w:rPr>
          <w:spacing w:val="60"/>
        </w:rPr>
        <w:t> </w:t>
      </w:r>
      <w:r>
        <w:rPr/>
        <w:t>sensors</w:t>
      </w:r>
      <w:r>
        <w:rPr>
          <w:spacing w:val="1"/>
        </w:rPr>
        <w:t> </w:t>
      </w:r>
      <w:r>
        <w:rPr/>
        <w:t>(Reeves,</w:t>
      </w:r>
      <w:r>
        <w:rPr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remanent</w:t>
      </w:r>
      <w:r>
        <w:rPr>
          <w:spacing w:val="1"/>
        </w:rPr>
        <w:t> </w:t>
      </w:r>
      <w:r>
        <w:rPr/>
        <w:t>magnetization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solidification of an igneous rock from above the Curie point (of the sources of magnetic</w:t>
      </w:r>
      <w:r>
        <w:rPr>
          <w:spacing w:val="1"/>
        </w:rPr>
        <w:t> </w:t>
      </w:r>
      <w:r>
        <w:rPr/>
        <w:t>minerals) to normal surface temperature or by detrital remnant magnetization (DRM).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remnant</w:t>
      </w:r>
      <w:r>
        <w:rPr>
          <w:spacing w:val="1"/>
        </w:rPr>
        <w:t> </w:t>
      </w:r>
      <w:r>
        <w:rPr/>
        <w:t>magnetization,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viscous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post-depositional</w:t>
      </w:r>
      <w:r>
        <w:rPr>
          <w:spacing w:val="1"/>
        </w:rPr>
        <w:t> </w:t>
      </w:r>
      <w:r>
        <w:rPr/>
        <w:t>remnant magnetization, may be acquired later on in the rock’s history (Reynolds, 1997).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magnetization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effect;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susceptibility</w:t>
      </w:r>
      <w:r>
        <w:rPr>
          <w:spacing w:val="-9"/>
        </w:rPr>
        <w:t> </w:t>
      </w:r>
      <w:r>
        <w:rPr/>
        <w:t>of the</w:t>
      </w:r>
      <w:r>
        <w:rPr>
          <w:spacing w:val="-2"/>
        </w:rPr>
        <w:t> </w:t>
      </w:r>
      <w:r>
        <w:rPr/>
        <w:t>rocks.</w:t>
      </w:r>
      <w:r>
        <w:rPr>
          <w:spacing w:val="-1"/>
        </w:rPr>
        <w:t> </w:t>
      </w:r>
      <w:r>
        <w:rPr/>
        <w:t>This explains best</w:t>
      </w:r>
      <w:r>
        <w:rPr>
          <w:spacing w:val="-1"/>
        </w:rPr>
        <w:t> </w:t>
      </w:r>
      <w:r>
        <w:rPr/>
        <w:t>Induced magnetization (Reeves,</w:t>
      </w:r>
      <w:r>
        <w:rPr>
          <w:spacing w:val="3"/>
        </w:rPr>
        <w:t> </w:t>
      </w:r>
      <w:r>
        <w:rPr/>
        <w:t>1989).</w:t>
      </w:r>
    </w:p>
    <w:p>
      <w:pPr>
        <w:pStyle w:val="Heading1"/>
        <w:numPr>
          <w:ilvl w:val="2"/>
          <w:numId w:val="9"/>
        </w:numPr>
        <w:tabs>
          <w:tab w:pos="1028" w:val="left" w:leader="none"/>
        </w:tabs>
        <w:spacing w:line="240" w:lineRule="auto" w:before="8" w:after="0"/>
        <w:ind w:left="1027" w:right="0" w:hanging="721"/>
        <w:jc w:val="both"/>
      </w:pPr>
      <w:bookmarkStart w:name="_TOC_250025" w:id="15"/>
      <w:r>
        <w:rPr/>
        <w:t>International</w:t>
      </w:r>
      <w:r>
        <w:rPr>
          <w:spacing w:val="-3"/>
        </w:rPr>
        <w:t> </w:t>
      </w:r>
      <w:r>
        <w:rPr/>
        <w:t>geomagnetic</w:t>
      </w:r>
      <w:r>
        <w:rPr>
          <w:spacing w:val="-3"/>
        </w:rPr>
        <w:t> </w:t>
      </w:r>
      <w:r>
        <w:rPr/>
        <w:t>reference</w:t>
      </w:r>
      <w:r>
        <w:rPr>
          <w:spacing w:val="-3"/>
        </w:rPr>
        <w:t> </w:t>
      </w:r>
      <w:r>
        <w:rPr/>
        <w:t>field</w:t>
      </w:r>
      <w:r>
        <w:rPr>
          <w:spacing w:val="-3"/>
        </w:rPr>
        <w:t> </w:t>
      </w:r>
      <w:bookmarkEnd w:id="15"/>
      <w:r>
        <w:rPr/>
        <w:t>(IGRF)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108"/>
        <w:jc w:val="both"/>
      </w:pP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Geomagnetic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undisturbed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Earth’s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simulating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Geomagnetic Field by a series of dipoles. This formula is used to remove from the</w:t>
      </w:r>
      <w:r>
        <w:rPr>
          <w:spacing w:val="1"/>
        </w:rPr>
        <w:t> </w:t>
      </w:r>
      <w:r>
        <w:rPr/>
        <w:t>magnetic data those magnetic variations attributable to this theoretical field. The IGRF</w:t>
      </w:r>
      <w:r>
        <w:rPr>
          <w:spacing w:val="1"/>
        </w:rPr>
        <w:t> </w:t>
      </w:r>
      <w:r>
        <w:rPr/>
        <w:t>provides the means of subtracting on a rational basis the expected variation in the main</w:t>
      </w:r>
      <w:r>
        <w:rPr>
          <w:spacing w:val="1"/>
        </w:rPr>
        <w:t> </w:t>
      </w:r>
      <w:r>
        <w:rPr/>
        <w:t>field to leave anomalies that may be compared from one survey to another, even when</w:t>
      </w:r>
      <w:r>
        <w:rPr>
          <w:spacing w:val="1"/>
        </w:rPr>
        <w:t> </w:t>
      </w:r>
      <w:r>
        <w:rPr/>
        <w:t>surveys are conducted several decades apart and when, as a consequence, the main field</w:t>
      </w:r>
      <w:r>
        <w:rPr>
          <w:spacing w:val="1"/>
        </w:rPr>
        <w:t> </w:t>
      </w:r>
      <w:r>
        <w:rPr/>
        <w:t>may have been subject to considerable secular variation (Reeves, 2005). The IGRF is</w:t>
      </w:r>
      <w:r>
        <w:rPr>
          <w:spacing w:val="1"/>
        </w:rPr>
        <w:t> </w:t>
      </w:r>
      <w:r>
        <w:rPr/>
        <w:t>published by a working group of the International Association of Geomagnetism and</w:t>
      </w:r>
      <w:r>
        <w:rPr>
          <w:spacing w:val="1"/>
        </w:rPr>
        <w:t> </w:t>
      </w:r>
      <w:r>
        <w:rPr/>
        <w:t>Aeronomy</w:t>
      </w:r>
      <w:r>
        <w:rPr>
          <w:spacing w:val="29"/>
        </w:rPr>
        <w:t> </w:t>
      </w:r>
      <w:r>
        <w:rPr/>
        <w:t>(IAGA)</w:t>
      </w:r>
      <w:r>
        <w:rPr>
          <w:spacing w:val="35"/>
        </w:rPr>
        <w:t> </w:t>
      </w:r>
      <w:r>
        <w:rPr/>
        <w:t>on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five-yearly</w:t>
      </w:r>
      <w:r>
        <w:rPr>
          <w:spacing w:val="33"/>
        </w:rPr>
        <w:t> </w:t>
      </w:r>
      <w:r>
        <w:rPr/>
        <w:t>basis.</w:t>
      </w:r>
      <w:r>
        <w:rPr>
          <w:spacing w:val="35"/>
        </w:rPr>
        <w:t> </w:t>
      </w:r>
      <w:r>
        <w:rPr/>
        <w:t>A</w:t>
      </w:r>
      <w:r>
        <w:rPr>
          <w:spacing w:val="37"/>
        </w:rPr>
        <w:t> </w:t>
      </w:r>
      <w:r>
        <w:rPr/>
        <w:t>mathematical</w:t>
      </w:r>
      <w:r>
        <w:rPr>
          <w:spacing w:val="36"/>
        </w:rPr>
        <w:t> </w:t>
      </w:r>
      <w:r>
        <w:rPr/>
        <w:t>model</w:t>
      </w:r>
      <w:r>
        <w:rPr>
          <w:spacing w:val="34"/>
        </w:rPr>
        <w:t> </w:t>
      </w:r>
      <w:r>
        <w:rPr/>
        <w:t>is</w:t>
      </w:r>
      <w:r>
        <w:rPr>
          <w:spacing w:val="38"/>
        </w:rPr>
        <w:t> </w:t>
      </w:r>
      <w:r>
        <w:rPr/>
        <w:t>advanced</w:t>
      </w:r>
      <w:r>
        <w:rPr>
          <w:spacing w:val="37"/>
        </w:rPr>
        <w:t> </w:t>
      </w:r>
      <w:r>
        <w:rPr/>
        <w:t>which</w:t>
      </w:r>
      <w:r>
        <w:rPr>
          <w:spacing w:val="-57"/>
        </w:rPr>
        <w:t> </w:t>
      </w:r>
      <w:r>
        <w:rPr/>
        <w:t>best</w:t>
      </w:r>
      <w:r>
        <w:rPr>
          <w:spacing w:val="1"/>
        </w:rPr>
        <w:t> </w:t>
      </w:r>
      <w:r>
        <w:rPr/>
        <w:t>fits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observational</w:t>
      </w:r>
      <w:r>
        <w:rPr>
          <w:spacing w:val="1"/>
        </w:rPr>
        <w:t> </w:t>
      </w:r>
      <w:r>
        <w:rPr/>
        <w:t>data from</w:t>
      </w:r>
      <w:r>
        <w:rPr>
          <w:spacing w:val="1"/>
        </w:rPr>
        <w:t> </w:t>
      </w:r>
      <w:r>
        <w:rPr/>
        <w:t>geomagnetic observatories,</w:t>
      </w:r>
      <w:r>
        <w:rPr>
          <w:spacing w:val="60"/>
        </w:rPr>
        <w:t> </w:t>
      </w:r>
      <w:r>
        <w:rPr/>
        <w:t>satellites and</w:t>
      </w:r>
      <w:r>
        <w:rPr>
          <w:spacing w:val="1"/>
        </w:rPr>
        <w:t> </w:t>
      </w:r>
      <w:r>
        <w:rPr/>
        <w:t>other approved sources for a given epoch. Software is available which permits the use of</w:t>
      </w:r>
      <w:r>
        <w:rPr>
          <w:spacing w:val="-57"/>
        </w:rPr>
        <w:t> </w:t>
      </w:r>
      <w:r>
        <w:rPr/>
        <w:t>these coefficients to calculate IGRF values over any chosen survey area. The values</w:t>
      </w:r>
      <w:r>
        <w:rPr>
          <w:spacing w:val="1"/>
        </w:rPr>
        <w:t> </w:t>
      </w:r>
      <w:r>
        <w:rPr/>
        <w:t>currently</w:t>
      </w:r>
      <w:r>
        <w:rPr>
          <w:spacing w:val="5"/>
        </w:rPr>
        <w:t> </w:t>
      </w:r>
      <w:r>
        <w:rPr/>
        <w:t>in</w:t>
      </w:r>
      <w:r>
        <w:rPr>
          <w:spacing w:val="11"/>
        </w:rPr>
        <w:t> </w:t>
      </w:r>
      <w:r>
        <w:rPr/>
        <w:t>use</w:t>
      </w:r>
      <w:r>
        <w:rPr>
          <w:spacing w:val="12"/>
        </w:rPr>
        <w:t> </w:t>
      </w:r>
      <w:r>
        <w:rPr/>
        <w:t>are</w:t>
      </w:r>
      <w:r>
        <w:rPr>
          <w:spacing w:val="10"/>
        </w:rPr>
        <w:t> </w:t>
      </w: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IGRF</w:t>
      </w:r>
      <w:r>
        <w:rPr>
          <w:spacing w:val="11"/>
        </w:rPr>
        <w:t> </w:t>
      </w:r>
      <w:r>
        <w:rPr/>
        <w:t>2015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its</w:t>
      </w:r>
      <w:r>
        <w:rPr>
          <w:spacing w:val="11"/>
        </w:rPr>
        <w:t> </w:t>
      </w:r>
      <w:r>
        <w:rPr/>
        <w:t>tentative</w:t>
      </w:r>
      <w:r>
        <w:rPr>
          <w:spacing w:val="9"/>
        </w:rPr>
        <w:t> </w:t>
      </w:r>
      <w:r>
        <w:rPr/>
        <w:t>extrapolation</w:t>
      </w:r>
      <w:r>
        <w:rPr>
          <w:spacing w:val="12"/>
        </w:rPr>
        <w:t> </w:t>
      </w:r>
      <w:r>
        <w:rPr/>
        <w:t>(prediction)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08"/>
        <w:jc w:val="both"/>
      </w:pPr>
      <w:r>
        <w:rPr/>
        <w:t>to 2020. Once all relevant actual observations (as opposed to predictions) have become</w:t>
      </w:r>
      <w:r>
        <w:rPr>
          <w:spacing w:val="1"/>
        </w:rPr>
        <w:t> </w:t>
      </w:r>
      <w:r>
        <w:rPr/>
        <w:t>available, it is possible to revise the prediction and announce a definitive reference field.</w:t>
      </w:r>
      <w:r>
        <w:rPr>
          <w:spacing w:val="-57"/>
        </w:rPr>
        <w:t> </w:t>
      </w:r>
      <w:r>
        <w:rPr/>
        <w:t>It is normal practice in the reduction of aeromagnetic surveys to remove the appropriate</w:t>
      </w:r>
      <w:r>
        <w:rPr>
          <w:spacing w:val="1"/>
        </w:rPr>
        <w:t> </w:t>
      </w:r>
      <w:r>
        <w:rPr/>
        <w:t>IGRF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corrections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made.</w:t>
      </w:r>
      <w:r>
        <w:rPr>
          <w:spacing w:val="1"/>
        </w:rPr>
        <w:t> </w:t>
      </w:r>
      <w:r>
        <w:rPr/>
        <w:t>Departures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subtracted IGRF from an eventual definitive IGRF may need to be considered when re-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retrospectively.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geophysics,</w:t>
      </w:r>
      <w:r>
        <w:rPr>
          <w:spacing w:val="18"/>
        </w:rPr>
        <w:t> </w:t>
      </w:r>
      <w:r>
        <w:rPr/>
        <w:t>undoubtedly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greatest</w:t>
      </w:r>
      <w:r>
        <w:rPr>
          <w:spacing w:val="19"/>
        </w:rPr>
        <w:t> </w:t>
      </w:r>
      <w:r>
        <w:rPr/>
        <w:t>advantage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IGRF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uniformity</w:t>
      </w:r>
      <w:r>
        <w:rPr>
          <w:spacing w:val="14"/>
        </w:rPr>
        <w:t> </w:t>
      </w:r>
      <w:r>
        <w:rPr/>
        <w:t>it</w:t>
      </w:r>
      <w:r>
        <w:rPr>
          <w:spacing w:val="19"/>
        </w:rPr>
        <w:t> </w:t>
      </w:r>
      <w:r>
        <w:rPr/>
        <w:t>offers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survey</w:t>
      </w:r>
      <w:r>
        <w:rPr>
          <w:spacing w:val="-5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since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IGRF</w:t>
      </w:r>
      <w:r>
        <w:rPr>
          <w:spacing w:val="-3"/>
        </w:rPr>
        <w:t> </w:t>
      </w:r>
      <w:r>
        <w:rPr/>
        <w:t>is freely</w:t>
      </w:r>
      <w:r>
        <w:rPr>
          <w:spacing w:val="-3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and universally</w:t>
      </w:r>
      <w:r>
        <w:rPr>
          <w:spacing w:val="-5"/>
        </w:rPr>
        <w:t> </w:t>
      </w:r>
      <w:r>
        <w:rPr/>
        <w:t>accepted.</w:t>
      </w:r>
    </w:p>
    <w:p>
      <w:pPr>
        <w:pStyle w:val="Heading1"/>
        <w:numPr>
          <w:ilvl w:val="2"/>
          <w:numId w:val="9"/>
        </w:numPr>
        <w:tabs>
          <w:tab w:pos="1028" w:val="left" w:leader="none"/>
        </w:tabs>
        <w:spacing w:line="240" w:lineRule="auto" w:before="205" w:after="0"/>
        <w:ind w:left="1027" w:right="0" w:hanging="721"/>
        <w:jc w:val="both"/>
      </w:pPr>
      <w:bookmarkStart w:name="_TOC_250024" w:id="16"/>
      <w:r>
        <w:rPr/>
        <w:t>Units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6"/>
      <w:r>
        <w:rPr/>
        <w:t>magnetism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07"/>
        <w:jc w:val="both"/>
      </w:pPr>
      <w:r>
        <w:rPr/>
        <w:t>The</w:t>
      </w:r>
      <w:r>
        <w:rPr>
          <w:spacing w:val="-3"/>
        </w:rPr>
        <w:t> </w:t>
      </w:r>
      <w:r>
        <w:rPr/>
        <w:t>unit used in geomagnetic</w:t>
      </w:r>
      <w:r>
        <w:rPr>
          <w:spacing w:val="-1"/>
        </w:rPr>
        <w:t> </w:t>
      </w:r>
      <w:r>
        <w:rPr/>
        <w:t>survey</w:t>
      </w:r>
      <w:r>
        <w:rPr>
          <w:spacing w:val="-5"/>
        </w:rPr>
        <w:t> </w:t>
      </w:r>
      <w:r>
        <w:rPr/>
        <w:t>is in Tesla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1Tesla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1T =</w:t>
      </w:r>
      <w:r>
        <w:rPr>
          <w:spacing w:val="-2"/>
          <w:sz w:val="24"/>
        </w:rPr>
        <w:t> </w:t>
      </w:r>
      <w:r>
        <w:rPr>
          <w:sz w:val="24"/>
        </w:rPr>
        <w:t>1N/Am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9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pacing w:val="-1"/>
          <w:sz w:val="24"/>
        </w:rPr>
        <w:t>1nT</w:t>
      </w:r>
      <w:r>
        <w:rPr>
          <w:sz w:val="24"/>
        </w:rPr>
        <w:t> </w:t>
      </w:r>
      <w:r>
        <w:rPr>
          <w:spacing w:val="-1"/>
          <w:sz w:val="24"/>
        </w:rPr>
        <w:t>=10</w:t>
      </w:r>
      <w:r>
        <w:rPr>
          <w:spacing w:val="-1"/>
          <w:sz w:val="24"/>
          <w:vertAlign w:val="superscript"/>
        </w:rPr>
        <w:t>-9</w:t>
      </w:r>
      <w:r>
        <w:rPr>
          <w:spacing w:val="-1"/>
          <w:sz w:val="24"/>
          <w:vertAlign w:val="baseline"/>
        </w:rPr>
        <w:t>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1γ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=10</w:t>
      </w:r>
      <w:r>
        <w:rPr>
          <w:sz w:val="24"/>
          <w:vertAlign w:val="superscript"/>
        </w:rPr>
        <w:t>-5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Oersted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1028" w:val="left" w:leader="none"/>
        </w:tabs>
        <w:spacing w:line="480" w:lineRule="auto" w:before="0" w:after="0"/>
        <w:ind w:left="1267" w:right="4074" w:hanging="600"/>
        <w:jc w:val="left"/>
        <w:rPr>
          <w:sz w:val="24"/>
        </w:rPr>
      </w:pPr>
      <w:r>
        <w:rPr>
          <w:sz w:val="24"/>
        </w:rPr>
        <w:t>C.g.s (Centimetre-gramme-second) unit</w:t>
      </w:r>
      <w:r>
        <w:rPr>
          <w:spacing w:val="-58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gauss</w:t>
      </w:r>
      <w:r>
        <w:rPr>
          <w:spacing w:val="2"/>
          <w:sz w:val="24"/>
        </w:rPr>
        <w:t> </w:t>
      </w:r>
      <w:r>
        <w:rPr>
          <w:sz w:val="24"/>
        </w:rPr>
        <w:t>(G) =10</w:t>
      </w:r>
      <w:r>
        <w:rPr>
          <w:sz w:val="24"/>
          <w:vertAlign w:val="superscript"/>
        </w:rPr>
        <w:t>-4</w:t>
      </w:r>
      <w:r>
        <w:rPr>
          <w:sz w:val="24"/>
          <w:vertAlign w:val="baseline"/>
        </w:rPr>
        <w:t>T</w:t>
      </w:r>
    </w:p>
    <w:p>
      <w:pPr>
        <w:pStyle w:val="BodyText"/>
        <w:spacing w:before="2"/>
        <w:ind w:left="1327"/>
      </w:pPr>
      <w:r>
        <w:rPr>
          <w:spacing w:val="-1"/>
        </w:rPr>
        <w:t>1</w:t>
      </w:r>
      <w:r>
        <w:rPr/>
        <w:t> </w:t>
      </w:r>
      <w:r>
        <w:rPr>
          <w:spacing w:val="-1"/>
        </w:rPr>
        <w:t>gamma</w:t>
      </w:r>
      <w:r>
        <w:rPr>
          <w:spacing w:val="1"/>
        </w:rPr>
        <w:t> </w:t>
      </w:r>
      <w:r>
        <w:rPr/>
        <w:t>(γ)</w:t>
      </w:r>
      <w:r>
        <w:rPr>
          <w:spacing w:val="1"/>
        </w:rPr>
        <w:t> </w:t>
      </w:r>
      <w:r>
        <w:rPr/>
        <w:t>=10</w:t>
      </w:r>
      <w:r>
        <w:rPr>
          <w:vertAlign w:val="superscript"/>
        </w:rPr>
        <w:t>-5</w:t>
      </w:r>
      <w:r>
        <w:rPr>
          <w:spacing w:val="-18"/>
          <w:vertAlign w:val="baseline"/>
        </w:rPr>
        <w:t> </w:t>
      </w:r>
      <w:r>
        <w:rPr>
          <w:vertAlign w:val="baseline"/>
        </w:rPr>
        <w:t>G</w:t>
      </w:r>
    </w:p>
    <w:p>
      <w:pPr>
        <w:pStyle w:val="BodyText"/>
        <w:spacing w:before="6"/>
        <w:rPr>
          <w:sz w:val="41"/>
        </w:rPr>
      </w:pPr>
    </w:p>
    <w:p>
      <w:pPr>
        <w:pStyle w:val="Heading1"/>
        <w:numPr>
          <w:ilvl w:val="1"/>
          <w:numId w:val="7"/>
        </w:numPr>
        <w:tabs>
          <w:tab w:pos="1028" w:val="left" w:leader="none"/>
        </w:tabs>
        <w:spacing w:line="240" w:lineRule="auto" w:before="1" w:after="0"/>
        <w:ind w:left="1027" w:right="0" w:hanging="721"/>
        <w:jc w:val="both"/>
      </w:pPr>
      <w:bookmarkStart w:name="_TOC_250023" w:id="17"/>
      <w:r>
        <w:rPr/>
        <w:t>Review</w:t>
      </w:r>
      <w:r>
        <w:rPr>
          <w:spacing w:val="-1"/>
        </w:rPr>
        <w:t> </w:t>
      </w:r>
      <w:r>
        <w:rPr/>
        <w:t>of Previous</w:t>
      </w:r>
      <w:r>
        <w:rPr>
          <w:spacing w:val="-1"/>
        </w:rPr>
        <w:t> </w:t>
      </w:r>
      <w:bookmarkEnd w:id="17"/>
      <w:r>
        <w:rPr/>
        <w:t>Works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6"/>
        <w:jc w:val="both"/>
      </w:pPr>
      <w:r>
        <w:rPr/>
        <w:t>Joseph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.(2019)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satellite</w:t>
      </w:r>
      <w:r>
        <w:rPr>
          <w:spacing w:val="60"/>
        </w:rPr>
        <w:t> </w:t>
      </w:r>
      <w:r>
        <w:rPr/>
        <w:t>data</w:t>
      </w:r>
      <w:r>
        <w:rPr>
          <w:spacing w:val="1"/>
        </w:rPr>
        <w:t> </w:t>
      </w:r>
      <w:r>
        <w:rPr/>
        <w:t>covering part of Maru Schist belt in Zamfara state, north-western Nigeria in order to</w:t>
      </w:r>
      <w:r>
        <w:rPr>
          <w:spacing w:val="1"/>
        </w:rPr>
        <w:t> </w:t>
      </w:r>
      <w:r>
        <w:rPr/>
        <w:t>understand the distribution of the surface and sub-surface magnetic materials within the</w:t>
      </w:r>
      <w:r>
        <w:rPr>
          <w:spacing w:val="1"/>
        </w:rPr>
        <w:t> </w:t>
      </w:r>
      <w:r>
        <w:rPr/>
        <w:t>study area, delineate geologic lineaments and estimate the depth of magnetic sources.</w:t>
      </w:r>
      <w:r>
        <w:rPr>
          <w:spacing w:val="1"/>
        </w:rPr>
        <w:t> </w:t>
      </w:r>
      <w:r>
        <w:rPr/>
        <w:t>Results of the satellite map the analytical signal and horizontal derivative filters applied</w:t>
      </w:r>
      <w:r>
        <w:rPr>
          <w:spacing w:val="1"/>
        </w:rPr>
        <w:t> </w:t>
      </w:r>
      <w:r>
        <w:rPr/>
        <w:t>to the residual magnetic intensity data revealed that the Maru Schist belt contains highly</w:t>
      </w:r>
      <w:r>
        <w:rPr>
          <w:spacing w:val="-57"/>
        </w:rPr>
        <w:t> </w:t>
      </w:r>
      <w:r>
        <w:rPr/>
        <w:t>magnetic minerals suspected to be Iron. Further result of the analysis showed that the</w:t>
      </w:r>
      <w:r>
        <w:rPr>
          <w:spacing w:val="1"/>
        </w:rPr>
        <w:t> </w:t>
      </w:r>
      <w:r>
        <w:rPr/>
        <w:t>structural lineaments predominantly trending NW-SE within the area are also evident.</w:t>
      </w:r>
      <w:r>
        <w:rPr>
          <w:spacing w:val="1"/>
        </w:rPr>
        <w:t> </w:t>
      </w:r>
      <w:r>
        <w:rPr/>
        <w:t>The</w:t>
      </w:r>
      <w:r>
        <w:rPr>
          <w:spacing w:val="40"/>
        </w:rPr>
        <w:t> </w:t>
      </w:r>
      <w:r>
        <w:rPr/>
        <w:t>researchers</w:t>
      </w:r>
      <w:r>
        <w:rPr>
          <w:spacing w:val="41"/>
        </w:rPr>
        <w:t> </w:t>
      </w:r>
      <w:r>
        <w:rPr/>
        <w:t>inferred</w:t>
      </w:r>
      <w:r>
        <w:rPr>
          <w:spacing w:val="41"/>
        </w:rPr>
        <w:t> </w:t>
      </w:r>
      <w:r>
        <w:rPr/>
        <w:t>that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Maru</w:t>
      </w:r>
      <w:r>
        <w:rPr>
          <w:spacing w:val="40"/>
        </w:rPr>
        <w:t> </w:t>
      </w:r>
      <w:r>
        <w:rPr/>
        <w:t>schist</w:t>
      </w:r>
      <w:r>
        <w:rPr>
          <w:spacing w:val="42"/>
        </w:rPr>
        <w:t> </w:t>
      </w:r>
      <w:r>
        <w:rPr/>
        <w:t>belt</w:t>
      </w:r>
      <w:r>
        <w:rPr>
          <w:spacing w:val="42"/>
        </w:rPr>
        <w:t> </w:t>
      </w:r>
      <w:r>
        <w:rPr/>
        <w:t>has</w:t>
      </w:r>
      <w:r>
        <w:rPr>
          <w:spacing w:val="41"/>
        </w:rPr>
        <w:t> </w:t>
      </w:r>
      <w:r>
        <w:rPr/>
        <w:t>shown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presence</w:t>
      </w:r>
      <w:r>
        <w:rPr>
          <w:spacing w:val="4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12"/>
        <w:jc w:val="both"/>
      </w:pPr>
      <w:r>
        <w:rPr/>
        <w:t>hydrothermally altered iron mineralization (Ferric and Ferrous) distributed at various</w:t>
      </w:r>
      <w:r>
        <w:rPr>
          <w:spacing w:val="1"/>
        </w:rPr>
        <w:t> </w:t>
      </w:r>
      <w:r>
        <w:rPr/>
        <w:t>degree round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/>
        <w:ind w:left="307" w:right="106"/>
        <w:jc w:val="both"/>
      </w:pPr>
      <w:r>
        <w:rPr/>
        <w:t>In the same vein, Daniel </w:t>
      </w:r>
      <w:r>
        <w:rPr>
          <w:i/>
        </w:rPr>
        <w:t>et al. </w:t>
      </w:r>
      <w:r>
        <w:rPr/>
        <w:t>(2019) conducted a research aimed at delineating and</w:t>
      </w:r>
      <w:r>
        <w:rPr>
          <w:spacing w:val="1"/>
        </w:rPr>
        <w:t> </w:t>
      </w:r>
      <w:r>
        <w:rPr/>
        <w:t>characterizing subsurface geologic structures in Shanono, Kano state Nigeria using high</w:t>
      </w:r>
      <w:r>
        <w:rPr>
          <w:spacing w:val="-57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Euler’s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aeromagnetic data with structural index one and the result revealed the presence of the</w:t>
      </w:r>
      <w:r>
        <w:rPr>
          <w:spacing w:val="1"/>
        </w:rPr>
        <w:t> </w:t>
      </w:r>
      <w:r>
        <w:rPr/>
        <w:t>major tectonic trends of anomalies in the NE-SW and the NW-SE directions. They</w:t>
      </w:r>
      <w:r>
        <w:rPr>
          <w:spacing w:val="1"/>
        </w:rPr>
        <w:t> </w:t>
      </w:r>
      <w:r>
        <w:rPr/>
        <w:t>observed that the trends of some of these structures are similar to fracture orientations in</w:t>
      </w:r>
      <w:r>
        <w:rPr>
          <w:spacing w:val="-57"/>
        </w:rPr>
        <w:t> </w:t>
      </w:r>
      <w:r>
        <w:rPr/>
        <w:t>the Nigerian Basement Complex rocks. They were of the opinion that these structures</w:t>
      </w:r>
      <w:r>
        <w:rPr>
          <w:spacing w:val="1"/>
        </w:rPr>
        <w:t> </w:t>
      </w:r>
      <w:r>
        <w:rPr/>
        <w:t>control the emplacement of the gold mineralization as these provides the pathways of</w:t>
      </w:r>
      <w:r>
        <w:rPr>
          <w:spacing w:val="1"/>
        </w:rPr>
        <w:t> </w:t>
      </w:r>
      <w:r>
        <w:rPr/>
        <w:t>flow</w:t>
      </w:r>
      <w:r>
        <w:rPr>
          <w:spacing w:val="-2"/>
        </w:rPr>
        <w:t> </w:t>
      </w:r>
      <w:r>
        <w:rPr/>
        <w:t>of mineral-rich fluid within the host rocks of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 w:before="1"/>
        <w:ind w:left="307" w:right="107"/>
        <w:jc w:val="both"/>
      </w:pPr>
      <w:r>
        <w:rPr/>
        <w:t>Olomo </w:t>
      </w:r>
      <w:r>
        <w:rPr>
          <w:i/>
        </w:rPr>
        <w:t>et al </w:t>
      </w:r>
      <w:r>
        <w:rPr/>
        <w:t>(2018) investigated the mineralization potential of Iperindo and its environs</w:t>
      </w:r>
      <w:r>
        <w:rPr>
          <w:spacing w:val="-57"/>
        </w:rPr>
        <w:t> </w:t>
      </w:r>
      <w:r>
        <w:rPr/>
        <w:t>using satellite remote sensing and geophysical methods. Their area of study lies within</w:t>
      </w:r>
      <w:r>
        <w:rPr>
          <w:spacing w:val="1"/>
        </w:rPr>
        <w:t> </w:t>
      </w:r>
      <w:r>
        <w:rPr/>
        <w:t>Ilesha Schist belt of the Precambrian basement complex of South-western Nigeria. Their</w:t>
      </w:r>
      <w:r>
        <w:rPr>
          <w:spacing w:val="-57"/>
        </w:rPr>
        <w:t> </w:t>
      </w:r>
      <w:r>
        <w:rPr/>
        <w:t>investigation involved the use of extracted lineament from Landsat Thematic Mapper</w:t>
      </w:r>
      <w:r>
        <w:rPr>
          <w:spacing w:val="1"/>
        </w:rPr>
        <w:t> </w:t>
      </w:r>
      <w:r>
        <w:rPr/>
        <w:t>Imagery</w:t>
      </w:r>
      <w:r>
        <w:rPr>
          <w:spacing w:val="37"/>
        </w:rPr>
        <w:t> </w:t>
      </w:r>
      <w:r>
        <w:rPr/>
        <w:t>to</w:t>
      </w:r>
      <w:r>
        <w:rPr>
          <w:spacing w:val="42"/>
        </w:rPr>
        <w:t> </w:t>
      </w:r>
      <w:r>
        <w:rPr/>
        <w:t>compliment</w:t>
      </w:r>
      <w:r>
        <w:rPr>
          <w:spacing w:val="42"/>
        </w:rPr>
        <w:t> </w:t>
      </w:r>
      <w:r>
        <w:rPr/>
        <w:t>results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interpreted</w:t>
      </w:r>
      <w:r>
        <w:rPr>
          <w:spacing w:val="41"/>
        </w:rPr>
        <w:t> </w:t>
      </w:r>
      <w:r>
        <w:rPr/>
        <w:t>magnetic</w:t>
      </w:r>
      <w:r>
        <w:rPr>
          <w:spacing w:val="41"/>
        </w:rPr>
        <w:t> </w:t>
      </w:r>
      <w:r>
        <w:rPr/>
        <w:t>field</w:t>
      </w:r>
      <w:r>
        <w:rPr>
          <w:spacing w:val="43"/>
        </w:rPr>
        <w:t> </w:t>
      </w:r>
      <w:r>
        <w:rPr/>
        <w:t>intensity</w:t>
      </w:r>
      <w:r>
        <w:rPr>
          <w:spacing w:val="34"/>
        </w:rPr>
        <w:t> </w:t>
      </w:r>
      <w:r>
        <w:rPr/>
        <w:t>over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study</w:t>
      </w:r>
      <w:r>
        <w:rPr>
          <w:spacing w:val="-58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analysis and Euler deconvolution of the processed magnetic anomaly map over the area.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equator</w:t>
      </w:r>
      <w:r>
        <w:rPr>
          <w:spacing w:val="1"/>
        </w:rPr>
        <w:t> </w:t>
      </w:r>
      <w:r>
        <w:rPr/>
        <w:t>wavelength,</w:t>
      </w:r>
      <w:r>
        <w:rPr>
          <w:spacing w:val="1"/>
        </w:rPr>
        <w:t> </w:t>
      </w:r>
      <w:r>
        <w:rPr/>
        <w:t>upward continuation and derivative filters. The processed Images revealed lineaments</w:t>
      </w:r>
      <w:r>
        <w:rPr>
          <w:spacing w:val="1"/>
        </w:rPr>
        <w:t> </w:t>
      </w:r>
      <w:r>
        <w:rPr/>
        <w:t>trending majorly in NE-SW directions, diagnostic of primary structures of potential</w:t>
      </w:r>
      <w:r>
        <w:rPr>
          <w:spacing w:val="1"/>
        </w:rPr>
        <w:t> </w:t>
      </w:r>
      <w:r>
        <w:rPr/>
        <w:t>targets for mineralization in the area. The researchers also observed a coincidence of</w:t>
      </w:r>
      <w:r>
        <w:rPr>
          <w:spacing w:val="1"/>
        </w:rPr>
        <w:t> </w:t>
      </w:r>
      <w:r>
        <w:rPr/>
        <w:t>both Landsat and aeromagnetic lineament trends in the study area which according to</w:t>
      </w:r>
      <w:r>
        <w:rPr>
          <w:spacing w:val="1"/>
        </w:rPr>
        <w:t> </w:t>
      </w:r>
      <w:r>
        <w:rPr/>
        <w:t>them,</w:t>
      </w:r>
      <w:r>
        <w:rPr>
          <w:spacing w:val="-1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lineaments</w:t>
      </w:r>
      <w:r>
        <w:rPr>
          <w:spacing w:val="-1"/>
        </w:rPr>
        <w:t> </w:t>
      </w:r>
      <w:r>
        <w:rPr/>
        <w:t>reflect</w:t>
      </w:r>
      <w:r>
        <w:rPr>
          <w:spacing w:val="-1"/>
        </w:rPr>
        <w:t> </w:t>
      </w:r>
      <w:r>
        <w:rPr/>
        <w:t>real</w:t>
      </w:r>
      <w:r>
        <w:rPr>
          <w:spacing w:val="1"/>
        </w:rPr>
        <w:t> </w:t>
      </w:r>
      <w:r>
        <w:rPr/>
        <w:t>continuous fault/fractures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depths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05"/>
        <w:jc w:val="both"/>
      </w:pPr>
      <w:r>
        <w:rPr/>
        <w:t>Ademila </w:t>
      </w:r>
      <w:r>
        <w:rPr>
          <w:i/>
        </w:rPr>
        <w:t>et al. </w:t>
      </w:r>
      <w:r>
        <w:rPr/>
        <w:t>(2018), carried out a research using radiometric method to investigate the</w:t>
      </w:r>
      <w:r>
        <w:rPr>
          <w:spacing w:val="-57"/>
        </w:rPr>
        <w:t> </w:t>
      </w:r>
      <w:r>
        <w:rPr/>
        <w:t>radioactive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South-western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interpreting the geological structure and abundance of natural radioactive elements in</w:t>
      </w:r>
      <w:r>
        <w:rPr>
          <w:spacing w:val="1"/>
        </w:rPr>
        <w:t> </w:t>
      </w:r>
      <w:r>
        <w:rPr/>
        <w:t>rocks. The airborne radiometric dataset of Ikole sheet and the ground radiometric data</w:t>
      </w:r>
      <w:r>
        <w:rPr>
          <w:spacing w:val="1"/>
        </w:rPr>
        <w:t> </w:t>
      </w:r>
      <w:r>
        <w:rPr/>
        <w:t>were recorded from eight traverses in the Akoko axis of the study area. The results were</w:t>
      </w:r>
      <w:r>
        <w:rPr>
          <w:spacing w:val="-57"/>
        </w:rPr>
        <w:t> </w:t>
      </w:r>
      <w:r>
        <w:rPr/>
        <w:t>presented as maps and it showed moderate to very high concentrations and very low to</w:t>
      </w:r>
      <w:r>
        <w:rPr>
          <w:spacing w:val="1"/>
        </w:rPr>
        <w:t> </w:t>
      </w:r>
      <w:r>
        <w:rPr/>
        <w:t>low concentrations of the radioelements : Uranium (4.5-13.0ppm); (LLD- low limit of</w:t>
      </w:r>
      <w:r>
        <w:rPr>
          <w:spacing w:val="1"/>
        </w:rPr>
        <w:t> </w:t>
      </w:r>
      <w:r>
        <w:rPr/>
        <w:t>detection-3.0ppm), Th (25.0-70.0ppm);(8.5-16.0ppm) and K(2.0-4.0%); with the most</w:t>
      </w:r>
      <w:r>
        <w:rPr>
          <w:spacing w:val="1"/>
        </w:rPr>
        <w:t> </w:t>
      </w:r>
      <w:r>
        <w:rPr/>
        <w:t>often observed values in the range 2.5-7.0ppm, 22.0-30.0 ppm and 3.0-4.0%</w:t>
      </w:r>
      <w:r>
        <w:rPr>
          <w:spacing w:val="1"/>
        </w:rPr>
        <w:t> </w:t>
      </w:r>
      <w:r>
        <w:rPr/>
        <w:t>for U, Th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K respectively.</w:t>
      </w:r>
    </w:p>
    <w:p>
      <w:pPr>
        <w:pStyle w:val="BodyText"/>
        <w:spacing w:line="480" w:lineRule="auto" w:before="1"/>
        <w:ind w:left="307" w:right="105"/>
        <w:jc w:val="both"/>
      </w:pPr>
      <w:r>
        <w:rPr/>
        <w:t>Rowland and Nur (2018), in their interpretation of high resolution aeromagnetic data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Nasarawa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interpretative</w:t>
      </w:r>
      <w:r>
        <w:rPr>
          <w:spacing w:val="1"/>
        </w:rPr>
        <w:t> </w:t>
      </w:r>
      <w:r>
        <w:rPr/>
        <w:t>maps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first</w:t>
      </w:r>
      <w:r>
        <w:rPr>
          <w:spacing w:val="60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derivative and analytical</w:t>
      </w:r>
      <w:r>
        <w:rPr>
          <w:spacing w:val="1"/>
        </w:rPr>
        <w:t> </w:t>
      </w:r>
      <w:r>
        <w:rPr/>
        <w:t>signal along with depth estimates. They identified series of</w:t>
      </w:r>
      <w:r>
        <w:rPr>
          <w:spacing w:val="1"/>
        </w:rPr>
        <w:t> </w:t>
      </w:r>
      <w:r>
        <w:rPr/>
        <w:t>fault fracture trends such as NE-SW, NW-SE, NNE-SSW, NNW-NNE, E-W and N-S</w:t>
      </w:r>
      <w:r>
        <w:rPr>
          <w:spacing w:val="1"/>
        </w:rPr>
        <w:t> </w:t>
      </w:r>
      <w:r>
        <w:rPr/>
        <w:t>directions. The NE-SW is the dominant trend in the area. Faults were interpreted along</w:t>
      </w:r>
      <w:r>
        <w:rPr>
          <w:spacing w:val="1"/>
        </w:rPr>
        <w:t> </w:t>
      </w:r>
      <w:r>
        <w:rPr/>
        <w:t>linear aeromagnetic anomalies and breaks in anomaly patterns. The interpreted faults</w:t>
      </w:r>
      <w:r>
        <w:rPr>
          <w:spacing w:val="1"/>
        </w:rPr>
        <w:t> </w:t>
      </w:r>
      <w:r>
        <w:rPr/>
        <w:t>showed criss-crossing pattern of fault zones, some of which appear to step over where</w:t>
      </w:r>
      <w:r>
        <w:rPr>
          <w:spacing w:val="1"/>
        </w:rPr>
        <w:t> </w:t>
      </w:r>
      <w:r>
        <w:rPr/>
        <w:t>they cross, and show zones of west-northwest, around akiri warm spring. North easterly</w:t>
      </w:r>
      <w:r>
        <w:rPr>
          <w:spacing w:val="1"/>
        </w:rPr>
        <w:t> </w:t>
      </w:r>
      <w:r>
        <w:rPr/>
        <w:t>striking faults extend east from this juncture. The researchers opined that the associated</w:t>
      </w:r>
      <w:r>
        <w:rPr>
          <w:spacing w:val="1"/>
        </w:rPr>
        <w:t> </w:t>
      </w:r>
      <w:r>
        <w:rPr/>
        <w:t>aeromagnetic anomalies are likely caused by magnetic contrasts associated with rifting</w:t>
      </w:r>
      <w:r>
        <w:rPr>
          <w:spacing w:val="1"/>
        </w:rPr>
        <w:t> </w:t>
      </w:r>
      <w:r>
        <w:rPr/>
        <w:t>of crust beneath the Benue Trough. Also result from the Analytical signal revealed the</w:t>
      </w:r>
      <w:r>
        <w:rPr>
          <w:spacing w:val="1"/>
        </w:rPr>
        <w:t> </w:t>
      </w:r>
      <w:r>
        <w:rPr/>
        <w:t>predominant NE-SW</w:t>
      </w:r>
      <w:r>
        <w:rPr>
          <w:spacing w:val="60"/>
        </w:rPr>
        <w:t> </w:t>
      </w:r>
      <w:r>
        <w:rPr/>
        <w:t>trend. A low magnetic susceptibility of 0.01nT was observed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south-eastern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thick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sequence,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anomalies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0.2047nT</w:t>
      </w:r>
      <w:r>
        <w:rPr>
          <w:spacing w:val="1"/>
        </w:rPr>
        <w:t> </w:t>
      </w:r>
      <w:r>
        <w:rPr/>
        <w:t>correspond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volcanic</w:t>
      </w:r>
      <w:r>
        <w:rPr>
          <w:spacing w:val="-1"/>
        </w:rPr>
        <w:t> </w:t>
      </w:r>
      <w:r>
        <w:rPr/>
        <w:t>intrusion at the</w:t>
      </w:r>
      <w:r>
        <w:rPr>
          <w:spacing w:val="1"/>
        </w:rPr>
        <w:t> </w:t>
      </w:r>
      <w:r>
        <w:rPr/>
        <w:t>extreme north</w:t>
      </w:r>
      <w:r>
        <w:rPr>
          <w:spacing w:val="-1"/>
        </w:rPr>
        <w:t> </w:t>
      </w:r>
      <w:r>
        <w:rPr/>
        <w:t>and south-eastern part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06"/>
        <w:jc w:val="both"/>
      </w:pPr>
      <w:r>
        <w:rPr/>
        <w:t>Sayeed and Mahmoud (2018) carried out a study in part of central-eastern desert, Egypt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radiometric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locating</w:t>
      </w:r>
      <w:r>
        <w:rPr>
          <w:spacing w:val="1"/>
        </w:rPr>
        <w:t> </w:t>
      </w:r>
      <w:r>
        <w:rPr/>
        <w:t>probable gold mineralization zones in a selected part of the central–eastern desert of</w:t>
      </w:r>
      <w:r>
        <w:rPr>
          <w:spacing w:val="1"/>
        </w:rPr>
        <w:t> </w:t>
      </w:r>
      <w:r>
        <w:rPr/>
        <w:t>Egypt. To achieve this result, they used both aeromagnetic and aero-radiometric data 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Derivative,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Exploration</w:t>
      </w:r>
      <w:r>
        <w:rPr>
          <w:spacing w:val="26"/>
        </w:rPr>
        <w:t> </w:t>
      </w:r>
      <w:r>
        <w:rPr/>
        <w:t>Targeting</w:t>
      </w:r>
      <w:r>
        <w:rPr>
          <w:spacing w:val="27"/>
        </w:rPr>
        <w:t> </w:t>
      </w:r>
      <w:r>
        <w:rPr/>
        <w:t>(CET)</w:t>
      </w:r>
      <w:r>
        <w:rPr>
          <w:spacing w:val="28"/>
        </w:rPr>
        <w:t> </w:t>
      </w:r>
      <w:r>
        <w:rPr/>
        <w:t>grid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porphyry.</w:t>
      </w:r>
      <w:r>
        <w:rPr>
          <w:spacing w:val="27"/>
        </w:rPr>
        <w:t> </w:t>
      </w:r>
      <w:r>
        <w:rPr/>
        <w:t>Radiometric</w:t>
      </w:r>
      <w:r>
        <w:rPr>
          <w:spacing w:val="25"/>
        </w:rPr>
        <w:t> </w:t>
      </w:r>
      <w:r>
        <w:rPr/>
        <w:t>maps</w:t>
      </w:r>
      <w:r>
        <w:rPr>
          <w:spacing w:val="29"/>
        </w:rPr>
        <w:t> </w:t>
      </w:r>
      <w:r>
        <w:rPr/>
        <w:t>were</w:t>
      </w:r>
      <w:r>
        <w:rPr>
          <w:spacing w:val="26"/>
        </w:rPr>
        <w:t> </w:t>
      </w:r>
      <w:r>
        <w:rPr/>
        <w:t>also</w:t>
      </w:r>
      <w:r>
        <w:rPr>
          <w:spacing w:val="28"/>
        </w:rPr>
        <w:t> </w:t>
      </w:r>
      <w:r>
        <w:rPr/>
        <w:t>used</w:t>
      </w:r>
      <w:r>
        <w:rPr>
          <w:spacing w:val="27"/>
        </w:rPr>
        <w:t> </w:t>
      </w:r>
      <w:r>
        <w:rPr/>
        <w:t>to</w:t>
      </w:r>
      <w:r>
        <w:rPr>
          <w:spacing w:val="-58"/>
        </w:rPr>
        <w:t> </w:t>
      </w:r>
      <w:r>
        <w:rPr/>
        <w:t>aid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interpretation</w:t>
      </w:r>
      <w:r>
        <w:rPr>
          <w:spacing w:val="19"/>
        </w:rPr>
        <w:t> </w:t>
      </w:r>
      <w:r>
        <w:rPr/>
        <w:t>process.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results</w:t>
      </w:r>
      <w:r>
        <w:rPr>
          <w:spacing w:val="19"/>
        </w:rPr>
        <w:t> </w:t>
      </w:r>
      <w:r>
        <w:rPr/>
        <w:t>indicated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study</w:t>
      </w:r>
      <w:r>
        <w:rPr>
          <w:spacing w:val="14"/>
        </w:rPr>
        <w:t> </w:t>
      </w:r>
      <w:r>
        <w:rPr/>
        <w:t>area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dominant</w:t>
      </w:r>
      <w:r>
        <w:rPr>
          <w:spacing w:val="-57"/>
        </w:rPr>
        <w:t> </w:t>
      </w:r>
      <w:r>
        <w:rPr/>
        <w:t>by NW, NNW, NNE, WNW, NE, E-W and N-S structural directions. They considered</w:t>
      </w:r>
      <w:r>
        <w:rPr>
          <w:spacing w:val="1"/>
        </w:rPr>
        <w:t> </w:t>
      </w:r>
      <w:r>
        <w:rPr/>
        <w:t>the NW-SE as the most important trend and also regarded as the preferred orientation of</w:t>
      </w:r>
      <w:r>
        <w:rPr>
          <w:spacing w:val="-57"/>
        </w:rPr>
        <w:t> </w:t>
      </w:r>
      <w:r>
        <w:rPr/>
        <w:t>ore deposits. They mapped a number of hydrothermal alteration zones within younger</w:t>
      </w:r>
      <w:r>
        <w:rPr>
          <w:spacing w:val="1"/>
        </w:rPr>
        <w:t> </w:t>
      </w:r>
      <w:r>
        <w:rPr/>
        <w:t>granite;</w:t>
      </w:r>
      <w:r>
        <w:rPr>
          <w:spacing w:val="-1"/>
        </w:rPr>
        <w:t> </w:t>
      </w:r>
      <w:r>
        <w:rPr/>
        <w:t>Hammamat felsites and metasediments.</w:t>
      </w:r>
    </w:p>
    <w:p>
      <w:pPr>
        <w:pStyle w:val="BodyText"/>
        <w:spacing w:line="480" w:lineRule="auto" w:before="1"/>
        <w:ind w:left="307" w:right="100"/>
        <w:jc w:val="both"/>
      </w:pPr>
      <w:r>
        <w:rPr/>
        <w:t>Ejepu </w:t>
      </w:r>
      <w:r>
        <w:rPr>
          <w:i/>
        </w:rPr>
        <w:t>et al </w:t>
      </w:r>
      <w:r>
        <w:rPr/>
        <w:t>(2018), employed integrated geosciences techniques to prospect for gold</w:t>
      </w:r>
      <w:r>
        <w:rPr>
          <w:spacing w:val="1"/>
        </w:rPr>
        <w:t> </w:t>
      </w:r>
      <w:r>
        <w:rPr/>
        <w:t>mineralization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Kwakuti,</w:t>
      </w:r>
      <w:r>
        <w:rPr>
          <w:spacing w:val="1"/>
        </w:rPr>
        <w:t> </w:t>
      </w:r>
      <w:r>
        <w:rPr/>
        <w:t>North-Central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employed</w:t>
      </w:r>
      <w:r>
        <w:rPr>
          <w:spacing w:val="61"/>
        </w:rPr>
        <w:t> </w:t>
      </w:r>
      <w:r>
        <w:rPr/>
        <w:t>geosciences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mapping,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aeromagnetic total magnetic field intensity data using Oasis Montage software and x-ray</w:t>
      </w:r>
      <w:r>
        <w:rPr>
          <w:spacing w:val="-57"/>
        </w:rPr>
        <w:t> </w:t>
      </w:r>
      <w:r>
        <w:rPr/>
        <w:t>fluorescence analysis of soil samples. Migmatites and Gneiss were seen to dominate the</w:t>
      </w:r>
      <w:r>
        <w:rPr>
          <w:spacing w:val="1"/>
        </w:rPr>
        <w:t> </w:t>
      </w:r>
      <w:r>
        <w:rPr/>
        <w:t>rock outcrops in the area. The Migmatites displayed low magnetic field intensity values,</w:t>
      </w:r>
      <w:r>
        <w:rPr>
          <w:spacing w:val="-57"/>
        </w:rPr>
        <w:t> </w:t>
      </w:r>
      <w:r>
        <w:rPr/>
        <w:t>while the Schist showed high magnetic field intensity values. The first derivative map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NE-SW</w:t>
      </w:r>
      <w:r>
        <w:rPr>
          <w:spacing w:val="1"/>
        </w:rPr>
        <w:t> </w:t>
      </w:r>
      <w:r>
        <w:rPr/>
        <w:t>trending</w:t>
      </w:r>
      <w:r>
        <w:rPr>
          <w:spacing w:val="1"/>
        </w:rPr>
        <w:t> </w:t>
      </w:r>
      <w:r>
        <w:rPr/>
        <w:t>lineaments.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skewed</w:t>
      </w:r>
      <w:r>
        <w:rPr>
          <w:spacing w:val="1"/>
        </w:rPr>
        <w:t> </w:t>
      </w:r>
      <w:r>
        <w:rPr/>
        <w:t>NE-SW,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suggesting</w:t>
      </w:r>
      <w:r>
        <w:rPr>
          <w:spacing w:val="-4"/>
        </w:rPr>
        <w:t> </w:t>
      </w:r>
      <w:r>
        <w:rPr/>
        <w:t>that the NE-SW</w:t>
      </w:r>
      <w:r>
        <w:rPr>
          <w:spacing w:val="1"/>
        </w:rPr>
        <w:t> </w:t>
      </w:r>
      <w:r>
        <w:rPr/>
        <w:t>structures control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mineralization.</w:t>
      </w:r>
    </w:p>
    <w:p>
      <w:pPr>
        <w:pStyle w:val="BodyText"/>
        <w:spacing w:line="480" w:lineRule="auto"/>
        <w:ind w:left="307" w:right="107"/>
        <w:jc w:val="both"/>
      </w:pPr>
      <w:r>
        <w:rPr/>
        <w:t>Nwankwoala </w:t>
      </w:r>
      <w:r>
        <w:rPr>
          <w:i/>
        </w:rPr>
        <w:t>et al., </w:t>
      </w:r>
      <w:r>
        <w:rPr/>
        <w:t>(2017) carried out a geological mapping of the Jos-Plateau area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structures.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aeromagnetic</w:t>
      </w:r>
      <w:r>
        <w:rPr>
          <w:spacing w:val="29"/>
        </w:rPr>
        <w:t> </w:t>
      </w:r>
      <w:r>
        <w:rPr/>
        <w:t>interpretation</w:t>
      </w:r>
      <w:r>
        <w:rPr>
          <w:spacing w:val="29"/>
        </w:rPr>
        <w:t> </w:t>
      </w:r>
      <w:r>
        <w:rPr/>
        <w:t>study</w:t>
      </w:r>
      <w:r>
        <w:rPr>
          <w:spacing w:val="23"/>
        </w:rPr>
        <w:t> </w:t>
      </w:r>
      <w:r>
        <w:rPr/>
        <w:t>revealed</w:t>
      </w:r>
      <w:r>
        <w:rPr>
          <w:spacing w:val="29"/>
        </w:rPr>
        <w:t> </w:t>
      </w:r>
      <w:r>
        <w:rPr/>
        <w:t>that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major</w:t>
      </w:r>
      <w:r>
        <w:rPr>
          <w:spacing w:val="30"/>
        </w:rPr>
        <w:t> </w:t>
      </w:r>
      <w:r>
        <w:rPr/>
        <w:t>strike</w:t>
      </w:r>
      <w:r>
        <w:rPr>
          <w:spacing w:val="29"/>
        </w:rPr>
        <w:t> </w:t>
      </w:r>
      <w:r>
        <w:rPr/>
        <w:t>direction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04"/>
        <w:jc w:val="both"/>
      </w:pPr>
      <w:r>
        <w:rPr/>
        <w:t>area is NE-SW and characterized by magnetic anomalies ranging from 7630 to7950 nT.</w:t>
      </w:r>
      <w:r>
        <w:rPr>
          <w:spacing w:val="1"/>
        </w:rPr>
        <w:t> </w:t>
      </w:r>
      <w:r>
        <w:rPr/>
        <w:t>The predominant strike direction obtained from the satellite image of the study area</w:t>
      </w:r>
      <w:r>
        <w:rPr>
          <w:spacing w:val="1"/>
        </w:rPr>
        <w:t> </w:t>
      </w:r>
      <w:r>
        <w:rPr/>
        <w:t>trends NW-SE while the data measured in field (Rose plot) confirmed NE-SW, NW-SE</w:t>
      </w:r>
      <w:r>
        <w:rPr>
          <w:spacing w:val="1"/>
        </w:rPr>
        <w:t> </w:t>
      </w:r>
      <w:r>
        <w:rPr/>
        <w:t>trend. Their work revealed that the Basement Complex in north-central Nigeria is a</w:t>
      </w:r>
      <w:r>
        <w:rPr>
          <w:spacing w:val="1"/>
        </w:rPr>
        <w:t> </w:t>
      </w:r>
      <w:r>
        <w:rPr/>
        <w:t>polycyclic</w:t>
      </w:r>
      <w:r>
        <w:rPr>
          <w:spacing w:val="-2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with probable</w:t>
      </w:r>
      <w:r>
        <w:rPr>
          <w:spacing w:val="-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episodes</w:t>
      </w:r>
      <w:r>
        <w:rPr>
          <w:spacing w:val="-1"/>
        </w:rPr>
        <w:t> </w:t>
      </w:r>
      <w:r>
        <w:rPr/>
        <w:t>of orogenic activities.</w:t>
      </w:r>
    </w:p>
    <w:p>
      <w:pPr>
        <w:pStyle w:val="BodyText"/>
        <w:spacing w:line="480" w:lineRule="auto"/>
        <w:ind w:left="307" w:right="105"/>
        <w:jc w:val="both"/>
      </w:pPr>
      <w:r>
        <w:rPr/>
        <w:t>Similarly,</w:t>
      </w:r>
      <w:r>
        <w:rPr>
          <w:spacing w:val="1"/>
        </w:rPr>
        <w:t> </w:t>
      </w:r>
      <w:r>
        <w:rPr/>
        <w:t>Adewumi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Salako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analysis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aeromagnetic data in some parts of Nasarawa state with the aim of delineating mineral</w:t>
      </w:r>
      <w:r>
        <w:rPr>
          <w:spacing w:val="1"/>
        </w:rPr>
        <w:t> </w:t>
      </w:r>
      <w:r>
        <w:rPr/>
        <w:t>potential zone. The vertical derivative, downward continuation and analytic signal data</w:t>
      </w:r>
      <w:r>
        <w:rPr>
          <w:spacing w:val="1"/>
        </w:rPr>
        <w:t> </w:t>
      </w:r>
      <w:r>
        <w:rPr/>
        <w:t>processing techniques were used. The First and second derivatives showed lineament</w:t>
      </w:r>
      <w:r>
        <w:rPr>
          <w:spacing w:val="1"/>
        </w:rPr>
        <w:t> </w:t>
      </w:r>
      <w:r>
        <w:rPr/>
        <w:t>trend of NE-SW. The downward continuation carried out continued at a depth of 50 m</w:t>
      </w:r>
      <w:r>
        <w:rPr>
          <w:spacing w:val="1"/>
        </w:rPr>
        <w:t> </w:t>
      </w:r>
      <w:r>
        <w:rPr/>
        <w:t>and100 m and the researchers were of the opinion that the veins are magnetic minerals.</w:t>
      </w:r>
      <w:r>
        <w:rPr>
          <w:spacing w:val="1"/>
        </w:rPr>
        <w:t> </w:t>
      </w:r>
      <w:r>
        <w:rPr/>
        <w:t>The research also revealed that the magnetic signatures ranges from</w:t>
      </w:r>
      <w:r>
        <w:rPr>
          <w:spacing w:val="60"/>
        </w:rPr>
        <w:t> </w:t>
      </w:r>
      <w:r>
        <w:rPr/>
        <w:t>-51.2 nT to 110.4</w:t>
      </w:r>
      <w:r>
        <w:rPr>
          <w:spacing w:val="1"/>
        </w:rPr>
        <w:t> </w:t>
      </w:r>
      <w:r>
        <w:rPr/>
        <w:t>nT after the removal of IGRF value of 33000 nT. They observed that the high which is</w:t>
      </w:r>
      <w:r>
        <w:rPr>
          <w:spacing w:val="1"/>
        </w:rPr>
        <w:t> </w:t>
      </w:r>
      <w:r>
        <w:rPr/>
        <w:t>the basement dominates the north-eastern and north-western part of their study area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Akwanga,</w:t>
      </w:r>
      <w:r>
        <w:rPr>
          <w:spacing w:val="1"/>
        </w:rPr>
        <w:t> </w:t>
      </w:r>
      <w:r>
        <w:rPr/>
        <w:t>Wamba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Nasarawa–Eggon.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researchers, these are areas with promising solid minerals of economic potentials, like</w:t>
      </w:r>
      <w:r>
        <w:rPr>
          <w:spacing w:val="1"/>
        </w:rPr>
        <w:t> </w:t>
      </w:r>
      <w:r>
        <w:rPr/>
        <w:t>gold at Wamba; Tin, Columbite and Tantalite at Akwanga while granitic rocks with</w:t>
      </w:r>
      <w:r>
        <w:rPr>
          <w:spacing w:val="1"/>
        </w:rPr>
        <w:t> </w:t>
      </w:r>
      <w:r>
        <w:rPr/>
        <w:t>possible radioactive elements are in abundance in Nasarawa-Eggon. The researcher’s</w:t>
      </w:r>
      <w:r>
        <w:rPr>
          <w:spacing w:val="1"/>
        </w:rPr>
        <w:t> </w:t>
      </w:r>
      <w:r>
        <w:rPr/>
        <w:t>inferred that the low magnetic values on the other hand correspond with the region of</w:t>
      </w:r>
      <w:r>
        <w:rPr>
          <w:spacing w:val="1"/>
        </w:rPr>
        <w:t> </w:t>
      </w:r>
      <w:r>
        <w:rPr/>
        <w:t>sediment deposition dominate the southern part of the study area which includes Lafia,</w:t>
      </w:r>
      <w:r>
        <w:rPr>
          <w:spacing w:val="1"/>
        </w:rPr>
        <w:t> </w:t>
      </w:r>
      <w:r>
        <w:rPr/>
        <w:t>Keana and Doma.</w:t>
      </w:r>
    </w:p>
    <w:p>
      <w:pPr>
        <w:pStyle w:val="BodyText"/>
        <w:spacing w:line="480" w:lineRule="auto" w:before="2"/>
        <w:ind w:left="307" w:right="106"/>
        <w:jc w:val="both"/>
      </w:pPr>
      <w:r>
        <w:rPr/>
        <w:t>Ohioma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15"/>
        </w:rPr>
        <w:t> </w:t>
      </w:r>
      <w:r>
        <w:rPr>
          <w:i/>
        </w:rPr>
        <w:t>al.</w:t>
      </w:r>
      <w:r>
        <w:rPr>
          <w:i/>
          <w:spacing w:val="16"/>
        </w:rPr>
        <w:t> </w:t>
      </w:r>
      <w:r>
        <w:rPr/>
        <w:t>(2017),</w:t>
      </w:r>
      <w:r>
        <w:rPr>
          <w:spacing w:val="14"/>
        </w:rPr>
        <w:t> </w:t>
      </w:r>
      <w:r>
        <w:rPr/>
        <w:t>analysed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interpreted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aero-radiometric</w:t>
      </w:r>
      <w:r>
        <w:rPr>
          <w:spacing w:val="13"/>
        </w:rPr>
        <w:t> </w:t>
      </w:r>
      <w:r>
        <w:rPr/>
        <w:t>data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Isanlu</w:t>
      </w:r>
      <w:r>
        <w:rPr>
          <w:spacing w:val="16"/>
        </w:rPr>
        <w:t> </w:t>
      </w:r>
      <w:r>
        <w:rPr/>
        <w:t>area</w:t>
      </w:r>
      <w:r>
        <w:rPr>
          <w:spacing w:val="-58"/>
        </w:rPr>
        <w:t> </w:t>
      </w:r>
      <w:r>
        <w:rPr/>
        <w:t>of Kwara state Nigeria which is on sheet 225 (1:100000). The aim of their study was to</w:t>
      </w:r>
      <w:r>
        <w:rPr>
          <w:spacing w:val="1"/>
        </w:rPr>
        <w:t> </w:t>
      </w:r>
      <w:r>
        <w:rPr/>
        <w:t>delineate the hydrothermally altered zones that favour gold mineralization. The aero-</w:t>
      </w:r>
      <w:r>
        <w:rPr>
          <w:spacing w:val="1"/>
        </w:rPr>
        <w:t> </w:t>
      </w:r>
      <w:r>
        <w:rPr/>
        <w:t>radiometric</w:t>
      </w:r>
      <w:r>
        <w:rPr>
          <w:spacing w:val="12"/>
        </w:rPr>
        <w:t> </w:t>
      </w:r>
      <w:r>
        <w:rPr/>
        <w:t>data</w:t>
      </w:r>
      <w:r>
        <w:rPr>
          <w:spacing w:val="16"/>
        </w:rPr>
        <w:t> </w:t>
      </w:r>
      <w:r>
        <w:rPr/>
        <w:t>was</w:t>
      </w:r>
      <w:r>
        <w:rPr>
          <w:spacing w:val="14"/>
        </w:rPr>
        <w:t> </w:t>
      </w:r>
      <w:r>
        <w:rPr/>
        <w:t>subjected</w:t>
      </w:r>
      <w:r>
        <w:rPr>
          <w:spacing w:val="12"/>
        </w:rPr>
        <w:t> </w:t>
      </w:r>
      <w:r>
        <w:rPr/>
        <w:t>to</w:t>
      </w:r>
      <w:r>
        <w:rPr>
          <w:spacing w:val="17"/>
        </w:rPr>
        <w:t> </w:t>
      </w:r>
      <w:r>
        <w:rPr/>
        <w:t>filtering</w:t>
      </w:r>
      <w:r>
        <w:rPr>
          <w:spacing w:val="11"/>
        </w:rPr>
        <w:t> </w:t>
      </w:r>
      <w:r>
        <w:rPr/>
        <w:t>algorithm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enhancement</w:t>
      </w:r>
      <w:r>
        <w:rPr>
          <w:spacing w:val="14"/>
        </w:rPr>
        <w:t> </w:t>
      </w:r>
      <w:r>
        <w:rPr/>
        <w:t>techniques</w:t>
      </w:r>
      <w:r>
        <w:rPr>
          <w:spacing w:val="12"/>
        </w:rPr>
        <w:t> </w:t>
      </w:r>
      <w:r>
        <w:rPr/>
        <w:t>such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07"/>
        <w:jc w:val="both"/>
      </w:pPr>
      <w:r>
        <w:rPr/>
        <w:t>as shaded relief enhancement and elemental ratio enhancement using Geosoft Oasis</w:t>
      </w:r>
      <w:r>
        <w:rPr>
          <w:spacing w:val="1"/>
        </w:rPr>
        <w:t> </w:t>
      </w:r>
      <w:r>
        <w:rPr/>
        <w:t>Montaj software. They also used golden software surfer to identify and delineate the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hydrothermally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zones.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delineate</w:t>
      </w:r>
      <w:r>
        <w:rPr>
          <w:spacing w:val="61"/>
        </w:rPr>
        <w:t> </w:t>
      </w:r>
      <w:r>
        <w:rPr/>
        <w:t>eight</w:t>
      </w:r>
      <w:r>
        <w:rPr>
          <w:spacing w:val="1"/>
        </w:rPr>
        <w:t> </w:t>
      </w:r>
      <w:r>
        <w:rPr/>
        <w:t>hydrothermally altered zones from the enhanced aero data set. These hydrothermally</w:t>
      </w:r>
      <w:r>
        <w:rPr>
          <w:spacing w:val="1"/>
        </w:rPr>
        <w:t> </w:t>
      </w:r>
      <w:r>
        <w:rPr/>
        <w:t>altered regions include areas around Odogbe and Okolom in the north-central portion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area,</w:t>
      </w:r>
      <w:r>
        <w:rPr>
          <w:spacing w:val="2"/>
        </w:rPr>
        <w:t> </w:t>
      </w:r>
      <w:r>
        <w:rPr/>
        <w:t>and also Egbe</w:t>
      </w:r>
      <w:r>
        <w:rPr>
          <w:spacing w:val="-1"/>
        </w:rPr>
        <w:t> </w:t>
      </w:r>
      <w:r>
        <w:rPr/>
        <w:t>in the western</w:t>
      </w:r>
      <w:r>
        <w:rPr>
          <w:spacing w:val="2"/>
        </w:rPr>
        <w:t> </w:t>
      </w:r>
      <w:r>
        <w:rPr/>
        <w:t>edge.</w:t>
      </w:r>
    </w:p>
    <w:p>
      <w:pPr>
        <w:pStyle w:val="BodyText"/>
        <w:spacing w:line="480" w:lineRule="auto" w:before="1"/>
        <w:ind w:left="307" w:right="108"/>
        <w:jc w:val="both"/>
      </w:pPr>
      <w:r>
        <w:rPr/>
        <w:t>Obi </w:t>
      </w:r>
      <w:r>
        <w:rPr>
          <w:i/>
        </w:rPr>
        <w:t>et al </w:t>
      </w:r>
      <w:r>
        <w:rPr/>
        <w:t>(2015) studied the Bida basin, North central Nigeria using two aeromagnetic</w:t>
      </w:r>
      <w:r>
        <w:rPr>
          <w:spacing w:val="1"/>
        </w:rPr>
        <w:t> </w:t>
      </w:r>
      <w:r>
        <w:rPr/>
        <w:t>sheets with a scale of 1:100000 (sheet 184 and 185). They carried out both manual and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merging</w:t>
      </w:r>
      <w:r>
        <w:rPr>
          <w:spacing w:val="1"/>
        </w:rPr>
        <w:t> </w:t>
      </w:r>
      <w:r>
        <w:rPr/>
        <w:t>polynomial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lineament analysis and depth to magnetic source estimation. The result from manual</w:t>
      </w:r>
      <w:r>
        <w:rPr>
          <w:spacing w:val="1"/>
        </w:rPr>
        <w:t> </w:t>
      </w:r>
      <w:r>
        <w:rPr/>
        <w:t>lineament</w:t>
      </w:r>
      <w:r>
        <w:rPr>
          <w:spacing w:val="-1"/>
        </w:rPr>
        <w:t> </w:t>
      </w:r>
      <w:r>
        <w:rPr/>
        <w:t>trend showed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major</w:t>
      </w:r>
      <w:r>
        <w:rPr>
          <w:spacing w:val="-2"/>
        </w:rPr>
        <w:t> </w:t>
      </w:r>
      <w:r>
        <w:rPr/>
        <w:t>NW-SE dominant</w:t>
      </w:r>
      <w:r>
        <w:rPr>
          <w:spacing w:val="-1"/>
        </w:rPr>
        <w:t> </w:t>
      </w:r>
      <w:r>
        <w:rPr/>
        <w:t>trend 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minor</w:t>
      </w:r>
      <w:r>
        <w:rPr>
          <w:spacing w:val="-1"/>
        </w:rPr>
        <w:t> </w:t>
      </w:r>
      <w:r>
        <w:rPr/>
        <w:t>NE-SW</w:t>
      </w:r>
      <w:r>
        <w:rPr>
          <w:spacing w:val="1"/>
        </w:rPr>
        <w:t> </w:t>
      </w:r>
      <w:r>
        <w:rPr/>
        <w:t>trend.</w:t>
      </w:r>
    </w:p>
    <w:p>
      <w:pPr>
        <w:pStyle w:val="BodyText"/>
        <w:spacing w:line="480" w:lineRule="auto"/>
        <w:ind w:left="307" w:right="107"/>
        <w:jc w:val="both"/>
      </w:pPr>
      <w:r>
        <w:rPr/>
        <w:t>Adetona and Abu (2015), conducted a study on the lower Benue and upper Anambra</w:t>
      </w:r>
      <w:r>
        <w:rPr>
          <w:spacing w:val="1"/>
        </w:rPr>
        <w:t> </w:t>
      </w:r>
      <w:r>
        <w:rPr/>
        <w:t>basins Nigeria, using Aeromagnetic data to determine the 2-dimensional models of 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Exploration Targeting (CET) showed that the basement rocks of the North and southern</w:t>
      </w:r>
      <w:r>
        <w:rPr>
          <w:spacing w:val="1"/>
        </w:rPr>
        <w:t> </w:t>
      </w:r>
      <w:r>
        <w:rPr/>
        <w:t>edge of the study area intrude into the sedimentary Formation. At the middle portion of</w:t>
      </w:r>
      <w:r>
        <w:rPr>
          <w:spacing w:val="1"/>
        </w:rPr>
        <w:t> </w:t>
      </w:r>
      <w:r>
        <w:rPr/>
        <w:t>the study area (within Angba and Otukpo sheets), structures that are basaltic intrude into</w:t>
      </w:r>
      <w:r>
        <w:rPr>
          <w:spacing w:val="-57"/>
        </w:rPr>
        <w:t> </w:t>
      </w:r>
      <w:r>
        <w:rPr/>
        <w:t>the basement. The researchers also detected several fractures and fault lines on the CET</w:t>
      </w:r>
      <w:r>
        <w:rPr>
          <w:spacing w:val="1"/>
        </w:rPr>
        <w:t> </w:t>
      </w:r>
      <w:r>
        <w:rPr/>
        <w:t>map.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starts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eastern</w:t>
      </w:r>
      <w:r>
        <w:rPr>
          <w:spacing w:val="60"/>
        </w:rPr>
        <w:t> </w:t>
      </w:r>
      <w:r>
        <w:rPr/>
        <w:t>end</w:t>
      </w:r>
      <w:r>
        <w:rPr>
          <w:spacing w:val="1"/>
        </w:rPr>
        <w:t> </w:t>
      </w:r>
      <w:r>
        <w:rPr/>
        <w:t>(Latitude 7.45</w:t>
      </w:r>
      <w:r>
        <w:rPr>
          <w:vertAlign w:val="superscript"/>
        </w:rPr>
        <w:t>o</w:t>
      </w:r>
      <w:r>
        <w:rPr>
          <w:vertAlign w:val="baseline"/>
        </w:rPr>
        <w:t> and longitude 8.30</w:t>
      </w:r>
      <w:r>
        <w:rPr>
          <w:vertAlign w:val="superscript"/>
        </w:rPr>
        <w:t>o</w:t>
      </w:r>
      <w:r>
        <w:rPr>
          <w:vertAlign w:val="baseline"/>
        </w:rPr>
        <w:t>) and ends at the southern end (latitude 7.00</w:t>
      </w:r>
      <w:r>
        <w:rPr>
          <w:vertAlign w:val="superscript"/>
        </w:rPr>
        <w:t>o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longitude 7.45</w:t>
      </w:r>
      <w:r>
        <w:rPr>
          <w:vertAlign w:val="superscript"/>
        </w:rPr>
        <w:t>o</w:t>
      </w:r>
      <w:r>
        <w:rPr>
          <w:vertAlign w:val="baseline"/>
        </w:rPr>
        <w:t>), cutting the south-western corner of the study area diagonally. The 2-</w:t>
      </w:r>
      <w:r>
        <w:rPr>
          <w:spacing w:val="1"/>
          <w:vertAlign w:val="baseline"/>
        </w:rPr>
        <w:t> </w:t>
      </w:r>
      <w:r>
        <w:rPr>
          <w:vertAlign w:val="baseline"/>
        </w:rPr>
        <w:t>dimensional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six</w:t>
      </w:r>
      <w:r>
        <w:rPr>
          <w:spacing w:val="1"/>
          <w:vertAlign w:val="baseline"/>
        </w:rPr>
        <w:t> </w:t>
      </w:r>
      <w:r>
        <w:rPr>
          <w:vertAlign w:val="baseline"/>
        </w:rPr>
        <w:t>profiles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sedimentary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whose</w:t>
      </w:r>
      <w:r>
        <w:rPr>
          <w:spacing w:val="1"/>
          <w:vertAlign w:val="baseline"/>
        </w:rPr>
        <w:t> </w:t>
      </w:r>
      <w:r>
        <w:rPr>
          <w:vertAlign w:val="baseline"/>
        </w:rPr>
        <w:t>susceptibility</w:t>
      </w:r>
      <w:r>
        <w:rPr>
          <w:spacing w:val="46"/>
          <w:vertAlign w:val="baseline"/>
        </w:rPr>
        <w:t> </w:t>
      </w:r>
      <w:r>
        <w:rPr>
          <w:vertAlign w:val="baseline"/>
        </w:rPr>
        <w:t>values</w:t>
      </w:r>
      <w:r>
        <w:rPr>
          <w:spacing w:val="54"/>
          <w:vertAlign w:val="baseline"/>
        </w:rPr>
        <w:t> </w:t>
      </w:r>
      <w:r>
        <w:rPr>
          <w:vertAlign w:val="baseline"/>
        </w:rPr>
        <w:t>are</w:t>
      </w:r>
      <w:r>
        <w:rPr>
          <w:spacing w:val="53"/>
          <w:vertAlign w:val="baseline"/>
        </w:rPr>
        <w:t> </w:t>
      </w:r>
      <w:r>
        <w:rPr>
          <w:vertAlign w:val="baseline"/>
        </w:rPr>
        <w:t>zero</w:t>
      </w:r>
      <w:r>
        <w:rPr>
          <w:spacing w:val="50"/>
          <w:vertAlign w:val="baseline"/>
        </w:rPr>
        <w:t> </w:t>
      </w:r>
      <w:r>
        <w:rPr>
          <w:vertAlign w:val="baseline"/>
        </w:rPr>
        <w:t>(0).</w:t>
      </w:r>
      <w:r>
        <w:rPr>
          <w:spacing w:val="52"/>
          <w:vertAlign w:val="baseline"/>
        </w:rPr>
        <w:t> </w:t>
      </w:r>
      <w:r>
        <w:rPr>
          <w:vertAlign w:val="baseline"/>
        </w:rPr>
        <w:t>The</w:t>
      </w:r>
      <w:r>
        <w:rPr>
          <w:spacing w:val="51"/>
          <w:vertAlign w:val="baseline"/>
        </w:rPr>
        <w:t> </w:t>
      </w:r>
      <w:r>
        <w:rPr>
          <w:vertAlign w:val="baseline"/>
        </w:rPr>
        <w:t>basement</w:t>
      </w:r>
      <w:r>
        <w:rPr>
          <w:spacing w:val="53"/>
          <w:vertAlign w:val="baseline"/>
        </w:rPr>
        <w:t> </w:t>
      </w:r>
      <w:r>
        <w:rPr>
          <w:vertAlign w:val="baseline"/>
        </w:rPr>
        <w:t>susceptibility</w:t>
      </w:r>
      <w:r>
        <w:rPr>
          <w:spacing w:val="46"/>
          <w:vertAlign w:val="baseline"/>
        </w:rPr>
        <w:t> </w:t>
      </w:r>
      <w:r>
        <w:rPr>
          <w:vertAlign w:val="baseline"/>
        </w:rPr>
        <w:t>varies</w:t>
      </w:r>
      <w:r>
        <w:rPr>
          <w:spacing w:val="54"/>
          <w:vertAlign w:val="baseline"/>
        </w:rPr>
        <w:t> </w:t>
      </w:r>
      <w:r>
        <w:rPr>
          <w:vertAlign w:val="baseline"/>
        </w:rPr>
        <w:t>from</w:t>
      </w:r>
      <w:r>
        <w:rPr>
          <w:spacing w:val="53"/>
          <w:vertAlign w:val="baseline"/>
        </w:rPr>
        <w:t> </w:t>
      </w:r>
      <w:r>
        <w:rPr>
          <w:vertAlign w:val="baseline"/>
        </w:rPr>
        <w:t>0.002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275" w:lineRule="exact"/>
        <w:ind w:left="307"/>
      </w:pPr>
      <w:r>
        <w:rPr/>
        <w:t>0.004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in some</w:t>
      </w:r>
      <w:r>
        <w:rPr>
          <w:spacing w:val="-1"/>
        </w:rPr>
        <w:t> </w:t>
      </w:r>
      <w:r>
        <w:rPr/>
        <w:t>places</w:t>
      </w:r>
      <w:r>
        <w:rPr>
          <w:spacing w:val="1"/>
        </w:rPr>
        <w:t> </w:t>
      </w:r>
      <w:r>
        <w:rPr/>
        <w:t>it was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high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0.007</w:t>
      </w:r>
      <w:r>
        <w:rPr>
          <w:spacing w:val="1"/>
        </w:rPr>
        <w:t> </w:t>
      </w:r>
      <w:r>
        <w:rPr/>
        <w:t>nT.</w:t>
      </w:r>
    </w:p>
    <w:p>
      <w:pPr>
        <w:spacing w:after="0" w:line="275" w:lineRule="exact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05"/>
        <w:jc w:val="both"/>
      </w:pPr>
      <w:r>
        <w:rPr/>
        <w:t>Moreso,</w:t>
      </w:r>
      <w:r>
        <w:rPr>
          <w:spacing w:val="17"/>
        </w:rPr>
        <w:t> </w:t>
      </w:r>
      <w:r>
        <w:rPr/>
        <w:t>Ogunmola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</w:t>
      </w:r>
      <w:r>
        <w:rPr>
          <w:i/>
          <w:spacing w:val="18"/>
        </w:rPr>
        <w:t> </w:t>
      </w:r>
      <w:r>
        <w:rPr>
          <w:i/>
        </w:rPr>
        <w:t>.</w:t>
      </w:r>
      <w:r>
        <w:rPr>
          <w:i/>
          <w:spacing w:val="18"/>
        </w:rPr>
        <w:t> </w:t>
      </w:r>
      <w:r>
        <w:rPr/>
        <w:t>(2015),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their</w:t>
      </w:r>
      <w:r>
        <w:rPr>
          <w:spacing w:val="17"/>
        </w:rPr>
        <w:t> </w:t>
      </w:r>
      <w:r>
        <w:rPr/>
        <w:t>study</w:t>
      </w:r>
      <w:r>
        <w:rPr>
          <w:spacing w:val="13"/>
        </w:rPr>
        <w:t> </w:t>
      </w:r>
      <w:r>
        <w:rPr/>
        <w:t>of</w:t>
      </w:r>
      <w:r>
        <w:rPr>
          <w:spacing w:val="38"/>
        </w:rPr>
        <w:t> </w:t>
      </w:r>
      <w:r>
        <w:rPr/>
        <w:t>Wamba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Nasarawa-Eggon</w:t>
      </w:r>
      <w:r>
        <w:rPr>
          <w:spacing w:val="16"/>
        </w:rPr>
        <w:t> </w:t>
      </w:r>
      <w:r>
        <w:rPr/>
        <w:t>area</w:t>
      </w:r>
      <w:r>
        <w:rPr>
          <w:spacing w:val="-58"/>
        </w:rPr>
        <w:t> </w:t>
      </w:r>
      <w:r>
        <w:rPr/>
        <w:t>of north-central Nigeria used high resolution aeromagnetic data alongside Nigeria Sat-X</w:t>
      </w:r>
      <w:r>
        <w:rPr>
          <w:spacing w:val="-57"/>
        </w:rPr>
        <w:t> </w:t>
      </w:r>
      <w:r>
        <w:rPr/>
        <w:t>image to</w:t>
      </w:r>
      <w:r>
        <w:rPr>
          <w:spacing w:val="1"/>
        </w:rPr>
        <w:t> </w:t>
      </w:r>
      <w:r>
        <w:rPr/>
        <w:t>map out</w:t>
      </w:r>
      <w:r>
        <w:rPr>
          <w:spacing w:val="1"/>
        </w:rPr>
        <w:t> </w:t>
      </w:r>
      <w:r>
        <w:rPr/>
        <w:t>the major structural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 area.</w:t>
      </w:r>
      <w:r>
        <w:rPr>
          <w:spacing w:val="1"/>
        </w:rPr>
        <w:t> </w:t>
      </w:r>
      <w:r>
        <w:rPr/>
        <w:t>They performed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reduction-to-the-</w:t>
      </w:r>
      <w:r>
        <w:rPr>
          <w:spacing w:val="1"/>
        </w:rPr>
        <w:t> </w:t>
      </w:r>
      <w:r>
        <w:rPr/>
        <w:t>equator</w:t>
      </w:r>
      <w:r>
        <w:rPr>
          <w:spacing w:val="1"/>
        </w:rPr>
        <w:t> </w:t>
      </w:r>
      <w:r>
        <w:rPr/>
        <w:t>(RTE)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horizontal derivative, analytical signal and tilt derivative were calculated to highlight</w:t>
      </w:r>
      <w:r>
        <w:rPr>
          <w:spacing w:val="1"/>
        </w:rPr>
        <w:t> </w:t>
      </w:r>
      <w:r>
        <w:rPr/>
        <w:t>subsurface boundaries and the major structures within the area. The researchers applied</w:t>
      </w:r>
      <w:r>
        <w:rPr>
          <w:spacing w:val="1"/>
        </w:rPr>
        <w:t> </w:t>
      </w:r>
      <w:r>
        <w:rPr/>
        <w:t>several digital image enhancement techniques such as general contrast stretching and</w:t>
      </w:r>
      <w:r>
        <w:rPr>
          <w:spacing w:val="1"/>
        </w:rPr>
        <w:t> </w:t>
      </w:r>
      <w:r>
        <w:rPr/>
        <w:t>edge enhancement to the Nigeria Sat-X image in ERDAS IMAGINE 9.2 after which</w:t>
      </w:r>
      <w:r>
        <w:rPr>
          <w:spacing w:val="1"/>
        </w:rPr>
        <w:t> </w:t>
      </w:r>
      <w:r>
        <w:rPr/>
        <w:t>structures from the interpreted magnetic data and the image were mapped out on screen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Arcmap</w:t>
      </w:r>
      <w:r>
        <w:rPr>
          <w:spacing w:val="1"/>
        </w:rPr>
        <w:t> </w:t>
      </w:r>
      <w:r>
        <w:rPr/>
        <w:t>10.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RTE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configuration that consists of several NE-SW and NW-SE structures that range from</w:t>
      </w:r>
      <w:r>
        <w:rPr>
          <w:spacing w:val="1"/>
        </w:rPr>
        <w:t> </w:t>
      </w:r>
      <w:r>
        <w:rPr/>
        <w:t>1km to about 17 km in length with the NE-SW structures being the major trend in the</w:t>
      </w:r>
      <w:r>
        <w:rPr>
          <w:spacing w:val="1"/>
        </w:rPr>
        <w:t> </w:t>
      </w:r>
      <w:r>
        <w:rPr/>
        <w:t>area. They observed that the lineaments are mainly within the basement and the older</w:t>
      </w:r>
      <w:r>
        <w:rPr>
          <w:spacing w:val="1"/>
        </w:rPr>
        <w:t> </w:t>
      </w:r>
      <w:r>
        <w:rPr/>
        <w:t>granites</w:t>
      </w:r>
      <w:r>
        <w:rPr>
          <w:spacing w:val="-1"/>
        </w:rPr>
        <w:t> </w:t>
      </w:r>
      <w:r>
        <w:rPr/>
        <w:t>and opined that it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related to</w:t>
      </w:r>
      <w:r>
        <w:rPr>
          <w:spacing w:val="-1"/>
        </w:rPr>
        <w:t> </w:t>
      </w:r>
      <w:r>
        <w:rPr/>
        <w:t>the Pan-African orogeny.</w:t>
      </w:r>
    </w:p>
    <w:p>
      <w:pPr>
        <w:pStyle w:val="BodyText"/>
        <w:spacing w:line="480" w:lineRule="auto" w:before="1"/>
        <w:ind w:left="307" w:right="105"/>
        <w:jc w:val="both"/>
      </w:pPr>
      <w:r>
        <w:rPr/>
        <w:t>Adetona and Abu (2013), worked on the lower</w:t>
      </w:r>
      <w:r>
        <w:rPr>
          <w:spacing w:val="1"/>
        </w:rPr>
        <w:t> </w:t>
      </w:r>
      <w:r>
        <w:rPr/>
        <w:t>Benue basin</w:t>
      </w:r>
      <w:r>
        <w:rPr>
          <w:spacing w:val="60"/>
        </w:rPr>
        <w:t> </w:t>
      </w:r>
      <w:r>
        <w:rPr/>
        <w:t>and upper Anambra basin</w:t>
      </w:r>
      <w:r>
        <w:rPr>
          <w:spacing w:val="1"/>
        </w:rPr>
        <w:t> </w:t>
      </w:r>
      <w:r>
        <w:rPr/>
        <w:t>of Nigeria using both Spectral depth determination and source parameter imaging. In</w:t>
      </w:r>
      <w:r>
        <w:rPr>
          <w:spacing w:val="1"/>
        </w:rPr>
        <w:t> </w:t>
      </w:r>
      <w:r>
        <w:rPr/>
        <w:t>their study, some data processing operations were carried out on the aeromagnetic data</w:t>
      </w:r>
      <w:r>
        <w:rPr>
          <w:spacing w:val="1"/>
        </w:rPr>
        <w:t> </w:t>
      </w:r>
      <w:r>
        <w:rPr/>
        <w:t>which include: First vertical derivative, spectral depth analysis and source parameter</w:t>
      </w:r>
      <w:r>
        <w:rPr>
          <w:spacing w:val="1"/>
        </w:rPr>
        <w:t> </w:t>
      </w:r>
      <w:r>
        <w:rPr/>
        <w:t>imaging (SPI). They divided the survey area into forty–eight sections and ran Spectral</w:t>
      </w:r>
      <w:r>
        <w:rPr>
          <w:spacing w:val="1"/>
        </w:rPr>
        <w:t> </w:t>
      </w:r>
      <w:r>
        <w:rPr/>
        <w:t>depth analysis for each of the forty-eight sections and the result obtained showed that</w:t>
      </w:r>
      <w:r>
        <w:rPr>
          <w:spacing w:val="1"/>
        </w:rPr>
        <w:t> </w:t>
      </w:r>
      <w:r>
        <w:rPr/>
        <w:t>depth above 7 km was obtained within the cretaceous sediments of Idah, Ankpa and</w:t>
      </w:r>
      <w:r>
        <w:rPr>
          <w:spacing w:val="1"/>
        </w:rPr>
        <w:t> </w:t>
      </w:r>
      <w:r>
        <w:rPr/>
        <w:t>below Udegi at the middle of the study area. The researchers observed a minimum depth</w:t>
      </w:r>
      <w:r>
        <w:rPr>
          <w:spacing w:val="-57"/>
        </w:rPr>
        <w:t> </w:t>
      </w:r>
      <w:r>
        <w:rPr/>
        <w:t>estimate of between 180.0 and 452 metres around the basement regions. The result they</w:t>
      </w:r>
      <w:r>
        <w:rPr>
          <w:spacing w:val="1"/>
        </w:rPr>
        <w:t> </w:t>
      </w:r>
      <w:r>
        <w:rPr/>
        <w:t>obtained from source parameter imaging revealed a minimum depth of 76.983 metres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maximum</w:t>
      </w:r>
      <w:r>
        <w:rPr>
          <w:spacing w:val="16"/>
        </w:rPr>
        <w:t> </w:t>
      </w:r>
      <w:r>
        <w:rPr/>
        <w:t>thickness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sedimentation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9.847</w:t>
      </w:r>
      <w:r>
        <w:rPr>
          <w:spacing w:val="14"/>
        </w:rPr>
        <w:t> </w:t>
      </w:r>
      <w:r>
        <w:rPr/>
        <w:t>km</w:t>
      </w:r>
      <w:r>
        <w:rPr>
          <w:spacing w:val="16"/>
        </w:rPr>
        <w:t> </w:t>
      </w:r>
      <w:r>
        <w:rPr/>
        <w:t>which</w:t>
      </w:r>
      <w:r>
        <w:rPr>
          <w:spacing w:val="15"/>
        </w:rPr>
        <w:t> </w:t>
      </w:r>
      <w:r>
        <w:rPr/>
        <w:t>also</w:t>
      </w:r>
      <w:r>
        <w:rPr>
          <w:spacing w:val="15"/>
        </w:rPr>
        <w:t> </w:t>
      </w:r>
      <w:r>
        <w:rPr/>
        <w:t>occur</w:t>
      </w:r>
      <w:r>
        <w:rPr>
          <w:spacing w:val="14"/>
        </w:rPr>
        <w:t> </w:t>
      </w:r>
      <w:r>
        <w:rPr/>
        <w:t>within</w:t>
      </w:r>
      <w:r>
        <w:rPr>
          <w:spacing w:val="17"/>
        </w:rPr>
        <w:t> </w:t>
      </w:r>
      <w:r>
        <w:rPr/>
        <w:t>Idah,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08"/>
        <w:jc w:val="both"/>
      </w:pPr>
      <w:r>
        <w:rPr/>
        <w:t>Ankpa and Udegi axis. The observed structural trends within the study area using the</w:t>
      </w:r>
      <w:r>
        <w:rPr>
          <w:spacing w:val="1"/>
        </w:rPr>
        <w:t> </w:t>
      </w:r>
      <w:r>
        <w:rPr/>
        <w:t>first vertical derivatives are N-E and NE-SW. The magnetic Intensity of the area was</w:t>
      </w:r>
      <w:r>
        <w:rPr>
          <w:spacing w:val="1"/>
        </w:rPr>
        <w:t> </w:t>
      </w:r>
      <w:r>
        <w:rPr/>
        <w:t>gotten to be in the range of -2415.97 nT (minimum) to 1264.72 nT (maximum) with an</w:t>
      </w:r>
      <w:r>
        <w:rPr>
          <w:spacing w:val="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 33.87 nT.</w:t>
      </w:r>
    </w:p>
    <w:p>
      <w:pPr>
        <w:pStyle w:val="BodyText"/>
        <w:spacing w:line="480" w:lineRule="auto"/>
        <w:ind w:left="307" w:right="102"/>
        <w:jc w:val="both"/>
      </w:pPr>
      <w:r>
        <w:rPr/>
        <w:t>Salako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Udensi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analyse</w:t>
      </w:r>
      <w:r>
        <w:rPr>
          <w:spacing w:val="1"/>
        </w:rPr>
        <w:t> </w:t>
      </w:r>
      <w:r>
        <w:rPr/>
        <w:t>aeromagnetic data of parts of the Upper Benue Trough and Borno basin, North-Eastern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twenty-five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maps</w:t>
      </w:r>
      <w:r>
        <w:rPr>
          <w:spacing w:val="1"/>
        </w:rPr>
        <w:t> </w:t>
      </w:r>
      <w:r>
        <w:rPr/>
        <w:t>covering the study area which were digitized on a 3 km by 3 km grid and later compiled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 a combined</w:t>
      </w:r>
      <w:r>
        <w:rPr>
          <w:spacing w:val="1"/>
        </w:rPr>
        <w:t> </w:t>
      </w:r>
      <w:r>
        <w:rPr/>
        <w:t>aeromagnetic data file</w:t>
      </w:r>
      <w:r>
        <w:rPr>
          <w:spacing w:val="1"/>
        </w:rPr>
        <w:t> </w:t>
      </w:r>
      <w:r>
        <w:rPr/>
        <w:t>for the area.</w:t>
      </w:r>
      <w:r>
        <w:rPr>
          <w:spacing w:val="1"/>
        </w:rPr>
        <w:t> </w:t>
      </w:r>
      <w:r>
        <w:rPr/>
        <w:t>The polynomial</w:t>
      </w:r>
      <w:r>
        <w:rPr>
          <w:spacing w:val="1"/>
        </w:rPr>
        <w:t> </w:t>
      </w:r>
      <w:r>
        <w:rPr/>
        <w:t>fitting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regional-residual</w:t>
      </w:r>
      <w:r>
        <w:rPr>
          <w:spacing w:val="1"/>
        </w:rPr>
        <w:t> </w:t>
      </w:r>
      <w:r>
        <w:rPr/>
        <w:t>separation.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subdivided the residual map into 41 spectral sections. The result they obtained showed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first layer depth</w:t>
      </w:r>
      <w:r>
        <w:rPr>
          <w:spacing w:val="1"/>
        </w:rPr>
        <w:t> </w:t>
      </w:r>
      <w:r>
        <w:rPr/>
        <w:t>ranged from 2.06</w:t>
      </w:r>
      <w:r>
        <w:rPr>
          <w:spacing w:val="-1"/>
        </w:rPr>
        <w:t> </w:t>
      </w:r>
      <w:r>
        <w:rPr/>
        <w:t>to about</w:t>
      </w:r>
      <w:r>
        <w:rPr>
          <w:spacing w:val="2"/>
        </w:rPr>
        <w:t> </w:t>
      </w:r>
      <w:r>
        <w:rPr/>
        <w:t>3.35 km.</w:t>
      </w:r>
    </w:p>
    <w:p>
      <w:pPr>
        <w:pStyle w:val="BodyText"/>
        <w:spacing w:line="480" w:lineRule="auto" w:before="1"/>
        <w:ind w:left="307" w:right="106"/>
        <w:jc w:val="both"/>
      </w:pPr>
      <w:r>
        <w:rPr/>
        <w:t>Also, Adetona and Abu (2013) investigated the structures within the lower Benue and</w:t>
      </w:r>
      <w:r>
        <w:rPr>
          <w:spacing w:val="1"/>
        </w:rPr>
        <w:t> </w:t>
      </w:r>
      <w:r>
        <w:rPr/>
        <w:t>Upper Anambra basins, Nigeria using First Vertical Derivative, Analytical signal and</w:t>
      </w:r>
      <w:r>
        <w:rPr>
          <w:spacing w:val="1"/>
        </w:rPr>
        <w:t> </w:t>
      </w:r>
      <w:r>
        <w:rPr/>
        <w:t>Centre for Exploration Targeting (CET) plug-in. From the analysis of both the Vertical</w:t>
      </w:r>
      <w:r>
        <w:rPr>
          <w:spacing w:val="1"/>
        </w:rPr>
        <w:t> </w:t>
      </w:r>
      <w:r>
        <w:rPr/>
        <w:t>and Horizontal Derivatives, the study area could be divided into two regions based on</w:t>
      </w:r>
      <w:r>
        <w:rPr>
          <w:spacing w:val="1"/>
        </w:rPr>
        <w:t> </w:t>
      </w:r>
      <w:r>
        <w:rPr/>
        <w:t>the degree of distortion</w:t>
      </w:r>
      <w:r>
        <w:rPr>
          <w:spacing w:val="1"/>
        </w:rPr>
        <w:t> </w:t>
      </w:r>
      <w:r>
        <w:rPr/>
        <w:t>of the magnetic signatures.</w:t>
      </w:r>
      <w:r>
        <w:rPr>
          <w:spacing w:val="1"/>
        </w:rPr>
        <w:t> </w:t>
      </w:r>
      <w:r>
        <w:rPr/>
        <w:t>The northern</w:t>
      </w:r>
      <w:r>
        <w:rPr>
          <w:spacing w:val="1"/>
        </w:rPr>
        <w:t> </w:t>
      </w:r>
      <w:r>
        <w:rPr/>
        <w:t>and the</w:t>
      </w:r>
      <w:r>
        <w:rPr>
          <w:spacing w:val="60"/>
        </w:rPr>
        <w:t> </w:t>
      </w:r>
      <w:r>
        <w:rPr/>
        <w:t>western edge</w:t>
      </w:r>
      <w:r>
        <w:rPr>
          <w:spacing w:val="-57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study</w:t>
      </w:r>
      <w:r>
        <w:rPr>
          <w:spacing w:val="18"/>
        </w:rPr>
        <w:t> </w:t>
      </w:r>
      <w:r>
        <w:rPr/>
        <w:t>area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covered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short</w:t>
      </w:r>
      <w:r>
        <w:rPr>
          <w:spacing w:val="25"/>
        </w:rPr>
        <w:t> </w:t>
      </w:r>
      <w:r>
        <w:rPr/>
        <w:t>wave</w:t>
      </w:r>
      <w:r>
        <w:rPr>
          <w:spacing w:val="22"/>
        </w:rPr>
        <w:t> </w:t>
      </w:r>
      <w:r>
        <w:rPr/>
        <w:t>length</w:t>
      </w:r>
      <w:r>
        <w:rPr>
          <w:spacing w:val="23"/>
        </w:rPr>
        <w:t> </w:t>
      </w:r>
      <w:r>
        <w:rPr/>
        <w:t>magnetic</w:t>
      </w:r>
      <w:r>
        <w:rPr>
          <w:spacing w:val="22"/>
        </w:rPr>
        <w:t> </w:t>
      </w:r>
      <w:r>
        <w:rPr/>
        <w:t>anomalous</w:t>
      </w:r>
      <w:r>
        <w:rPr>
          <w:spacing w:val="24"/>
        </w:rPr>
        <w:t> </w:t>
      </w:r>
      <w:r>
        <w:rPr/>
        <w:t>signatures</w:t>
      </w:r>
      <w:r>
        <w:rPr>
          <w:spacing w:val="24"/>
        </w:rPr>
        <w:t> </w:t>
      </w:r>
      <w:r>
        <w:rPr/>
        <w:t>that</w:t>
      </w:r>
      <w:r>
        <w:rPr>
          <w:spacing w:val="-57"/>
        </w:rPr>
        <w:t> </w:t>
      </w:r>
      <w:r>
        <w:rPr/>
        <w:t>are the characteristics of outcrops and shallow intrusive magnetic bodies, while 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magnetic signatures of which the researchers said are attributes of deep-seated magnetic</w:t>
      </w:r>
      <w:r>
        <w:rPr>
          <w:spacing w:val="1"/>
        </w:rPr>
        <w:t> </w:t>
      </w:r>
      <w:r>
        <w:rPr/>
        <w:t>in areas of medium to thick sedimentation. Furthermore the result of the Analytical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amplitude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outcrop of magnetic rocks having amplitudes ranging from 0.230 to 0.40. Also the</w:t>
      </w:r>
      <w:r>
        <w:rPr>
          <w:spacing w:val="1"/>
        </w:rPr>
        <w:t> </w:t>
      </w:r>
      <w:r>
        <w:rPr/>
        <w:t>researchers</w:t>
      </w:r>
      <w:r>
        <w:rPr>
          <w:spacing w:val="40"/>
        </w:rPr>
        <w:t> </w:t>
      </w:r>
      <w:r>
        <w:rPr/>
        <w:t>made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following</w:t>
      </w:r>
      <w:r>
        <w:rPr>
          <w:spacing w:val="42"/>
        </w:rPr>
        <w:t> </w:t>
      </w:r>
      <w:r>
        <w:rPr/>
        <w:t>observations:</w:t>
      </w:r>
      <w:r>
        <w:rPr>
          <w:spacing w:val="42"/>
        </w:rPr>
        <w:t> </w:t>
      </w:r>
      <w:r>
        <w:rPr/>
        <w:t>area</w:t>
      </w:r>
      <w:r>
        <w:rPr>
          <w:spacing w:val="41"/>
        </w:rPr>
        <w:t> </w:t>
      </w:r>
      <w:r>
        <w:rPr/>
        <w:t>with</w:t>
      </w:r>
      <w:r>
        <w:rPr>
          <w:spacing w:val="42"/>
        </w:rPr>
        <w:t> </w:t>
      </w:r>
      <w:r>
        <w:rPr/>
        <w:t>magnetic</w:t>
      </w:r>
      <w:r>
        <w:rPr>
          <w:spacing w:val="41"/>
        </w:rPr>
        <w:t> </w:t>
      </w:r>
      <w:r>
        <w:rPr/>
        <w:t>rock</w:t>
      </w:r>
      <w:r>
        <w:rPr>
          <w:spacing w:val="41"/>
        </w:rPr>
        <w:t> </w:t>
      </w:r>
      <w:r>
        <w:rPr/>
        <w:t>intruding</w:t>
      </w:r>
      <w:r>
        <w:rPr>
          <w:spacing w:val="39"/>
        </w:rPr>
        <w:t> </w:t>
      </w:r>
      <w:r>
        <w:rPr/>
        <w:t>into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06"/>
        <w:jc w:val="both"/>
      </w:pPr>
      <w:r>
        <w:rPr/>
        <w:t>sedimentary Formations at shallow depth, with amplitudes ranging from 0.094 to 0.229</w:t>
      </w:r>
      <w:r>
        <w:rPr>
          <w:spacing w:val="1"/>
        </w:rPr>
        <w:t> </w:t>
      </w:r>
      <w:r>
        <w:rPr/>
        <w:t>cycles and regions with magnetic rock intruding into sedimentary Formations at greater</w:t>
      </w:r>
      <w:r>
        <w:rPr>
          <w:spacing w:val="1"/>
        </w:rPr>
        <w:t> </w:t>
      </w:r>
      <w:r>
        <w:rPr/>
        <w:t>depths, having very low amplitudes ranging from 0.085 to 0.055 cycles. The CET grid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equally revealed the basement rocks to</w:t>
      </w:r>
      <w:r>
        <w:rPr>
          <w:spacing w:val="1"/>
        </w:rPr>
        <w:t> </w:t>
      </w:r>
      <w:r>
        <w:rPr/>
        <w:t>the North</w:t>
      </w:r>
      <w:r>
        <w:rPr>
          <w:spacing w:val="60"/>
        </w:rPr>
        <w:t> </w:t>
      </w:r>
      <w:r>
        <w:rPr/>
        <w:t>and Southern edge of the</w:t>
      </w:r>
      <w:r>
        <w:rPr>
          <w:spacing w:val="1"/>
        </w:rPr>
        <w:t> </w:t>
      </w:r>
      <w:r>
        <w:rPr/>
        <w:t>study area. Intrusions into the sedimentary Formation were also revealed in the CET</w:t>
      </w:r>
      <w:r>
        <w:rPr>
          <w:spacing w:val="1"/>
        </w:rPr>
        <w:t> </w:t>
      </w:r>
      <w:r>
        <w:rPr/>
        <w:t>analysis. The researchers also discovered that the lower (Southern) part of the area (on</w:t>
      </w:r>
      <w:r>
        <w:rPr>
          <w:spacing w:val="1"/>
        </w:rPr>
        <w:t> </w:t>
      </w:r>
      <w:r>
        <w:rPr/>
        <w:t>Angba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Otukpo</w:t>
      </w:r>
      <w:r>
        <w:rPr>
          <w:spacing w:val="1"/>
        </w:rPr>
        <w:t> </w:t>
      </w:r>
      <w:r>
        <w:rPr/>
        <w:t>area)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(Basaltic</w:t>
      </w:r>
      <w:r>
        <w:rPr>
          <w:spacing w:val="1"/>
        </w:rPr>
        <w:t> </w:t>
      </w:r>
      <w:r>
        <w:rPr/>
        <w:t>rocks)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intrude</w:t>
      </w:r>
      <w:r>
        <w:rPr>
          <w:spacing w:val="1"/>
        </w:rPr>
        <w:t> </w:t>
      </w:r>
      <w:r>
        <w:rPr/>
        <w:t>into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basement. Also several fractures and fault lines were detected on the CET map by the</w:t>
      </w:r>
      <w:r>
        <w:rPr>
          <w:spacing w:val="1"/>
        </w:rPr>
        <w:t> </w:t>
      </w:r>
      <w:r>
        <w:rPr/>
        <w:t>researchers, most prominent among them is that of the south-eastern corner of the area</w:t>
      </w:r>
      <w:r>
        <w:rPr>
          <w:spacing w:val="1"/>
        </w:rPr>
        <w:t> </w:t>
      </w:r>
      <w:r>
        <w:rPr/>
        <w:t>which trends NE-SW of which they attributed to be an onshore extension of</w:t>
      </w:r>
      <w:r>
        <w:rPr>
          <w:spacing w:val="1"/>
        </w:rPr>
        <w:t> </w:t>
      </w:r>
      <w:r>
        <w:rPr/>
        <w:t>Charcots</w:t>
      </w:r>
      <w:r>
        <w:rPr>
          <w:spacing w:val="1"/>
        </w:rPr>
        <w:t> </w:t>
      </w:r>
      <w:r>
        <w:rPr/>
        <w:t>fault zone, and that which trends N-S is a fault line that controls the course of River</w:t>
      </w:r>
      <w:r>
        <w:rPr>
          <w:spacing w:val="1"/>
        </w:rPr>
        <w:t> </w:t>
      </w:r>
      <w:r>
        <w:rPr/>
        <w:t>Niger.</w:t>
      </w:r>
    </w:p>
    <w:p>
      <w:pPr>
        <w:pStyle w:val="BodyText"/>
        <w:spacing w:line="480" w:lineRule="auto" w:before="1"/>
        <w:ind w:left="307" w:right="105"/>
        <w:jc w:val="both"/>
      </w:pPr>
      <w:r>
        <w:rPr/>
        <w:t>Amadi </w:t>
      </w:r>
      <w:r>
        <w:rPr>
          <w:i/>
        </w:rPr>
        <w:t>et al</w:t>
      </w:r>
      <w:r>
        <w:rPr/>
        <w:t>. (2012) used the Gamma ray Spectrometer (DISA-300) and broadband</w:t>
      </w:r>
      <w:r>
        <w:rPr>
          <w:spacing w:val="1"/>
        </w:rPr>
        <w:t> </w:t>
      </w:r>
      <w:r>
        <w:rPr/>
        <w:t>Gamma ray Scintillometer (BGS-ISL) to evaluate the radiometric properties of rocks</w:t>
      </w:r>
      <w:r>
        <w:rPr>
          <w:spacing w:val="1"/>
        </w:rPr>
        <w:t> </w:t>
      </w:r>
      <w:r>
        <w:rPr/>
        <w:t>(Igneous,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metamorphic)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South-Western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characterized the lithologies and observed that the concentration of radioactive elements</w:t>
      </w:r>
      <w:r>
        <w:rPr>
          <w:spacing w:val="-57"/>
        </w:rPr>
        <w:t> </w:t>
      </w:r>
      <w:r>
        <w:rPr/>
        <w:t>in rocks varies. Shale, clay and granites were seen to have the highest number of gamma</w:t>
      </w:r>
      <w:r>
        <w:rPr>
          <w:spacing w:val="-57"/>
        </w:rPr>
        <w:t> </w:t>
      </w:r>
      <w:r>
        <w:rPr/>
        <w:t>count</w:t>
      </w:r>
      <w:r>
        <w:rPr>
          <w:spacing w:val="-1"/>
        </w:rPr>
        <w:t> </w:t>
      </w:r>
      <w:r>
        <w:rPr/>
        <w:t>(60-105)</w:t>
      </w:r>
      <w:r>
        <w:rPr>
          <w:spacing w:val="-1"/>
        </w:rPr>
        <w:t> </w:t>
      </w:r>
      <w:r>
        <w:rPr/>
        <w:t>while</w:t>
      </w:r>
      <w:r>
        <w:rPr>
          <w:spacing w:val="1"/>
        </w:rPr>
        <w:t> </w:t>
      </w:r>
      <w:r>
        <w:rPr/>
        <w:t>amphibolites show the</w:t>
      </w:r>
      <w:r>
        <w:rPr>
          <w:spacing w:val="-1"/>
        </w:rPr>
        <w:t> </w:t>
      </w:r>
      <w:r>
        <w:rPr/>
        <w:t>lowest count (16-46).</w:t>
      </w:r>
    </w:p>
    <w:p>
      <w:pPr>
        <w:pStyle w:val="BodyText"/>
        <w:spacing w:line="480" w:lineRule="auto" w:before="1"/>
        <w:ind w:left="307" w:right="106"/>
        <w:jc w:val="both"/>
      </w:pPr>
      <w:r>
        <w:rPr/>
        <w:t>Aina and Olarewaju (2010) used airborne magnetic data and field observations to define</w:t>
      </w:r>
      <w:r>
        <w:rPr>
          <w:spacing w:val="-57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North-central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aeromagnetic anomalies of the Jurassic Younger Granite complexes are distinctive with</w:t>
      </w:r>
      <w:r>
        <w:rPr>
          <w:spacing w:val="1"/>
        </w:rPr>
        <w:t> </w:t>
      </w:r>
      <w:r>
        <w:rPr/>
        <w:t>relatively high</w:t>
      </w:r>
      <w:r>
        <w:rPr>
          <w:spacing w:val="1"/>
        </w:rPr>
        <w:t> </w:t>
      </w:r>
      <w:r>
        <w:rPr/>
        <w:t>amplitude and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wavelengths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inferred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are directly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outcrop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intrusions.</w:t>
      </w:r>
      <w:r>
        <w:rPr>
          <w:spacing w:val="1"/>
        </w:rPr>
        <w:t> </w:t>
      </w:r>
      <w:r>
        <w:rPr/>
        <w:t>They also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Aeromagnetic data</w:t>
      </w:r>
      <w:r>
        <w:rPr>
          <w:spacing w:val="1"/>
        </w:rPr>
        <w:t> </w:t>
      </w:r>
      <w:r>
        <w:rPr/>
        <w:t>contain evidence of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structural discontinuities</w:t>
      </w:r>
      <w:r>
        <w:rPr>
          <w:spacing w:val="1"/>
        </w:rPr>
        <w:t> </w:t>
      </w:r>
      <w:r>
        <w:rPr/>
        <w:t>and some of</w:t>
      </w:r>
      <w:r>
        <w:rPr>
          <w:spacing w:val="1"/>
        </w:rPr>
        <w:t> </w:t>
      </w:r>
      <w:r>
        <w:rPr/>
        <w:t>these</w:t>
      </w:r>
      <w:r>
        <w:rPr>
          <w:spacing w:val="34"/>
        </w:rPr>
        <w:t> </w:t>
      </w:r>
      <w:r>
        <w:rPr/>
        <w:t>linear</w:t>
      </w:r>
      <w:r>
        <w:rPr>
          <w:spacing w:val="37"/>
        </w:rPr>
        <w:t> </w:t>
      </w:r>
      <w:r>
        <w:rPr/>
        <w:t>features</w:t>
      </w:r>
      <w:r>
        <w:rPr>
          <w:spacing w:val="38"/>
        </w:rPr>
        <w:t> </w:t>
      </w:r>
      <w:r>
        <w:rPr/>
        <w:t>according</w:t>
      </w:r>
      <w:r>
        <w:rPr>
          <w:spacing w:val="33"/>
        </w:rPr>
        <w:t> </w:t>
      </w:r>
      <w:r>
        <w:rPr/>
        <w:t>to</w:t>
      </w:r>
      <w:r>
        <w:rPr>
          <w:spacing w:val="36"/>
        </w:rPr>
        <w:t> </w:t>
      </w:r>
      <w:r>
        <w:rPr/>
        <w:t>them</w:t>
      </w:r>
      <w:r>
        <w:rPr>
          <w:spacing w:val="38"/>
        </w:rPr>
        <w:t> </w:t>
      </w:r>
      <w:r>
        <w:rPr/>
        <w:t>are</w:t>
      </w:r>
      <w:r>
        <w:rPr>
          <w:spacing w:val="34"/>
        </w:rPr>
        <w:t> </w:t>
      </w:r>
      <w:r>
        <w:rPr/>
        <w:t>long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extend</w:t>
      </w:r>
      <w:r>
        <w:rPr>
          <w:spacing w:val="35"/>
        </w:rPr>
        <w:t> </w:t>
      </w:r>
      <w:r>
        <w:rPr/>
        <w:t>through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survey</w:t>
      </w:r>
      <w:r>
        <w:rPr>
          <w:spacing w:val="30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05"/>
        <w:jc w:val="both"/>
      </w:pPr>
      <w:r>
        <w:rPr/>
        <w:t>They identified a pattern of contour offsets and also reflected deep crustal features</w:t>
      </w:r>
      <w:r>
        <w:rPr>
          <w:spacing w:val="1"/>
        </w:rPr>
        <w:t> </w:t>
      </w:r>
      <w:r>
        <w:rPr/>
        <w:t>cutting some of the Younger Granite known to be mineralized. A major fault was</w:t>
      </w:r>
      <w:r>
        <w:rPr>
          <w:spacing w:val="1"/>
        </w:rPr>
        <w:t> </w:t>
      </w:r>
      <w:r>
        <w:rPr/>
        <w:t>mapped which cuts the Ririwai complex of the East. They discovered that the fault</w:t>
      </w:r>
      <w:r>
        <w:rPr>
          <w:spacing w:val="1"/>
        </w:rPr>
        <w:t> </w:t>
      </w:r>
      <w:r>
        <w:rPr/>
        <w:t>trends NW-SE and appeared to extend southwards through the area. The regional trends</w:t>
      </w:r>
      <w:r>
        <w:rPr>
          <w:spacing w:val="1"/>
        </w:rPr>
        <w:t> </w:t>
      </w:r>
      <w:r>
        <w:rPr/>
        <w:t>of the structures were seen to be mainly Northeast- Southwest and Northwest-Southeast.</w:t>
      </w:r>
      <w:r>
        <w:rPr>
          <w:spacing w:val="-57"/>
        </w:rPr>
        <w:t> </w:t>
      </w:r>
      <w:r>
        <w:rPr/>
        <w:t>The Northwest-Southeast trends according to the researchers were superimposed on the</w:t>
      </w:r>
      <w:r>
        <w:rPr>
          <w:spacing w:val="1"/>
        </w:rPr>
        <w:t> </w:t>
      </w:r>
      <w:r>
        <w:rPr/>
        <w:t>Northeast-Southwest</w:t>
      </w:r>
      <w:r>
        <w:rPr>
          <w:spacing w:val="1"/>
        </w:rPr>
        <w:t> </w:t>
      </w:r>
      <w:r>
        <w:rPr/>
        <w:t>trends.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Northeast-Southwest</w:t>
      </w:r>
      <w:r>
        <w:rPr>
          <w:spacing w:val="1"/>
        </w:rPr>
        <w:t> </w:t>
      </w:r>
      <w:r>
        <w:rPr/>
        <w:t>lineaments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older than</w:t>
      </w:r>
      <w:r>
        <w:rPr>
          <w:spacing w:val="1"/>
        </w:rPr>
        <w:t> </w:t>
      </w:r>
      <w:r>
        <w:rPr/>
        <w:t>the Northwest-southeast lineaments patterns.</w:t>
      </w:r>
    </w:p>
    <w:p>
      <w:pPr>
        <w:pStyle w:val="BodyText"/>
        <w:spacing w:line="480" w:lineRule="auto" w:before="1"/>
        <w:ind w:left="307" w:right="105"/>
        <w:jc w:val="both"/>
      </w:pPr>
      <w:r>
        <w:rPr/>
        <w:t>Collins, (2011) did a high resolution seismic reflection survey in Zaria, located in the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geologic</w:t>
      </w:r>
      <w:r>
        <w:rPr>
          <w:spacing w:val="-57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batholiths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involved</w:t>
      </w:r>
      <w:r>
        <w:rPr>
          <w:spacing w:val="60"/>
        </w:rPr>
        <w:t> </w:t>
      </w:r>
      <w:r>
        <w:rPr/>
        <w:t>putting</w:t>
      </w:r>
      <w:r>
        <w:rPr>
          <w:spacing w:val="1"/>
        </w:rPr>
        <w:t> </w:t>
      </w:r>
      <w:r>
        <w:rPr/>
        <w:t>receivers at 1m interval and a constant offset distance of 1m was used for the survey.</w:t>
      </w:r>
      <w:r>
        <w:rPr>
          <w:spacing w:val="1"/>
        </w:rPr>
        <w:t> </w:t>
      </w:r>
      <w:r>
        <w:rPr/>
        <w:t>The researcher increased both the offset and the interval between the last receivers by</w:t>
      </w:r>
      <w:r>
        <w:rPr>
          <w:spacing w:val="1"/>
        </w:rPr>
        <w:t> </w:t>
      </w:r>
      <w:r>
        <w:rPr/>
        <w:t>1m after taking each shot until the end of the profile was reached. He adopted a method</w:t>
      </w:r>
      <w:r>
        <w:rPr>
          <w:spacing w:val="1"/>
        </w:rPr>
        <w:t> </w:t>
      </w:r>
      <w:r>
        <w:rPr/>
        <w:t>which sampled a particular point for more than once within the subsurface, which</w:t>
      </w:r>
      <w:r>
        <w:rPr>
          <w:spacing w:val="1"/>
        </w:rPr>
        <w:t> </w:t>
      </w:r>
      <w:r>
        <w:rPr/>
        <w:t>resulted in a 12-fold data coverage for the 24 channel seismograph used. The result</w:t>
      </w:r>
      <w:r>
        <w:rPr>
          <w:spacing w:val="1"/>
        </w:rPr>
        <w:t> </w:t>
      </w:r>
      <w:r>
        <w:rPr/>
        <w:t>obtained showed that the discontinuous seismic events occurred mostly at the near</w:t>
      </w:r>
      <w:r>
        <w:rPr>
          <w:spacing w:val="1"/>
        </w:rPr>
        <w:t> </w:t>
      </w:r>
      <w:r>
        <w:rPr/>
        <w:t>surface, which showed that the upper part of the batholiths is highly weathered. The</w:t>
      </w:r>
      <w:r>
        <w:rPr>
          <w:spacing w:val="1"/>
        </w:rPr>
        <w:t> </w:t>
      </w:r>
      <w:r>
        <w:rPr/>
        <w:t>analysis of the extent of weathering showed that the batholith has weathered beyond a</w:t>
      </w:r>
      <w:r>
        <w:rPr>
          <w:spacing w:val="1"/>
        </w:rPr>
        <w:t> </w:t>
      </w:r>
      <w:r>
        <w:rPr/>
        <w:t>depth of 56 m, and that the average depth of the fresh basement is about 60 m. Most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fracturing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overburden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weathered</w:t>
      </w:r>
      <w:r>
        <w:rPr>
          <w:spacing w:val="1"/>
        </w:rPr>
        <w:t> </w:t>
      </w:r>
      <w:r>
        <w:rPr/>
        <w:t>Basement. The Basement topography was characterized by dipping structures which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arched upwards towards the</w:t>
      </w:r>
      <w:r>
        <w:rPr>
          <w:spacing w:val="1"/>
        </w:rPr>
        <w:t> </w:t>
      </w:r>
      <w:r>
        <w:rPr/>
        <w:t>granitic outcrops.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05"/>
        <w:jc w:val="both"/>
      </w:pPr>
      <w:r>
        <w:rPr/>
        <w:t>Talaat and Mohammed, (2010) carried out a survey in the Garin Hawal area of Kebbi</w:t>
      </w:r>
      <w:r>
        <w:rPr>
          <w:spacing w:val="1"/>
        </w:rPr>
        <w:t> </w:t>
      </w:r>
      <w:r>
        <w:rPr/>
        <w:t>state Northwest Nigeria using remote sensing techniques. They detected three main</w:t>
      </w:r>
      <w:r>
        <w:rPr>
          <w:spacing w:val="1"/>
        </w:rPr>
        <w:t> </w:t>
      </w:r>
      <w:r>
        <w:rPr/>
        <w:t>gold-bearing shear zones in the study area from the processed Landsat ETM+ images</w:t>
      </w:r>
      <w:r>
        <w:rPr>
          <w:spacing w:val="1"/>
        </w:rPr>
        <w:t> </w:t>
      </w:r>
      <w:r>
        <w:rPr/>
        <w:t>and extensive ground investigation. Extensive alteration zones</w:t>
      </w:r>
      <w:r>
        <w:rPr>
          <w:spacing w:val="60"/>
        </w:rPr>
        <w:t> </w:t>
      </w:r>
      <w:r>
        <w:rPr/>
        <w:t>were identified using</w:t>
      </w:r>
      <w:r>
        <w:rPr>
          <w:spacing w:val="1"/>
        </w:rPr>
        <w:t> </w:t>
      </w:r>
      <w:r>
        <w:rPr/>
        <w:t>high resolution Quick Bird image along Garin Hawal shear zone. They interpreted the</w:t>
      </w:r>
      <w:r>
        <w:rPr>
          <w:spacing w:val="1"/>
        </w:rPr>
        <w:t> </w:t>
      </w:r>
      <w:r>
        <w:rPr/>
        <w:t>alteration zones and associated quartz veins as generally concordant with the NE-SW</w:t>
      </w:r>
      <w:r>
        <w:rPr>
          <w:spacing w:val="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structural pattern and dipping</w:t>
      </w:r>
      <w:r>
        <w:rPr>
          <w:spacing w:val="-3"/>
        </w:rPr>
        <w:t> </w:t>
      </w:r>
      <w:r>
        <w:rPr/>
        <w:t>NW.</w:t>
      </w:r>
    </w:p>
    <w:p>
      <w:pPr>
        <w:pStyle w:val="BodyText"/>
        <w:spacing w:line="480" w:lineRule="auto" w:before="1"/>
        <w:ind w:left="307" w:right="103"/>
        <w:jc w:val="both"/>
      </w:pPr>
      <w:r>
        <w:rPr/>
        <w:t>Akanbi and Udensi (2006), carried out a study in the Pategi area of Niger state to</w:t>
      </w:r>
      <w:r>
        <w:rPr>
          <w:spacing w:val="1"/>
        </w:rPr>
        <w:t> </w:t>
      </w:r>
      <w:r>
        <w:rPr/>
        <w:t>determine the structural trend and spectral depth analysis of the residual field using</w:t>
      </w:r>
      <w:r>
        <w:rPr>
          <w:spacing w:val="1"/>
        </w:rPr>
        <w:t> </w:t>
      </w:r>
      <w:r>
        <w:rPr/>
        <w:t>aeromagnetic data. The compiled magnetic map shows that an approximately NE-SW</w:t>
      </w:r>
      <w:r>
        <w:rPr>
          <w:spacing w:val="1"/>
        </w:rPr>
        <w:t> </w:t>
      </w:r>
      <w:r>
        <w:rPr/>
        <w:t>trending fabric characterizes the upper part of the area down to latitude 8.84</w:t>
      </w:r>
      <w:r>
        <w:rPr>
          <w:vertAlign w:val="superscript"/>
        </w:rPr>
        <w:t>o</w:t>
      </w:r>
      <w:r>
        <w:rPr>
          <w:vertAlign w:val="baseline"/>
        </w:rPr>
        <w:t>N.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trend according to the researchers changes E-W in the central portion between latitudes</w:t>
      </w:r>
      <w:r>
        <w:rPr>
          <w:spacing w:val="1"/>
          <w:vertAlign w:val="baseline"/>
        </w:rPr>
        <w:t> </w:t>
      </w:r>
      <w:r>
        <w:rPr>
          <w:vertAlign w:val="baseline"/>
        </w:rPr>
        <w:t>8.63</w:t>
      </w:r>
      <w:r>
        <w:rPr>
          <w:vertAlign w:val="superscript"/>
        </w:rPr>
        <w:t>o</w:t>
      </w:r>
      <w:r>
        <w:rPr>
          <w:vertAlign w:val="baseline"/>
        </w:rPr>
        <w:t>N and 8.84</w:t>
      </w:r>
      <w:r>
        <w:rPr>
          <w:vertAlign w:val="superscript"/>
        </w:rPr>
        <w:t>o</w:t>
      </w:r>
      <w:r>
        <w:rPr>
          <w:vertAlign w:val="baseline"/>
        </w:rPr>
        <w:t>N and below latitude 8.63</w:t>
      </w:r>
      <w:r>
        <w:rPr>
          <w:vertAlign w:val="superscript"/>
        </w:rPr>
        <w:t>o</w:t>
      </w:r>
      <w:r>
        <w:rPr>
          <w:vertAlign w:val="baseline"/>
        </w:rPr>
        <w:t>N the trend changes again to approximately</w:t>
      </w:r>
      <w:r>
        <w:rPr>
          <w:spacing w:val="1"/>
          <w:vertAlign w:val="baseline"/>
        </w:rPr>
        <w:t> </w:t>
      </w:r>
      <w:r>
        <w:rPr>
          <w:vertAlign w:val="baseline"/>
        </w:rPr>
        <w:t>NE-SW particularly at the southwest fringe of the map. A major lineament depicting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Romanche</w:t>
      </w:r>
      <w:r>
        <w:rPr>
          <w:spacing w:val="1"/>
          <w:vertAlign w:val="baseline"/>
        </w:rPr>
        <w:t> </w:t>
      </w:r>
      <w:r>
        <w:rPr>
          <w:vertAlign w:val="baseline"/>
        </w:rPr>
        <w:t>paleo</w:t>
      </w:r>
      <w:r>
        <w:rPr>
          <w:spacing w:val="1"/>
          <w:vertAlign w:val="baseline"/>
        </w:rPr>
        <w:t> </w:t>
      </w:r>
      <w:r>
        <w:rPr>
          <w:vertAlign w:val="baseline"/>
        </w:rPr>
        <w:t>fracture</w:t>
      </w:r>
      <w:r>
        <w:rPr>
          <w:spacing w:val="1"/>
          <w:vertAlign w:val="baseline"/>
        </w:rPr>
        <w:t> </w:t>
      </w:r>
      <w:r>
        <w:rPr>
          <w:vertAlign w:val="baseline"/>
        </w:rPr>
        <w:t>zone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area.</w:t>
      </w:r>
      <w:r>
        <w:rPr>
          <w:spacing w:val="1"/>
          <w:vertAlign w:val="baseline"/>
        </w:rPr>
        <w:t> </w:t>
      </w:r>
      <w:r>
        <w:rPr>
          <w:vertAlign w:val="baseline"/>
        </w:rPr>
        <w:t>Discontinuities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1"/>
          <w:vertAlign w:val="baseline"/>
        </w:rPr>
        <w:t> </w:t>
      </w:r>
      <w:r>
        <w:rPr>
          <w:vertAlign w:val="baseline"/>
        </w:rPr>
        <w:t>magnetic</w:t>
      </w:r>
      <w:r>
        <w:rPr>
          <w:spacing w:val="36"/>
          <w:vertAlign w:val="baseline"/>
        </w:rPr>
        <w:t> </w:t>
      </w:r>
      <w:r>
        <w:rPr>
          <w:vertAlign w:val="baseline"/>
        </w:rPr>
        <w:t>closures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38"/>
          <w:vertAlign w:val="baseline"/>
        </w:rPr>
        <w:t> </w:t>
      </w:r>
      <w:r>
        <w:rPr>
          <w:vertAlign w:val="baseline"/>
        </w:rPr>
        <w:t>sizes</w:t>
      </w:r>
      <w:r>
        <w:rPr>
          <w:spacing w:val="37"/>
          <w:vertAlign w:val="baseline"/>
        </w:rPr>
        <w:t> </w:t>
      </w:r>
      <w:r>
        <w:rPr>
          <w:vertAlign w:val="baseline"/>
        </w:rPr>
        <w:t>were</w:t>
      </w:r>
      <w:r>
        <w:rPr>
          <w:spacing w:val="35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38"/>
          <w:vertAlign w:val="baseline"/>
        </w:rPr>
        <w:t> </w:t>
      </w:r>
      <w:r>
        <w:rPr>
          <w:vertAlign w:val="baseline"/>
        </w:rPr>
        <w:t>in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map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these</w:t>
      </w:r>
      <w:r>
        <w:rPr>
          <w:spacing w:val="35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35"/>
          <w:vertAlign w:val="baseline"/>
        </w:rPr>
        <w:t> </w:t>
      </w:r>
      <w:r>
        <w:rPr>
          <w:vertAlign w:val="baseline"/>
        </w:rPr>
        <w:t>to</w:t>
      </w:r>
      <w:r>
        <w:rPr>
          <w:spacing w:val="-58"/>
          <w:vertAlign w:val="baseline"/>
        </w:rPr>
        <w:t> </w:t>
      </w:r>
      <w:r>
        <w:rPr>
          <w:vertAlign w:val="baseline"/>
        </w:rPr>
        <w:t>them indicate the presence of minor to moderately long fault zones in the area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closures</w:t>
      </w:r>
      <w:r>
        <w:rPr>
          <w:spacing w:val="-1"/>
          <w:vertAlign w:val="baseline"/>
        </w:rPr>
        <w:t> </w:t>
      </w:r>
      <w:r>
        <w:rPr>
          <w:vertAlign w:val="baseline"/>
        </w:rPr>
        <w:t>depict the sizes</w:t>
      </w:r>
      <w:r>
        <w:rPr>
          <w:spacing w:val="2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anomalies that</w:t>
      </w:r>
      <w:r>
        <w:rPr>
          <w:spacing w:val="-1"/>
          <w:vertAlign w:val="baseline"/>
        </w:rPr>
        <w:t> </w:t>
      </w:r>
      <w:r>
        <w:rPr>
          <w:vertAlign w:val="baseline"/>
        </w:rPr>
        <w:t>lie</w:t>
      </w:r>
      <w:r>
        <w:rPr>
          <w:spacing w:val="1"/>
          <w:vertAlign w:val="baseline"/>
        </w:rPr>
        <w:t> </w:t>
      </w:r>
      <w:r>
        <w:rPr>
          <w:vertAlign w:val="baseline"/>
        </w:rPr>
        <w:t>beneath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basin.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Heading1"/>
        <w:spacing w:before="74"/>
        <w:ind w:left="594" w:right="398"/>
      </w:pPr>
      <w:bookmarkStart w:name="_TOC_250022" w:id="18"/>
      <w:r>
        <w:rPr/>
        <w:t>CHAPTER</w:t>
      </w:r>
      <w:r>
        <w:rPr>
          <w:spacing w:val="-2"/>
        </w:rPr>
        <w:t> </w:t>
      </w:r>
      <w:bookmarkEnd w:id="18"/>
      <w:r>
        <w:rPr/>
        <w:t>THREE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bookmarkStart w:name="_TOC_250021" w:id="19"/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19"/>
      <w:r>
        <w:rPr/>
        <w:t>METHODS</w:t>
      </w:r>
    </w:p>
    <w:p>
      <w:pPr>
        <w:pStyle w:val="BodyText"/>
        <w:spacing w:before="3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bookmarkStart w:name="_TOC_250020" w:id="20"/>
      <w:r>
        <w:rPr/>
        <w:t>Location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bookmarkEnd w:id="20"/>
      <w:r>
        <w:rPr/>
        <w:t>Area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103"/>
        <w:jc w:val="both"/>
      </w:pPr>
      <w:r>
        <w:rPr/>
        <w:t>The study areas are located in part of Nasarawa State, and Kuje in Federal Capital</w:t>
      </w:r>
      <w:r>
        <w:rPr>
          <w:spacing w:val="1"/>
        </w:rPr>
        <w:t> </w:t>
      </w:r>
      <w:r>
        <w:rPr/>
        <w:t>Territory, Abuja, North- Central Nigeria and are bounded by Longitude 7.0</w:t>
      </w:r>
      <w:r>
        <w:rPr>
          <w:vertAlign w:val="superscript"/>
        </w:rPr>
        <w:t>o</w:t>
      </w:r>
      <w:r>
        <w:rPr>
          <w:vertAlign w:val="baseline"/>
        </w:rPr>
        <w:t>E – 8.30</w:t>
      </w:r>
      <w:r>
        <w:rPr>
          <w:vertAlign w:val="superscript"/>
        </w:rPr>
        <w:t>o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and Latitude 8.30</w:t>
      </w:r>
      <w:r>
        <w:rPr>
          <w:vertAlign w:val="superscript"/>
        </w:rPr>
        <w:t>o</w:t>
      </w:r>
      <w:r>
        <w:rPr>
          <w:vertAlign w:val="baseline"/>
        </w:rPr>
        <w:t>N-9.0</w:t>
      </w:r>
      <w:r>
        <w:rPr>
          <w:vertAlign w:val="superscript"/>
        </w:rPr>
        <w:t>o</w:t>
      </w:r>
      <w:r>
        <w:rPr>
          <w:vertAlign w:val="baseline"/>
        </w:rPr>
        <w:t>N with an estimated dimension of 55x165 km (figure 1.1) .</w:t>
      </w:r>
      <w:r>
        <w:rPr>
          <w:vertAlign w:val="superscript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Nasarawa State is accessible by road through Kaduna and Plateau States to the North-</w:t>
      </w:r>
      <w:r>
        <w:rPr>
          <w:spacing w:val="1"/>
          <w:vertAlign w:val="baseline"/>
        </w:rPr>
        <w:t> </w:t>
      </w:r>
      <w:r>
        <w:rPr>
          <w:vertAlign w:val="baseline"/>
        </w:rPr>
        <w:t>East,</w:t>
      </w:r>
      <w:r>
        <w:rPr>
          <w:spacing w:val="23"/>
          <w:vertAlign w:val="baseline"/>
        </w:rPr>
        <w:t> </w:t>
      </w:r>
      <w:r>
        <w:rPr>
          <w:vertAlign w:val="baseline"/>
        </w:rPr>
        <w:t>Taraba</w:t>
      </w:r>
      <w:r>
        <w:rPr>
          <w:spacing w:val="21"/>
          <w:vertAlign w:val="baseline"/>
        </w:rPr>
        <w:t> </w:t>
      </w:r>
      <w:r>
        <w:rPr>
          <w:vertAlign w:val="baseline"/>
        </w:rPr>
        <w:t>state</w:t>
      </w:r>
      <w:r>
        <w:rPr>
          <w:spacing w:val="25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South-East,</w:t>
      </w:r>
      <w:r>
        <w:rPr>
          <w:spacing w:val="24"/>
          <w:vertAlign w:val="baseline"/>
        </w:rPr>
        <w:t> </w:t>
      </w:r>
      <w:r>
        <w:rPr>
          <w:vertAlign w:val="baseline"/>
        </w:rPr>
        <w:t>Benue</w:t>
      </w:r>
      <w:r>
        <w:rPr>
          <w:spacing w:val="21"/>
          <w:vertAlign w:val="baseline"/>
        </w:rPr>
        <w:t> </w:t>
      </w:r>
      <w:r>
        <w:rPr>
          <w:vertAlign w:val="baseline"/>
        </w:rPr>
        <w:t>State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South,</w:t>
      </w:r>
      <w:r>
        <w:rPr>
          <w:spacing w:val="24"/>
          <w:vertAlign w:val="baseline"/>
        </w:rPr>
        <w:t> </w:t>
      </w:r>
      <w:r>
        <w:rPr>
          <w:vertAlign w:val="baseline"/>
        </w:rPr>
        <w:t>Kogi</w:t>
      </w:r>
      <w:r>
        <w:rPr>
          <w:spacing w:val="23"/>
          <w:vertAlign w:val="baseline"/>
        </w:rPr>
        <w:t> </w:t>
      </w:r>
      <w:r>
        <w:rPr>
          <w:vertAlign w:val="baseline"/>
        </w:rPr>
        <w:t>State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west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Abuja to the North-West. The State is blessed with abundant mineral resources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this reason it is tagged, ‘‘The Home of Solid Minerals in Nigeria”. The mineral</w:t>
      </w:r>
      <w:r>
        <w:rPr>
          <w:spacing w:val="1"/>
          <w:vertAlign w:val="baseline"/>
        </w:rPr>
        <w:t> </w:t>
      </w:r>
      <w:r>
        <w:rPr>
          <w:vertAlign w:val="baseline"/>
        </w:rPr>
        <w:t>deposits found in the state include: coal, barytes, salt, limestone, clays, glass sand,</w:t>
      </w:r>
      <w:r>
        <w:rPr>
          <w:spacing w:val="1"/>
          <w:vertAlign w:val="baseline"/>
        </w:rPr>
        <w:t> </w:t>
      </w:r>
      <w:r>
        <w:rPr>
          <w:vertAlign w:val="baseline"/>
        </w:rPr>
        <w:t>tantalite, columbite, cassiterite, iron ore, lead, gold and zinc</w:t>
      </w:r>
      <w:r>
        <w:rPr>
          <w:spacing w:val="60"/>
          <w:vertAlign w:val="baseline"/>
        </w:rPr>
        <w:t> </w:t>
      </w:r>
      <w:r>
        <w:rPr>
          <w:vertAlign w:val="baseline"/>
        </w:rPr>
        <w:t>(Idzi, </w:t>
      </w:r>
      <w:r>
        <w:rPr>
          <w:i/>
          <w:vertAlign w:val="baseline"/>
        </w:rPr>
        <w:t>et al., </w:t>
      </w:r>
      <w:r>
        <w:rPr>
          <w:vertAlign w:val="baseline"/>
        </w:rPr>
        <w:t>2013).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1,826,883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2005</w:t>
      </w:r>
      <w:r>
        <w:rPr>
          <w:spacing w:val="60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estimate.</w:t>
      </w:r>
      <w:r>
        <w:rPr>
          <w:spacing w:val="1"/>
          <w:vertAlign w:val="baseline"/>
        </w:rPr>
        <w:t> </w:t>
      </w:r>
      <w:r>
        <w:rPr>
          <w:vertAlign w:val="baseline"/>
        </w:rPr>
        <w:t>Nasarawa</w:t>
      </w:r>
      <w:r>
        <w:rPr>
          <w:spacing w:val="-3"/>
          <w:vertAlign w:val="baseline"/>
        </w:rPr>
        <w:t> </w:t>
      </w:r>
      <w:r>
        <w:rPr>
          <w:vertAlign w:val="baseline"/>
        </w:rPr>
        <w:t>state</w:t>
      </w:r>
      <w:r>
        <w:rPr>
          <w:spacing w:val="-1"/>
          <w:vertAlign w:val="baseline"/>
        </w:rPr>
        <w:t> </w:t>
      </w:r>
      <w:r>
        <w:rPr>
          <w:vertAlign w:val="baseline"/>
        </w:rPr>
        <w:t>is divided into thirteen</w:t>
      </w:r>
      <w:r>
        <w:rPr>
          <w:spacing w:val="2"/>
          <w:vertAlign w:val="baseline"/>
        </w:rPr>
        <w:t> </w:t>
      </w:r>
      <w:r>
        <w:rPr>
          <w:vertAlign w:val="baseline"/>
        </w:rPr>
        <w:t>Local</w:t>
      </w:r>
      <w:r>
        <w:rPr>
          <w:spacing w:val="-1"/>
          <w:vertAlign w:val="baseline"/>
        </w:rPr>
        <w:t> </w:t>
      </w:r>
      <w:r>
        <w:rPr>
          <w:vertAlign w:val="baseline"/>
        </w:rPr>
        <w:t>Government Areas.</w:t>
      </w:r>
    </w:p>
    <w:p>
      <w:pPr>
        <w:pStyle w:val="BodyText"/>
        <w:spacing w:line="480" w:lineRule="auto" w:before="42"/>
        <w:ind w:left="307" w:right="108"/>
        <w:jc w:val="both"/>
      </w:pPr>
      <w:r>
        <w:rPr/>
        <w:t>The general topography of Nasarawa State is that of hills/dissected terrain, undulating</w:t>
      </w:r>
      <w:r>
        <w:rPr>
          <w:spacing w:val="1"/>
        </w:rPr>
        <w:t> </w:t>
      </w:r>
      <w:r>
        <w:rPr/>
        <w:t>plains and lowlands. The southern local government areas of Nasarawa such as Awe,</w:t>
      </w:r>
      <w:r>
        <w:rPr>
          <w:spacing w:val="1"/>
        </w:rPr>
        <w:t> </w:t>
      </w:r>
      <w:r>
        <w:rPr/>
        <w:t>Doma, Nasarawa and Toto are bound by river Benue in the south.</w:t>
      </w:r>
      <w:r>
        <w:rPr>
          <w:spacing w:val="60"/>
        </w:rPr>
        <w:t> </w:t>
      </w:r>
      <w:r>
        <w:rPr/>
        <w:t>Its valleys and</w:t>
      </w:r>
      <w:r>
        <w:rPr>
          <w:spacing w:val="1"/>
        </w:rPr>
        <w:t> </w:t>
      </w:r>
      <w:r>
        <w:rPr/>
        <w:t>troughs extend inland for some 30 km and it is made up of flood plains laying generally</w:t>
      </w:r>
      <w:r>
        <w:rPr>
          <w:spacing w:val="1"/>
        </w:rPr>
        <w:t> </w:t>
      </w:r>
      <w:r>
        <w:rPr/>
        <w:t>below 250 metres. The flood plains further protrude inland along the</w:t>
      </w:r>
      <w:r>
        <w:rPr>
          <w:spacing w:val="60"/>
        </w:rPr>
        <w:t> </w:t>
      </w:r>
      <w:r>
        <w:rPr/>
        <w:t>coast of rivers</w:t>
      </w:r>
      <w:r>
        <w:rPr>
          <w:spacing w:val="1"/>
        </w:rPr>
        <w:t> </w:t>
      </w:r>
      <w:r>
        <w:rPr/>
        <w:t>Dep, Mada- Guma, Ayini and Farin-Ruwa which are the major rivers draining into the</w:t>
      </w:r>
      <w:r>
        <w:rPr>
          <w:spacing w:val="1"/>
        </w:rPr>
        <w:t> </w:t>
      </w:r>
      <w:r>
        <w:rPr/>
        <w:t>river Benue. The undulating plain has a general altitude of about 400 metres above sea</w:t>
      </w:r>
      <w:r>
        <w:rPr>
          <w:spacing w:val="1"/>
        </w:rPr>
        <w:t> </w:t>
      </w:r>
      <w:r>
        <w:rPr/>
        <w:t>level. Hills and dissected terrains occupy a sizeable portion of Nasarawa state. They are</w:t>
      </w:r>
      <w:r>
        <w:rPr>
          <w:spacing w:val="1"/>
        </w:rPr>
        <w:t> </w:t>
      </w:r>
      <w:r>
        <w:rPr/>
        <w:t>scattered all over the land mass with height range of between 600-1200 metres. The</w:t>
      </w:r>
      <w:r>
        <w:rPr>
          <w:spacing w:val="1"/>
        </w:rPr>
        <w:t> </w:t>
      </w:r>
      <w:r>
        <w:rPr/>
        <w:t>northern</w:t>
      </w:r>
      <w:r>
        <w:rPr>
          <w:spacing w:val="46"/>
        </w:rPr>
        <w:t> </w:t>
      </w:r>
      <w:r>
        <w:rPr/>
        <w:t>part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state</w:t>
      </w:r>
      <w:r>
        <w:rPr>
          <w:spacing w:val="47"/>
        </w:rPr>
        <w:t> </w:t>
      </w:r>
      <w:r>
        <w:rPr/>
        <w:t>has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greater</w:t>
      </w:r>
      <w:r>
        <w:rPr>
          <w:spacing w:val="48"/>
        </w:rPr>
        <w:t> </w:t>
      </w:r>
      <w:r>
        <w:rPr/>
        <w:t>concentration</w:t>
      </w:r>
      <w:r>
        <w:rPr>
          <w:spacing w:val="46"/>
        </w:rPr>
        <w:t> </w:t>
      </w:r>
      <w:r>
        <w:rPr/>
        <w:t>with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Monkwa</w:t>
      </w:r>
      <w:r>
        <w:rPr>
          <w:spacing w:val="45"/>
        </w:rPr>
        <w:t> </w:t>
      </w:r>
      <w:r>
        <w:rPr/>
        <w:t>hills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12"/>
        <w:jc w:val="both"/>
      </w:pPr>
      <w:r>
        <w:rPr/>
        <w:t>northeast and the Mada rolling hills stretching from Wamba through Akwanga down to</w:t>
      </w:r>
      <w:r>
        <w:rPr>
          <w:spacing w:val="1"/>
        </w:rPr>
        <w:t> </w:t>
      </w:r>
      <w:r>
        <w:rPr/>
        <w:t>Nasarawa-egg</w:t>
      </w:r>
      <w:r>
        <w:rPr>
          <w:spacing w:val="-4"/>
        </w:rPr>
        <w:t> </w:t>
      </w:r>
      <w:r>
        <w:rPr/>
        <w:t>on local</w:t>
      </w:r>
      <w:r>
        <w:rPr>
          <w:spacing w:val="2"/>
        </w:rPr>
        <w:t> </w:t>
      </w:r>
      <w:r>
        <w:rPr/>
        <w:t>government area.</w:t>
      </w:r>
    </w:p>
    <w:p>
      <w:pPr>
        <w:pStyle w:val="BodyText"/>
        <w:spacing w:line="480" w:lineRule="auto" w:before="41"/>
        <w:ind w:left="307" w:right="106"/>
        <w:jc w:val="both"/>
      </w:pPr>
      <w:r>
        <w:rPr/>
        <w:t>Nasarawa state falls under tropical rainy climate. The rainy season span a period of</w:t>
      </w:r>
      <w:r>
        <w:rPr>
          <w:spacing w:val="1"/>
        </w:rPr>
        <w:t> </w:t>
      </w:r>
      <w:r>
        <w:rPr/>
        <w:t>seven months (April-October) with an annual rainfall of about 1200-2000 mm. The</w:t>
      </w:r>
      <w:r>
        <w:rPr>
          <w:spacing w:val="1"/>
        </w:rPr>
        <w:t> </w:t>
      </w:r>
      <w:r>
        <w:rPr/>
        <w:t>study area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savannah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tall</w:t>
      </w:r>
      <w:r>
        <w:rPr>
          <w:spacing w:val="1"/>
        </w:rPr>
        <w:t> </w:t>
      </w:r>
      <w:r>
        <w:rPr/>
        <w:t>grasses</w:t>
      </w:r>
      <w:r>
        <w:rPr>
          <w:spacing w:val="-1"/>
        </w:rPr>
        <w:t> </w:t>
      </w:r>
      <w:r>
        <w:rPr/>
        <w:t>with scattered trees.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8262916" cy="5177790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2916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6"/>
        <w:ind w:left="4771"/>
        <w:jc w:val="left"/>
      </w:pPr>
      <w:r>
        <w:rPr/>
        <w:t>Figure</w:t>
      </w:r>
      <w:r>
        <w:rPr>
          <w:spacing w:val="-2"/>
        </w:rPr>
        <w:t> </w:t>
      </w:r>
      <w:r>
        <w:rPr/>
        <w:t>3.1:</w:t>
      </w:r>
      <w:r>
        <w:rPr>
          <w:spacing w:val="-2"/>
        </w:rPr>
        <w:t> </w:t>
      </w:r>
      <w:r>
        <w:rPr/>
        <w:t>Location Map of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before="56"/>
        <w:ind w:left="6889" w:right="614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40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2"/>
          <w:pgSz w:w="16840" w:h="11910" w:orient="landscape"/>
          <w:pgMar w:footer="0" w:header="0" w:top="1100" w:bottom="280" w:left="1400" w:right="2140"/>
        </w:sectPr>
      </w:pPr>
    </w:p>
    <w:p>
      <w:pPr>
        <w:pStyle w:val="Heading1"/>
        <w:numPr>
          <w:ilvl w:val="1"/>
          <w:numId w:val="10"/>
        </w:numPr>
        <w:tabs>
          <w:tab w:pos="1027" w:val="left" w:leader="none"/>
          <w:tab w:pos="1028" w:val="left" w:leader="none"/>
        </w:tabs>
        <w:spacing w:line="240" w:lineRule="auto" w:before="74" w:after="0"/>
        <w:ind w:left="1027" w:right="0" w:hanging="721"/>
        <w:jc w:val="left"/>
      </w:pPr>
      <w:bookmarkStart w:name="_TOC_250019" w:id="21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1"/>
      <w:r>
        <w:rPr/>
        <w:t>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7"/>
        <w:jc w:val="both"/>
      </w:pPr>
      <w:r>
        <w:rPr/>
        <w:t>The</w:t>
      </w:r>
      <w:r>
        <w:rPr>
          <w:spacing w:val="-3"/>
        </w:rPr>
        <w:t> </w:t>
      </w:r>
      <w:r>
        <w:rPr/>
        <w:t>materials that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 include: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Aeromagnetic</w:t>
      </w:r>
      <w:r>
        <w:rPr>
          <w:spacing w:val="-2"/>
          <w:sz w:val="24"/>
        </w:rPr>
        <w:t> </w:t>
      </w:r>
      <w:r>
        <w:rPr>
          <w:sz w:val="24"/>
        </w:rPr>
        <w:t>data covering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Radiometric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(Potassium,</w:t>
      </w:r>
      <w:r>
        <w:rPr>
          <w:spacing w:val="-1"/>
          <w:sz w:val="24"/>
        </w:rPr>
        <w:t> </w:t>
      </w:r>
      <w:r>
        <w:rPr>
          <w:sz w:val="24"/>
        </w:rPr>
        <w:t>Thorium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Uranium)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Geology</w:t>
      </w:r>
      <w:r>
        <w:rPr>
          <w:spacing w:val="-5"/>
          <w:sz w:val="24"/>
        </w:rPr>
        <w:t> </w:t>
      </w:r>
      <w:r>
        <w:rPr>
          <w:sz w:val="24"/>
        </w:rPr>
        <w:t>map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Geosoft</w:t>
      </w:r>
      <w:r>
        <w:rPr>
          <w:spacing w:val="-2"/>
          <w:sz w:val="24"/>
        </w:rPr>
        <w:t> </w:t>
      </w:r>
      <w:r>
        <w:rPr>
          <w:sz w:val="24"/>
        </w:rPr>
        <w:t>(Oasis</w:t>
      </w:r>
      <w:r>
        <w:rPr>
          <w:spacing w:val="-1"/>
          <w:sz w:val="24"/>
        </w:rPr>
        <w:t> </w:t>
      </w:r>
      <w:r>
        <w:rPr>
          <w:sz w:val="24"/>
        </w:rPr>
        <w:t>Montaj)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0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Microsoft</w:t>
      </w:r>
      <w:r>
        <w:rPr>
          <w:spacing w:val="-1"/>
          <w:sz w:val="24"/>
        </w:rPr>
        <w:t> </w:t>
      </w:r>
      <w:r>
        <w:rPr>
          <w:sz w:val="24"/>
        </w:rPr>
        <w:t>Excel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Computer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Stationeries</w:t>
      </w:r>
    </w:p>
    <w:p>
      <w:pPr>
        <w:pStyle w:val="BodyText"/>
      </w:pPr>
    </w:p>
    <w:p>
      <w:pPr>
        <w:pStyle w:val="BodyText"/>
        <w:spacing w:line="480" w:lineRule="auto"/>
        <w:ind w:left="307" w:right="104"/>
        <w:jc w:val="both"/>
      </w:pPr>
      <w:r>
        <w:rPr/>
        <w:t>The area of study lies between Latitude 8.30</w:t>
      </w:r>
      <w:r>
        <w:rPr>
          <w:vertAlign w:val="superscript"/>
        </w:rPr>
        <w:t>0</w:t>
      </w:r>
      <w:r>
        <w:rPr>
          <w:vertAlign w:val="baseline"/>
        </w:rPr>
        <w:t>N – 9.00</w:t>
      </w:r>
      <w:r>
        <w:rPr>
          <w:vertAlign w:val="superscript"/>
        </w:rPr>
        <w:t>0</w:t>
      </w:r>
      <w:r>
        <w:rPr>
          <w:vertAlign w:val="baseline"/>
        </w:rPr>
        <w:t>N and Longitude 7.00</w:t>
      </w:r>
      <w:r>
        <w:rPr>
          <w:vertAlign w:val="superscript"/>
        </w:rPr>
        <w:t>0</w:t>
      </w:r>
      <w:r>
        <w:rPr>
          <w:vertAlign w:val="baseline"/>
        </w:rPr>
        <w:t>E – 8.30</w:t>
      </w:r>
      <w:r>
        <w:rPr>
          <w:vertAlign w:val="superscript"/>
        </w:rPr>
        <w:t>0</w:t>
      </w:r>
      <w:r>
        <w:rPr>
          <w:vertAlign w:val="baseline"/>
        </w:rPr>
        <w:t>E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a total area of 9075 km</w:t>
      </w:r>
      <w:r>
        <w:rPr>
          <w:vertAlign w:val="superscript"/>
        </w:rPr>
        <w:t>2</w:t>
      </w:r>
      <w:r>
        <w:rPr>
          <w:vertAlign w:val="baseline"/>
        </w:rPr>
        <w:t>. The total magnetic intensity data for this area is denoted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20"/>
          <w:vertAlign w:val="baseline"/>
        </w:rPr>
        <w:t> </w:t>
      </w:r>
      <w:r>
        <w:rPr>
          <w:vertAlign w:val="baseline"/>
        </w:rPr>
        <w:t>sheet</w:t>
      </w:r>
      <w:r>
        <w:rPr>
          <w:spacing w:val="26"/>
          <w:vertAlign w:val="baseline"/>
        </w:rPr>
        <w:t> </w:t>
      </w:r>
      <w:r>
        <w:rPr>
          <w:vertAlign w:val="baseline"/>
        </w:rPr>
        <w:t>207</w:t>
      </w:r>
      <w:r>
        <w:rPr>
          <w:spacing w:val="25"/>
          <w:vertAlign w:val="baseline"/>
        </w:rPr>
        <w:t> </w:t>
      </w:r>
      <w:r>
        <w:rPr>
          <w:vertAlign w:val="baseline"/>
        </w:rPr>
        <w:t>(Kuje),</w:t>
      </w:r>
      <w:r>
        <w:rPr>
          <w:spacing w:val="25"/>
          <w:vertAlign w:val="baseline"/>
        </w:rPr>
        <w:t> </w:t>
      </w:r>
      <w:r>
        <w:rPr>
          <w:vertAlign w:val="baseline"/>
        </w:rPr>
        <w:t>208</w:t>
      </w:r>
      <w:r>
        <w:rPr>
          <w:spacing w:val="25"/>
          <w:vertAlign w:val="baseline"/>
        </w:rPr>
        <w:t> </w:t>
      </w:r>
      <w:r>
        <w:rPr>
          <w:vertAlign w:val="baseline"/>
        </w:rPr>
        <w:t>(Keffi)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209</w:t>
      </w:r>
      <w:r>
        <w:rPr>
          <w:spacing w:val="26"/>
          <w:vertAlign w:val="baseline"/>
        </w:rPr>
        <w:t> </w:t>
      </w:r>
      <w:r>
        <w:rPr>
          <w:vertAlign w:val="baseline"/>
        </w:rPr>
        <w:t>(Akwanga).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radiometric</w:t>
      </w:r>
      <w:r>
        <w:rPr>
          <w:spacing w:val="24"/>
          <w:vertAlign w:val="baseline"/>
        </w:rPr>
        <w:t> </w:t>
      </w:r>
      <w:r>
        <w:rPr>
          <w:vertAlign w:val="baseline"/>
        </w:rPr>
        <w:t>data</w:t>
      </w:r>
      <w:r>
        <w:rPr>
          <w:spacing w:val="25"/>
          <w:vertAlign w:val="baseline"/>
        </w:rPr>
        <w:t> </w:t>
      </w:r>
      <w:r>
        <w:rPr>
          <w:vertAlign w:val="baseline"/>
        </w:rPr>
        <w:t>consist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eU, eTh and K equally represented by sheet numbers 207 (Kuje), 208 (Keffi), 209</w:t>
      </w:r>
      <w:r>
        <w:rPr>
          <w:spacing w:val="1"/>
          <w:vertAlign w:val="baseline"/>
        </w:rPr>
        <w:t> </w:t>
      </w:r>
      <w:r>
        <w:rPr>
          <w:vertAlign w:val="baseline"/>
        </w:rPr>
        <w:t>(Akwanga).</w:t>
      </w:r>
    </w:p>
    <w:p>
      <w:pPr>
        <w:pStyle w:val="BodyText"/>
        <w:spacing w:before="1"/>
        <w:ind w:left="307"/>
        <w:jc w:val="both"/>
      </w:pPr>
      <w:r>
        <w:rPr/>
        <w:t>Below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that were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Study: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939" w:val="left" w:leader="none"/>
        </w:tabs>
        <w:spacing w:line="480" w:lineRule="auto" w:before="0" w:after="0"/>
        <w:ind w:left="938" w:right="107" w:hanging="360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residual</w:t>
      </w:r>
      <w:r>
        <w:rPr>
          <w:spacing w:val="22"/>
          <w:sz w:val="24"/>
        </w:rPr>
        <w:t> </w:t>
      </w:r>
      <w:r>
        <w:rPr>
          <w:sz w:val="24"/>
        </w:rPr>
        <w:t>magnetic</w:t>
      </w:r>
      <w:r>
        <w:rPr>
          <w:spacing w:val="21"/>
          <w:sz w:val="24"/>
        </w:rPr>
        <w:t> </w:t>
      </w:r>
      <w:r>
        <w:rPr>
          <w:sz w:val="24"/>
        </w:rPr>
        <w:t>intensity</w:t>
      </w:r>
      <w:r>
        <w:rPr>
          <w:spacing w:val="17"/>
          <w:sz w:val="24"/>
        </w:rPr>
        <w:t> </w:t>
      </w:r>
      <w:r>
        <w:rPr>
          <w:sz w:val="24"/>
        </w:rPr>
        <w:t>map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study</w:t>
      </w:r>
      <w:r>
        <w:rPr>
          <w:spacing w:val="18"/>
          <w:sz w:val="24"/>
        </w:rPr>
        <w:t> </w:t>
      </w:r>
      <w:r>
        <w:rPr>
          <w:sz w:val="24"/>
        </w:rPr>
        <w:t>area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delineate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variation in magnetic</w:t>
      </w:r>
      <w:r>
        <w:rPr>
          <w:spacing w:val="1"/>
          <w:sz w:val="24"/>
        </w:rPr>
        <w:t> </w:t>
      </w:r>
      <w:r>
        <w:rPr>
          <w:sz w:val="24"/>
        </w:rPr>
        <w:t>susceptibility.</w:t>
      </w:r>
    </w:p>
    <w:p>
      <w:pPr>
        <w:pStyle w:val="ListParagraph"/>
        <w:numPr>
          <w:ilvl w:val="0"/>
          <w:numId w:val="11"/>
        </w:numPr>
        <w:tabs>
          <w:tab w:pos="939" w:val="left" w:leader="none"/>
        </w:tabs>
        <w:spacing w:line="480" w:lineRule="auto" w:before="1" w:after="0"/>
        <w:ind w:left="938" w:right="110" w:hanging="360"/>
        <w:jc w:val="left"/>
        <w:rPr>
          <w:sz w:val="24"/>
        </w:rPr>
      </w:pPr>
      <w:r>
        <w:rPr>
          <w:sz w:val="24"/>
        </w:rPr>
        <w:t>Application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reduction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equator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pole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remove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dependence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on angle of</w:t>
      </w:r>
      <w:r>
        <w:rPr>
          <w:spacing w:val="-2"/>
          <w:sz w:val="24"/>
        </w:rPr>
        <w:t> </w:t>
      </w:r>
      <w:r>
        <w:rPr>
          <w:sz w:val="24"/>
        </w:rPr>
        <w:t>inclination and declination.</w:t>
      </w:r>
    </w:p>
    <w:p>
      <w:pPr>
        <w:pStyle w:val="ListParagraph"/>
        <w:numPr>
          <w:ilvl w:val="0"/>
          <w:numId w:val="11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Obtaining</w:t>
      </w:r>
      <w:r>
        <w:rPr>
          <w:spacing w:val="-4"/>
          <w:sz w:val="24"/>
        </w:rPr>
        <w:t> </w:t>
      </w:r>
      <w:r>
        <w:rPr>
          <w:sz w:val="24"/>
        </w:rPr>
        <w:t>the horizontal</w:t>
      </w:r>
      <w:r>
        <w:rPr>
          <w:spacing w:val="2"/>
          <w:sz w:val="24"/>
        </w:rPr>
        <w:t> </w:t>
      </w:r>
      <w:r>
        <w:rPr>
          <w:sz w:val="24"/>
        </w:rPr>
        <w:t>derivative</w:t>
      </w:r>
      <w:r>
        <w:rPr>
          <w:spacing w:val="1"/>
          <w:sz w:val="24"/>
        </w:rPr>
        <w:t> </w:t>
      </w:r>
      <w:r>
        <w:rPr>
          <w:sz w:val="24"/>
        </w:rPr>
        <w:t>maps of</w:t>
      </w:r>
      <w:r>
        <w:rPr>
          <w:spacing w:val="-2"/>
          <w:sz w:val="24"/>
        </w:rPr>
        <w:t> </w:t>
      </w:r>
      <w:r>
        <w:rPr>
          <w:sz w:val="24"/>
        </w:rPr>
        <w:t>the study</w:t>
      </w:r>
      <w:r>
        <w:rPr>
          <w:spacing w:val="-5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to delineate</w:t>
      </w:r>
      <w:r>
        <w:rPr>
          <w:spacing w:val="1"/>
          <w:sz w:val="24"/>
        </w:rPr>
        <w:t> </w:t>
      </w:r>
      <w:r>
        <w:rPr>
          <w:sz w:val="24"/>
        </w:rPr>
        <w:t>contacts.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939" w:val="left" w:leader="none"/>
        </w:tabs>
        <w:spacing w:line="480" w:lineRule="auto" w:before="0" w:after="0"/>
        <w:ind w:left="938" w:right="110" w:hanging="360"/>
        <w:jc w:val="left"/>
        <w:rPr>
          <w:sz w:val="24"/>
        </w:rPr>
      </w:pPr>
      <w:r>
        <w:rPr>
          <w:sz w:val="24"/>
        </w:rPr>
        <w:t>Computing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first</w:t>
      </w:r>
      <w:r>
        <w:rPr>
          <w:spacing w:val="14"/>
          <w:sz w:val="24"/>
        </w:rPr>
        <w:t> </w:t>
      </w:r>
      <w:r>
        <w:rPr>
          <w:sz w:val="24"/>
        </w:rPr>
        <w:t>vertical</w:t>
      </w:r>
      <w:r>
        <w:rPr>
          <w:spacing w:val="14"/>
          <w:sz w:val="24"/>
        </w:rPr>
        <w:t> </w:t>
      </w:r>
      <w:r>
        <w:rPr>
          <w:sz w:val="24"/>
        </w:rPr>
        <w:t>derivative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order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accentuate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structural</w:t>
      </w:r>
      <w:r>
        <w:rPr>
          <w:spacing w:val="-57"/>
          <w:sz w:val="24"/>
        </w:rPr>
        <w:t> </w:t>
      </w:r>
      <w:r>
        <w:rPr>
          <w:sz w:val="24"/>
        </w:rPr>
        <w:t>features of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0"/>
          <w:numId w:val="11"/>
        </w:numPr>
        <w:tabs>
          <w:tab w:pos="939" w:val="left" w:leader="none"/>
        </w:tabs>
        <w:spacing w:line="480" w:lineRule="auto" w:before="0" w:after="0"/>
        <w:ind w:left="938" w:right="106" w:hanging="360"/>
        <w:jc w:val="left"/>
        <w:rPr>
          <w:sz w:val="24"/>
        </w:rPr>
      </w:pPr>
      <w:r>
        <w:rPr>
          <w:sz w:val="24"/>
        </w:rPr>
        <w:t>Evaluating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analytical</w:t>
      </w:r>
      <w:r>
        <w:rPr>
          <w:spacing w:val="57"/>
          <w:sz w:val="24"/>
        </w:rPr>
        <w:t> </w:t>
      </w:r>
      <w:r>
        <w:rPr>
          <w:sz w:val="24"/>
        </w:rPr>
        <w:t>signal</w:t>
      </w:r>
      <w:r>
        <w:rPr>
          <w:spacing w:val="56"/>
          <w:sz w:val="24"/>
        </w:rPr>
        <w:t> </w:t>
      </w:r>
      <w:r>
        <w:rPr>
          <w:sz w:val="24"/>
        </w:rPr>
        <w:t>so  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56"/>
          <w:sz w:val="24"/>
        </w:rPr>
        <w:t> </w:t>
      </w:r>
      <w:r>
        <w:rPr>
          <w:sz w:val="24"/>
        </w:rPr>
        <w:t>determine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exact</w:t>
      </w:r>
      <w:r>
        <w:rPr>
          <w:spacing w:val="56"/>
          <w:sz w:val="24"/>
        </w:rPr>
        <w:t> </w:t>
      </w:r>
      <w:r>
        <w:rPr>
          <w:sz w:val="24"/>
        </w:rPr>
        <w:t>position  of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causative</w:t>
      </w:r>
      <w:r>
        <w:rPr>
          <w:spacing w:val="-2"/>
          <w:sz w:val="24"/>
        </w:rPr>
        <w:t> </w:t>
      </w:r>
      <w:r>
        <w:rPr>
          <w:sz w:val="24"/>
        </w:rPr>
        <w:t>body.</w:t>
      </w:r>
    </w:p>
    <w:p>
      <w:pPr>
        <w:pStyle w:val="ListParagraph"/>
        <w:numPr>
          <w:ilvl w:val="0"/>
          <w:numId w:val="11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Correlating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structures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FVD and Geology</w:t>
      </w:r>
      <w:r>
        <w:rPr>
          <w:spacing w:val="-4"/>
          <w:sz w:val="24"/>
        </w:rPr>
        <w:t> </w:t>
      </w:r>
      <w:r>
        <w:rPr>
          <w:sz w:val="24"/>
        </w:rPr>
        <w:t>Map.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4"/>
          <w:pgSz w:w="11910" w:h="16840"/>
          <w:pgMar w:footer="1014" w:header="0" w:top="1320" w:bottom="1200" w:left="1680" w:right="1300"/>
          <w:pgNumType w:start="41"/>
        </w:sectPr>
      </w:pPr>
    </w:p>
    <w:p>
      <w:pPr>
        <w:pStyle w:val="ListParagraph"/>
        <w:numPr>
          <w:ilvl w:val="0"/>
          <w:numId w:val="11"/>
        </w:numPr>
        <w:tabs>
          <w:tab w:pos="939" w:val="left" w:leader="none"/>
        </w:tabs>
        <w:spacing w:line="480" w:lineRule="auto" w:before="70" w:after="0"/>
        <w:ind w:left="938" w:right="112" w:hanging="360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Potassium</w:t>
      </w:r>
      <w:r>
        <w:rPr>
          <w:spacing w:val="43"/>
          <w:sz w:val="24"/>
        </w:rPr>
        <w:t> </w:t>
      </w:r>
      <w:r>
        <w:rPr>
          <w:sz w:val="24"/>
        </w:rPr>
        <w:t>K,</w:t>
      </w:r>
      <w:r>
        <w:rPr>
          <w:spacing w:val="41"/>
          <w:sz w:val="24"/>
        </w:rPr>
        <w:t> </w:t>
      </w:r>
      <w:r>
        <w:rPr>
          <w:sz w:val="24"/>
        </w:rPr>
        <w:t>Uranium</w:t>
      </w:r>
      <w:r>
        <w:rPr>
          <w:spacing w:val="42"/>
          <w:sz w:val="24"/>
        </w:rPr>
        <w:t> </w:t>
      </w:r>
      <w:r>
        <w:rPr>
          <w:sz w:val="24"/>
        </w:rPr>
        <w:t>U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Thorium</w:t>
      </w:r>
      <w:r>
        <w:rPr>
          <w:spacing w:val="42"/>
          <w:sz w:val="24"/>
        </w:rPr>
        <w:t> </w:t>
      </w:r>
      <w:r>
        <w:rPr>
          <w:sz w:val="24"/>
        </w:rPr>
        <w:t>Th</w:t>
      </w:r>
      <w:r>
        <w:rPr>
          <w:spacing w:val="42"/>
          <w:sz w:val="24"/>
        </w:rPr>
        <w:t> </w:t>
      </w:r>
      <w:r>
        <w:rPr>
          <w:sz w:val="24"/>
        </w:rPr>
        <w:t>concentration</w:t>
      </w:r>
      <w:r>
        <w:rPr>
          <w:spacing w:val="44"/>
          <w:sz w:val="24"/>
        </w:rPr>
        <w:t> </w:t>
      </w:r>
      <w:r>
        <w:rPr>
          <w:sz w:val="24"/>
        </w:rPr>
        <w:t>maps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delineate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regions</w:t>
      </w:r>
      <w:r>
        <w:rPr>
          <w:spacing w:val="-1"/>
          <w:sz w:val="24"/>
        </w:rPr>
        <w:t> </w:t>
      </w:r>
      <w:r>
        <w:rPr>
          <w:sz w:val="24"/>
        </w:rPr>
        <w:t>of high</w:t>
      </w:r>
      <w:r>
        <w:rPr>
          <w:spacing w:val="-1"/>
          <w:sz w:val="24"/>
        </w:rPr>
        <w:t> </w:t>
      </w:r>
      <w:r>
        <w:rPr>
          <w:sz w:val="24"/>
        </w:rPr>
        <w:t>and low</w:t>
      </w:r>
      <w:r>
        <w:rPr>
          <w:spacing w:val="1"/>
          <w:sz w:val="24"/>
        </w:rPr>
        <w:t> </w:t>
      </w:r>
      <w:r>
        <w:rPr>
          <w:sz w:val="24"/>
        </w:rPr>
        <w:t>concentration of</w:t>
      </w:r>
      <w:r>
        <w:rPr>
          <w:spacing w:val="-2"/>
          <w:sz w:val="24"/>
        </w:rPr>
        <w:t> </w:t>
      </w:r>
      <w:r>
        <w:rPr>
          <w:sz w:val="24"/>
        </w:rPr>
        <w:t>the three radio-elements.</w:t>
      </w:r>
    </w:p>
    <w:p>
      <w:pPr>
        <w:pStyle w:val="ListParagraph"/>
        <w:numPr>
          <w:ilvl w:val="0"/>
          <w:numId w:val="11"/>
        </w:numPr>
        <w:tabs>
          <w:tab w:pos="939" w:val="left" w:leader="none"/>
        </w:tabs>
        <w:spacing w:line="480" w:lineRule="auto" w:before="0" w:after="0"/>
        <w:ind w:left="938" w:right="110" w:hanging="360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radiometric</w:t>
      </w:r>
      <w:r>
        <w:rPr>
          <w:spacing w:val="5"/>
          <w:sz w:val="24"/>
        </w:rPr>
        <w:t> </w:t>
      </w:r>
      <w:r>
        <w:rPr>
          <w:sz w:val="24"/>
        </w:rPr>
        <w:t>ratio</w:t>
      </w:r>
      <w:r>
        <w:rPr>
          <w:spacing w:val="6"/>
          <w:sz w:val="24"/>
        </w:rPr>
        <w:t> </w:t>
      </w:r>
      <w:r>
        <w:rPr>
          <w:sz w:val="24"/>
        </w:rPr>
        <w:t>map</w:t>
      </w:r>
      <w:r>
        <w:rPr>
          <w:spacing w:val="5"/>
          <w:sz w:val="24"/>
        </w:rPr>
        <w:t> </w:t>
      </w:r>
      <w:r>
        <w:rPr>
          <w:sz w:val="24"/>
        </w:rPr>
        <w:t>K/U,</w:t>
      </w:r>
      <w:r>
        <w:rPr>
          <w:spacing w:val="5"/>
          <w:sz w:val="24"/>
        </w:rPr>
        <w:t> </w:t>
      </w:r>
      <w:r>
        <w:rPr>
          <w:sz w:val="24"/>
        </w:rPr>
        <w:t>Th/U,</w:t>
      </w:r>
      <w:r>
        <w:rPr>
          <w:spacing w:val="8"/>
          <w:sz w:val="24"/>
        </w:rPr>
        <w:t> </w:t>
      </w:r>
      <w:r>
        <w:rPr>
          <w:sz w:val="24"/>
        </w:rPr>
        <w:t>Th/K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U/K</w:t>
      </w:r>
      <w:r>
        <w:rPr>
          <w:spacing w:val="5"/>
          <w:sz w:val="24"/>
        </w:rPr>
        <w:t> </w:t>
      </w:r>
      <w:r>
        <w:rPr>
          <w:sz w:val="24"/>
        </w:rPr>
        <w:t>maps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delineate</w:t>
      </w:r>
      <w:r>
        <w:rPr>
          <w:spacing w:val="-57"/>
          <w:sz w:val="24"/>
        </w:rPr>
        <w:t> </w:t>
      </w:r>
      <w:r>
        <w:rPr>
          <w:sz w:val="24"/>
        </w:rPr>
        <w:t>regions</w:t>
      </w:r>
      <w:r>
        <w:rPr>
          <w:spacing w:val="-1"/>
          <w:sz w:val="24"/>
        </w:rPr>
        <w:t> </w:t>
      </w:r>
      <w:r>
        <w:rPr>
          <w:sz w:val="24"/>
        </w:rPr>
        <w:t>of hydrothermal</w:t>
      </w:r>
      <w:r>
        <w:rPr>
          <w:spacing w:val="2"/>
          <w:sz w:val="24"/>
        </w:rPr>
        <w:t> </w:t>
      </w:r>
      <w:r>
        <w:rPr>
          <w:sz w:val="24"/>
        </w:rPr>
        <w:t>alteration.</w:t>
      </w:r>
    </w:p>
    <w:p>
      <w:pPr>
        <w:pStyle w:val="ListParagraph"/>
        <w:numPr>
          <w:ilvl w:val="0"/>
          <w:numId w:val="11"/>
        </w:numPr>
        <w:tabs>
          <w:tab w:pos="998" w:val="left" w:leader="none"/>
          <w:tab w:pos="999" w:val="left" w:leader="none"/>
        </w:tabs>
        <w:spacing w:line="480" w:lineRule="auto" w:before="0" w:after="0"/>
        <w:ind w:left="938" w:right="111" w:hanging="360"/>
        <w:jc w:val="left"/>
        <w:rPr>
          <w:sz w:val="24"/>
        </w:rPr>
      </w:pPr>
      <w:r>
        <w:rPr/>
        <w:tab/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ternary</w:t>
      </w:r>
      <w:r>
        <w:rPr>
          <w:spacing w:val="1"/>
          <w:sz w:val="24"/>
        </w:rPr>
        <w:t> </w:t>
      </w:r>
      <w:r>
        <w:rPr>
          <w:sz w:val="24"/>
        </w:rPr>
        <w:t>map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map</w:t>
      </w:r>
      <w:r>
        <w:rPr>
          <w:spacing w:val="1"/>
          <w:sz w:val="24"/>
        </w:rPr>
        <w:t> </w:t>
      </w:r>
      <w:r>
        <w:rPr>
          <w:sz w:val="24"/>
        </w:rPr>
        <w:t>geological</w:t>
      </w:r>
      <w:r>
        <w:rPr>
          <w:spacing w:val="1"/>
          <w:sz w:val="24"/>
        </w:rPr>
        <w:t> </w:t>
      </w:r>
      <w:r>
        <w:rPr>
          <w:sz w:val="24"/>
        </w:rPr>
        <w:t>boundaries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correlate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geology</w:t>
      </w:r>
      <w:r>
        <w:rPr>
          <w:spacing w:val="-5"/>
          <w:sz w:val="24"/>
        </w:rPr>
        <w:t> </w:t>
      </w:r>
      <w:r>
        <w:rPr>
          <w:sz w:val="24"/>
        </w:rPr>
        <w:t>map.</w:t>
      </w:r>
    </w:p>
    <w:p>
      <w:pPr>
        <w:pStyle w:val="ListParagraph"/>
        <w:numPr>
          <w:ilvl w:val="0"/>
          <w:numId w:val="11"/>
        </w:numPr>
        <w:tabs>
          <w:tab w:pos="999" w:val="left" w:leader="none"/>
        </w:tabs>
        <w:spacing w:line="480" w:lineRule="auto" w:before="1" w:after="0"/>
        <w:ind w:left="938" w:right="107" w:hanging="360"/>
        <w:jc w:val="left"/>
        <w:rPr>
          <w:sz w:val="24"/>
        </w:rPr>
      </w:pPr>
      <w:r>
        <w:rPr/>
        <w:tab/>
      </w:r>
      <w:r>
        <w:rPr>
          <w:sz w:val="24"/>
        </w:rPr>
        <w:t>Delineation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possible</w:t>
      </w:r>
      <w:r>
        <w:rPr>
          <w:spacing w:val="40"/>
          <w:sz w:val="24"/>
        </w:rPr>
        <w:t> </w:t>
      </w:r>
      <w:r>
        <w:rPr>
          <w:sz w:val="24"/>
        </w:rPr>
        <w:t>mineralisation</w:t>
      </w:r>
      <w:r>
        <w:rPr>
          <w:spacing w:val="45"/>
          <w:sz w:val="24"/>
        </w:rPr>
        <w:t> </w:t>
      </w:r>
      <w:r>
        <w:rPr>
          <w:sz w:val="24"/>
        </w:rPr>
        <w:t>zone</w:t>
      </w:r>
      <w:r>
        <w:rPr>
          <w:spacing w:val="41"/>
          <w:sz w:val="24"/>
        </w:rPr>
        <w:t> </w:t>
      </w:r>
      <w:r>
        <w:rPr>
          <w:sz w:val="24"/>
        </w:rPr>
        <w:t>within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study</w:t>
      </w:r>
      <w:r>
        <w:rPr>
          <w:spacing w:val="34"/>
          <w:sz w:val="24"/>
        </w:rPr>
        <w:t> </w:t>
      </w:r>
      <w:r>
        <w:rPr>
          <w:sz w:val="24"/>
        </w:rPr>
        <w:t>area</w:t>
      </w:r>
      <w:r>
        <w:rPr>
          <w:spacing w:val="41"/>
          <w:sz w:val="24"/>
        </w:rPr>
        <w:t> </w:t>
      </w:r>
      <w:r>
        <w:rPr>
          <w:sz w:val="24"/>
        </w:rPr>
        <w:t>through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structures</w:t>
      </w:r>
      <w:r>
        <w:rPr>
          <w:spacing w:val="-1"/>
          <w:sz w:val="24"/>
        </w:rPr>
        <w:t> </w:t>
      </w:r>
      <w:r>
        <w:rPr>
          <w:sz w:val="24"/>
        </w:rPr>
        <w:t>obtained.</w:t>
      </w:r>
    </w:p>
    <w:p>
      <w:pPr>
        <w:pStyle w:val="Heading1"/>
        <w:numPr>
          <w:ilvl w:val="1"/>
          <w:numId w:val="10"/>
        </w:numPr>
        <w:tabs>
          <w:tab w:pos="1028" w:val="left" w:leader="none"/>
        </w:tabs>
        <w:spacing w:line="240" w:lineRule="auto" w:before="4" w:after="0"/>
        <w:ind w:left="1027" w:right="0" w:hanging="721"/>
        <w:jc w:val="both"/>
      </w:pPr>
      <w:bookmarkStart w:name="_TOC_250018" w:id="22"/>
      <w:r>
        <w:rPr/>
        <w:t>Source</w:t>
      </w:r>
      <w:r>
        <w:rPr>
          <w:spacing w:val="-3"/>
        </w:rPr>
        <w:t> </w:t>
      </w:r>
      <w:bookmarkEnd w:id="22"/>
      <w:r>
        <w:rPr/>
        <w:t>of 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6"/>
        <w:jc w:val="both"/>
      </w:pPr>
      <w:r>
        <w:rPr/>
        <w:t>The data for this study were acquired from the Nigerian Geological Survey Agency</w:t>
      </w:r>
      <w:r>
        <w:rPr>
          <w:spacing w:val="1"/>
        </w:rPr>
        <w:t> </w:t>
      </w:r>
      <w:r>
        <w:rPr/>
        <w:t>(NGSA). The largest airborne geophysical survey was carried out in Nigeria in two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financed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 of Nigeria and the World Bank which was a part of a major project known</w:t>
      </w:r>
      <w:r>
        <w:rPr>
          <w:spacing w:val="1"/>
        </w:rPr>
        <w:t> </w:t>
      </w:r>
      <w:r>
        <w:rPr/>
        <w:t>as the Sustainable Management of Mineral Resources Project. Every aspect of this</w:t>
      </w:r>
      <w:r>
        <w:rPr>
          <w:spacing w:val="1"/>
        </w:rPr>
        <w:t> </w:t>
      </w:r>
      <w:r>
        <w:rPr/>
        <w:t>geophysical work which includes; data acquisition, processing and compilation 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Fugro</w:t>
      </w:r>
      <w:r>
        <w:rPr>
          <w:spacing w:val="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surveys.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radiometric data. The survey has a tie line spacing of 5000 m, flight line spacing of 500</w:t>
      </w:r>
      <w:r>
        <w:rPr>
          <w:spacing w:val="1"/>
        </w:rPr>
        <w:t> </w:t>
      </w:r>
      <w:r>
        <w:rPr/>
        <w:t>m and terrain clearance of 80 km using TEMPEST system. The flight line trend and tie</w:t>
      </w:r>
      <w:r>
        <w:rPr>
          <w:spacing w:val="1"/>
        </w:rPr>
        <w:t> </w:t>
      </w:r>
      <w:r>
        <w:rPr/>
        <w:t>line trend were 135 and 45 degrees respectively. The Sensor mean Terrain Clearance is</w:t>
      </w:r>
      <w:r>
        <w:rPr>
          <w:spacing w:val="1"/>
        </w:rPr>
        <w:t> </w:t>
      </w:r>
      <w:r>
        <w:rPr/>
        <w:t>80 m and the Magnetic data recording interval is 0.1 second or less. The equipment used</w:t>
      </w:r>
      <w:r>
        <w:rPr>
          <w:spacing w:val="-57"/>
        </w:rPr>
        <w:t> </w:t>
      </w:r>
      <w:r>
        <w:rPr/>
        <w:t>are aircraft Cessna Caravan 208B ZS-FSA, </w:t>
      </w:r>
      <w:r>
        <w:rPr>
          <w:sz w:val="22"/>
        </w:rPr>
        <w:t>Cessna Caravan 208 ZS-MSJ and 3 x Scintrex</w:t>
      </w:r>
      <w:r>
        <w:rPr>
          <w:spacing w:val="1"/>
          <w:sz w:val="22"/>
        </w:rPr>
        <w:t> </w:t>
      </w:r>
      <w:r>
        <w:rPr>
          <w:sz w:val="22"/>
        </w:rPr>
        <w:t>CS3 C</w:t>
      </w:r>
      <w:r>
        <w:rPr/>
        <w:t>esium vapour Magnetometer</w:t>
      </w:r>
      <w:r>
        <w:rPr>
          <w:sz w:val="22"/>
        </w:rPr>
        <w:t>. </w:t>
      </w:r>
      <w:r>
        <w:rPr/>
        <w:t>This survey is intensive and more detailed for the</w:t>
      </w:r>
      <w:r>
        <w:rPr>
          <w:spacing w:val="1"/>
        </w:rPr>
        <w:t> </w:t>
      </w:r>
      <w:r>
        <w:rPr/>
        <w:t>objective of this research. The data covers the total number of sheets required for this</w:t>
      </w:r>
      <w:r>
        <w:rPr>
          <w:spacing w:val="1"/>
        </w:rPr>
        <w:t> </w:t>
      </w:r>
      <w:r>
        <w:rPr/>
        <w:t>work.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Heading1"/>
        <w:numPr>
          <w:ilvl w:val="1"/>
          <w:numId w:val="10"/>
        </w:numPr>
        <w:tabs>
          <w:tab w:pos="1027" w:val="left" w:leader="none"/>
          <w:tab w:pos="1028" w:val="left" w:leader="none"/>
        </w:tabs>
        <w:spacing w:line="240" w:lineRule="auto" w:before="74" w:after="0"/>
        <w:ind w:left="1027" w:right="0" w:hanging="721"/>
        <w:jc w:val="left"/>
      </w:pPr>
      <w:r>
        <w:rPr/>
        <w:t>Theory</w:t>
      </w:r>
      <w:r>
        <w:rPr>
          <w:spacing w:val="-1"/>
        </w:rPr>
        <w:t> </w:t>
      </w:r>
      <w:r>
        <w:rPr/>
        <w:t>of 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7"/>
        <w:jc w:val="both"/>
      </w:pP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theories</w:t>
      </w:r>
      <w:r>
        <w:rPr>
          <w:spacing w:val="-1"/>
        </w:rPr>
        <w:t> </w:t>
      </w:r>
      <w:r>
        <w:rPr/>
        <w:t>backing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this research</w:t>
      </w:r>
      <w:r>
        <w:rPr>
          <w:spacing w:val="1"/>
        </w:rPr>
        <w:t> </w:t>
      </w:r>
      <w:r>
        <w:rPr/>
        <w:t>work are</w:t>
      </w:r>
      <w:r>
        <w:rPr>
          <w:spacing w:val="-3"/>
        </w:rPr>
        <w:t> </w:t>
      </w:r>
      <w:r>
        <w:rPr/>
        <w:t>discussed below.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1027" w:val="left" w:leader="none"/>
          <w:tab w:pos="1028" w:val="left" w:leader="none"/>
        </w:tabs>
        <w:spacing w:line="240" w:lineRule="auto" w:before="224" w:after="0"/>
        <w:ind w:left="1027" w:right="0" w:hanging="721"/>
        <w:jc w:val="left"/>
      </w:pPr>
      <w:bookmarkStart w:name="_TOC_250017" w:id="23"/>
      <w:r>
        <w:rPr/>
        <w:t>Filtering</w:t>
      </w:r>
      <w:r>
        <w:rPr>
          <w:spacing w:val="-2"/>
        </w:rPr>
        <w:t> </w:t>
      </w:r>
      <w:bookmarkEnd w:id="23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307" w:right="110"/>
        <w:jc w:val="both"/>
      </w:pPr>
      <w:r>
        <w:rPr/>
        <w:t>Mathematical operations such as convolution and correlation can accomplish filtering</w:t>
      </w:r>
      <w:r>
        <w:rPr>
          <w:spacing w:val="1"/>
        </w:rPr>
        <w:t> </w:t>
      </w:r>
      <w:r>
        <w:rPr/>
        <w:t>residualizing, continuation and so on. Operations can be performed in</w:t>
      </w:r>
      <w:r>
        <w:rPr>
          <w:spacing w:val="60"/>
        </w:rPr>
        <w:t> </w:t>
      </w:r>
      <w:r>
        <w:rPr/>
        <w:t>the spatial or</w:t>
      </w:r>
      <w:r>
        <w:rPr>
          <w:spacing w:val="1"/>
        </w:rPr>
        <w:t> </w:t>
      </w:r>
      <w:r>
        <w:rPr/>
        <w:t>wave number domain</w:t>
      </w:r>
      <w:r>
        <w:rPr>
          <w:spacing w:val="1"/>
        </w:rPr>
        <w:t> </w:t>
      </w:r>
      <w:r>
        <w:rPr/>
        <w:t>(often called the frequency domain because</w:t>
      </w:r>
      <w:r>
        <w:rPr>
          <w:spacing w:val="1"/>
        </w:rPr>
        <w:t> </w:t>
      </w:r>
      <w:r>
        <w:rPr/>
        <w:t>wave number is</w:t>
      </w:r>
      <w:r>
        <w:rPr>
          <w:spacing w:val="1"/>
        </w:rPr>
        <w:t> </w:t>
      </w:r>
      <w:r>
        <w:rPr/>
        <w:t>spatial frequency) (Telford </w:t>
      </w:r>
      <w:r>
        <w:rPr>
          <w:i/>
        </w:rPr>
        <w:t>et al.</w:t>
      </w:r>
      <w:r>
        <w:rPr/>
        <w:t>, 1990). Some of the filtering operations that will be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this research are</w:t>
      </w:r>
      <w:r>
        <w:rPr>
          <w:spacing w:val="1"/>
        </w:rPr>
        <w:t> </w:t>
      </w:r>
      <w:r>
        <w:rPr/>
        <w:t>explained below: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2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TOC_250016" w:id="24"/>
      <w:r>
        <w:rPr/>
        <w:t>Fourier</w:t>
      </w:r>
      <w:r>
        <w:rPr>
          <w:spacing w:val="-2"/>
        </w:rPr>
        <w:t> </w:t>
      </w:r>
      <w:r>
        <w:rPr/>
        <w:t>transform</w:t>
      </w:r>
      <w:r>
        <w:rPr>
          <w:spacing w:val="-5"/>
        </w:rPr>
        <w:t> </w:t>
      </w:r>
      <w:bookmarkEnd w:id="24"/>
      <w:r>
        <w:rPr/>
        <w:t>filter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307"/>
        <w:jc w:val="both"/>
      </w:pPr>
      <w:r>
        <w:rPr/>
        <w:t>Fourier</w:t>
      </w:r>
      <w:r>
        <w:rPr>
          <w:spacing w:val="-1"/>
        </w:rPr>
        <w:t> </w:t>
      </w:r>
      <w:r>
        <w:rPr/>
        <w:t>transforms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very</w:t>
      </w:r>
      <w:r>
        <w:rPr>
          <w:spacing w:val="-5"/>
        </w:rPr>
        <w:t> </w:t>
      </w:r>
      <w:r>
        <w:rPr/>
        <w:t>useful</w:t>
      </w:r>
      <w:r>
        <w:rPr>
          <w:spacing w:val="-1"/>
        </w:rPr>
        <w:t> </w:t>
      </w:r>
      <w:r>
        <w:rPr/>
        <w:t>in magnetics (Telford</w:t>
      </w:r>
      <w:r>
        <w:rPr>
          <w:spacing w:val="-1"/>
        </w:rPr>
        <w:t> </w:t>
      </w:r>
      <w:r>
        <w:rPr>
          <w:i/>
        </w:rPr>
        <w:t>et al</w:t>
      </w:r>
      <w:r>
        <w:rPr/>
        <w:t>., 1990)</w:t>
      </w:r>
      <w:r>
        <w:rPr>
          <w:spacing w:val="-1"/>
        </w:rPr>
        <w:t> </w:t>
      </w:r>
      <w:r>
        <w:rPr/>
        <w:t>for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102" w:val="left" w:leader="none"/>
        </w:tabs>
        <w:spacing w:line="480" w:lineRule="auto" w:before="0" w:after="0"/>
        <w:ind w:left="1101" w:right="108" w:hanging="360"/>
        <w:jc w:val="both"/>
        <w:rPr>
          <w:sz w:val="24"/>
        </w:rPr>
      </w:pPr>
      <w:r>
        <w:rPr>
          <w:sz w:val="24"/>
        </w:rPr>
        <w:t>Changing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inclination</w:t>
      </w:r>
      <w:r>
        <w:rPr>
          <w:spacing w:val="1"/>
          <w:sz w:val="24"/>
        </w:rPr>
        <w:t> </w:t>
      </w:r>
      <w:r>
        <w:rPr>
          <w:sz w:val="24"/>
        </w:rPr>
        <w:t>(pole</w:t>
      </w:r>
      <w:r>
        <w:rPr>
          <w:spacing w:val="1"/>
          <w:sz w:val="24"/>
        </w:rPr>
        <w:t> </w:t>
      </w:r>
      <w:r>
        <w:rPr>
          <w:sz w:val="24"/>
        </w:rPr>
        <w:t>reduction)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conversion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residual</w:t>
      </w:r>
      <w:r>
        <w:rPr>
          <w:spacing w:val="-1"/>
          <w:sz w:val="24"/>
        </w:rPr>
        <w:t> </w:t>
      </w:r>
      <w:r>
        <w:rPr>
          <w:sz w:val="24"/>
        </w:rPr>
        <w:t>magnetic</w:t>
      </w:r>
      <w:r>
        <w:rPr>
          <w:spacing w:val="-1"/>
          <w:sz w:val="24"/>
        </w:rPr>
        <w:t> </w:t>
      </w:r>
      <w:r>
        <w:rPr>
          <w:sz w:val="24"/>
        </w:rPr>
        <w:t>data to vertical-component data</w:t>
      </w:r>
    </w:p>
    <w:p>
      <w:pPr>
        <w:pStyle w:val="ListParagraph"/>
        <w:numPr>
          <w:ilvl w:val="3"/>
          <w:numId w:val="12"/>
        </w:numPr>
        <w:tabs>
          <w:tab w:pos="1102" w:val="left" w:leader="none"/>
        </w:tabs>
        <w:spacing w:line="480" w:lineRule="auto" w:before="0" w:after="0"/>
        <w:ind w:left="1101" w:right="113" w:hanging="360"/>
        <w:jc w:val="both"/>
        <w:rPr>
          <w:sz w:val="24"/>
        </w:rPr>
      </w:pPr>
      <w:r>
        <w:rPr>
          <w:sz w:val="24"/>
        </w:rPr>
        <w:t>Calculation of derivatives and general filtering/separation of anomalies caused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sources of different size</w:t>
      </w:r>
      <w:r>
        <w:rPr>
          <w:spacing w:val="-1"/>
          <w:sz w:val="24"/>
        </w:rPr>
        <w:t> </w:t>
      </w:r>
      <w:r>
        <w:rPr>
          <w:sz w:val="24"/>
        </w:rPr>
        <w:t>and depth and modelling.</w:t>
      </w:r>
    </w:p>
    <w:p>
      <w:pPr>
        <w:pStyle w:val="BodyText"/>
        <w:spacing w:line="480" w:lineRule="auto" w:before="1"/>
        <w:ind w:left="307" w:right="105"/>
        <w:jc w:val="both"/>
      </w:pPr>
      <w:r>
        <w:rPr/>
        <w:t>A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Cooley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Turkey</w:t>
      </w:r>
      <w:r>
        <w:rPr>
          <w:spacing w:val="1"/>
        </w:rPr>
        <w:t> </w:t>
      </w:r>
      <w:r>
        <w:rPr/>
        <w:t>(1965)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Fast</w:t>
      </w:r>
      <w:r>
        <w:rPr>
          <w:spacing w:val="-57"/>
        </w:rPr>
        <w:t> </w:t>
      </w:r>
      <w:r>
        <w:rPr/>
        <w:t>Fourier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(FFT)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Fourier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(DFT)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inverse.</w:t>
      </w:r>
      <w:r>
        <w:rPr>
          <w:spacing w:val="1"/>
        </w:rPr>
        <w:t> </w:t>
      </w:r>
      <w:r>
        <w:rPr/>
        <w:t>FFT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hence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regularly made into data processing programs so as to analyze spectral lines of the</w:t>
      </w:r>
      <w:r>
        <w:rPr>
          <w:spacing w:val="1"/>
        </w:rPr>
        <w:t> </w:t>
      </w:r>
      <w:r>
        <w:rPr/>
        <w:t>waveforms of geophysical data. Fourier transformations operate based on the operation</w:t>
      </w:r>
      <w:r>
        <w:rPr>
          <w:spacing w:val="1"/>
        </w:rPr>
        <w:t> </w:t>
      </w:r>
      <w:r>
        <w:rPr/>
        <w:t>of application program like Microsoft Excel for organizing, analyzing and</w:t>
      </w:r>
      <w:r>
        <w:rPr>
          <w:spacing w:val="60"/>
        </w:rPr>
        <w:t> </w:t>
      </w:r>
      <w:r>
        <w:rPr/>
        <w:t>storing data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 of a</w:t>
      </w:r>
      <w:r>
        <w:rPr>
          <w:spacing w:val="-2"/>
        </w:rPr>
        <w:t> </w:t>
      </w:r>
      <w:r>
        <w:rPr/>
        <w:t>table</w:t>
      </w:r>
      <w:r>
        <w:rPr>
          <w:spacing w:val="1"/>
        </w:rPr>
        <w:t> </w:t>
      </w:r>
      <w:r>
        <w:rPr/>
        <w:t>(Kearey</w:t>
      </w:r>
      <w:r>
        <w:rPr>
          <w:spacing w:val="-4"/>
        </w:rPr>
        <w:t> </w:t>
      </w:r>
      <w:r>
        <w:rPr>
          <w:i/>
        </w:rPr>
        <w:t>et al</w:t>
      </w:r>
      <w:r>
        <w:rPr/>
        <w:t>., 2002).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Heading1"/>
        <w:numPr>
          <w:ilvl w:val="2"/>
          <w:numId w:val="12"/>
        </w:numPr>
        <w:tabs>
          <w:tab w:pos="1028" w:val="left" w:leader="none"/>
        </w:tabs>
        <w:spacing w:line="240" w:lineRule="auto" w:before="77" w:after="0"/>
        <w:ind w:left="1027" w:right="0" w:hanging="721"/>
        <w:jc w:val="both"/>
      </w:pPr>
      <w:bookmarkStart w:name="_TOC_250015" w:id="25"/>
      <w:r>
        <w:rPr/>
        <w:t>Reduction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pole</w:t>
      </w:r>
      <w:r>
        <w:rPr>
          <w:spacing w:val="-1"/>
        </w:rPr>
        <w:t> </w:t>
      </w:r>
      <w:bookmarkEnd w:id="25"/>
      <w:r>
        <w:rPr/>
        <w:t>(RTP)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307" w:right="108"/>
        <w:jc w:val="both"/>
      </w:pPr>
      <w:r>
        <w:rPr/>
        <w:t>Reduction to the pole transforms an anomaly into the anomaly that would have been</w:t>
      </w:r>
      <w:r>
        <w:rPr>
          <w:spacing w:val="1"/>
        </w:rPr>
        <w:t> </w:t>
      </w:r>
      <w:r>
        <w:rPr/>
        <w:t>observed if the magnetization and regional field were vertical (as if the anomaly 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pole).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symmetric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symmetric</w:t>
      </w:r>
      <w:r>
        <w:rPr>
          <w:spacing w:val="1"/>
        </w:rPr>
        <w:t> </w:t>
      </w:r>
      <w:r>
        <w:rPr/>
        <w:t>anomaly at the magnetic poles. Hence, reduction to the pole is a way to remove the</w:t>
      </w:r>
      <w:r>
        <w:rPr>
          <w:spacing w:val="1"/>
        </w:rPr>
        <w:t> </w:t>
      </w:r>
      <w:r>
        <w:rPr/>
        <w:t>asymmetries caused by a non-vertical magnetization, or regional field, and to produce a</w:t>
      </w:r>
      <w:r>
        <w:rPr>
          <w:spacing w:val="1"/>
        </w:rPr>
        <w:t> </w:t>
      </w:r>
      <w:r>
        <w:rPr/>
        <w:t>simpler set of anomalies to interpret (Dobrin and Savit, 1988). The RTP technique is the</w:t>
      </w:r>
      <w:r>
        <w:rPr>
          <w:spacing w:val="-57"/>
        </w:rPr>
        <w:t> </w:t>
      </w:r>
      <w:r>
        <w:rPr/>
        <w:t>best method and more commonly used for removing magnetic distortion. The resulting</w:t>
      </w:r>
      <w:r>
        <w:rPr>
          <w:spacing w:val="1"/>
        </w:rPr>
        <w:t> </w:t>
      </w:r>
      <w:r>
        <w:rPr/>
        <w:t>map shows a direct correlation between magnetic highs and their causative sources. 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latitudes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approximately</w:t>
      </w:r>
      <w:r>
        <w:rPr>
          <w:spacing w:val="-5"/>
        </w:rPr>
        <w:t> </w:t>
      </w:r>
      <w:r>
        <w:rPr/>
        <w:t>20</w:t>
      </w:r>
      <w:r>
        <w:rPr>
          <w:vertAlign w:val="superscript"/>
        </w:rPr>
        <w:t>◦</w:t>
      </w:r>
      <w:r>
        <w:rPr>
          <w:spacing w:val="-19"/>
          <w:vertAlign w:val="baseline"/>
        </w:rPr>
        <w:t> </w:t>
      </w:r>
      <w:r>
        <w:rPr>
          <w:vertAlign w:val="baseline"/>
        </w:rPr>
        <w:t>north or</w:t>
      </w:r>
      <w:r>
        <w:rPr>
          <w:spacing w:val="-1"/>
          <w:vertAlign w:val="baseline"/>
        </w:rPr>
        <w:t> </w:t>
      </w:r>
      <w:r>
        <w:rPr>
          <w:vertAlign w:val="baseline"/>
        </w:rPr>
        <w:t>south.</w:t>
      </w:r>
    </w:p>
    <w:p>
      <w:pPr>
        <w:pStyle w:val="Heading1"/>
        <w:numPr>
          <w:ilvl w:val="2"/>
          <w:numId w:val="12"/>
        </w:numPr>
        <w:tabs>
          <w:tab w:pos="1028" w:val="left" w:leader="none"/>
        </w:tabs>
        <w:spacing w:line="240" w:lineRule="auto" w:before="246" w:after="0"/>
        <w:ind w:left="1027" w:right="0" w:hanging="721"/>
        <w:jc w:val="both"/>
      </w:pPr>
      <w:bookmarkStart w:name="_TOC_250014" w:id="26"/>
      <w:r>
        <w:rPr/>
        <w:t>Euler</w:t>
      </w:r>
      <w:r>
        <w:rPr>
          <w:spacing w:val="-2"/>
        </w:rPr>
        <w:t> </w:t>
      </w:r>
      <w:bookmarkEnd w:id="26"/>
      <w:r>
        <w:rPr/>
        <w:t>deconvolution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7" w:right="106"/>
        <w:jc w:val="both"/>
      </w:pPr>
      <w:r>
        <w:rPr/>
        <w:t>Euler</w:t>
      </w:r>
      <w:r>
        <w:rPr>
          <w:spacing w:val="43"/>
        </w:rPr>
        <w:t> </w:t>
      </w:r>
      <w:r>
        <w:rPr/>
        <w:t>deconvolution</w:t>
      </w:r>
      <w:r>
        <w:rPr>
          <w:spacing w:val="44"/>
        </w:rPr>
        <w:t> </w:t>
      </w:r>
      <w:r>
        <w:rPr/>
        <w:t>is</w:t>
      </w:r>
      <w:r>
        <w:rPr>
          <w:spacing w:val="42"/>
        </w:rPr>
        <w:t> </w:t>
      </w:r>
      <w:r>
        <w:rPr/>
        <w:t>a</w:t>
      </w:r>
      <w:r>
        <w:rPr>
          <w:spacing w:val="45"/>
        </w:rPr>
        <w:t> </w:t>
      </w:r>
      <w:r>
        <w:rPr/>
        <w:t>technique</w:t>
      </w:r>
      <w:r>
        <w:rPr>
          <w:spacing w:val="44"/>
        </w:rPr>
        <w:t> </w:t>
      </w:r>
      <w:r>
        <w:rPr/>
        <w:t>used</w:t>
      </w:r>
      <w:r>
        <w:rPr>
          <w:spacing w:val="44"/>
        </w:rPr>
        <w:t> </w:t>
      </w:r>
      <w:r>
        <w:rPr/>
        <w:t>for</w:t>
      </w:r>
      <w:r>
        <w:rPr>
          <w:spacing w:val="42"/>
        </w:rPr>
        <w:t> </w:t>
      </w:r>
      <w:r>
        <w:rPr/>
        <w:t>locating</w:t>
      </w:r>
      <w:r>
        <w:rPr>
          <w:spacing w:val="41"/>
        </w:rPr>
        <w:t> </w:t>
      </w:r>
      <w:r>
        <w:rPr/>
        <w:t>the</w:t>
      </w:r>
      <w:r>
        <w:rPr>
          <w:spacing w:val="44"/>
        </w:rPr>
        <w:t> </w:t>
      </w:r>
      <w:r>
        <w:rPr/>
        <w:t>source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potential</w:t>
      </w:r>
      <w:r>
        <w:rPr>
          <w:spacing w:val="45"/>
        </w:rPr>
        <w:t> </w:t>
      </w:r>
      <w:r>
        <w:rPr/>
        <w:t>field,</w:t>
      </w:r>
      <w:r>
        <w:rPr>
          <w:spacing w:val="-58"/>
        </w:rPr>
        <w:t> </w:t>
      </w:r>
      <w:r>
        <w:rPr/>
        <w:t>based on their amplitudes and gradients. The method was developed by Thompson</w:t>
      </w:r>
      <w:r>
        <w:rPr>
          <w:spacing w:val="1"/>
        </w:rPr>
        <w:t> </w:t>
      </w:r>
      <w:r>
        <w:rPr/>
        <w:t>(1982) to interpret 2D magnetic anomalies, and was extended by Reid </w:t>
      </w:r>
      <w:r>
        <w:rPr>
          <w:i/>
        </w:rPr>
        <w:t>et al. </w:t>
      </w:r>
      <w:r>
        <w:rPr/>
        <w:t>(1990) to be</w:t>
      </w:r>
      <w:r>
        <w:rPr>
          <w:spacing w:val="-57"/>
        </w:rPr>
        <w:t> </w:t>
      </w:r>
      <w:r>
        <w:rPr/>
        <w:t>used on grid-based data. A magnetic field </w:t>
      </w:r>
      <w:r>
        <w:rPr>
          <w:i/>
        </w:rPr>
        <w:t>M </w:t>
      </w:r>
      <w:r>
        <w:rPr/>
        <w:t>and its spatial derivatives satisfy Euler’s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homogeneity:</w:t>
      </w:r>
    </w:p>
    <w:p>
      <w:pPr>
        <w:pStyle w:val="BodyText"/>
        <w:tabs>
          <w:tab w:pos="8589" w:val="right" w:leader="none"/>
        </w:tabs>
        <w:spacing w:before="4"/>
        <w:ind w:left="307"/>
        <w:jc w:val="both"/>
      </w:pPr>
      <w:r>
        <w:rPr>
          <w:rFonts w:ascii="Cambria Math" w:hAnsi="Cambria Math"/>
        </w:rPr>
        <w:t>(x</w:t>
      </w:r>
      <w:r>
        <w:rPr>
          <w:rFonts w:ascii="Cambria Math" w:hAnsi="Cambria Math"/>
          <w:spacing w:val="52"/>
        </w:rPr>
        <w:t> </w:t>
      </w:r>
      <w:r>
        <w:rPr>
          <w:rFonts w:ascii="Cambria Math" w:hAnsi="Cambria Math"/>
        </w:rPr>
        <w:t>− xo)</w:t>
      </w:r>
      <w:r>
        <w:rPr>
          <w:rFonts w:ascii="Cambria Math" w:hAnsi="Cambria Math"/>
          <w:spacing w:val="-11"/>
        </w:rPr>
        <w:t> </w:t>
      </w:r>
      <w:r>
        <w:rPr>
          <w:rFonts w:ascii="Cambria Math" w:hAnsi="Cambria Math"/>
        </w:rPr>
        <w:t>∂M/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∂x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+ (y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53"/>
        </w:rPr>
        <w:t> </w:t>
      </w:r>
      <w:r>
        <w:rPr>
          <w:rFonts w:ascii="Cambria Math" w:hAnsi="Cambria Math"/>
        </w:rPr>
        <w:t>yo)</w:t>
      </w:r>
      <w:r>
        <w:rPr>
          <w:rFonts w:ascii="Cambria Math" w:hAnsi="Cambria Math"/>
          <w:spacing w:val="-11"/>
        </w:rPr>
        <w:t> </w:t>
      </w:r>
      <w:r>
        <w:rPr>
          <w:rFonts w:ascii="Cambria Math" w:hAnsi="Cambria Math"/>
        </w:rPr>
        <w:t>∂M/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∂y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+ (z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− zo)</w:t>
      </w:r>
      <w:r>
        <w:rPr>
          <w:rFonts w:ascii="Cambria Math" w:hAnsi="Cambria Math"/>
          <w:spacing w:val="-14"/>
        </w:rPr>
        <w:t> </w:t>
      </w:r>
      <w:r>
        <w:rPr>
          <w:rFonts w:ascii="Cambria Math" w:hAnsi="Cambria Math"/>
        </w:rPr>
        <w:t>∂M/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∂z</w:t>
      </w:r>
      <w:r>
        <w:rPr>
          <w:rFonts w:ascii="Cambria Math" w:hAnsi="Cambria Math"/>
          <w:spacing w:val="13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66"/>
        </w:rPr>
        <w:t> </w:t>
      </w:r>
      <w:r>
        <w:rPr>
          <w:rFonts w:ascii="Cambria Math" w:hAnsi="Cambria Math"/>
        </w:rPr>
        <w:t>−NM</w:t>
      </w:r>
      <w:r>
        <w:rPr/>
        <w:tab/>
        <w:t>3.1</w:t>
      </w:r>
    </w:p>
    <w:p>
      <w:pPr>
        <w:pStyle w:val="BodyText"/>
        <w:spacing w:line="480" w:lineRule="auto" w:before="277"/>
        <w:ind w:left="307" w:right="109"/>
        <w:jc w:val="both"/>
      </w:pPr>
      <w:r>
        <w:rPr/>
        <w:t>Where </w:t>
      </w:r>
      <w:r>
        <w:rPr>
          <w:i/>
        </w:rPr>
        <w:t>∂M/∂x</w:t>
      </w:r>
      <w:r>
        <w:rPr/>
        <w:t>, </w:t>
      </w:r>
      <w:r>
        <w:rPr>
          <w:i/>
        </w:rPr>
        <w:t>∂M/∂y </w:t>
      </w:r>
      <w:r>
        <w:rPr/>
        <w:t>and </w:t>
      </w:r>
      <w:r>
        <w:rPr>
          <w:i/>
        </w:rPr>
        <w:t>∂M/∂z </w:t>
      </w:r>
      <w:r>
        <w:rPr/>
        <w:t>represent first-order derivatives of the magnetic field</w:t>
      </w:r>
      <w:r>
        <w:rPr>
          <w:spacing w:val="1"/>
        </w:rPr>
        <w:t> </w:t>
      </w:r>
      <w:r>
        <w:rPr/>
        <w:t>along the </w:t>
      </w:r>
      <w:r>
        <w:rPr>
          <w:i/>
        </w:rPr>
        <w:t>x</w:t>
      </w:r>
      <w:r>
        <w:rPr/>
        <w:t>-, </w:t>
      </w:r>
      <w:r>
        <w:rPr>
          <w:i/>
        </w:rPr>
        <w:t>y</w:t>
      </w:r>
      <w:r>
        <w:rPr/>
        <w:t>- and </w:t>
      </w:r>
      <w:r>
        <w:rPr>
          <w:i/>
        </w:rPr>
        <w:t>z</w:t>
      </w:r>
      <w:r>
        <w:rPr/>
        <w:t>-directions, respectively; and </w:t>
      </w:r>
      <w:r>
        <w:rPr>
          <w:i/>
        </w:rPr>
        <w:t>N </w:t>
      </w:r>
      <w:r>
        <w:rPr/>
        <w:t>is known as a structural index and</w:t>
      </w:r>
      <w:r>
        <w:rPr>
          <w:spacing w:val="1"/>
        </w:rPr>
        <w:t> </w:t>
      </w:r>
      <w:r>
        <w:rPr/>
        <w:t>related to the geometry of the magnetic source. For example, </w:t>
      </w:r>
      <w:r>
        <w:rPr>
          <w:i/>
        </w:rPr>
        <w:t>N </w:t>
      </w:r>
      <w:r>
        <w:rPr/>
        <w:t>= 3 for a sphere, </w:t>
      </w:r>
      <w:r>
        <w:rPr>
          <w:i/>
        </w:rPr>
        <w:t>N </w:t>
      </w:r>
      <w:r>
        <w:rPr/>
        <w:t>= 2</w:t>
      </w:r>
      <w:r>
        <w:rPr>
          <w:spacing w:val="1"/>
        </w:rPr>
        <w:t> </w:t>
      </w:r>
      <w:r>
        <w:rPr/>
        <w:t>for a pipe, </w:t>
      </w:r>
      <w:r>
        <w:rPr>
          <w:i/>
        </w:rPr>
        <w:t>N </w:t>
      </w:r>
      <w:r>
        <w:rPr/>
        <w:t>= 1 for a thin dyke, and </w:t>
      </w:r>
      <w:r>
        <w:rPr>
          <w:i/>
        </w:rPr>
        <w:t>N </w:t>
      </w:r>
      <w:r>
        <w:rPr/>
        <w:t>= 0 for magnetic contact (Reid </w:t>
      </w:r>
      <w:r>
        <w:rPr>
          <w:i/>
        </w:rPr>
        <w:t>et al.</w:t>
      </w:r>
      <w:r>
        <w:rPr/>
        <w:t>, 1990).</w:t>
      </w:r>
      <w:r>
        <w:rPr>
          <w:spacing w:val="1"/>
        </w:rPr>
        <w:t> </w:t>
      </w:r>
      <w:r>
        <w:rPr/>
        <w:t>Taking</w:t>
      </w:r>
      <w:r>
        <w:rPr>
          <w:spacing w:val="-3"/>
        </w:rPr>
        <w:t> </w:t>
      </w:r>
      <w:r>
        <w:rPr/>
        <w:t>into account a base</w:t>
      </w:r>
      <w:r>
        <w:rPr>
          <w:spacing w:val="-1"/>
        </w:rPr>
        <w:t> </w:t>
      </w:r>
      <w:r>
        <w:rPr/>
        <w:t>level for</w:t>
      </w:r>
      <w:r>
        <w:rPr>
          <w:spacing w:val="-1"/>
        </w:rPr>
        <w:t> </w:t>
      </w:r>
      <w:r>
        <w:rPr/>
        <w:t>the regional</w:t>
      </w:r>
      <w:r>
        <w:rPr>
          <w:spacing w:val="2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field (</w:t>
      </w:r>
      <w:r>
        <w:rPr>
          <w:i/>
        </w:rPr>
        <w:t>B</w:t>
      </w:r>
      <w:r>
        <w:rPr/>
        <w:t>).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Heading1"/>
        <w:numPr>
          <w:ilvl w:val="2"/>
          <w:numId w:val="12"/>
        </w:numPr>
        <w:tabs>
          <w:tab w:pos="1028" w:val="left" w:leader="none"/>
        </w:tabs>
        <w:spacing w:line="240" w:lineRule="auto" w:before="74" w:after="0"/>
        <w:ind w:left="1027" w:right="0" w:hanging="721"/>
        <w:jc w:val="both"/>
      </w:pPr>
      <w:r>
        <w:rPr/>
        <w:t>Vertical</w:t>
      </w:r>
      <w:r>
        <w:rPr>
          <w:spacing w:val="-2"/>
        </w:rPr>
        <w:t> </w:t>
      </w:r>
      <w:r>
        <w:rPr/>
        <w:t>derivative</w:t>
      </w:r>
    </w:p>
    <w:p>
      <w:pPr>
        <w:pStyle w:val="BodyText"/>
        <w:spacing w:line="480" w:lineRule="auto" w:before="272"/>
        <w:ind w:left="307" w:right="107"/>
        <w:jc w:val="both"/>
      </w:pPr>
      <w:r>
        <w:rPr/>
        <w:t>The vertical derivative is commonly applied to total magnetic field data to enhance the</w:t>
      </w:r>
      <w:r>
        <w:rPr>
          <w:spacing w:val="1"/>
        </w:rPr>
        <w:t> </w:t>
      </w:r>
      <w:r>
        <w:rPr/>
        <w:t>most shallow geological source and can be calculated either in space or frequency</w:t>
      </w:r>
      <w:r>
        <w:rPr>
          <w:spacing w:val="1"/>
        </w:rPr>
        <w:t> </w:t>
      </w:r>
      <w:r>
        <w:rPr/>
        <w:t>domain. The enhancement sharpens anomalies over bodies and tends to reduce anomaly</w:t>
      </w:r>
      <w:r>
        <w:rPr>
          <w:spacing w:val="1"/>
        </w:rPr>
        <w:t> </w:t>
      </w:r>
      <w:r>
        <w:rPr/>
        <w:t>complexity, allowing a clearer imaging of a causing structure. Then transformation can</w:t>
      </w:r>
      <w:r>
        <w:rPr>
          <w:spacing w:val="1"/>
        </w:rPr>
        <w:t> </w:t>
      </w:r>
      <w:r>
        <w:rPr/>
        <w:t>be noisy since it will amplify short wavelength noise. First vertical derivative data have</w:t>
      </w:r>
      <w:r>
        <w:rPr>
          <w:spacing w:val="1"/>
        </w:rPr>
        <w:t> </w:t>
      </w:r>
      <w:r>
        <w:rPr/>
        <w:t>become almost a basic necessity in magnetic interpretation projects. The second vertical</w:t>
      </w:r>
      <w:r>
        <w:rPr>
          <w:spacing w:val="-57"/>
        </w:rPr>
        <w:t> </w:t>
      </w:r>
      <w:r>
        <w:rPr/>
        <w:t>derivatives has more resolving power than the first vertical derivatives (Milligan and</w:t>
      </w:r>
      <w:r>
        <w:rPr>
          <w:spacing w:val="1"/>
        </w:rPr>
        <w:t> </w:t>
      </w:r>
      <w:r>
        <w:rPr/>
        <w:t>Gunn,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tabs>
          <w:tab w:pos="8289" w:val="left" w:leader="none"/>
        </w:tabs>
        <w:spacing w:before="4"/>
        <w:ind w:left="307"/>
        <w:jc w:val="both"/>
      </w:pPr>
      <w:r>
        <w:rPr>
          <w:rFonts w:ascii="Cambria Math"/>
        </w:rPr>
        <w:t>L(r)</w:t>
      </w:r>
      <w:r>
        <w:rPr>
          <w:rFonts w:ascii="Cambria Math"/>
          <w:spacing w:val="65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65"/>
        </w:rPr>
        <w:t> </w:t>
      </w:r>
      <w:r>
        <w:rPr>
          <w:rFonts w:ascii="Cambria Math"/>
        </w:rPr>
        <w:t>rn</w:t>
      </w:r>
      <w:r>
        <w:rPr/>
        <w:t>`</w:t>
        <w:tab/>
        <w:t>3.2</w:t>
      </w:r>
    </w:p>
    <w:p>
      <w:pPr>
        <w:pStyle w:val="BodyText"/>
        <w:spacing w:before="1"/>
      </w:pPr>
    </w:p>
    <w:p>
      <w:pPr>
        <w:pStyle w:val="BodyText"/>
        <w:ind w:left="307"/>
        <w:jc w:val="both"/>
      </w:pPr>
      <w:r>
        <w:rPr/>
        <w:t>Where</w:t>
      </w:r>
      <w:r>
        <w:rPr>
          <w:spacing w:val="-3"/>
        </w:rPr>
        <w:t> </w:t>
      </w:r>
      <w:r>
        <w:rPr/>
        <w:t>n =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differentiation.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2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Analytic</w:t>
      </w:r>
      <w:r>
        <w:rPr>
          <w:spacing w:val="-1"/>
        </w:rPr>
        <w:t> </w:t>
      </w:r>
      <w:r>
        <w:rPr/>
        <w:t>signal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6140" w:val="left" w:leader="none"/>
        </w:tabs>
        <w:spacing w:line="480" w:lineRule="auto"/>
        <w:ind w:left="307" w:right="107"/>
        <w:jc w:val="both"/>
      </w:pPr>
      <w:r>
        <w:rPr/>
        <w:t>This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filter</w:t>
      </w:r>
      <w:r>
        <w:rPr>
          <w:spacing w:val="56"/>
        </w:rPr>
        <w:t> </w:t>
      </w:r>
      <w:r>
        <w:rPr/>
        <w:t>applied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magnetic</w:t>
      </w:r>
      <w:r>
        <w:rPr>
          <w:spacing w:val="57"/>
        </w:rPr>
        <w:t> </w:t>
      </w:r>
      <w:r>
        <w:rPr/>
        <w:t>data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aimed</w:t>
      </w:r>
      <w:r>
        <w:rPr>
          <w:spacing w:val="58"/>
        </w:rPr>
        <w:t> </w:t>
      </w:r>
      <w:r>
        <w:rPr/>
        <w:t>at</w:t>
      </w:r>
      <w:r>
        <w:rPr>
          <w:spacing w:val="58"/>
        </w:rPr>
        <w:t> </w:t>
      </w:r>
      <w:r>
        <w:rPr/>
        <w:t>simplifying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fact</w:t>
      </w:r>
      <w:r>
        <w:rPr>
          <w:spacing w:val="59"/>
        </w:rPr>
        <w:t> </w:t>
      </w:r>
      <w:r>
        <w:rPr/>
        <w:t>that</w:t>
      </w:r>
      <w:r>
        <w:rPr>
          <w:spacing w:val="-58"/>
        </w:rPr>
        <w:t> </w:t>
      </w:r>
      <w:r>
        <w:rPr/>
        <w:t>magnetic bodies usually have a positive and negative peak associated with it, which in</w:t>
      </w:r>
      <w:r>
        <w:rPr>
          <w:spacing w:val="1"/>
        </w:rPr>
        <w:t> </w:t>
      </w:r>
      <w:r>
        <w:rPr/>
        <w:t>many cases make it difficult to determine the exact location of the causative body.</w:t>
      </w:r>
      <w:r>
        <w:rPr>
          <w:spacing w:val="1"/>
        </w:rPr>
        <w:t> </w:t>
      </w:r>
      <w:r>
        <w:rPr/>
        <w:t>Nabighian,</w:t>
      </w:r>
      <w:r>
        <w:rPr>
          <w:spacing w:val="59"/>
        </w:rPr>
        <w:t> </w:t>
      </w:r>
      <w:r>
        <w:rPr/>
        <w:t>(1972)</w:t>
      </w:r>
      <w:r>
        <w:rPr>
          <w:spacing w:val="59"/>
        </w:rPr>
        <w:t> </w:t>
      </w:r>
      <w:r>
        <w:rPr/>
        <w:t>has</w:t>
      </w:r>
      <w:r>
        <w:rPr>
          <w:spacing w:val="2"/>
        </w:rPr>
        <w:t> </w:t>
      </w:r>
      <w:r>
        <w:rPr/>
        <w:t>shown</w:t>
      </w:r>
      <w:r>
        <w:rPr>
          <w:spacing w:val="59"/>
        </w:rPr>
        <w:t> </w:t>
      </w:r>
      <w:r>
        <w:rPr/>
        <w:t>that</w:t>
      </w:r>
      <w:r>
        <w:rPr>
          <w:spacing w:val="59"/>
        </w:rPr>
        <w:t> </w:t>
      </w:r>
      <w:r>
        <w:rPr/>
        <w:t>for</w:t>
      </w:r>
      <w:r>
        <w:rPr>
          <w:spacing w:val="58"/>
        </w:rPr>
        <w:t> </w:t>
      </w:r>
      <w:r>
        <w:rPr/>
        <w:t>two-dimensional</w:t>
      </w:r>
      <w:r>
        <w:rPr>
          <w:spacing w:val="60"/>
        </w:rPr>
        <w:t> </w:t>
      </w:r>
      <w:r>
        <w:rPr/>
        <w:t>bodies,</w:t>
      </w:r>
      <w:r>
        <w:rPr>
          <w:spacing w:val="59"/>
        </w:rPr>
        <w:t> </w:t>
      </w:r>
      <w:r>
        <w:rPr/>
        <w:t>a</w:t>
      </w:r>
      <w:r>
        <w:rPr>
          <w:spacing w:val="58"/>
        </w:rPr>
        <w:t> </w:t>
      </w:r>
      <w:r>
        <w:rPr/>
        <w:t>bell</w:t>
      </w:r>
      <w:r>
        <w:rPr>
          <w:spacing w:val="60"/>
        </w:rPr>
        <w:t> </w:t>
      </w:r>
      <w:r>
        <w:rPr/>
        <w:t>shaped</w:t>
      </w:r>
      <w:r>
        <w:rPr>
          <w:spacing w:val="-58"/>
        </w:rPr>
        <w:t> </w:t>
      </w:r>
      <w:r>
        <w:rPr/>
        <w:t>symmetrical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maximise</w:t>
      </w:r>
      <w:r>
        <w:rPr>
          <w:spacing w:val="1"/>
        </w:rPr>
        <w:t> </w:t>
      </w:r>
      <w:r>
        <w:rPr/>
        <w:t>exactly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magnetic contact. The three dimensional case was derived in 1984 also by Nabighian,</w:t>
      </w:r>
      <w:r>
        <w:rPr>
          <w:spacing w:val="1"/>
        </w:rPr>
        <w:t> </w:t>
      </w:r>
      <w:r>
        <w:rPr/>
        <w:t>1984.</w:t>
      </w:r>
      <w:r>
        <w:rPr>
          <w:spacing w:val="45"/>
        </w:rPr>
        <w:t> </w:t>
      </w:r>
      <w:r>
        <w:rPr/>
        <w:t>This</w:t>
      </w:r>
      <w:r>
        <w:rPr>
          <w:spacing w:val="47"/>
        </w:rPr>
        <w:t> </w:t>
      </w:r>
      <w:r>
        <w:rPr/>
        <w:t>function</w:t>
      </w:r>
      <w:r>
        <w:rPr>
          <w:spacing w:val="46"/>
        </w:rPr>
        <w:t> </w:t>
      </w:r>
      <w:r>
        <w:rPr/>
        <w:t>is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amplitude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analytical</w:t>
      </w:r>
      <w:r>
        <w:rPr>
          <w:spacing w:val="47"/>
        </w:rPr>
        <w:t> </w:t>
      </w:r>
      <w:r>
        <w:rPr/>
        <w:t>signal.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only</w:t>
      </w:r>
      <w:r>
        <w:rPr>
          <w:spacing w:val="44"/>
        </w:rPr>
        <w:t> </w:t>
      </w:r>
      <w:r>
        <w:rPr/>
        <w:t>assumptions</w:t>
      </w:r>
      <w:r>
        <w:rPr>
          <w:spacing w:val="-58"/>
        </w:rPr>
        <w:t> </w:t>
      </w:r>
      <w:r>
        <w:rPr/>
        <w:t>made are uniform magnetization and that the cross section of all causative bodies can be</w:t>
      </w:r>
      <w:r>
        <w:rPr>
          <w:spacing w:val="-57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polygons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finite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infinite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extent.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derivatives are therefore independent of strike,</w:t>
      </w:r>
      <w:r>
        <w:rPr>
          <w:spacing w:val="60"/>
        </w:rPr>
        <w:t> </w:t>
      </w:r>
      <w:r>
        <w:rPr/>
        <w:t>dip, magnetic declination, inclination</w:t>
      </w:r>
      <w:r>
        <w:rPr>
          <w:spacing w:val="1"/>
        </w:rPr>
        <w:t> </w:t>
      </w:r>
      <w:r>
        <w:rPr/>
        <w:t>and remanent magnetism (Debeglia and Corpel, 1997).The 3-D   analytical signal, A, of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potential field anomaly</w:t>
      </w:r>
      <w:r>
        <w:rPr>
          <w:spacing w:val="-3"/>
        </w:rPr>
        <w:t> </w:t>
      </w:r>
      <w:r>
        <w:rPr/>
        <w:t>can be</w:t>
      </w:r>
      <w:r>
        <w:rPr>
          <w:spacing w:val="-1"/>
        </w:rPr>
        <w:t> </w:t>
      </w:r>
      <w:r>
        <w:rPr/>
        <w:t>defined</w:t>
        <w:tab/>
        <w:t>(Nabighian, 1984)</w:t>
      </w:r>
      <w:r>
        <w:rPr>
          <w:spacing w:val="-2"/>
        </w:rPr>
        <w:t> </w:t>
      </w:r>
      <w:r>
        <w:rPr/>
        <w:t>as:</w:t>
      </w:r>
    </w:p>
    <w:p>
      <w:pPr>
        <w:tabs>
          <w:tab w:pos="8529" w:val="right" w:leader="none"/>
        </w:tabs>
        <w:spacing w:line="289" w:lineRule="exact" w:before="8"/>
        <w:ind w:left="307" w:right="0" w:firstLine="0"/>
        <w:jc w:val="both"/>
        <w:rPr>
          <w:sz w:val="24"/>
        </w:rPr>
      </w:pPr>
      <w:r>
        <w:rPr>
          <w:rFonts w:ascii="Cambria Math" w:hAnsi="Cambria Math" w:eastAsia="Cambria Math"/>
          <w:w w:val="105"/>
          <w:sz w:val="24"/>
        </w:rPr>
        <w:t>𝐴</w:t>
      </w:r>
      <w:r>
        <w:rPr>
          <w:rFonts w:ascii="Cambria Math" w:hAnsi="Cambria Math" w:eastAsia="Cambria Math"/>
          <w:w w:val="105"/>
          <w:position w:val="1"/>
          <w:sz w:val="24"/>
        </w:rPr>
        <w:t>(</w:t>
      </w:r>
      <w:r>
        <w:rPr>
          <w:rFonts w:ascii="Cambria Math" w:hAnsi="Cambria Math" w:eastAsia="Cambria Math"/>
          <w:w w:val="105"/>
          <w:sz w:val="24"/>
        </w:rPr>
        <w:t>𝑥,</w:t>
      </w:r>
      <w:r>
        <w:rPr>
          <w:rFonts w:ascii="Cambria Math" w:hAnsi="Cambria Math" w:eastAsia="Cambria Math"/>
          <w:spacing w:val="-17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𝑦</w:t>
      </w:r>
      <w:r>
        <w:rPr>
          <w:rFonts w:ascii="Cambria Math" w:hAnsi="Cambria Math" w:eastAsia="Cambria Math"/>
          <w:w w:val="105"/>
          <w:position w:val="1"/>
          <w:sz w:val="24"/>
        </w:rPr>
        <w:t>)</w:t>
      </w:r>
      <w:r>
        <w:rPr>
          <w:rFonts w:ascii="Cambria Math" w:hAnsi="Cambria Math" w:eastAsia="Cambria Math"/>
          <w:spacing w:val="11"/>
          <w:w w:val="105"/>
          <w:position w:val="1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=</w:t>
      </w:r>
      <w:r>
        <w:rPr>
          <w:rFonts w:ascii="Cambria Math" w:hAnsi="Cambria Math" w:eastAsia="Cambria Math"/>
          <w:spacing w:val="12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(</w:t>
      </w:r>
      <w:r>
        <w:rPr>
          <w:rFonts w:ascii="Cambria Math" w:hAnsi="Cambria Math" w:eastAsia="Cambria Math"/>
          <w:w w:val="105"/>
          <w:position w:val="14"/>
          <w:sz w:val="17"/>
          <w:u w:val="single"/>
        </w:rPr>
        <w:t>𝜕𝑀</w:t>
      </w:r>
      <w:r>
        <w:rPr>
          <w:rFonts w:ascii="Cambria Math" w:hAnsi="Cambria Math" w:eastAsia="Cambria Math"/>
          <w:w w:val="105"/>
          <w:sz w:val="24"/>
        </w:rPr>
        <w:t>)</w:t>
      </w:r>
      <w:r>
        <w:rPr>
          <w:rFonts w:ascii="Cambria Math" w:hAnsi="Cambria Math" w:eastAsia="Cambria Math"/>
          <w:spacing w:val="-16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𝑥</w:t>
      </w:r>
      <w:r>
        <w:rPr>
          <w:rFonts w:ascii="Cambria Math" w:hAnsi="Cambria Math" w:eastAsia="Cambria Math"/>
          <w:spacing w:val="6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+</w:t>
      </w:r>
      <w:r>
        <w:rPr>
          <w:rFonts w:ascii="Cambria Math" w:hAnsi="Cambria Math" w:eastAsia="Cambria Math"/>
          <w:spacing w:val="-2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(</w:t>
      </w:r>
      <w:r>
        <w:rPr>
          <w:rFonts w:ascii="Cambria Math" w:hAnsi="Cambria Math" w:eastAsia="Cambria Math"/>
          <w:w w:val="105"/>
          <w:position w:val="14"/>
          <w:sz w:val="17"/>
          <w:u w:val="single"/>
        </w:rPr>
        <w:t>𝜕𝑀</w:t>
      </w:r>
      <w:r>
        <w:rPr>
          <w:rFonts w:ascii="Cambria Math" w:hAnsi="Cambria Math" w:eastAsia="Cambria Math"/>
          <w:w w:val="105"/>
          <w:sz w:val="24"/>
        </w:rPr>
        <w:t>)</w:t>
      </w:r>
      <w:r>
        <w:rPr>
          <w:rFonts w:ascii="Cambria Math" w:hAnsi="Cambria Math" w:eastAsia="Cambria Math"/>
          <w:spacing w:val="-18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ŷ</w:t>
      </w:r>
      <w:r>
        <w:rPr>
          <w:rFonts w:ascii="Cambria Math" w:hAnsi="Cambria Math" w:eastAsia="Cambria Math"/>
          <w:spacing w:val="-1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+</w:t>
      </w:r>
      <w:r>
        <w:rPr>
          <w:rFonts w:ascii="Cambria Math" w:hAnsi="Cambria Math" w:eastAsia="Cambria Math"/>
          <w:spacing w:val="-3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(</w:t>
      </w:r>
      <w:r>
        <w:rPr>
          <w:rFonts w:ascii="Cambria Math" w:hAnsi="Cambria Math" w:eastAsia="Cambria Math"/>
          <w:w w:val="105"/>
          <w:position w:val="14"/>
          <w:sz w:val="17"/>
          <w:u w:val="single"/>
        </w:rPr>
        <w:t>𝜕𝑀</w:t>
      </w:r>
      <w:r>
        <w:rPr>
          <w:rFonts w:ascii="Cambria Math" w:hAnsi="Cambria Math" w:eastAsia="Cambria Math"/>
          <w:w w:val="105"/>
          <w:sz w:val="24"/>
        </w:rPr>
        <w:t>)</w:t>
      </w:r>
      <w:r>
        <w:rPr>
          <w:rFonts w:ascii="Cambria Math" w:hAnsi="Cambria Math" w:eastAsia="Cambria Math"/>
          <w:spacing w:val="-17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ẑ</w:t>
      </w:r>
      <w:r>
        <w:rPr>
          <w:w w:val="105"/>
          <w:sz w:val="24"/>
        </w:rPr>
        <w:tab/>
        <w:t>3.3</w:t>
      </w:r>
    </w:p>
    <w:p>
      <w:pPr>
        <w:spacing w:after="0" w:line="289" w:lineRule="exact"/>
        <w:jc w:val="both"/>
        <w:rPr>
          <w:sz w:val="24"/>
        </w:rPr>
        <w:sectPr>
          <w:pgSz w:w="11910" w:h="16840"/>
          <w:pgMar w:header="0" w:footer="1014" w:top="1320" w:bottom="1200" w:left="1680" w:right="1300"/>
        </w:sectPr>
      </w:pPr>
    </w:p>
    <w:p>
      <w:pPr>
        <w:spacing w:line="17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𝜕𝑥</w:t>
      </w:r>
    </w:p>
    <w:p>
      <w:pPr>
        <w:spacing w:line="17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𝜕𝑦</w:t>
      </w:r>
    </w:p>
    <w:p>
      <w:pPr>
        <w:spacing w:line="171" w:lineRule="exact" w:before="0"/>
        <w:ind w:left="69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𝜕𝑧</w:t>
      </w:r>
    </w:p>
    <w:p>
      <w:pPr>
        <w:spacing w:after="0" w:line="171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320" w:bottom="280" w:left="1680" w:right="1300"/>
          <w:cols w:num="3" w:equalWidth="0">
            <w:col w:w="1686" w:space="40"/>
            <w:col w:w="921" w:space="39"/>
            <w:col w:w="6244"/>
          </w:cols>
        </w:sectPr>
      </w:pPr>
    </w:p>
    <w:p>
      <w:pPr>
        <w:pStyle w:val="BodyText"/>
        <w:spacing w:before="70"/>
        <w:ind w:left="307"/>
      </w:pPr>
      <w:r>
        <w:rPr/>
        <w:t>Where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field</w:t>
      </w:r>
    </w:p>
    <w:p>
      <w:pPr>
        <w:pStyle w:val="BodyText"/>
        <w:spacing w:before="276"/>
        <w:ind w:left="307"/>
      </w:pPr>
      <w:r>
        <w:rPr/>
        <w:t>The</w:t>
      </w:r>
      <w:r>
        <w:rPr>
          <w:spacing w:val="-4"/>
        </w:rPr>
        <w:t> </w:t>
      </w:r>
      <w:r>
        <w:rPr/>
        <w:t>analytical</w:t>
      </w:r>
      <w:r>
        <w:rPr>
          <w:spacing w:val="-1"/>
        </w:rPr>
        <w:t> </w:t>
      </w:r>
      <w:r>
        <w:rPr/>
        <w:t>signal</w:t>
      </w:r>
      <w:r>
        <w:rPr>
          <w:spacing w:val="-1"/>
        </w:rPr>
        <w:t> </w:t>
      </w:r>
      <w:r>
        <w:rPr/>
        <w:t>amplitude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now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(Debeglia &amp;Corpel,</w:t>
      </w:r>
      <w:r>
        <w:rPr>
          <w:spacing w:val="2"/>
        </w:rPr>
        <w:t> </w:t>
      </w:r>
      <w:r>
        <w:rPr/>
        <w:t>1997)</w:t>
      </w:r>
      <w:r>
        <w:rPr>
          <w:spacing w:val="-2"/>
        </w:rPr>
        <w:t> </w:t>
      </w:r>
      <w:r>
        <w:rPr/>
        <w:t>as:</w:t>
      </w:r>
    </w:p>
    <w:p>
      <w:pPr>
        <w:tabs>
          <w:tab w:pos="8229" w:val="left" w:leader="none"/>
        </w:tabs>
        <w:spacing w:line="286" w:lineRule="exact" w:before="373"/>
        <w:ind w:left="307" w:right="0" w:firstLine="0"/>
        <w:jc w:val="left"/>
        <w:rPr>
          <w:sz w:val="24"/>
        </w:rPr>
      </w:pPr>
      <w:r>
        <w:rPr/>
        <w:pict>
          <v:rect style="position:absolute;margin-left:168.020004pt;margin-top:16.566687pt;width:143.57pt;height:.84pt;mso-position-horizontal-relative:page;mso-position-vertical-relative:paragraph;z-index:1573068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4"/>
        </w:rPr>
        <w:t>| </w:t>
      </w:r>
      <w:r>
        <w:rPr>
          <w:rFonts w:ascii="Cambria Math" w:hAnsi="Cambria Math" w:eastAsia="Cambria Math"/>
          <w:spacing w:val="-1"/>
          <w:sz w:val="24"/>
        </w:rPr>
        <w:t>A</w:t>
      </w:r>
      <w:r>
        <w:rPr>
          <w:rFonts w:ascii="Cambria Math" w:hAnsi="Cambria Math" w:eastAsia="Cambria Math"/>
          <w:spacing w:val="1"/>
          <w:sz w:val="24"/>
        </w:rPr>
        <w:t>(</w:t>
      </w:r>
      <w:r>
        <w:rPr>
          <w:rFonts w:ascii="Cambria Math" w:hAnsi="Cambria Math" w:eastAsia="Cambria Math"/>
          <w:spacing w:val="-1"/>
          <w:sz w:val="24"/>
        </w:rPr>
        <w:t>x</w:t>
      </w:r>
      <w:r>
        <w:rPr>
          <w:rFonts w:ascii="Cambria Math" w:hAnsi="Cambria Math" w:eastAsia="Cambria Math"/>
          <w:sz w:val="24"/>
        </w:rPr>
        <w:t>,</w:t>
      </w:r>
      <w:r>
        <w:rPr>
          <w:rFonts w:ascii="Cambria Math" w:hAnsi="Cambria Math" w:eastAsia="Cambria Math"/>
          <w:spacing w:val="-14"/>
          <w:sz w:val="24"/>
        </w:rPr>
        <w:t> </w:t>
      </w:r>
      <w:r>
        <w:rPr>
          <w:rFonts w:ascii="Cambria Math" w:hAnsi="Cambria Math" w:eastAsia="Cambria Math"/>
          <w:spacing w:val="-1"/>
          <w:sz w:val="24"/>
        </w:rPr>
        <w:t>y</w:t>
      </w:r>
      <w:r>
        <w:rPr>
          <w:rFonts w:ascii="Cambria Math" w:hAnsi="Cambria Math" w:eastAsia="Cambria Math"/>
          <w:spacing w:val="1"/>
          <w:sz w:val="24"/>
        </w:rPr>
        <w:t>)</w:t>
      </w:r>
      <w:r>
        <w:rPr>
          <w:rFonts w:ascii="Cambria Math" w:hAnsi="Cambria Math" w:eastAsia="Cambria Math"/>
          <w:sz w:val="24"/>
        </w:rPr>
        <w:t>|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5"/>
          <w:sz w:val="24"/>
        </w:rPr>
        <w:t> </w:t>
      </w:r>
      <w:r>
        <w:rPr>
          <w:rFonts w:ascii="Cambria Math" w:hAnsi="Cambria Math" w:eastAsia="Cambria Math"/>
          <w:spacing w:val="-1"/>
          <w:w w:val="114"/>
          <w:sz w:val="24"/>
        </w:rPr>
        <w:t>√</w:t>
      </w:r>
      <w:r>
        <w:rPr>
          <w:rFonts w:ascii="Cambria Math" w:hAnsi="Cambria Math" w:eastAsia="Cambria Math"/>
          <w:w w:val="118"/>
          <w:sz w:val="24"/>
        </w:rPr>
        <w:t>(</w:t>
      </w:r>
      <w:r>
        <w:rPr>
          <w:rFonts w:ascii="Cambria Math" w:hAnsi="Cambria Math" w:eastAsia="Cambria Math"/>
          <w:w w:val="111"/>
          <w:position w:val="14"/>
          <w:sz w:val="17"/>
          <w:u w:val="single"/>
        </w:rPr>
        <w:t>𝜕</w:t>
      </w:r>
      <w:r>
        <w:rPr>
          <w:rFonts w:ascii="Cambria Math" w:hAnsi="Cambria Math" w:eastAsia="Cambria Math"/>
          <w:spacing w:val="3"/>
          <w:w w:val="103"/>
          <w:position w:val="14"/>
          <w:sz w:val="17"/>
          <w:u w:val="single"/>
        </w:rPr>
        <w:t>𝑀</w:t>
      </w:r>
      <w:r>
        <w:rPr>
          <w:rFonts w:ascii="Cambria Math" w:hAnsi="Cambria Math" w:eastAsia="Cambria Math"/>
          <w:w w:val="118"/>
          <w:sz w:val="24"/>
        </w:rPr>
        <w:t>)</w:t>
      </w:r>
      <w:r>
        <w:rPr>
          <w:rFonts w:ascii="Cambria Math" w:hAnsi="Cambria Math" w:eastAsia="Cambria Math"/>
          <w:spacing w:val="-15"/>
          <w:sz w:val="24"/>
        </w:rPr>
        <w:t> </w:t>
      </w:r>
      <w:r>
        <w:rPr>
          <w:rFonts w:ascii="Cambria Math" w:hAnsi="Cambria Math" w:eastAsia="Cambria Math"/>
          <w:spacing w:val="-99"/>
          <w:sz w:val="24"/>
        </w:rPr>
        <w:t>𝑥</w:t>
      </w:r>
      <w:r>
        <w:rPr>
          <w:rFonts w:ascii="Cambria Math" w:hAnsi="Cambria Math" w:eastAsia="Cambria Math"/>
          <w:spacing w:val="15"/>
          <w:sz w:val="24"/>
        </w:rPr>
        <w:t>̂</w:t>
      </w:r>
      <w:r>
        <w:rPr>
          <w:rFonts w:ascii="Cambria Math" w:hAnsi="Cambria Math" w:eastAsia="Cambria Math"/>
          <w:w w:val="111"/>
          <w:sz w:val="24"/>
          <w:vertAlign w:val="superscript"/>
        </w:rPr>
        <w:t>2</w:t>
      </w:r>
      <w:r>
        <w:rPr>
          <w:rFonts w:ascii="Cambria Math" w:hAnsi="Cambria Math" w:eastAsia="Cambria Math"/>
          <w:spacing w:val="9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+ </w:t>
      </w:r>
      <w:r>
        <w:rPr>
          <w:rFonts w:ascii="Cambria Math" w:hAnsi="Cambria Math" w:eastAsia="Cambria Math"/>
          <w:spacing w:val="-1"/>
          <w:w w:val="118"/>
          <w:sz w:val="24"/>
          <w:vertAlign w:val="baseline"/>
        </w:rPr>
        <w:t>(</w:t>
      </w:r>
      <w:r>
        <w:rPr>
          <w:rFonts w:ascii="Cambria Math" w:hAnsi="Cambria Math" w:eastAsia="Cambria Math"/>
          <w:w w:val="111"/>
          <w:position w:val="14"/>
          <w:sz w:val="17"/>
          <w:u w:val="single"/>
          <w:vertAlign w:val="baseline"/>
        </w:rPr>
        <w:t>𝜕</w:t>
      </w:r>
      <w:r>
        <w:rPr>
          <w:rFonts w:ascii="Cambria Math" w:hAnsi="Cambria Math" w:eastAsia="Cambria Math"/>
          <w:spacing w:val="3"/>
          <w:w w:val="103"/>
          <w:position w:val="14"/>
          <w:sz w:val="17"/>
          <w:u w:val="single"/>
          <w:vertAlign w:val="baseline"/>
        </w:rPr>
        <w:t>𝑀</w:t>
      </w:r>
      <w:r>
        <w:rPr>
          <w:rFonts w:ascii="Cambria Math" w:hAnsi="Cambria Math" w:eastAsia="Cambria Math"/>
          <w:w w:val="118"/>
          <w:sz w:val="24"/>
          <w:vertAlign w:val="baseline"/>
        </w:rPr>
        <w:t>)</w:t>
      </w:r>
      <w:r>
        <w:rPr>
          <w:rFonts w:ascii="Cambria Math" w:hAnsi="Cambria Math" w:eastAsia="Cambria Math"/>
          <w:spacing w:val="-13"/>
          <w:sz w:val="24"/>
          <w:vertAlign w:val="baseline"/>
        </w:rPr>
        <w:t> </w:t>
      </w:r>
      <w:r>
        <w:rPr>
          <w:rFonts w:ascii="Cambria Math" w:hAnsi="Cambria Math" w:eastAsia="Cambria Math"/>
          <w:spacing w:val="-1"/>
          <w:sz w:val="24"/>
          <w:vertAlign w:val="baseline"/>
        </w:rPr>
        <w:t>ŷ</w:t>
      </w:r>
      <w:r>
        <w:rPr>
          <w:rFonts w:ascii="Cambria Math" w:hAnsi="Cambria Math" w:eastAsia="Cambria Math"/>
          <w:w w:val="111"/>
          <w:sz w:val="24"/>
          <w:vertAlign w:val="superscript"/>
        </w:rPr>
        <w:t>2</w:t>
      </w:r>
      <w:r>
        <w:rPr>
          <w:rFonts w:ascii="Cambria Math" w:hAnsi="Cambria Math" w:eastAsia="Cambria Math"/>
          <w:spacing w:val="1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+ </w:t>
      </w:r>
      <w:r>
        <w:rPr>
          <w:rFonts w:ascii="Cambria Math" w:hAnsi="Cambria Math" w:eastAsia="Cambria Math"/>
          <w:spacing w:val="-1"/>
          <w:w w:val="118"/>
          <w:sz w:val="24"/>
          <w:vertAlign w:val="baseline"/>
        </w:rPr>
        <w:t>(</w:t>
      </w:r>
      <w:r>
        <w:rPr>
          <w:rFonts w:ascii="Cambria Math" w:hAnsi="Cambria Math" w:eastAsia="Cambria Math"/>
          <w:w w:val="111"/>
          <w:position w:val="14"/>
          <w:sz w:val="17"/>
          <w:u w:val="single"/>
          <w:vertAlign w:val="baseline"/>
        </w:rPr>
        <w:t>𝜕</w:t>
      </w:r>
      <w:r>
        <w:rPr>
          <w:rFonts w:ascii="Cambria Math" w:hAnsi="Cambria Math" w:eastAsia="Cambria Math"/>
          <w:spacing w:val="3"/>
          <w:w w:val="103"/>
          <w:position w:val="14"/>
          <w:sz w:val="17"/>
          <w:u w:val="single"/>
          <w:vertAlign w:val="baseline"/>
        </w:rPr>
        <w:t>𝑀</w:t>
      </w:r>
      <w:r>
        <w:rPr>
          <w:rFonts w:ascii="Cambria Math" w:hAnsi="Cambria Math" w:eastAsia="Cambria Math"/>
          <w:w w:val="118"/>
          <w:sz w:val="24"/>
          <w:vertAlign w:val="baseline"/>
        </w:rPr>
        <w:t>)</w:t>
      </w:r>
      <w:r>
        <w:rPr>
          <w:rFonts w:ascii="Cambria Math" w:hAnsi="Cambria Math" w:eastAsia="Cambria Math"/>
          <w:spacing w:val="-15"/>
          <w:sz w:val="24"/>
          <w:vertAlign w:val="baseline"/>
        </w:rPr>
        <w:t> </w:t>
      </w:r>
      <w:r>
        <w:rPr>
          <w:rFonts w:ascii="Cambria Math" w:hAnsi="Cambria Math" w:eastAsia="Cambria Math"/>
          <w:spacing w:val="-2"/>
          <w:sz w:val="24"/>
          <w:vertAlign w:val="baseline"/>
        </w:rPr>
        <w:t>ẑ</w:t>
      </w:r>
      <w:r>
        <w:rPr>
          <w:rFonts w:ascii="Cambria Math" w:hAnsi="Cambria Math" w:eastAsia="Cambria Math"/>
          <w:w w:val="111"/>
          <w:sz w:val="24"/>
          <w:vertAlign w:val="superscript"/>
        </w:rPr>
        <w:t>2</w:t>
      </w:r>
      <w:r>
        <w:rPr>
          <w:w w:val="100"/>
          <w:position w:val="7"/>
          <w:sz w:val="17"/>
          <w:vertAlign w:val="baseline"/>
        </w:rPr>
        <w:t> </w:t>
      </w:r>
      <w:r>
        <w:rPr>
          <w:position w:val="7"/>
          <w:sz w:val="17"/>
          <w:vertAlign w:val="baseline"/>
        </w:rPr>
        <w:tab/>
      </w:r>
      <w:r>
        <w:rPr>
          <w:sz w:val="24"/>
          <w:vertAlign w:val="baseline"/>
        </w:rPr>
        <w:t>3.4</w:t>
      </w:r>
    </w:p>
    <w:p>
      <w:pPr>
        <w:spacing w:after="0" w:line="286" w:lineRule="exact"/>
        <w:jc w:val="left"/>
        <w:rPr>
          <w:sz w:val="24"/>
        </w:rPr>
        <w:sectPr>
          <w:pgSz w:w="11910" w:h="16840"/>
          <w:pgMar w:header="0" w:footer="1014" w:top="1320" w:bottom="1200" w:left="1680" w:right="1300"/>
        </w:sectPr>
      </w:pPr>
    </w:p>
    <w:p>
      <w:pPr>
        <w:spacing w:line="17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𝜕𝑥</w:t>
      </w:r>
    </w:p>
    <w:p>
      <w:pPr>
        <w:spacing w:line="17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𝜕𝑦</w:t>
      </w:r>
    </w:p>
    <w:p>
      <w:pPr>
        <w:spacing w:line="171" w:lineRule="exact" w:before="0"/>
        <w:ind w:left="80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𝜕𝑧</w:t>
      </w:r>
    </w:p>
    <w:p>
      <w:pPr>
        <w:spacing w:after="0" w:line="171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320" w:bottom="280" w:left="1680" w:right="1300"/>
          <w:cols w:num="3" w:equalWidth="0">
            <w:col w:w="2030" w:space="40"/>
            <w:col w:w="1033" w:space="39"/>
            <w:col w:w="5788"/>
          </w:cols>
        </w:sectPr>
      </w:pPr>
    </w:p>
    <w:p>
      <w:pPr>
        <w:pStyle w:val="BodyText"/>
        <w:spacing w:before="2"/>
        <w:rPr>
          <w:rFonts w:ascii="Cambria Math"/>
          <w:sz w:val="27"/>
        </w:rPr>
      </w:pPr>
    </w:p>
    <w:p>
      <w:pPr>
        <w:pStyle w:val="Heading1"/>
        <w:numPr>
          <w:ilvl w:val="1"/>
          <w:numId w:val="10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TOC_250013" w:id="27"/>
      <w:r>
        <w:rPr/>
        <w:t>Principles</w:t>
      </w:r>
      <w:r>
        <w:rPr>
          <w:spacing w:val="-2"/>
        </w:rPr>
        <w:t> </w:t>
      </w:r>
      <w:bookmarkEnd w:id="27"/>
      <w:r>
        <w:rPr/>
        <w:t>of Radioactivity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7" w:right="110"/>
        <w:jc w:val="both"/>
      </w:pPr>
      <w:r>
        <w:rPr/>
        <w:t>Radioactivity is the process in which an unstable atom becomes stable through the</w:t>
      </w:r>
      <w:r>
        <w:rPr>
          <w:spacing w:val="1"/>
        </w:rPr>
        <w:t> </w:t>
      </w:r>
      <w:r>
        <w:rPr/>
        <w:t>process of decay of its nucleus (Kearey </w:t>
      </w:r>
      <w:r>
        <w:rPr>
          <w:i/>
        </w:rPr>
        <w:t>et al</w:t>
      </w:r>
      <w:r>
        <w:rPr/>
        <w:t>., 2002). In the course of this decay, alpha</w:t>
      </w:r>
      <w:r>
        <w:rPr>
          <w:spacing w:val="1"/>
        </w:rPr>
        <w:t> </w:t>
      </w:r>
      <w:r>
        <w:rPr/>
        <w:t>(α), beta (β) and gamma (γ) rays are emitted. In radiometric survey, geologists and</w:t>
      </w:r>
      <w:r>
        <w:rPr>
          <w:spacing w:val="1"/>
        </w:rPr>
        <w:t> </w:t>
      </w:r>
      <w:r>
        <w:rPr/>
        <w:t>geophysicists measure the gamma rays emanating from the surface of the Earth. These</w:t>
      </w:r>
      <w:r>
        <w:rPr>
          <w:spacing w:val="1"/>
        </w:rPr>
        <w:t> </w:t>
      </w:r>
      <w:r>
        <w:rPr/>
        <w:t>radiations</w:t>
      </w:r>
      <w:r>
        <w:rPr>
          <w:spacing w:val="11"/>
        </w:rPr>
        <w:t> </w:t>
      </w:r>
      <w:r>
        <w:rPr/>
        <w:t>give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lot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information</w:t>
      </w:r>
      <w:r>
        <w:rPr>
          <w:spacing w:val="8"/>
        </w:rPr>
        <w:t> </w:t>
      </w:r>
      <w:r>
        <w:rPr/>
        <w:t>about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soil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rock</w:t>
      </w:r>
      <w:r>
        <w:rPr>
          <w:spacing w:val="9"/>
        </w:rPr>
        <w:t> </w:t>
      </w:r>
      <w:r>
        <w:rPr/>
        <w:t>distribution</w:t>
      </w:r>
      <w:r>
        <w:rPr>
          <w:spacing w:val="8"/>
        </w:rPr>
        <w:t> </w:t>
      </w:r>
      <w:r>
        <w:rPr/>
        <w:t>within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Earth</w:t>
      </w:r>
    </w:p>
    <w:p>
      <w:pPr>
        <w:spacing w:before="0"/>
        <w:ind w:left="307" w:right="0" w:firstLine="0"/>
        <w:jc w:val="both"/>
        <w:rPr>
          <w:sz w:val="24"/>
        </w:rPr>
      </w:pPr>
      <w:r>
        <w:rPr>
          <w:i/>
          <w:sz w:val="24"/>
        </w:rPr>
        <w:t>i.e</w:t>
      </w:r>
      <w:r>
        <w:rPr>
          <w:i/>
          <w:spacing w:val="-3"/>
          <w:sz w:val="24"/>
        </w:rPr>
        <w:t> </w:t>
      </w:r>
      <w:r>
        <w:rPr>
          <w:sz w:val="24"/>
        </w:rPr>
        <w:t>(lithology).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110"/>
        <w:jc w:val="both"/>
      </w:pPr>
      <w:r>
        <w:rPr/>
        <w:t>Radioactive elements decay to form isotopes. Isotopes are atoms of same element with</w:t>
      </w:r>
      <w:r>
        <w:rPr>
          <w:spacing w:val="1"/>
        </w:rPr>
        <w:t> </w:t>
      </w:r>
      <w:r>
        <w:rPr/>
        <w:t>equal number of protons but different neutron numbers. Isotopes have same chemical</w:t>
      </w:r>
      <w:r>
        <w:rPr>
          <w:spacing w:val="1"/>
        </w:rPr>
        <w:t> </w:t>
      </w:r>
      <w:r>
        <w:rPr/>
        <w:t>features,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features.</w:t>
      </w:r>
      <w:r>
        <w:rPr>
          <w:spacing w:val="1"/>
        </w:rPr>
        <w:t> </w:t>
      </w:r>
      <w:r>
        <w:rPr/>
        <w:t>Unstable</w:t>
      </w:r>
      <w:r>
        <w:rPr>
          <w:spacing w:val="1"/>
        </w:rPr>
        <w:t> </w:t>
      </w:r>
      <w:r>
        <w:rPr/>
        <w:t>nuclei</w:t>
      </w:r>
      <w:r>
        <w:rPr>
          <w:spacing w:val="1"/>
        </w:rPr>
        <w:t> </w:t>
      </w:r>
      <w:r>
        <w:rPr/>
        <w:t>emit</w:t>
      </w:r>
      <w:r>
        <w:rPr>
          <w:spacing w:val="1"/>
        </w:rPr>
        <w:t> </w:t>
      </w:r>
      <w:r>
        <w:rPr/>
        <w:t>energetic</w:t>
      </w:r>
      <w:r>
        <w:rPr>
          <w:spacing w:val="1"/>
        </w:rPr>
        <w:t> </w:t>
      </w:r>
      <w:r>
        <w:rPr/>
        <w:t>ionizing</w:t>
      </w:r>
      <w:r>
        <w:rPr>
          <w:spacing w:val="1"/>
        </w:rPr>
        <w:t> </w:t>
      </w:r>
      <w:r>
        <w:rPr/>
        <w:t>radiations to become more stable. These isotopes are called radioactive isotopes or</w:t>
      </w:r>
      <w:r>
        <w:rPr>
          <w:spacing w:val="1"/>
        </w:rPr>
        <w:t> </w:t>
      </w:r>
      <w:r>
        <w:rPr/>
        <w:t>radioisotopes. Nuclides with this feature are called radionuclide, and disintegration or</w:t>
      </w:r>
      <w:r>
        <w:rPr>
          <w:spacing w:val="1"/>
        </w:rPr>
        <w:t> </w:t>
      </w:r>
      <w:r>
        <w:rPr/>
        <w:t>nuclear</w:t>
      </w:r>
      <w:r>
        <w:rPr>
          <w:spacing w:val="-1"/>
        </w:rPr>
        <w:t> </w:t>
      </w:r>
      <w:r>
        <w:rPr/>
        <w:t>decay</w:t>
      </w:r>
      <w:r>
        <w:rPr>
          <w:spacing w:val="-5"/>
        </w:rPr>
        <w:t> </w:t>
      </w:r>
      <w:r>
        <w:rPr/>
        <w:t>is the</w:t>
      </w:r>
      <w:r>
        <w:rPr>
          <w:spacing w:val="-1"/>
        </w:rPr>
        <w:t> </w:t>
      </w:r>
      <w:r>
        <w:rPr/>
        <w:t>breakdown of</w:t>
      </w:r>
      <w:r>
        <w:rPr>
          <w:spacing w:val="-3"/>
        </w:rPr>
        <w:t> </w:t>
      </w:r>
      <w:r>
        <w:rPr/>
        <w:t>unstable nuclei</w:t>
      </w:r>
      <w:r>
        <w:rPr>
          <w:spacing w:val="2"/>
        </w:rPr>
        <w:t> </w:t>
      </w:r>
      <w:r>
        <w:rPr/>
        <w:t>(IAEA, 2003).</w:t>
      </w:r>
    </w:p>
    <w:p>
      <w:pPr>
        <w:pStyle w:val="BodyText"/>
        <w:spacing w:line="480" w:lineRule="auto"/>
        <w:ind w:left="307" w:right="106"/>
        <w:jc w:val="both"/>
      </w:pPr>
      <w:r>
        <w:rPr/>
        <w:t>Each</w:t>
      </w:r>
      <w:r>
        <w:rPr>
          <w:spacing w:val="1"/>
        </w:rPr>
        <w:t> </w:t>
      </w:r>
      <w:r>
        <w:rPr/>
        <w:t>radioactive</w:t>
      </w:r>
      <w:r>
        <w:rPr>
          <w:spacing w:val="1"/>
        </w:rPr>
        <w:t> </w:t>
      </w:r>
      <w:r>
        <w:rPr/>
        <w:t>isotope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distinctive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radioactive</w:t>
      </w:r>
      <w:r>
        <w:rPr>
          <w:spacing w:val="1"/>
        </w:rPr>
        <w:t> </w:t>
      </w:r>
      <w:r>
        <w:rPr/>
        <w:t>disintegration of its nuclei. This is known as the isotope half-life and is the time taken</w:t>
      </w:r>
      <w:r>
        <w:rPr>
          <w:spacing w:val="1"/>
        </w:rPr>
        <w:t> </w:t>
      </w:r>
      <w:r>
        <w:rPr/>
        <w:t>for a radioactive nuclei to decay to half its initial value. Hence, after one half-life, half</w:t>
      </w:r>
      <w:r>
        <w:rPr>
          <w:spacing w:val="1"/>
        </w:rPr>
        <w:t> </w:t>
      </w:r>
      <w:r>
        <w:rPr/>
        <w:t>the original radioactive isotopes remain, and after two half-lives, one quarter of the</w:t>
      </w:r>
      <w:r>
        <w:rPr>
          <w:spacing w:val="1"/>
        </w:rPr>
        <w:t> </w:t>
      </w:r>
      <w:r>
        <w:rPr/>
        <w:t>original radioactive Isotopes remain, and so on (Minty, 1996). The law of radioactivity</w:t>
      </w:r>
      <w:r>
        <w:rPr>
          <w:spacing w:val="1"/>
        </w:rPr>
        <w:t> </w:t>
      </w:r>
      <w:r>
        <w:rPr/>
        <w:t>decay states that the reduction in the quantity of atoms of unstable nuclei with time is</w:t>
      </w:r>
      <w:r>
        <w:rPr>
          <w:spacing w:val="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 (IAEA, 2003):</w:t>
      </w:r>
    </w:p>
    <w:p>
      <w:pPr>
        <w:pStyle w:val="BodyText"/>
        <w:tabs>
          <w:tab w:pos="8229" w:val="left" w:leader="none"/>
        </w:tabs>
        <w:spacing w:before="19"/>
        <w:ind w:left="307"/>
        <w:jc w:val="both"/>
      </w:pPr>
      <w:r>
        <w:rPr>
          <w:rFonts w:ascii="Cambria Math" w:hAnsi="Cambria Math" w:eastAsia="Cambria Math"/>
          <w:w w:val="105"/>
        </w:rPr>
        <w:t>N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 </w:t>
      </w:r>
      <w:r>
        <w:rPr>
          <w:rFonts w:ascii="Cambria Math" w:hAnsi="Cambria Math" w:eastAsia="Cambria Math"/>
          <w:spacing w:val="3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 </w:t>
      </w:r>
      <w:r>
        <w:rPr>
          <w:rFonts w:ascii="Cambria Math" w:hAnsi="Cambria Math" w:eastAsia="Cambria Math"/>
          <w:spacing w:val="1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N</w:t>
      </w:r>
      <w:r>
        <w:rPr>
          <w:rFonts w:ascii="Cambria Math" w:hAnsi="Cambria Math" w:eastAsia="Cambria Math"/>
          <w:w w:val="105"/>
          <w:vertAlign w:val="subscript"/>
        </w:rPr>
        <w:t>𝑜</w:t>
      </w:r>
      <w:r>
        <w:rPr>
          <w:rFonts w:ascii="Cambria Math" w:hAnsi="Cambria Math" w:eastAsia="Cambria Math"/>
          <w:w w:val="105"/>
          <w:vertAlign w:val="baseline"/>
        </w:rPr>
        <w:t>𝑒</w:t>
      </w:r>
      <w:r>
        <w:rPr>
          <w:rFonts w:ascii="Cambria Math" w:hAnsi="Cambria Math" w:eastAsia="Cambria Math"/>
          <w:w w:val="105"/>
          <w:vertAlign w:val="superscript"/>
        </w:rPr>
        <w:t>−𝜆𝑡</w:t>
      </w:r>
      <w:r>
        <w:rPr>
          <w:w w:val="105"/>
          <w:position w:val="9"/>
          <w:vertAlign w:val="baseline"/>
        </w:rPr>
        <w:tab/>
      </w:r>
      <w:r>
        <w:rPr>
          <w:w w:val="105"/>
          <w:vertAlign w:val="baseline"/>
        </w:rPr>
        <w:t>3.5</w:t>
      </w:r>
    </w:p>
    <w:p>
      <w:pPr>
        <w:spacing w:after="0"/>
        <w:jc w:val="both"/>
        <w:sectPr>
          <w:type w:val="continuous"/>
          <w:pgSz w:w="11910" w:h="16840"/>
          <w:pgMar w:top="1320" w:bottom="280" w:left="1680" w:right="1300"/>
        </w:sectPr>
      </w:pPr>
    </w:p>
    <w:p>
      <w:pPr>
        <w:pStyle w:val="BodyText"/>
        <w:spacing w:before="69"/>
        <w:ind w:left="307"/>
      </w:pPr>
      <w:r>
        <w:rPr>
          <w:position w:val="2"/>
        </w:rPr>
        <w:t>Where</w:t>
      </w:r>
      <w:r>
        <w:rPr>
          <w:spacing w:val="-3"/>
          <w:position w:val="2"/>
        </w:rPr>
        <w:t> </w:t>
      </w:r>
      <w:r>
        <w:rPr>
          <w:position w:val="2"/>
        </w:rPr>
        <w:t>N</w:t>
      </w:r>
      <w:r>
        <w:rPr>
          <w:sz w:val="16"/>
        </w:rPr>
        <w:t>t</w:t>
      </w:r>
      <w:r>
        <w:rPr>
          <w:spacing w:val="20"/>
          <w:sz w:val="16"/>
        </w:rPr>
        <w:t> </w:t>
      </w:r>
      <w:r>
        <w:rPr>
          <w:position w:val="2"/>
        </w:rPr>
        <w:t>is the</w:t>
      </w:r>
      <w:r>
        <w:rPr>
          <w:spacing w:val="-1"/>
          <w:position w:val="2"/>
        </w:rPr>
        <w:t> </w:t>
      </w:r>
      <w:r>
        <w:rPr>
          <w:position w:val="2"/>
        </w:rPr>
        <w:t>quantity</w:t>
      </w:r>
      <w:r>
        <w:rPr>
          <w:spacing w:val="-3"/>
          <w:position w:val="2"/>
        </w:rPr>
        <w:t> </w:t>
      </w:r>
      <w:r>
        <w:rPr>
          <w:position w:val="2"/>
        </w:rPr>
        <w:t>of atoms after decay</w:t>
      </w:r>
      <w:r>
        <w:rPr>
          <w:spacing w:val="-5"/>
          <w:position w:val="2"/>
        </w:rPr>
        <w:t> </w:t>
      </w:r>
      <w:r>
        <w:rPr>
          <w:position w:val="2"/>
        </w:rPr>
        <w:t>with time</w:t>
      </w:r>
      <w:r>
        <w:rPr>
          <w:spacing w:val="-1"/>
          <w:position w:val="2"/>
        </w:rPr>
        <w:t> </w:t>
      </w:r>
      <w:r>
        <w:rPr>
          <w:position w:val="2"/>
        </w:rPr>
        <w:t>t(s),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72" w:lineRule="auto" w:before="1"/>
        <w:ind w:left="307"/>
      </w:pPr>
      <w:r>
        <w:rPr>
          <w:position w:val="2"/>
        </w:rPr>
        <w:t>N</w:t>
      </w:r>
      <w:r>
        <w:rPr>
          <w:sz w:val="16"/>
        </w:rPr>
        <w:t>o </w:t>
      </w:r>
      <w:r>
        <w:rPr>
          <w:position w:val="2"/>
        </w:rPr>
        <w:t>is the initial quantity of atoms and λ = the decay constant of the unstable nuclei (s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>).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24"/>
          <w:position w:val="2"/>
          <w:vertAlign w:val="baseline"/>
        </w:rPr>
        <w:t> </w:t>
      </w:r>
      <w:r>
        <w:rPr>
          <w:position w:val="2"/>
          <w:vertAlign w:val="baseline"/>
        </w:rPr>
        <w:t>half-life</w:t>
      </w:r>
      <w:r>
        <w:rPr>
          <w:spacing w:val="25"/>
          <w:position w:val="2"/>
          <w:vertAlign w:val="baseline"/>
        </w:rPr>
        <w:t> </w:t>
      </w:r>
      <w:r>
        <w:rPr>
          <w:position w:val="2"/>
          <w:vertAlign w:val="baseline"/>
        </w:rPr>
        <w:t>T</w:t>
      </w:r>
      <w:r>
        <w:rPr>
          <w:sz w:val="16"/>
          <w:vertAlign w:val="baseline"/>
        </w:rPr>
        <w:t>1/2</w:t>
      </w:r>
      <w:r>
        <w:rPr>
          <w:spacing w:val="8"/>
          <w:sz w:val="16"/>
          <w:vertAlign w:val="baseline"/>
        </w:rPr>
        <w:t> </w:t>
      </w:r>
      <w:r>
        <w:rPr>
          <w:position w:val="2"/>
          <w:vertAlign w:val="baseline"/>
        </w:rPr>
        <w:t>(s)</w:t>
      </w:r>
      <w:r>
        <w:rPr>
          <w:spacing w:val="24"/>
          <w:position w:val="2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25"/>
          <w:position w:val="2"/>
          <w:vertAlign w:val="baseline"/>
        </w:rPr>
        <w:t> </w:t>
      </w:r>
      <w:r>
        <w:rPr>
          <w:position w:val="2"/>
          <w:vertAlign w:val="baseline"/>
        </w:rPr>
        <w:t>an</w:t>
      </w:r>
      <w:r>
        <w:rPr>
          <w:spacing w:val="26"/>
          <w:position w:val="2"/>
          <w:vertAlign w:val="baseline"/>
        </w:rPr>
        <w:t> </w:t>
      </w:r>
      <w:r>
        <w:rPr>
          <w:position w:val="2"/>
          <w:vertAlign w:val="baseline"/>
        </w:rPr>
        <w:t>element</w:t>
      </w:r>
      <w:r>
        <w:rPr>
          <w:spacing w:val="26"/>
          <w:position w:val="2"/>
          <w:vertAlign w:val="baseline"/>
        </w:rPr>
        <w:t> </w:t>
      </w:r>
      <w:r>
        <w:rPr>
          <w:position w:val="2"/>
          <w:vertAlign w:val="baseline"/>
        </w:rPr>
        <w:t>is</w:t>
      </w:r>
      <w:r>
        <w:rPr>
          <w:spacing w:val="26"/>
          <w:position w:val="2"/>
          <w:vertAlign w:val="baseline"/>
        </w:rPr>
        <w:t> </w:t>
      </w:r>
      <w:r>
        <w:rPr>
          <w:position w:val="2"/>
          <w:vertAlign w:val="baseline"/>
        </w:rPr>
        <w:t>defined</w:t>
      </w:r>
      <w:r>
        <w:rPr>
          <w:spacing w:val="26"/>
          <w:position w:val="2"/>
          <w:vertAlign w:val="baseline"/>
        </w:rPr>
        <w:t> </w:t>
      </w:r>
      <w:r>
        <w:rPr>
          <w:position w:val="2"/>
          <w:vertAlign w:val="baseline"/>
        </w:rPr>
        <w:t>as</w:t>
      </w:r>
      <w:r>
        <w:rPr>
          <w:spacing w:val="28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25"/>
          <w:position w:val="2"/>
          <w:vertAlign w:val="baseline"/>
        </w:rPr>
        <w:t> </w:t>
      </w:r>
      <w:r>
        <w:rPr>
          <w:position w:val="2"/>
          <w:vertAlign w:val="baseline"/>
        </w:rPr>
        <w:t>time</w:t>
      </w:r>
      <w:r>
        <w:rPr>
          <w:spacing w:val="25"/>
          <w:position w:val="2"/>
          <w:vertAlign w:val="baseline"/>
        </w:rPr>
        <w:t> </w:t>
      </w:r>
      <w:r>
        <w:rPr>
          <w:position w:val="2"/>
          <w:vertAlign w:val="baseline"/>
        </w:rPr>
        <w:t>taken</w:t>
      </w:r>
      <w:r>
        <w:rPr>
          <w:spacing w:val="26"/>
          <w:position w:val="2"/>
          <w:vertAlign w:val="baseline"/>
        </w:rPr>
        <w:t> </w:t>
      </w:r>
      <w:r>
        <w:rPr>
          <w:position w:val="2"/>
          <w:vertAlign w:val="baseline"/>
        </w:rPr>
        <w:t>for</w:t>
      </w:r>
      <w:r>
        <w:rPr>
          <w:spacing w:val="24"/>
          <w:position w:val="2"/>
          <w:vertAlign w:val="baseline"/>
        </w:rPr>
        <w:t> </w:t>
      </w:r>
      <w:r>
        <w:rPr>
          <w:position w:val="2"/>
          <w:vertAlign w:val="baseline"/>
        </w:rPr>
        <w:t>N</w:t>
      </w:r>
      <w:r>
        <w:rPr>
          <w:sz w:val="16"/>
          <w:vertAlign w:val="baseline"/>
        </w:rPr>
        <w:t>0</w:t>
      </w:r>
      <w:r>
        <w:rPr>
          <w:spacing w:val="8"/>
          <w:sz w:val="16"/>
          <w:vertAlign w:val="baseline"/>
        </w:rPr>
        <w:t> </w:t>
      </w:r>
      <w:r>
        <w:rPr>
          <w:position w:val="2"/>
          <w:vertAlign w:val="baseline"/>
        </w:rPr>
        <w:t>to</w:t>
      </w:r>
      <w:r>
        <w:rPr>
          <w:spacing w:val="26"/>
          <w:position w:val="2"/>
          <w:vertAlign w:val="baseline"/>
        </w:rPr>
        <w:t> </w:t>
      </w:r>
      <w:r>
        <w:rPr>
          <w:position w:val="2"/>
          <w:vertAlign w:val="baseline"/>
        </w:rPr>
        <w:t>decrease</w:t>
      </w:r>
      <w:r>
        <w:rPr>
          <w:spacing w:val="26"/>
          <w:position w:val="2"/>
          <w:vertAlign w:val="baseline"/>
        </w:rPr>
        <w:t> </w:t>
      </w:r>
      <w:r>
        <w:rPr>
          <w:position w:val="2"/>
          <w:vertAlign w:val="baseline"/>
        </w:rPr>
        <w:t>by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half.</w:t>
      </w:r>
      <w:r>
        <w:rPr>
          <w:spacing w:val="22"/>
          <w:vertAlign w:val="baseline"/>
        </w:rPr>
        <w:t> </w:t>
      </w:r>
      <w:r>
        <w:rPr>
          <w:vertAlign w:val="baseline"/>
        </w:rPr>
        <w:t>Half-lives</w:t>
      </w:r>
      <w:r>
        <w:rPr>
          <w:spacing w:val="23"/>
          <w:vertAlign w:val="baseline"/>
        </w:rPr>
        <w:t> </w:t>
      </w:r>
      <w:r>
        <w:rPr>
          <w:vertAlign w:val="baseline"/>
        </w:rPr>
        <w:t>vary</w:t>
      </w:r>
      <w:r>
        <w:rPr>
          <w:spacing w:val="16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-7</w:t>
      </w:r>
      <w:r>
        <w:rPr>
          <w:vertAlign w:val="baseline"/>
        </w:rPr>
        <w:t>s</w:t>
      </w:r>
      <w:r>
        <w:rPr>
          <w:spacing w:val="23"/>
          <w:vertAlign w:val="baseline"/>
        </w:rPr>
        <w:t> </w:t>
      </w:r>
      <w:r>
        <w:rPr>
          <w:vertAlign w:val="baseline"/>
        </w:rPr>
        <w:t>for</w:t>
      </w:r>
      <w:r>
        <w:rPr>
          <w:spacing w:val="22"/>
          <w:vertAlign w:val="baseline"/>
        </w:rPr>
        <w:t> </w:t>
      </w:r>
      <w:r>
        <w:rPr>
          <w:vertAlign w:val="baseline"/>
        </w:rPr>
        <w:t>polonium-212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4"/>
          <w:vertAlign w:val="baseline"/>
        </w:rPr>
        <w:t> </w:t>
      </w:r>
      <w:r>
        <w:rPr>
          <w:vertAlign w:val="baseline"/>
        </w:rPr>
        <w:t>about</w:t>
      </w:r>
      <w:r>
        <w:rPr>
          <w:spacing w:val="2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13</w:t>
      </w:r>
      <w:r>
        <w:rPr>
          <w:vertAlign w:val="baseline"/>
        </w:rPr>
        <w:t>Ma</w:t>
      </w:r>
      <w:r>
        <w:rPr>
          <w:spacing w:val="23"/>
          <w:vertAlign w:val="baseline"/>
        </w:rPr>
        <w:t> </w:t>
      </w:r>
      <w:r>
        <w:rPr>
          <w:vertAlign w:val="baseline"/>
        </w:rPr>
        <w:t>for</w:t>
      </w:r>
      <w:r>
        <w:rPr>
          <w:spacing w:val="23"/>
          <w:vertAlign w:val="baseline"/>
        </w:rPr>
        <w:t> </w:t>
      </w:r>
      <w:r>
        <w:rPr>
          <w:vertAlign w:val="baseline"/>
        </w:rPr>
        <w:t>Lead-204</w:t>
      </w:r>
      <w:r>
        <w:rPr>
          <w:spacing w:val="24"/>
          <w:vertAlign w:val="baseline"/>
        </w:rPr>
        <w:t> </w:t>
      </w:r>
      <w:r>
        <w:rPr>
          <w:vertAlign w:val="baseline"/>
        </w:rPr>
        <w:t>(Kearey</w:t>
      </w:r>
      <w:r>
        <w:rPr>
          <w:spacing w:val="19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2002).</w:t>
      </w:r>
    </w:p>
    <w:p>
      <w:pPr>
        <w:pStyle w:val="BodyText"/>
        <w:tabs>
          <w:tab w:pos="8229" w:val="left" w:leader="none"/>
        </w:tabs>
        <w:spacing w:before="17"/>
        <w:ind w:left="547"/>
      </w:pPr>
      <w:r>
        <w:rPr>
          <w:rFonts w:ascii="Cambria Math" w:eastAsia="Cambria Math"/>
        </w:rPr>
        <w:t>𝑇</w:t>
      </w:r>
      <w:r>
        <w:rPr>
          <w:rFonts w:ascii="Cambria Math" w:eastAsia="Cambria Math"/>
          <w:vertAlign w:val="subscript"/>
        </w:rPr>
        <w:t>1/2</w:t>
      </w:r>
      <w:r>
        <w:rPr>
          <w:rFonts w:ascii="Cambria Math" w:eastAsia="Cambria Math"/>
          <w:spacing w:val="7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66"/>
          <w:vertAlign w:val="baseline"/>
        </w:rPr>
        <w:t> </w:t>
      </w:r>
      <w:r>
        <w:rPr>
          <w:rFonts w:ascii="Cambria Math" w:eastAsia="Cambria Math"/>
          <w:vertAlign w:val="baseline"/>
        </w:rPr>
        <w:t>0.693/𝜆</w:t>
        <w:tab/>
      </w:r>
      <w:r>
        <w:rPr>
          <w:vertAlign w:val="baseline"/>
        </w:rPr>
        <w:t>3.6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80" w:lineRule="auto"/>
        <w:ind w:left="307" w:right="104"/>
        <w:jc w:val="both"/>
      </w:pPr>
      <w:r>
        <w:rPr/>
        <w:t>The</w:t>
      </w:r>
      <w:r>
        <w:rPr>
          <w:spacing w:val="1"/>
        </w:rPr>
        <w:t> </w:t>
      </w:r>
      <w:r>
        <w:rPr/>
        <w:t>λ</w:t>
      </w:r>
      <w:r>
        <w:rPr>
          <w:spacing w:val="1"/>
        </w:rPr>
        <w:t> </w:t>
      </w:r>
      <w:r>
        <w:rPr/>
        <w:t>multiplied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unstable</w:t>
      </w:r>
      <w:r>
        <w:rPr>
          <w:spacing w:val="1"/>
        </w:rPr>
        <w:t> </w:t>
      </w:r>
      <w:r>
        <w:rPr/>
        <w:t>nuclei.</w:t>
      </w:r>
      <w:r>
        <w:rPr>
          <w:spacing w:val="1"/>
        </w:rPr>
        <w:t> </w:t>
      </w:r>
      <w:r>
        <w:rPr/>
        <w:t>Disintegration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unstable nucleus does not depend on additional physical factors (IAEA, 2003). Minty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radioactivity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daughter products with a breakdown of the mother elements in order to have a stable</w:t>
      </w:r>
      <w:r>
        <w:rPr>
          <w:spacing w:val="1"/>
        </w:rPr>
        <w:t> </w:t>
      </w:r>
      <w:r>
        <w:rPr/>
        <w:t>isotope. At this period, the behaviours of all the radioisotopes of the decay series are the</w:t>
      </w:r>
      <w:r>
        <w:rPr>
          <w:spacing w:val="1"/>
        </w:rPr>
        <w:t> </w:t>
      </w:r>
      <w:r>
        <w:rPr/>
        <w:t>same.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daughter</w:t>
      </w:r>
      <w:r>
        <w:rPr>
          <w:spacing w:val="1"/>
        </w:rPr>
        <w:t> </w:t>
      </w:r>
      <w:r>
        <w:rPr/>
        <w:t>nuclei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helpful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estimating the quantity of any other radio nuclei in the breakdown series. Emanations of</w:t>
      </w:r>
      <w:r>
        <w:rPr>
          <w:spacing w:val="-57"/>
        </w:rPr>
        <w:t> </w:t>
      </w:r>
      <w:r>
        <w:rPr/>
        <w:t>gamma rays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Earth surface differ with many factors but</w:t>
      </w:r>
      <w:r>
        <w:rPr>
          <w:spacing w:val="1"/>
        </w:rPr>
        <w:t> </w:t>
      </w:r>
      <w:r>
        <w:rPr/>
        <w:t>most importantly</w:t>
      </w:r>
      <w:r>
        <w:rPr>
          <w:spacing w:val="1"/>
        </w:rPr>
        <w:t> </w:t>
      </w:r>
      <w:r>
        <w:rPr/>
        <w:t>depend on the amount of radio nuclides in the top soil about 30 to 40 cm. The amount</w:t>
      </w:r>
      <w:r>
        <w:rPr>
          <w:spacing w:val="1"/>
        </w:rPr>
        <w:t> </w:t>
      </w:r>
      <w:r>
        <w:rPr/>
        <w:t>depends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parent rock</w:t>
      </w:r>
      <w:r>
        <w:rPr>
          <w:spacing w:val="-1"/>
        </w:rPr>
        <w:t> </w:t>
      </w:r>
      <w:r>
        <w:rPr/>
        <w:t>and the extent of</w:t>
      </w:r>
      <w:r>
        <w:rPr>
          <w:spacing w:val="-2"/>
        </w:rPr>
        <w:t> </w:t>
      </w:r>
      <w:r>
        <w:rPr/>
        <w:t>weathering (Elawadi et al.,</w:t>
      </w:r>
      <w:r>
        <w:rPr>
          <w:spacing w:val="-1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Heading1"/>
        <w:spacing w:before="74"/>
        <w:ind w:left="307"/>
        <w:jc w:val="left"/>
      </w:pPr>
      <w:r>
        <w:rPr/>
        <w:t>Table</w:t>
      </w:r>
      <w:r>
        <w:rPr>
          <w:spacing w:val="-3"/>
        </w:rPr>
        <w:t> </w:t>
      </w:r>
      <w:r>
        <w:rPr/>
        <w:t>3.1:</w:t>
      </w:r>
      <w:r>
        <w:rPr>
          <w:spacing w:val="-2"/>
        </w:rPr>
        <w:t> </w:t>
      </w:r>
      <w:r>
        <w:rPr/>
        <w:t>Radioactive</w:t>
      </w:r>
      <w:r>
        <w:rPr>
          <w:spacing w:val="-1"/>
        </w:rPr>
        <w:t> </w:t>
      </w:r>
      <w:r>
        <w:rPr/>
        <w:t>minerals (Telford,</w:t>
      </w:r>
      <w:r>
        <w:rPr>
          <w:spacing w:val="-2"/>
        </w:rPr>
        <w:t> </w:t>
      </w:r>
      <w:r>
        <w:rPr/>
        <w:t>1990)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0" w:lineRule="exact"/>
        <w:ind w:left="199"/>
        <w:rPr>
          <w:sz w:val="2"/>
        </w:rPr>
      </w:pPr>
      <w:r>
        <w:rPr>
          <w:sz w:val="2"/>
        </w:rPr>
        <w:pict>
          <v:group style="width:425.65pt;height:.5pt;mso-position-horizontal-relative:char;mso-position-vertical-relative:line" coordorigin="0,0" coordsize="8513,10">
            <v:shape style="position:absolute;left:0;top:0;width:8513;height:10" coordorigin="0,0" coordsize="8513,10" path="m1560,0l1550,0,1550,0,0,0,0,10,1550,10,1550,10,1560,10,1560,0xm5094,0l5084,0,1561,0,1561,10,5084,10,5094,10,5094,0xm8512,0l5094,0,5094,10,8512,10,851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014" w:top="1320" w:bottom="1200" w:left="1680" w:right="1300"/>
        </w:sectPr>
      </w:pPr>
    </w:p>
    <w:p>
      <w:pPr>
        <w:spacing w:line="240" w:lineRule="auto" w:before="0"/>
        <w:ind w:left="307" w:right="-18" w:firstLine="0"/>
        <w:jc w:val="left"/>
        <w:rPr>
          <w:b/>
          <w:sz w:val="24"/>
        </w:rPr>
      </w:pPr>
      <w:r>
        <w:rPr>
          <w:b/>
          <w:sz w:val="24"/>
        </w:rPr>
        <w:t>RADIO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ELEMENTS</w:t>
      </w:r>
    </w:p>
    <w:p>
      <w:pPr>
        <w:pStyle w:val="Heading1"/>
        <w:tabs>
          <w:tab w:pos="4910" w:val="left" w:leader="none"/>
        </w:tabs>
        <w:spacing w:line="265" w:lineRule="exact"/>
        <w:ind w:left="176"/>
        <w:jc w:val="left"/>
      </w:pPr>
      <w:r>
        <w:rPr>
          <w:b w:val="0"/>
        </w:rPr>
        <w:br w:type="column"/>
      </w:r>
      <w:r>
        <w:rPr/>
        <w:t>MINERALS</w:t>
        <w:tab/>
        <w:t>OCCURRENCE</w:t>
      </w:r>
    </w:p>
    <w:p>
      <w:pPr>
        <w:spacing w:after="0" w:line="265" w:lineRule="exact"/>
        <w:jc w:val="left"/>
        <w:sectPr>
          <w:type w:val="continuous"/>
          <w:pgSz w:w="11910" w:h="16840"/>
          <w:pgMar w:top="1320" w:bottom="280" w:left="1680" w:right="1300"/>
          <w:cols w:num="2" w:equalWidth="0">
            <w:col w:w="1643" w:space="40"/>
            <w:col w:w="7247"/>
          </w:cols>
        </w:sectPr>
      </w:pPr>
    </w:p>
    <w:p>
      <w:pPr>
        <w:pStyle w:val="BodyText"/>
        <w:spacing w:before="4" w:after="1"/>
        <w:rPr>
          <w:b/>
          <w:sz w:val="16"/>
        </w:rPr>
      </w:pPr>
    </w:p>
    <w:p>
      <w:pPr>
        <w:pStyle w:val="BodyText"/>
        <w:spacing w:line="20" w:lineRule="exact"/>
        <w:ind w:left="199"/>
        <w:rPr>
          <w:sz w:val="2"/>
        </w:rPr>
      </w:pPr>
      <w:r>
        <w:rPr>
          <w:sz w:val="2"/>
        </w:rPr>
        <w:pict>
          <v:group style="width:425.65pt;height:.5pt;mso-position-horizontal-relative:char;mso-position-vertical-relative:line" coordorigin="0,0" coordsize="8513,10">
            <v:shape style="position:absolute;left:0;top:0;width:8513;height:10" coordorigin="0,0" coordsize="8513,10" path="m1560,0l1550,0,1550,0,0,0,0,10,1550,10,1550,10,1560,10,1560,0xm5094,0l5084,0,1561,0,1561,10,5084,10,5094,10,5094,0xm8512,0l5094,0,5094,10,8512,10,851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320" w:bottom="280" w:left="1680" w:right="1300"/>
        </w:sectPr>
      </w:pPr>
    </w:p>
    <w:p>
      <w:pPr>
        <w:pStyle w:val="BodyText"/>
        <w:tabs>
          <w:tab w:pos="1858" w:val="left" w:leader="none"/>
          <w:tab w:pos="2335" w:val="left" w:leader="none"/>
          <w:tab w:pos="3628" w:val="left" w:leader="none"/>
          <w:tab w:pos="4228" w:val="left" w:leader="none"/>
        </w:tabs>
        <w:spacing w:line="262" w:lineRule="exact"/>
        <w:ind w:left="307"/>
      </w:pPr>
      <w:r>
        <w:rPr/>
        <w:t>Potassium</w:t>
        <w:tab/>
        <w:t>(i)</w:t>
        <w:tab/>
        <w:t>Orthoclase</w:t>
        <w:tab/>
        <w:t>and</w:t>
        <w:tab/>
      </w:r>
      <w:r>
        <w:rPr>
          <w:spacing w:val="-1"/>
        </w:rPr>
        <w:t>Microline</w:t>
      </w:r>
    </w:p>
    <w:p>
      <w:pPr>
        <w:pStyle w:val="BodyText"/>
        <w:spacing w:line="278" w:lineRule="exact"/>
        <w:ind w:left="1858"/>
      </w:pPr>
      <w:r>
        <w:rPr>
          <w:position w:val="2"/>
        </w:rPr>
        <w:t>Feldspar</w:t>
      </w:r>
      <w:r>
        <w:rPr>
          <w:spacing w:val="-1"/>
          <w:position w:val="2"/>
        </w:rPr>
        <w:t> </w:t>
      </w:r>
      <w:r>
        <w:rPr>
          <w:position w:val="2"/>
        </w:rPr>
        <w:t>(KAlSi</w:t>
      </w:r>
      <w:r>
        <w:rPr>
          <w:sz w:val="16"/>
        </w:rPr>
        <w:t>3</w:t>
      </w:r>
      <w:r>
        <w:rPr>
          <w:position w:val="2"/>
        </w:rPr>
        <w:t>O</w:t>
      </w:r>
      <w:r>
        <w:rPr>
          <w:sz w:val="16"/>
        </w:rPr>
        <w:t>8</w:t>
      </w:r>
      <w:r>
        <w:rPr>
          <w:position w:val="2"/>
        </w:rPr>
        <w:t>)</w:t>
      </w:r>
    </w:p>
    <w:p>
      <w:pPr>
        <w:pStyle w:val="ListParagraph"/>
        <w:numPr>
          <w:ilvl w:val="1"/>
          <w:numId w:val="13"/>
        </w:numPr>
        <w:tabs>
          <w:tab w:pos="2212" w:val="left" w:leader="none"/>
        </w:tabs>
        <w:spacing w:line="240" w:lineRule="auto" w:before="196" w:after="0"/>
        <w:ind w:left="2211" w:right="0" w:hanging="354"/>
        <w:jc w:val="left"/>
        <w:rPr>
          <w:sz w:val="24"/>
        </w:rPr>
      </w:pPr>
      <w:r>
        <w:rPr>
          <w:position w:val="2"/>
          <w:sz w:val="24"/>
        </w:rPr>
        <w:t>Muscovite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[H</w:t>
      </w:r>
      <w:r>
        <w:rPr>
          <w:sz w:val="16"/>
        </w:rPr>
        <w:t>2</w:t>
      </w:r>
      <w:r>
        <w:rPr>
          <w:position w:val="2"/>
          <w:sz w:val="24"/>
        </w:rPr>
        <w:t>KAl(SiO</w:t>
      </w:r>
      <w:r>
        <w:rPr>
          <w:sz w:val="16"/>
        </w:rPr>
        <w:t>4</w:t>
      </w:r>
      <w:r>
        <w:rPr>
          <w:position w:val="2"/>
          <w:sz w:val="24"/>
        </w:rPr>
        <w:t>)</w:t>
      </w:r>
      <w:r>
        <w:rPr>
          <w:sz w:val="16"/>
        </w:rPr>
        <w:t>3</w:t>
      </w:r>
      <w:r>
        <w:rPr>
          <w:position w:val="2"/>
          <w:sz w:val="24"/>
        </w:rPr>
        <w:t>]</w:t>
      </w:r>
    </w:p>
    <w:p>
      <w:pPr>
        <w:pStyle w:val="ListParagraph"/>
        <w:numPr>
          <w:ilvl w:val="1"/>
          <w:numId w:val="13"/>
        </w:numPr>
        <w:tabs>
          <w:tab w:pos="2279" w:val="left" w:leader="none"/>
        </w:tabs>
        <w:spacing w:line="240" w:lineRule="auto" w:before="197" w:after="0"/>
        <w:ind w:left="2278" w:right="0" w:hanging="421"/>
        <w:jc w:val="left"/>
        <w:rPr>
          <w:sz w:val="24"/>
        </w:rPr>
      </w:pPr>
      <w:r>
        <w:rPr>
          <w:position w:val="2"/>
          <w:sz w:val="24"/>
        </w:rPr>
        <w:t>Alunite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[K</w:t>
      </w:r>
      <w:r>
        <w:rPr>
          <w:sz w:val="16"/>
        </w:rPr>
        <w:t>2</w:t>
      </w:r>
      <w:r>
        <w:rPr>
          <w:position w:val="2"/>
          <w:sz w:val="24"/>
        </w:rPr>
        <w:t>Al</w:t>
      </w:r>
      <w:r>
        <w:rPr>
          <w:sz w:val="16"/>
        </w:rPr>
        <w:t>6</w:t>
      </w:r>
      <w:r>
        <w:rPr>
          <w:position w:val="2"/>
          <w:sz w:val="24"/>
        </w:rPr>
        <w:t>(OH)</w:t>
      </w:r>
      <w:r>
        <w:rPr>
          <w:sz w:val="16"/>
        </w:rPr>
        <w:t>12</w:t>
      </w:r>
      <w:r>
        <w:rPr>
          <w:position w:val="2"/>
          <w:sz w:val="24"/>
        </w:rPr>
        <w:t>SO</w:t>
      </w:r>
      <w:r>
        <w:rPr>
          <w:sz w:val="16"/>
        </w:rPr>
        <w:t>4</w:t>
      </w:r>
      <w:r>
        <w:rPr>
          <w:position w:val="2"/>
          <w:sz w:val="24"/>
        </w:rPr>
        <w:t>]</w:t>
      </w:r>
    </w:p>
    <w:p>
      <w:pPr>
        <w:pStyle w:val="ListParagraph"/>
        <w:numPr>
          <w:ilvl w:val="1"/>
          <w:numId w:val="13"/>
        </w:numPr>
        <w:tabs>
          <w:tab w:pos="2207" w:val="left" w:leader="none"/>
        </w:tabs>
        <w:spacing w:line="240" w:lineRule="auto" w:before="195" w:after="0"/>
        <w:ind w:left="1858" w:right="1281" w:firstLine="0"/>
        <w:jc w:val="left"/>
        <w:rPr>
          <w:sz w:val="24"/>
        </w:rPr>
      </w:pPr>
      <w:r>
        <w:rPr>
          <w:sz w:val="24"/>
        </w:rPr>
        <w:t>Sylvite,Carnallite </w:t>
      </w:r>
      <w:r>
        <w:rPr>
          <w:position w:val="2"/>
          <w:sz w:val="24"/>
        </w:rPr>
        <w:t>[KCl,MgCl</w:t>
      </w:r>
      <w:r>
        <w:rPr>
          <w:sz w:val="16"/>
        </w:rPr>
        <w:t>2</w:t>
      </w:r>
      <w:r>
        <w:rPr>
          <w:position w:val="2"/>
          <w:sz w:val="24"/>
        </w:rPr>
        <w:t>.6H</w:t>
      </w:r>
      <w:r>
        <w:rPr>
          <w:sz w:val="16"/>
        </w:rPr>
        <w:t>2</w:t>
      </w:r>
      <w:r>
        <w:rPr>
          <w:position w:val="2"/>
          <w:sz w:val="24"/>
        </w:rPr>
        <w:t>O]</w:t>
      </w:r>
    </w:p>
    <w:p>
      <w:pPr>
        <w:pStyle w:val="ListParagraph"/>
        <w:numPr>
          <w:ilvl w:val="0"/>
          <w:numId w:val="14"/>
        </w:numPr>
        <w:tabs>
          <w:tab w:pos="590" w:val="left" w:leader="none"/>
        </w:tabs>
        <w:spacing w:line="260" w:lineRule="exact" w:before="0" w:after="0"/>
        <w:ind w:left="589" w:right="0" w:hanging="414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Main</w:t>
      </w:r>
      <w:r>
        <w:rPr>
          <w:spacing w:val="66"/>
          <w:sz w:val="24"/>
        </w:rPr>
        <w:t> </w:t>
      </w:r>
      <w:r>
        <w:rPr>
          <w:sz w:val="24"/>
        </w:rPr>
        <w:t>constituents  </w:t>
      </w:r>
      <w:r>
        <w:rPr>
          <w:spacing w:val="3"/>
          <w:sz w:val="24"/>
        </w:rPr>
        <w:t> </w:t>
      </w:r>
      <w:r>
        <w:rPr>
          <w:sz w:val="24"/>
        </w:rPr>
        <w:t>in  </w:t>
      </w:r>
      <w:r>
        <w:rPr>
          <w:spacing w:val="6"/>
          <w:sz w:val="24"/>
        </w:rPr>
        <w:t> </w:t>
      </w:r>
      <w:r>
        <w:rPr>
          <w:sz w:val="24"/>
        </w:rPr>
        <w:t>acid</w:t>
      </w:r>
    </w:p>
    <w:p>
      <w:pPr>
        <w:pStyle w:val="BodyText"/>
        <w:spacing w:before="2"/>
        <w:ind w:left="176"/>
      </w:pPr>
      <w:r>
        <w:rPr/>
        <w:t>igneous</w:t>
      </w:r>
      <w:r>
        <w:rPr>
          <w:spacing w:val="58"/>
        </w:rPr>
        <w:t> </w:t>
      </w:r>
      <w:r>
        <w:rPr/>
        <w:t>rocks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pegmatites.</w:t>
      </w:r>
    </w:p>
    <w:p>
      <w:pPr>
        <w:pStyle w:val="ListParagraph"/>
        <w:numPr>
          <w:ilvl w:val="0"/>
          <w:numId w:val="14"/>
        </w:numPr>
        <w:tabs>
          <w:tab w:pos="531" w:val="left" w:leader="none"/>
        </w:tabs>
        <w:spacing w:line="240" w:lineRule="auto" w:before="199" w:after="0"/>
        <w:ind w:left="530" w:right="0" w:hanging="355"/>
        <w:jc w:val="left"/>
        <w:rPr>
          <w:sz w:val="24"/>
        </w:rPr>
      </w:pPr>
      <w:r>
        <w:rPr>
          <w:sz w:val="24"/>
        </w:rPr>
        <w:t>Shale</w:t>
      </w:r>
    </w:p>
    <w:p>
      <w:pPr>
        <w:pStyle w:val="ListParagraph"/>
        <w:numPr>
          <w:ilvl w:val="0"/>
          <w:numId w:val="14"/>
        </w:numPr>
        <w:tabs>
          <w:tab w:pos="597" w:val="left" w:leader="none"/>
        </w:tabs>
        <w:spacing w:line="240" w:lineRule="auto" w:before="200" w:after="0"/>
        <w:ind w:left="596" w:right="0" w:hanging="421"/>
        <w:jc w:val="left"/>
        <w:rPr>
          <w:sz w:val="24"/>
        </w:rPr>
      </w:pPr>
      <w:r>
        <w:rPr>
          <w:sz w:val="24"/>
        </w:rPr>
        <w:t>Alteration</w:t>
      </w:r>
      <w:r>
        <w:rPr>
          <w:spacing w:val="-2"/>
          <w:sz w:val="24"/>
        </w:rPr>
        <w:t> </w:t>
      </w:r>
      <w:r>
        <w:rPr>
          <w:sz w:val="24"/>
        </w:rPr>
        <w:t>in acid</w:t>
      </w:r>
      <w:r>
        <w:rPr>
          <w:spacing w:val="-1"/>
          <w:sz w:val="24"/>
        </w:rPr>
        <w:t> </w:t>
      </w:r>
      <w:r>
        <w:rPr>
          <w:sz w:val="24"/>
        </w:rPr>
        <w:t>volcani</w:t>
      </w:r>
    </w:p>
    <w:p>
      <w:pPr>
        <w:pStyle w:val="ListParagraph"/>
        <w:numPr>
          <w:ilvl w:val="0"/>
          <w:numId w:val="14"/>
        </w:numPr>
        <w:tabs>
          <w:tab w:pos="583" w:val="left" w:leader="none"/>
        </w:tabs>
        <w:spacing w:line="240" w:lineRule="auto" w:before="199" w:after="0"/>
        <w:ind w:left="582" w:right="0" w:hanging="407"/>
        <w:jc w:val="left"/>
        <w:rPr>
          <w:sz w:val="24"/>
        </w:rPr>
      </w:pPr>
      <w:r>
        <w:rPr>
          <w:sz w:val="24"/>
        </w:rPr>
        <w:t>Saline</w:t>
      </w:r>
      <w:r>
        <w:rPr>
          <w:spacing w:val="-2"/>
          <w:sz w:val="24"/>
        </w:rPr>
        <w:t> </w:t>
      </w:r>
      <w:r>
        <w:rPr>
          <w:sz w:val="24"/>
        </w:rPr>
        <w:t>deposits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Sediments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20" w:bottom="280" w:left="1680" w:right="1300"/>
          <w:cols w:num="2" w:equalWidth="0">
            <w:col w:w="5175" w:space="40"/>
            <w:col w:w="37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20" w:bottom="280" w:left="1680" w:right="1300"/>
        </w:sectPr>
      </w:pPr>
    </w:p>
    <w:p>
      <w:pPr>
        <w:pStyle w:val="BodyText"/>
        <w:tabs>
          <w:tab w:pos="1660" w:val="left" w:leader="none"/>
        </w:tabs>
        <w:spacing w:before="214"/>
        <w:ind w:left="109"/>
        <w:jc w:val="center"/>
      </w:pPr>
      <w:r>
        <w:rPr>
          <w:position w:val="2"/>
        </w:rPr>
        <w:t>Thorium</w:t>
        <w:tab/>
        <w:t>(i)</w:t>
      </w:r>
      <w:r>
        <w:rPr>
          <w:spacing w:val="58"/>
          <w:position w:val="2"/>
        </w:rPr>
        <w:t> </w:t>
      </w:r>
      <w:r>
        <w:rPr>
          <w:position w:val="2"/>
        </w:rPr>
        <w:t>Monazite</w:t>
      </w:r>
      <w:r>
        <w:rPr>
          <w:spacing w:val="-2"/>
          <w:position w:val="2"/>
        </w:rPr>
        <w:t> </w:t>
      </w:r>
      <w:r>
        <w:rPr>
          <w:position w:val="2"/>
        </w:rPr>
        <w:t>[ThO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rare</w:t>
      </w:r>
      <w:r>
        <w:rPr>
          <w:spacing w:val="-3"/>
          <w:position w:val="2"/>
        </w:rPr>
        <w:t> </w:t>
      </w:r>
      <w:r>
        <w:rPr>
          <w:position w:val="2"/>
        </w:rPr>
        <w:t>earth</w:t>
      </w:r>
    </w:p>
    <w:p>
      <w:pPr>
        <w:pStyle w:val="BodyText"/>
        <w:ind w:left="1858"/>
      </w:pPr>
      <w:r>
        <w:rPr/>
        <w:t>phosphate]</w:t>
      </w:r>
    </w:p>
    <w:p>
      <w:pPr>
        <w:pStyle w:val="ListParagraph"/>
        <w:numPr>
          <w:ilvl w:val="1"/>
          <w:numId w:val="14"/>
        </w:numPr>
        <w:tabs>
          <w:tab w:pos="2212" w:val="left" w:leader="none"/>
        </w:tabs>
        <w:spacing w:line="240" w:lineRule="auto" w:before="199" w:after="0"/>
        <w:ind w:left="2211" w:right="0" w:hanging="354"/>
        <w:jc w:val="left"/>
        <w:rPr>
          <w:sz w:val="24"/>
        </w:rPr>
      </w:pPr>
      <w:r>
        <w:rPr>
          <w:position w:val="2"/>
          <w:sz w:val="24"/>
        </w:rPr>
        <w:t>Thorianite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[(Th,U)O</w:t>
      </w:r>
      <w:r>
        <w:rPr>
          <w:sz w:val="16"/>
        </w:rPr>
        <w:t>2</w:t>
      </w:r>
      <w:r>
        <w:rPr>
          <w:position w:val="2"/>
          <w:sz w:val="24"/>
        </w:rPr>
        <w:t>].</w:t>
      </w:r>
    </w:p>
    <w:p>
      <w:pPr>
        <w:pStyle w:val="ListParagraph"/>
        <w:numPr>
          <w:ilvl w:val="1"/>
          <w:numId w:val="14"/>
        </w:numPr>
        <w:tabs>
          <w:tab w:pos="2279" w:val="left" w:leader="none"/>
        </w:tabs>
        <w:spacing w:line="240" w:lineRule="auto" w:before="196" w:after="0"/>
        <w:ind w:left="2278" w:right="0" w:hanging="421"/>
        <w:jc w:val="left"/>
        <w:rPr>
          <w:sz w:val="16"/>
        </w:rPr>
      </w:pPr>
      <w:r>
        <w:rPr>
          <w:position w:val="2"/>
          <w:sz w:val="24"/>
        </w:rPr>
        <w:t>Thorite,</w:t>
      </w:r>
      <w:r>
        <w:rPr>
          <w:spacing w:val="-13"/>
          <w:position w:val="2"/>
          <w:sz w:val="24"/>
        </w:rPr>
        <w:t> </w:t>
      </w:r>
      <w:r>
        <w:rPr>
          <w:position w:val="2"/>
          <w:sz w:val="24"/>
        </w:rPr>
        <w:t>Uranothorite[ThSiO</w:t>
      </w:r>
      <w:r>
        <w:rPr>
          <w:sz w:val="16"/>
        </w:rPr>
        <w:t>4</w:t>
      </w:r>
    </w:p>
    <w:p>
      <w:pPr>
        <w:pStyle w:val="BodyText"/>
        <w:spacing w:before="1"/>
        <w:ind w:left="1858"/>
      </w:pPr>
      <w:r>
        <w:rPr/>
        <w:t>+</w:t>
      </w:r>
      <w:r>
        <w:rPr>
          <w:spacing w:val="-2"/>
        </w:rPr>
        <w:t> </w:t>
      </w:r>
      <w:r>
        <w:rPr/>
        <w:t>U].</w:t>
      </w:r>
    </w:p>
    <w:p>
      <w:pPr>
        <w:pStyle w:val="ListParagraph"/>
        <w:numPr>
          <w:ilvl w:val="0"/>
          <w:numId w:val="15"/>
        </w:numPr>
        <w:tabs>
          <w:tab w:pos="446" w:val="left" w:leader="none"/>
        </w:tabs>
        <w:spacing w:line="240" w:lineRule="auto" w:before="217" w:after="0"/>
        <w:ind w:left="445" w:right="0" w:hanging="229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Granites,</w:t>
      </w:r>
      <w:r>
        <w:rPr>
          <w:spacing w:val="-3"/>
          <w:sz w:val="24"/>
        </w:rPr>
        <w:t> </w:t>
      </w:r>
      <w:r>
        <w:rPr>
          <w:sz w:val="24"/>
        </w:rPr>
        <w:t>Pegmatites,</w:t>
      </w:r>
      <w:r>
        <w:rPr>
          <w:spacing w:val="-1"/>
          <w:sz w:val="24"/>
        </w:rPr>
        <w:t> </w:t>
      </w:r>
      <w:r>
        <w:rPr>
          <w:sz w:val="24"/>
        </w:rPr>
        <w:t>Gneiss.</w:t>
      </w:r>
    </w:p>
    <w:p>
      <w:pPr>
        <w:pStyle w:val="ListParagraph"/>
        <w:numPr>
          <w:ilvl w:val="0"/>
          <w:numId w:val="15"/>
        </w:numPr>
        <w:tabs>
          <w:tab w:pos="572" w:val="left" w:leader="none"/>
        </w:tabs>
        <w:spacing w:line="240" w:lineRule="auto" w:before="199" w:after="0"/>
        <w:ind w:left="571" w:right="0" w:hanging="355"/>
        <w:jc w:val="left"/>
        <w:rPr>
          <w:sz w:val="24"/>
        </w:rPr>
      </w:pPr>
      <w:r>
        <w:rPr>
          <w:sz w:val="24"/>
        </w:rPr>
        <w:t>Granites,</w:t>
      </w:r>
      <w:r>
        <w:rPr>
          <w:spacing w:val="-4"/>
          <w:sz w:val="24"/>
        </w:rPr>
        <w:t> </w:t>
      </w:r>
      <w:r>
        <w:rPr>
          <w:sz w:val="24"/>
        </w:rPr>
        <w:t>Pegmatites,</w:t>
      </w:r>
      <w:r>
        <w:rPr>
          <w:spacing w:val="-1"/>
          <w:sz w:val="24"/>
        </w:rPr>
        <w:t> </w:t>
      </w:r>
      <w:r>
        <w:rPr>
          <w:sz w:val="24"/>
        </w:rPr>
        <w:t>placers.</w:t>
      </w:r>
    </w:p>
    <w:p>
      <w:pPr>
        <w:pStyle w:val="ListParagraph"/>
        <w:numPr>
          <w:ilvl w:val="0"/>
          <w:numId w:val="15"/>
        </w:numPr>
        <w:tabs>
          <w:tab w:pos="638" w:val="left" w:leader="none"/>
        </w:tabs>
        <w:spacing w:line="240" w:lineRule="auto" w:before="202" w:after="0"/>
        <w:ind w:left="637" w:right="0" w:hanging="421"/>
        <w:jc w:val="left"/>
        <w:rPr>
          <w:sz w:val="24"/>
        </w:rPr>
      </w:pPr>
      <w:r>
        <w:rPr>
          <w:sz w:val="24"/>
        </w:rPr>
        <w:t>Shale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20" w:bottom="280" w:left="1680" w:right="1300"/>
          <w:cols w:num="2" w:equalWidth="0">
            <w:col w:w="5134" w:space="40"/>
            <w:col w:w="37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320" w:bottom="280" w:left="1680" w:right="1300"/>
        </w:sectPr>
      </w:pPr>
    </w:p>
    <w:p>
      <w:pPr>
        <w:pStyle w:val="BodyText"/>
        <w:tabs>
          <w:tab w:pos="1858" w:val="left" w:leader="none"/>
        </w:tabs>
        <w:spacing w:before="92"/>
        <w:ind w:left="307"/>
        <w:jc w:val="center"/>
      </w:pPr>
      <w:r>
        <w:rPr/>
        <w:t>Uranium</w:t>
        <w:tab/>
        <w:t>(i)</w:t>
      </w:r>
      <w:r>
        <w:rPr>
          <w:spacing w:val="-2"/>
        </w:rPr>
        <w:t> </w:t>
      </w:r>
      <w:r>
        <w:rPr/>
        <w:t>Uraninite</w:t>
      </w:r>
      <w:r>
        <w:rPr>
          <w:spacing w:val="-2"/>
        </w:rPr>
        <w:t> </w:t>
      </w:r>
      <w:r>
        <w:rPr/>
        <w:t>[Oxide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U,</w:t>
      </w:r>
      <w:r>
        <w:rPr>
          <w:spacing w:val="-1"/>
        </w:rPr>
        <w:t> </w:t>
      </w:r>
      <w:r>
        <w:rPr/>
        <w:t>Pb, Ra+</w:t>
      </w:r>
    </w:p>
    <w:p>
      <w:pPr>
        <w:pStyle w:val="BodyText"/>
        <w:ind w:left="1858"/>
      </w:pPr>
      <w:r>
        <w:rPr/>
        <w:t>Th,</w:t>
      </w:r>
      <w:r>
        <w:rPr>
          <w:spacing w:val="-1"/>
        </w:rPr>
        <w:t> </w:t>
      </w:r>
      <w:r>
        <w:rPr/>
        <w:t>rareearth]</w:t>
      </w:r>
    </w:p>
    <w:p>
      <w:pPr>
        <w:pStyle w:val="ListParagraph"/>
        <w:numPr>
          <w:ilvl w:val="1"/>
          <w:numId w:val="15"/>
        </w:numPr>
        <w:tabs>
          <w:tab w:pos="4282" w:val="left" w:leader="none"/>
          <w:tab w:pos="4283" w:val="left" w:leader="none"/>
        </w:tabs>
        <w:spacing w:line="240" w:lineRule="auto" w:before="199" w:after="0"/>
        <w:ind w:left="4283" w:right="0" w:hanging="2425"/>
        <w:jc w:val="left"/>
        <w:rPr>
          <w:sz w:val="24"/>
        </w:rPr>
      </w:pPr>
      <w:r>
        <w:rPr>
          <w:spacing w:val="-1"/>
          <w:sz w:val="24"/>
        </w:rPr>
        <w:t>Carnotite</w:t>
      </w:r>
    </w:p>
    <w:p>
      <w:pPr>
        <w:spacing w:before="2"/>
        <w:ind w:left="1858" w:right="0" w:firstLine="0"/>
        <w:jc w:val="left"/>
        <w:rPr>
          <w:sz w:val="24"/>
        </w:rPr>
      </w:pPr>
      <w:r>
        <w:rPr>
          <w:position w:val="2"/>
          <w:sz w:val="24"/>
        </w:rPr>
        <w:t>[K</w:t>
      </w:r>
      <w:r>
        <w:rPr>
          <w:sz w:val="16"/>
        </w:rPr>
        <w:t>2</w:t>
      </w:r>
      <w:r>
        <w:rPr>
          <w:position w:val="2"/>
          <w:sz w:val="24"/>
        </w:rPr>
        <w:t>O,2UO</w:t>
      </w:r>
      <w:r>
        <w:rPr>
          <w:sz w:val="16"/>
        </w:rPr>
        <w:t>3</w:t>
      </w:r>
      <w:r>
        <w:rPr>
          <w:position w:val="2"/>
          <w:sz w:val="24"/>
        </w:rPr>
        <w:t>.V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z w:val="16"/>
        </w:rPr>
        <w:t>5</w:t>
      </w:r>
      <w:r>
        <w:rPr>
          <w:position w:val="2"/>
          <w:sz w:val="24"/>
        </w:rPr>
        <w:t>.2H</w:t>
      </w:r>
      <w:r>
        <w:rPr>
          <w:sz w:val="16"/>
        </w:rPr>
        <w:t>2</w:t>
      </w:r>
      <w:r>
        <w:rPr>
          <w:position w:val="2"/>
          <w:sz w:val="24"/>
        </w:rPr>
        <w:t>O]</w:t>
      </w:r>
    </w:p>
    <w:p>
      <w:pPr>
        <w:pStyle w:val="ListParagraph"/>
        <w:numPr>
          <w:ilvl w:val="1"/>
          <w:numId w:val="15"/>
        </w:numPr>
        <w:tabs>
          <w:tab w:pos="2751" w:val="left" w:leader="none"/>
          <w:tab w:pos="2752" w:val="left" w:leader="none"/>
          <w:tab w:pos="4190" w:val="left" w:leader="none"/>
        </w:tabs>
        <w:spacing w:line="242" w:lineRule="auto" w:before="195" w:after="0"/>
        <w:ind w:left="1858" w:right="1" w:firstLine="0"/>
        <w:jc w:val="left"/>
        <w:rPr>
          <w:sz w:val="24"/>
        </w:rPr>
      </w:pPr>
      <w:r>
        <w:rPr>
          <w:sz w:val="24"/>
        </w:rPr>
        <w:t>Gummite</w:t>
        <w:tab/>
      </w:r>
      <w:r>
        <w:rPr>
          <w:spacing w:val="-1"/>
          <w:sz w:val="24"/>
        </w:rPr>
        <w:t>[Uraninite</w:t>
      </w:r>
      <w:r>
        <w:rPr>
          <w:spacing w:val="-57"/>
          <w:sz w:val="24"/>
        </w:rPr>
        <w:t> </w:t>
      </w:r>
      <w:r>
        <w:rPr>
          <w:sz w:val="24"/>
        </w:rPr>
        <w:t>alterations]</w:t>
      </w:r>
    </w:p>
    <w:p>
      <w:pPr>
        <w:pStyle w:val="ListParagraph"/>
        <w:numPr>
          <w:ilvl w:val="0"/>
          <w:numId w:val="16"/>
        </w:numPr>
        <w:tabs>
          <w:tab w:pos="476" w:val="left" w:leader="none"/>
        </w:tabs>
        <w:spacing w:line="242" w:lineRule="auto" w:before="90" w:after="0"/>
        <w:ind w:left="175" w:right="326" w:firstLine="0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Granites,</w:t>
      </w:r>
      <w:r>
        <w:rPr>
          <w:spacing w:val="8"/>
          <w:sz w:val="24"/>
        </w:rPr>
        <w:t> </w:t>
      </w:r>
      <w:r>
        <w:rPr>
          <w:sz w:val="24"/>
        </w:rPr>
        <w:t>pegmatites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vein</w:t>
      </w:r>
      <w:r>
        <w:rPr>
          <w:spacing w:val="-1"/>
          <w:sz w:val="24"/>
        </w:rPr>
        <w:t> </w:t>
      </w:r>
      <w:r>
        <w:rPr>
          <w:sz w:val="24"/>
        </w:rPr>
        <w:t>deposits</w:t>
      </w:r>
      <w:r>
        <w:rPr>
          <w:spacing w:val="-1"/>
          <w:sz w:val="24"/>
        </w:rPr>
        <w:t> </w:t>
      </w:r>
      <w:r>
        <w:rPr>
          <w:sz w:val="24"/>
        </w:rPr>
        <w:t>of Ag,</w:t>
      </w:r>
      <w:r>
        <w:rPr>
          <w:spacing w:val="-1"/>
          <w:sz w:val="24"/>
        </w:rPr>
        <w:t> </w:t>
      </w:r>
      <w:r>
        <w:rPr>
          <w:sz w:val="24"/>
        </w:rPr>
        <w:t>Pb, Cu,</w:t>
      </w:r>
      <w:r>
        <w:rPr>
          <w:spacing w:val="-1"/>
          <w:sz w:val="24"/>
        </w:rPr>
        <w:t> </w:t>
      </w:r>
      <w:r>
        <w:rPr>
          <w:sz w:val="24"/>
        </w:rPr>
        <w:t>etc</w:t>
      </w:r>
    </w:p>
    <w:p>
      <w:pPr>
        <w:pStyle w:val="ListParagraph"/>
        <w:numPr>
          <w:ilvl w:val="0"/>
          <w:numId w:val="16"/>
        </w:numPr>
        <w:tabs>
          <w:tab w:pos="529" w:val="left" w:leader="none"/>
        </w:tabs>
        <w:spacing w:line="240" w:lineRule="auto" w:before="198" w:after="0"/>
        <w:ind w:left="528" w:right="0" w:hanging="354"/>
        <w:jc w:val="left"/>
        <w:rPr>
          <w:sz w:val="24"/>
        </w:rPr>
      </w:pPr>
      <w:r>
        <w:rPr>
          <w:sz w:val="24"/>
        </w:rPr>
        <w:t>Sandstones.</w:t>
      </w:r>
    </w:p>
    <w:p>
      <w:pPr>
        <w:pStyle w:val="ListParagraph"/>
        <w:numPr>
          <w:ilvl w:val="0"/>
          <w:numId w:val="16"/>
        </w:numPr>
        <w:tabs>
          <w:tab w:pos="596" w:val="left" w:leader="none"/>
        </w:tabs>
        <w:spacing w:line="240" w:lineRule="auto" w:before="199" w:after="0"/>
        <w:ind w:left="595" w:right="0" w:hanging="421"/>
        <w:jc w:val="left"/>
        <w:rPr>
          <w:sz w:val="24"/>
        </w:rPr>
      </w:pP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Uraninite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20" w:bottom="280" w:left="1680" w:right="1300"/>
          <w:cols w:num="2" w:equalWidth="0">
            <w:col w:w="5177" w:space="40"/>
            <w:col w:w="3713"/>
          </w:cols>
        </w:sectPr>
      </w:pPr>
    </w:p>
    <w:p>
      <w:pPr>
        <w:pStyle w:val="BodyText"/>
        <w:spacing w:before="8" w:after="1"/>
        <w:rPr>
          <w:sz w:val="17"/>
        </w:rPr>
      </w:pPr>
    </w:p>
    <w:p>
      <w:pPr>
        <w:pStyle w:val="BodyText"/>
        <w:spacing w:line="20" w:lineRule="exact"/>
        <w:ind w:left="185"/>
        <w:rPr>
          <w:sz w:val="2"/>
        </w:rPr>
      </w:pPr>
      <w:r>
        <w:rPr>
          <w:sz w:val="2"/>
        </w:rPr>
        <w:pict>
          <v:group style="width:426.35pt;height:.5pt;mso-position-horizontal-relative:char;mso-position-vertical-relative:line" coordorigin="0,0" coordsize="8527,10">
            <v:rect style="position:absolute;left:0;top:0;width:852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1"/>
        <w:numPr>
          <w:ilvl w:val="2"/>
          <w:numId w:val="17"/>
        </w:numPr>
        <w:tabs>
          <w:tab w:pos="1028" w:val="left" w:leader="none"/>
        </w:tabs>
        <w:spacing w:line="240" w:lineRule="auto" w:before="90" w:after="0"/>
        <w:ind w:left="1027" w:right="0" w:hanging="721"/>
        <w:jc w:val="both"/>
      </w:pPr>
      <w:bookmarkStart w:name="_TOC_250012" w:id="28"/>
      <w:r>
        <w:rPr/>
        <w:t>Radioactivity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rocks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28"/>
      <w:r>
        <w:rPr/>
        <w:t>minerals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9"/>
        <w:jc w:val="both"/>
      </w:pPr>
      <w:r>
        <w:rPr/>
        <w:t>All</w:t>
      </w:r>
      <w:r>
        <w:rPr>
          <w:spacing w:val="18"/>
        </w:rPr>
        <w:t> </w:t>
      </w:r>
      <w:r>
        <w:rPr/>
        <w:t>rocks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other</w:t>
      </w:r>
      <w:r>
        <w:rPr>
          <w:spacing w:val="16"/>
        </w:rPr>
        <w:t> </w:t>
      </w:r>
      <w:r>
        <w:rPr/>
        <w:t>earth</w:t>
      </w:r>
      <w:r>
        <w:rPr>
          <w:spacing w:val="17"/>
        </w:rPr>
        <w:t> </w:t>
      </w:r>
      <w:r>
        <w:rPr/>
        <w:t>materials</w:t>
      </w:r>
      <w:r>
        <w:rPr>
          <w:spacing w:val="19"/>
        </w:rPr>
        <w:t> </w:t>
      </w:r>
      <w:r>
        <w:rPr/>
        <w:t>are</w:t>
      </w:r>
      <w:r>
        <w:rPr>
          <w:spacing w:val="16"/>
        </w:rPr>
        <w:t> </w:t>
      </w:r>
      <w:r>
        <w:rPr/>
        <w:t>radioactive.</w:t>
      </w:r>
      <w:r>
        <w:rPr>
          <w:spacing w:val="17"/>
        </w:rPr>
        <w:t> </w:t>
      </w:r>
      <w:r>
        <w:rPr/>
        <w:t>Radiometry</w:t>
      </w:r>
      <w:r>
        <w:rPr>
          <w:spacing w:val="13"/>
        </w:rPr>
        <w:t> </w:t>
      </w:r>
      <w:r>
        <w:rPr/>
        <w:t>studies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distribution</w:t>
      </w:r>
      <w:r>
        <w:rPr>
          <w:spacing w:val="-58"/>
        </w:rPr>
        <w:t> </w:t>
      </w:r>
      <w:r>
        <w:rPr/>
        <w:t>of radioactive material on earth, taking cognizance of the gamma radiations emitted by</w:t>
      </w:r>
      <w:r>
        <w:rPr>
          <w:spacing w:val="1"/>
        </w:rPr>
        <w:t> </w:t>
      </w:r>
      <w:r>
        <w:rPr/>
        <w:t>nuclear decay. Therefore, radiometry comprises of detecting nuclear emissions from</w:t>
      </w:r>
      <w:r>
        <w:rPr>
          <w:spacing w:val="1"/>
        </w:rPr>
        <w:t> </w:t>
      </w:r>
      <w:r>
        <w:rPr/>
        <w:t>rocks</w:t>
      </w:r>
      <w:r>
        <w:rPr>
          <w:spacing w:val="-1"/>
        </w:rPr>
        <w:t> </w:t>
      </w:r>
      <w:r>
        <w:rPr/>
        <w:t>containing</w:t>
      </w:r>
      <w:r>
        <w:rPr>
          <w:spacing w:val="-3"/>
        </w:rPr>
        <w:t> </w:t>
      </w:r>
      <w:r>
        <w:rPr/>
        <w:t>radioactive materials.</w:t>
      </w:r>
    </w:p>
    <w:p>
      <w:pPr>
        <w:pStyle w:val="BodyText"/>
        <w:spacing w:line="480" w:lineRule="auto" w:before="200"/>
        <w:ind w:left="307" w:right="108"/>
        <w:jc w:val="both"/>
      </w:pPr>
      <w:r>
        <w:rPr/>
        <w:t>The uranium and thorium in igneous rocks is concentrated much in a few accessory</w:t>
      </w:r>
      <w:r>
        <w:rPr>
          <w:spacing w:val="1"/>
        </w:rPr>
        <w:t> </w:t>
      </w:r>
      <w:r>
        <w:rPr/>
        <w:t>minerals</w:t>
      </w:r>
      <w:r>
        <w:rPr>
          <w:spacing w:val="28"/>
        </w:rPr>
        <w:t> </w:t>
      </w:r>
      <w:r>
        <w:rPr/>
        <w:t>such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zircon,</w:t>
      </w:r>
      <w:r>
        <w:rPr>
          <w:spacing w:val="27"/>
        </w:rPr>
        <w:t> </w:t>
      </w:r>
      <w:r>
        <w:rPr/>
        <w:t>sphene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apitite</w:t>
      </w:r>
      <w:r>
        <w:rPr>
          <w:spacing w:val="26"/>
        </w:rPr>
        <w:t> </w:t>
      </w:r>
      <w:r>
        <w:rPr/>
        <w:t>(Slagstad,</w:t>
      </w:r>
      <w:r>
        <w:rPr>
          <w:spacing w:val="27"/>
        </w:rPr>
        <w:t> </w:t>
      </w:r>
      <w:r>
        <w:rPr/>
        <w:t>2008).</w:t>
      </w:r>
      <w:r>
        <w:rPr>
          <w:spacing w:val="27"/>
        </w:rPr>
        <w:t> </w:t>
      </w:r>
      <w:r>
        <w:rPr/>
        <w:t>Other</w:t>
      </w:r>
      <w:r>
        <w:rPr>
          <w:spacing w:val="26"/>
        </w:rPr>
        <w:t> </w:t>
      </w:r>
      <w:r>
        <w:rPr/>
        <w:t>highly</w:t>
      </w:r>
      <w:r>
        <w:rPr>
          <w:spacing w:val="23"/>
        </w:rPr>
        <w:t> </w:t>
      </w:r>
      <w:r>
        <w:rPr/>
        <w:t>radioactive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1680" w:right="1300"/>
        </w:sectPr>
      </w:pPr>
    </w:p>
    <w:p>
      <w:pPr>
        <w:pStyle w:val="BodyText"/>
        <w:spacing w:line="480" w:lineRule="auto" w:before="70"/>
        <w:ind w:left="307" w:right="103"/>
        <w:jc w:val="both"/>
      </w:pPr>
      <w:r>
        <w:rPr/>
        <w:t>minerals, such as monazite, allanite, uraninite, thorite, and pyrochlore, are widespread in</w:t>
      </w:r>
      <w:r>
        <w:rPr>
          <w:spacing w:val="-57"/>
        </w:rPr>
        <w:t> </w:t>
      </w:r>
      <w:r>
        <w:rPr/>
        <w:t>nature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rocks,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evenly.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host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thorium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felsic</w:t>
      </w:r>
      <w:r>
        <w:rPr>
          <w:spacing w:val="1"/>
        </w:rPr>
        <w:t> </w:t>
      </w:r>
      <w:r>
        <w:rPr/>
        <w:t>intrusions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particularly with younger intrusions; they can be located much less frequently in mafic</w:t>
      </w:r>
      <w:r>
        <w:rPr>
          <w:spacing w:val="1"/>
        </w:rPr>
        <w:t> </w:t>
      </w:r>
      <w:r>
        <w:rPr/>
        <w:t>rocks</w:t>
      </w:r>
      <w:r>
        <w:rPr>
          <w:spacing w:val="35"/>
        </w:rPr>
        <w:t> </w:t>
      </w:r>
      <w:r>
        <w:rPr/>
        <w:t>or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volcanics.</w:t>
      </w:r>
      <w:r>
        <w:rPr>
          <w:spacing w:val="37"/>
        </w:rPr>
        <w:t> </w:t>
      </w:r>
      <w:r>
        <w:rPr/>
        <w:t>The</w:t>
      </w:r>
      <w:r>
        <w:rPr>
          <w:spacing w:val="33"/>
        </w:rPr>
        <w:t> </w:t>
      </w:r>
      <w:r>
        <w:rPr/>
        <w:t>uranium</w:t>
      </w:r>
      <w:r>
        <w:rPr>
          <w:spacing w:val="37"/>
        </w:rPr>
        <w:t> </w:t>
      </w:r>
      <w:r>
        <w:rPr/>
        <w:t>and</w:t>
      </w:r>
      <w:r>
        <w:rPr>
          <w:spacing w:val="34"/>
        </w:rPr>
        <w:t> </w:t>
      </w:r>
      <w:r>
        <w:rPr/>
        <w:t>thorium</w:t>
      </w:r>
      <w:r>
        <w:rPr>
          <w:spacing w:val="38"/>
        </w:rPr>
        <w:t> </w:t>
      </w:r>
      <w:r>
        <w:rPr/>
        <w:t>content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rocks</w:t>
      </w:r>
      <w:r>
        <w:rPr>
          <w:spacing w:val="37"/>
        </w:rPr>
        <w:t> </w:t>
      </w:r>
      <w:r>
        <w:rPr/>
        <w:t>generally</w:t>
      </w:r>
      <w:r>
        <w:rPr>
          <w:spacing w:val="30"/>
        </w:rPr>
        <w:t> </w:t>
      </w:r>
      <w:r>
        <w:rPr/>
        <w:t>increases</w:t>
      </w:r>
      <w:r>
        <w:rPr>
          <w:spacing w:val="-58"/>
        </w:rPr>
        <w:t> </w:t>
      </w:r>
      <w:r>
        <w:rPr/>
        <w:t>with acidity, with the highest concentrations located in pegmatics, (Slagstad, 2008). The</w:t>
      </w:r>
      <w:r>
        <w:rPr>
          <w:spacing w:val="-57"/>
        </w:rPr>
        <w:t> </w:t>
      </w:r>
      <w:r>
        <w:rPr/>
        <w:t>highest concentrations of uranium and thorium in sedimentary rocks are generally found</w:t>
      </w:r>
      <w:r>
        <w:rPr>
          <w:spacing w:val="-57"/>
        </w:rPr>
        <w:t> </w:t>
      </w:r>
      <w:r>
        <w:rPr/>
        <w:t>in shales.</w:t>
      </w:r>
    </w:p>
    <w:p>
      <w:pPr>
        <w:pStyle w:val="BodyText"/>
        <w:spacing w:line="480" w:lineRule="auto" w:before="200"/>
        <w:ind w:left="307" w:right="110"/>
        <w:jc w:val="both"/>
      </w:pPr>
      <w:r>
        <w:rPr/>
        <w:t>For potassium in mostly concentrated in micas and feldspars; rocks with none of these</w:t>
      </w:r>
      <w:r>
        <w:rPr>
          <w:spacing w:val="1"/>
        </w:rPr>
        <w:t> </w:t>
      </w:r>
      <w:r>
        <w:rPr/>
        <w:t>minerals have very low potassium. Therefore, K-activity is very low in all mafic and</w:t>
      </w:r>
      <w:r>
        <w:rPr>
          <w:spacing w:val="1"/>
        </w:rPr>
        <w:t> </w:t>
      </w:r>
      <w:r>
        <w:rPr/>
        <w:t>ultramafic rocks. The potassium substance of sedimentary rocks is highly variable but</w:t>
      </w:r>
      <w:r>
        <w:rPr>
          <w:spacing w:val="1"/>
        </w:rPr>
        <w:t> </w:t>
      </w:r>
      <w:r>
        <w:rPr/>
        <w:t>tend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higher in shale</w:t>
      </w:r>
      <w:r>
        <w:rPr>
          <w:spacing w:val="1"/>
        </w:rPr>
        <w:t> </w:t>
      </w:r>
      <w:r>
        <w:rPr/>
        <w:t>than in carbonates or</w:t>
      </w:r>
      <w:r>
        <w:rPr>
          <w:spacing w:val="-1"/>
        </w:rPr>
        <w:t> </w:t>
      </w:r>
      <w:r>
        <w:rPr/>
        <w:t>sandstones.</w:t>
      </w:r>
    </w:p>
    <w:p>
      <w:pPr>
        <w:pStyle w:val="Heading1"/>
        <w:numPr>
          <w:ilvl w:val="2"/>
          <w:numId w:val="17"/>
        </w:numPr>
        <w:tabs>
          <w:tab w:pos="1028" w:val="left" w:leader="none"/>
        </w:tabs>
        <w:spacing w:line="240" w:lineRule="auto" w:before="204" w:after="0"/>
        <w:ind w:left="1027" w:right="0" w:hanging="721"/>
        <w:jc w:val="both"/>
      </w:pPr>
      <w:bookmarkStart w:name="_TOC_250011" w:id="29"/>
      <w:r>
        <w:rPr/>
        <w:t>Ratio</w:t>
      </w:r>
      <w:r>
        <w:rPr>
          <w:spacing w:val="-2"/>
        </w:rPr>
        <w:t> </w:t>
      </w:r>
      <w:r>
        <w:rPr/>
        <w:t>radioelement</w:t>
      </w:r>
      <w:r>
        <w:rPr>
          <w:spacing w:val="-1"/>
        </w:rPr>
        <w:t> </w:t>
      </w:r>
      <w:bookmarkEnd w:id="29"/>
      <w:r>
        <w:rPr/>
        <w:t>maps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4"/>
        <w:jc w:val="both"/>
      </w:pPr>
      <w:r>
        <w:rPr/>
        <w:t>A ternary radioelement map is a colour composite image generated by modulating the</w:t>
      </w:r>
      <w:r>
        <w:rPr>
          <w:spacing w:val="1"/>
        </w:rPr>
        <w:t> </w:t>
      </w:r>
      <w:r>
        <w:rPr/>
        <w:t>red, green and blue phosphors of the display device or</w:t>
      </w:r>
      <w:r>
        <w:rPr>
          <w:spacing w:val="60"/>
        </w:rPr>
        <w:t> </w:t>
      </w:r>
      <w:r>
        <w:rPr/>
        <w:t>yellow, magenta and cyan dyes</w:t>
      </w:r>
      <w:r>
        <w:rPr>
          <w:spacing w:val="1"/>
        </w:rPr>
        <w:t> </w:t>
      </w:r>
      <w:r>
        <w:rPr/>
        <w:t>of a printer in proportion to the radioelement concentration values of the K, Th, U and</w:t>
      </w:r>
      <w:r>
        <w:rPr>
          <w:spacing w:val="1"/>
        </w:rPr>
        <w:t> </w:t>
      </w:r>
      <w:r>
        <w:rPr/>
        <w:t>TC grids. The use of red, green and blue for K, Th and U respectively, is standard for</w:t>
      </w:r>
      <w:r>
        <w:rPr>
          <w:spacing w:val="1"/>
        </w:rPr>
        <w:t> </w:t>
      </w:r>
      <w:r>
        <w:rPr/>
        <w:t>displaying gamma ray spectrometric data. Blue is used to display the U channel, since</w:t>
      </w:r>
      <w:r>
        <w:rPr>
          <w:spacing w:val="1"/>
        </w:rPr>
        <w:t> </w:t>
      </w:r>
      <w:r>
        <w:rPr/>
        <w:t>this is the noisiest channel and the human eye is least sensitive to variations in blue</w:t>
      </w:r>
      <w:r>
        <w:rPr>
          <w:spacing w:val="1"/>
        </w:rPr>
        <w:t> </w:t>
      </w:r>
      <w:r>
        <w:rPr/>
        <w:t>intensity. Areas of low radioactivity and consequently low signal to noise ratios can be</w:t>
      </w:r>
      <w:r>
        <w:rPr>
          <w:spacing w:val="1"/>
        </w:rPr>
        <w:t> </w:t>
      </w:r>
      <w:r>
        <w:rPr/>
        <w:t>masked by setting a threshold on the total count grid. This reserves more colour space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ensures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better</w:t>
      </w:r>
      <w:r>
        <w:rPr>
          <w:spacing w:val="1"/>
        </w:rPr>
        <w:t> </w:t>
      </w:r>
      <w:r>
        <w:rPr/>
        <w:t>colour enhancement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remaining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spacing w:line="480" w:lineRule="auto" w:before="2"/>
        <w:ind w:left="307" w:right="113"/>
        <w:jc w:val="both"/>
      </w:pPr>
      <w:r>
        <w:rPr/>
        <w:t>Sum-normalization can be used to compute relative concentrations of K, Th and U prior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imaging</w:t>
      </w:r>
      <w:r>
        <w:rPr>
          <w:spacing w:val="-3"/>
        </w:rPr>
        <w:t> </w:t>
      </w:r>
      <w:r>
        <w:rPr/>
        <w:t>as follows:</w:t>
      </w:r>
    </w:p>
    <w:p>
      <w:pPr>
        <w:pStyle w:val="BodyText"/>
        <w:ind w:left="307"/>
        <w:jc w:val="both"/>
      </w:pPr>
      <w:r>
        <w:rPr/>
        <w:t>Kn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K/</w:t>
      </w:r>
      <w:r>
        <w:rPr>
          <w:spacing w:val="-1"/>
        </w:rPr>
        <w:t> </w:t>
      </w:r>
      <w:r>
        <w:rPr/>
        <w:t>K+U+Th</w:t>
      </w:r>
    </w:p>
    <w:p>
      <w:pPr>
        <w:spacing w:after="0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before="70"/>
        <w:ind w:left="307"/>
      </w:pPr>
      <w:r>
        <w:rPr/>
        <w:t>Un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U/</w:t>
      </w:r>
      <w:r>
        <w:rPr>
          <w:spacing w:val="-1"/>
        </w:rPr>
        <w:t> </w:t>
      </w:r>
      <w:r>
        <w:rPr/>
        <w:t>K+U+Th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07"/>
      </w:pPr>
      <w:r>
        <w:rPr/>
        <w:t>Thn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Th/</w:t>
      </w:r>
      <w:r>
        <w:rPr>
          <w:spacing w:val="-1"/>
        </w:rPr>
        <w:t> </w:t>
      </w:r>
      <w:r>
        <w:rPr/>
        <w:t>K+U+Th</w:t>
      </w:r>
    </w:p>
    <w:p>
      <w:pPr>
        <w:pStyle w:val="BodyText"/>
      </w:pPr>
    </w:p>
    <w:p>
      <w:pPr>
        <w:pStyle w:val="BodyText"/>
        <w:ind w:left="307"/>
        <w:jc w:val="both"/>
      </w:pPr>
      <w:r>
        <w:rPr/>
        <w:t>This</w:t>
      </w:r>
      <w:r>
        <w:rPr>
          <w:spacing w:val="-2"/>
        </w:rPr>
        <w:t> </w:t>
      </w:r>
      <w:r>
        <w:rPr/>
        <w:t>converts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radioelement</w:t>
      </w:r>
      <w:r>
        <w:rPr>
          <w:spacing w:val="-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abundance.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7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TOC_250010" w:id="30"/>
      <w:r>
        <w:rPr/>
        <w:t>Radiometric</w:t>
      </w:r>
      <w:r>
        <w:rPr>
          <w:spacing w:val="-4"/>
        </w:rPr>
        <w:t> </w:t>
      </w:r>
      <w:bookmarkEnd w:id="30"/>
      <w:r>
        <w:rPr/>
        <w:t>anomalies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6"/>
        <w:jc w:val="both"/>
      </w:pPr>
      <w:r>
        <w:rPr/>
        <w:t>Geological information is the basic key to the interpretation of all radiometric data</w:t>
      </w:r>
      <w:r>
        <w:rPr>
          <w:spacing w:val="1"/>
        </w:rPr>
        <w:t> </w:t>
      </w:r>
      <w:r>
        <w:rPr/>
        <w:t>collected in the field (Uwah, 1984). The purpose of initial reconnaissance is to decide</w:t>
      </w:r>
      <w:r>
        <w:rPr>
          <w:spacing w:val="1"/>
        </w:rPr>
        <w:t> </w:t>
      </w:r>
      <w:r>
        <w:rPr/>
        <w:t>whether it is worthwhile to make a systematic gamma ray survey of the area in question</w:t>
      </w:r>
      <w:r>
        <w:rPr>
          <w:spacing w:val="1"/>
        </w:rPr>
        <w:t> </w:t>
      </w:r>
      <w:r>
        <w:rPr/>
        <w:t>(Uwah, 1984).The three principal natural radioactive elements of the earth crust are</w:t>
      </w:r>
      <w:r>
        <w:rPr>
          <w:spacing w:val="1"/>
        </w:rPr>
        <w:t> </w:t>
      </w:r>
      <w:r>
        <w:rPr/>
        <w:t>potassium (K-40), uranium (U-238) and thorium (Th-232). The most abundant of the</w:t>
      </w:r>
      <w:r>
        <w:rPr>
          <w:spacing w:val="1"/>
        </w:rPr>
        <w:t> </w:t>
      </w:r>
      <w:r>
        <w:rPr/>
        <w:t>three is K, found mainly in alkali feldspar, mica, neptheline and leucites (Galbraith and</w:t>
      </w:r>
      <w:r>
        <w:rPr>
          <w:spacing w:val="1"/>
        </w:rPr>
        <w:t> </w:t>
      </w:r>
      <w:r>
        <w:rPr/>
        <w:t>Saunders;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crustal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quantities,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radioactive elements. Since changes in radioactivity level are reflections on radioisotope</w:t>
      </w:r>
      <w:r>
        <w:rPr>
          <w:spacing w:val="-57"/>
        </w:rPr>
        <w:t> </w:t>
      </w:r>
      <w:r>
        <w:rPr/>
        <w:t>contents of the rock (and hence, geological contact), it is possible for correlation to be</w:t>
      </w:r>
      <w:r>
        <w:rPr>
          <w:spacing w:val="1"/>
        </w:rPr>
        <w:t> </w:t>
      </w:r>
      <w:r>
        <w:rPr/>
        <w:t>made between radioactivity of an area and rock types (Galbraith and Saunders, 1983).</w:t>
      </w:r>
      <w:r>
        <w:rPr>
          <w:spacing w:val="1"/>
        </w:rPr>
        <w:t> </w:t>
      </w:r>
      <w:r>
        <w:rPr/>
        <w:t>Such correlation is however seriously affected by the presence or absence of soil and</w:t>
      </w:r>
      <w:r>
        <w:rPr>
          <w:spacing w:val="1"/>
        </w:rPr>
        <w:t> </w:t>
      </w:r>
      <w:r>
        <w:rPr/>
        <w:t>also by the type of soil. Radioactivity of the bedrock is reflected only if the bedrock is</w:t>
      </w:r>
      <w:r>
        <w:rPr>
          <w:spacing w:val="1"/>
        </w:rPr>
        <w:t> </w:t>
      </w:r>
      <w:r>
        <w:rPr/>
        <w:t>exposed or has very thin overburden of few centimetres. The characteristic of a great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preferential</w:t>
      </w:r>
      <w:r>
        <w:rPr>
          <w:spacing w:val="1"/>
        </w:rPr>
        <w:t> </w:t>
      </w:r>
      <w:r>
        <w:rPr/>
        <w:t>enrichment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uranium</w:t>
      </w:r>
      <w:r>
        <w:rPr>
          <w:spacing w:val="1"/>
        </w:rPr>
        <w:t> </w:t>
      </w:r>
      <w:r>
        <w:rPr/>
        <w:t>relative to thorium and potassium. This preferential enrichment may exceed the relative</w:t>
      </w:r>
      <w:r>
        <w:rPr>
          <w:spacing w:val="1"/>
        </w:rPr>
        <w:t> </w:t>
      </w:r>
      <w:r>
        <w:rPr/>
        <w:t>abundance</w:t>
      </w:r>
      <w:r>
        <w:rPr>
          <w:spacing w:val="-2"/>
        </w:rPr>
        <w:t> </w:t>
      </w:r>
      <w:r>
        <w:rPr/>
        <w:t>found in</w:t>
      </w:r>
      <w:r>
        <w:rPr>
          <w:spacing w:val="-1"/>
        </w:rPr>
        <w:t> </w:t>
      </w:r>
      <w:r>
        <w:rPr/>
        <w:t>normal rock by</w:t>
      </w:r>
      <w:r>
        <w:rPr>
          <w:spacing w:val="-6"/>
        </w:rPr>
        <w:t> </w:t>
      </w:r>
      <w:r>
        <w:rPr/>
        <w:t>several orders of</w:t>
      </w:r>
      <w:r>
        <w:rPr>
          <w:spacing w:val="-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(Darnley,</w:t>
      </w:r>
      <w:r>
        <w:rPr>
          <w:spacing w:val="2"/>
        </w:rPr>
        <w:t> </w:t>
      </w:r>
      <w:r>
        <w:rPr/>
        <w:t>1973).</w:t>
      </w:r>
    </w:p>
    <w:p>
      <w:pPr>
        <w:pStyle w:val="BodyText"/>
        <w:spacing w:line="480" w:lineRule="auto" w:before="2"/>
        <w:ind w:left="307" w:right="112"/>
        <w:jc w:val="both"/>
      </w:pPr>
      <w:r>
        <w:rPr/>
        <w:t>For any radioelement to be extracted economically, they have to be located where they</w:t>
      </w:r>
      <w:r>
        <w:rPr>
          <w:spacing w:val="1"/>
        </w:rPr>
        <w:t> </w:t>
      </w:r>
      <w:r>
        <w:rPr/>
        <w:t>have already been concentrated by geological processes. According to Darnley (1972)</w:t>
      </w:r>
      <w:r>
        <w:rPr>
          <w:spacing w:val="1"/>
        </w:rPr>
        <w:t> </w:t>
      </w:r>
      <w:r>
        <w:rPr/>
        <w:t>this must be about 250 times the average content in normal rock and in addition their</w:t>
      </w:r>
      <w:r>
        <w:rPr>
          <w:spacing w:val="1"/>
        </w:rPr>
        <w:t> </w:t>
      </w:r>
      <w:r>
        <w:rPr/>
        <w:t>ratios</w:t>
      </w:r>
      <w:r>
        <w:rPr>
          <w:spacing w:val="10"/>
        </w:rPr>
        <w:t> </w:t>
      </w:r>
      <w:r>
        <w:rPr/>
        <w:t>must</w:t>
      </w:r>
      <w:r>
        <w:rPr>
          <w:spacing w:val="10"/>
        </w:rPr>
        <w:t> </w:t>
      </w:r>
      <w:r>
        <w:rPr/>
        <w:t>reflect</w:t>
      </w:r>
      <w:r>
        <w:rPr>
          <w:spacing w:val="11"/>
        </w:rPr>
        <w:t> </w:t>
      </w:r>
      <w:r>
        <w:rPr/>
        <w:t>preferential</w:t>
      </w:r>
      <w:r>
        <w:rPr>
          <w:spacing w:val="10"/>
        </w:rPr>
        <w:t> </w:t>
      </w:r>
      <w:r>
        <w:rPr/>
        <w:t>enrichment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particular</w:t>
      </w:r>
      <w:r>
        <w:rPr>
          <w:spacing w:val="8"/>
        </w:rPr>
        <w:t> </w:t>
      </w:r>
      <w:r>
        <w:rPr/>
        <w:t>element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other</w:t>
      </w:r>
      <w:r>
        <w:rPr>
          <w:spacing w:val="9"/>
        </w:rPr>
        <w:t> </w:t>
      </w:r>
      <w:r>
        <w:rPr/>
        <w:t>(Uwah,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04"/>
      </w:pPr>
      <w:r>
        <w:rPr/>
        <w:t>1984).</w:t>
      </w:r>
      <w:r>
        <w:rPr>
          <w:spacing w:val="25"/>
        </w:rPr>
        <w:t> </w:t>
      </w:r>
      <w:r>
        <w:rPr/>
        <w:t>Most</w:t>
      </w:r>
      <w:r>
        <w:rPr>
          <w:spacing w:val="25"/>
        </w:rPr>
        <w:t> </w:t>
      </w:r>
      <w:r>
        <w:rPr/>
        <w:t>radiometric</w:t>
      </w:r>
      <w:r>
        <w:rPr>
          <w:spacing w:val="27"/>
        </w:rPr>
        <w:t> </w:t>
      </w:r>
      <w:r>
        <w:rPr/>
        <w:t>anomalies</w:t>
      </w:r>
      <w:r>
        <w:rPr>
          <w:spacing w:val="24"/>
        </w:rPr>
        <w:t> </w:t>
      </w:r>
      <w:r>
        <w:rPr/>
        <w:t>require</w:t>
      </w:r>
      <w:r>
        <w:rPr>
          <w:spacing w:val="24"/>
        </w:rPr>
        <w:t> </w:t>
      </w:r>
      <w:r>
        <w:rPr/>
        <w:t>thorough</w:t>
      </w:r>
      <w:r>
        <w:rPr>
          <w:spacing w:val="26"/>
        </w:rPr>
        <w:t> </w:t>
      </w:r>
      <w:r>
        <w:rPr/>
        <w:t>investigations</w:t>
      </w:r>
      <w:r>
        <w:rPr>
          <w:spacing w:val="25"/>
        </w:rPr>
        <w:t> </w:t>
      </w:r>
      <w:r>
        <w:rPr/>
        <w:t>before</w:t>
      </w:r>
      <w:r>
        <w:rPr>
          <w:spacing w:val="24"/>
        </w:rPr>
        <w:t> </w:t>
      </w:r>
      <w:r>
        <w:rPr/>
        <w:t>conclusions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made</w:t>
      </w:r>
      <w:r>
        <w:rPr>
          <w:spacing w:val="-1"/>
        </w:rPr>
        <w:t> </w:t>
      </w:r>
      <w:r>
        <w:rPr/>
        <w:t>as to their economic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(IAEA,</w:t>
      </w:r>
      <w:r>
        <w:rPr>
          <w:spacing w:val="2"/>
        </w:rPr>
        <w:t> </w:t>
      </w:r>
      <w:r>
        <w:rPr/>
        <w:t>1991).</w:t>
      </w:r>
    </w:p>
    <w:p>
      <w:pPr>
        <w:spacing w:after="0" w:line="480" w:lineRule="auto"/>
        <w:sectPr>
          <w:pgSz w:w="11910" w:h="16840"/>
          <w:pgMar w:header="0" w:footer="1014" w:top="1320" w:bottom="1200" w:left="1680" w:right="1300"/>
        </w:sectPr>
      </w:pPr>
    </w:p>
    <w:p>
      <w:pPr>
        <w:pStyle w:val="Heading1"/>
        <w:spacing w:before="77"/>
        <w:ind w:left="590" w:right="398"/>
      </w:pPr>
      <w:bookmarkStart w:name="_TOC_250009" w:id="31"/>
      <w:r>
        <w:rPr/>
        <w:t>CHAPTER</w:t>
      </w:r>
      <w:r>
        <w:rPr>
          <w:spacing w:val="-3"/>
        </w:rPr>
        <w:t> </w:t>
      </w:r>
      <w:bookmarkEnd w:id="31"/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8"/>
        </w:numPr>
        <w:tabs>
          <w:tab w:pos="3068" w:val="left" w:leader="none"/>
          <w:tab w:pos="3069" w:val="left" w:leader="none"/>
        </w:tabs>
        <w:spacing w:line="240" w:lineRule="auto" w:before="176" w:after="0"/>
        <w:ind w:left="3068" w:right="0" w:hanging="2762"/>
        <w:jc w:val="left"/>
      </w:pPr>
      <w:bookmarkStart w:name="_TOC_250008" w:id="32"/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bookmarkEnd w:id="32"/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8"/>
        </w:numPr>
        <w:tabs>
          <w:tab w:pos="1027" w:val="left" w:leader="none"/>
          <w:tab w:pos="1028" w:val="left" w:leader="none"/>
        </w:tabs>
        <w:spacing w:line="240" w:lineRule="auto" w:before="179" w:after="0"/>
        <w:ind w:left="1027" w:right="0" w:hanging="721"/>
        <w:jc w:val="left"/>
      </w:pPr>
      <w:bookmarkStart w:name="_TOC_250007" w:id="33"/>
      <w:r>
        <w:rPr/>
        <w:t>Residual</w:t>
      </w:r>
      <w:r>
        <w:rPr>
          <w:spacing w:val="-2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Intensity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bookmarkEnd w:id="33"/>
      <w:r>
        <w:rPr/>
        <w:t>(RMI)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106"/>
        <w:jc w:val="both"/>
      </w:pPr>
      <w:r>
        <w:rPr/>
        <w:t>The residual magnetic intensity map (Figure 4.1) produced shows areas of varying</w:t>
      </w:r>
      <w:r>
        <w:rPr>
          <w:spacing w:val="1"/>
        </w:rPr>
        <w:t> </w:t>
      </w:r>
      <w:r>
        <w:rPr/>
        <w:t>colours which connotes</w:t>
      </w:r>
      <w:r>
        <w:rPr>
          <w:spacing w:val="60"/>
        </w:rPr>
        <w:t> </w:t>
      </w:r>
      <w:r>
        <w:rPr/>
        <w:t>regions with rocks of different magnetic susceptibilities and</w:t>
      </w:r>
      <w:r>
        <w:rPr>
          <w:spacing w:val="1"/>
        </w:rPr>
        <w:t> </w:t>
      </w:r>
      <w:r>
        <w:rPr/>
        <w:t>also corresponding to different lithologies and depth of source rock. The map exhibits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positive and negative magnetic anomalies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-25.0 to</w:t>
      </w:r>
      <w:r>
        <w:rPr>
          <w:spacing w:val="1"/>
        </w:rPr>
        <w:t> </w:t>
      </w:r>
      <w:r>
        <w:rPr/>
        <w:t>110.7nT.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areas with pink and red colour depicts rocks with positive anomalies while green to blue</w:t>
      </w:r>
      <w:r>
        <w:rPr>
          <w:spacing w:val="-57"/>
        </w:rPr>
        <w:t> </w:t>
      </w:r>
      <w:r>
        <w:rPr/>
        <w:t>depicts negative anomalies. Changes in magnetic signature from high to low and vice</w:t>
      </w:r>
      <w:r>
        <w:rPr>
          <w:spacing w:val="1"/>
        </w:rPr>
        <w:t> </w:t>
      </w:r>
      <w:r>
        <w:rPr/>
        <w:t>versa were observed in the map. The high magnetic signature occupies mostly the</w:t>
      </w:r>
      <w:r>
        <w:rPr>
          <w:spacing w:val="1"/>
        </w:rPr>
        <w:t> </w:t>
      </w:r>
      <w:r>
        <w:rPr/>
        <w:t>North-eastern and South-western region of the map while the South-eastern and North-</w:t>
      </w:r>
      <w:r>
        <w:rPr>
          <w:spacing w:val="1"/>
        </w:rPr>
        <w:t> </w:t>
      </w:r>
      <w:r>
        <w:rPr/>
        <w:t>western region have low magnetic signatures. The amplitude of a magnetic anomaly</w:t>
      </w:r>
      <w:r>
        <w:rPr>
          <w:spacing w:val="1"/>
        </w:rPr>
        <w:t> </w:t>
      </w:r>
      <w:r>
        <w:rPr/>
        <w:t>depends on the magnetic susceptibility of the rocks at specific geographical locations.</w:t>
      </w:r>
      <w:r>
        <w:rPr>
          <w:spacing w:val="1"/>
        </w:rPr>
        <w:t> </w:t>
      </w:r>
      <w:r>
        <w:rPr/>
        <w:t>The south-eastern part of the map with low magnetic signatures depicts the sedimentary</w:t>
      </w:r>
      <w:r>
        <w:rPr>
          <w:spacing w:val="1"/>
        </w:rPr>
        <w:t> </w:t>
      </w:r>
      <w:r>
        <w:rPr/>
        <w:t>rock region which corresponds with the Lafia sandstone as well as the alluvial deposits.</w:t>
      </w:r>
      <w:r>
        <w:rPr>
          <w:spacing w:val="1"/>
        </w:rPr>
        <w:t> </w:t>
      </w:r>
      <w:r>
        <w:rPr/>
        <w:t>This tallies with what was obtained from the geology map of the area. The low magnetic</w:t>
      </w:r>
      <w:r>
        <w:rPr>
          <w:spacing w:val="-57"/>
        </w:rPr>
        <w:t> </w:t>
      </w:r>
      <w:r>
        <w:rPr/>
        <w:t>signature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south-eastern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60"/>
        </w:rPr>
        <w:t> </w:t>
      </w:r>
      <w:r>
        <w:rPr/>
        <w:t>magnetic</w:t>
      </w:r>
      <w:r>
        <w:rPr>
          <w:spacing w:val="1"/>
        </w:rPr>
        <w:t> </w:t>
      </w:r>
      <w:r>
        <w:rPr/>
        <w:t>minerals in the sedimentary rock. The central portion of the map also has low magnetic</w:t>
      </w:r>
      <w:r>
        <w:rPr>
          <w:spacing w:val="1"/>
        </w:rPr>
        <w:t> </w:t>
      </w:r>
      <w:r>
        <w:rPr/>
        <w:t>signature which</w:t>
      </w:r>
      <w:r>
        <w:rPr>
          <w:spacing w:val="1"/>
        </w:rPr>
        <w:t> </w:t>
      </w:r>
      <w:r>
        <w:rPr/>
        <w:t>coincides with the</w:t>
      </w:r>
      <w:r>
        <w:rPr>
          <w:spacing w:val="1"/>
        </w:rPr>
        <w:t> </w:t>
      </w:r>
      <w:r>
        <w:rPr/>
        <w:t>migmatite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geology map.</w:t>
      </w:r>
      <w:r>
        <w:rPr>
          <w:spacing w:val="1"/>
        </w:rPr>
        <w:t> </w:t>
      </w:r>
      <w:r>
        <w:rPr/>
        <w:t>The migmatites</w:t>
      </w:r>
      <w:r>
        <w:rPr>
          <w:spacing w:val="1"/>
        </w:rPr>
        <w:t> </w:t>
      </w:r>
      <w:r>
        <w:rPr/>
        <w:t>showed low magnetic susceptibility because the parent rock (protolith) is of sedimentary</w:t>
      </w:r>
      <w:r>
        <w:rPr>
          <w:spacing w:val="-57"/>
        </w:rPr>
        <w:t> </w:t>
      </w:r>
      <w:r>
        <w:rPr/>
        <w:t>origin</w:t>
      </w:r>
      <w:r>
        <w:rPr>
          <w:spacing w:val="-1"/>
        </w:rPr>
        <w:t> </w:t>
      </w:r>
      <w:r>
        <w:rPr/>
        <w:t>which has low magnetic</w:t>
      </w:r>
      <w:r>
        <w:rPr>
          <w:spacing w:val="-1"/>
        </w:rPr>
        <w:t> </w:t>
      </w:r>
      <w:r>
        <w:rPr/>
        <w:t>susceptibility.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8896075" cy="4250055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075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50"/>
        <w:ind w:left="3870" w:right="3831"/>
      </w:pPr>
      <w:r>
        <w:rPr/>
        <w:t>Figure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Residual</w:t>
      </w:r>
      <w:r>
        <w:rPr>
          <w:spacing w:val="-1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Intensity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spacing w:before="56"/>
        <w:ind w:left="3870" w:right="382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53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5"/>
          <w:pgSz w:w="16840" w:h="11910" w:orient="landscape"/>
          <w:pgMar w:footer="0" w:header="0" w:top="1100" w:bottom="280" w:left="1300" w:right="1340"/>
        </w:sectPr>
      </w:pPr>
    </w:p>
    <w:p>
      <w:pPr>
        <w:pStyle w:val="Heading1"/>
        <w:numPr>
          <w:ilvl w:val="1"/>
          <w:numId w:val="18"/>
        </w:numPr>
        <w:tabs>
          <w:tab w:pos="1027" w:val="left" w:leader="none"/>
          <w:tab w:pos="1028" w:val="left" w:leader="none"/>
        </w:tabs>
        <w:spacing w:line="240" w:lineRule="auto" w:before="74" w:after="0"/>
        <w:ind w:left="1027" w:right="0" w:hanging="721"/>
        <w:jc w:val="left"/>
      </w:pPr>
      <w:r>
        <w:rPr/>
        <w:t>RMI</w:t>
      </w:r>
      <w:r>
        <w:rPr>
          <w:spacing w:val="-2"/>
        </w:rPr>
        <w:t> </w:t>
      </w:r>
      <w:r>
        <w:rPr/>
        <w:t>Reduce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Equator</w:t>
      </w:r>
      <w:r>
        <w:rPr>
          <w:spacing w:val="-2"/>
        </w:rPr>
        <w:t> </w:t>
      </w:r>
      <w:r>
        <w:rPr/>
        <w:t>(RTE)</w:t>
      </w:r>
      <w:r>
        <w:rPr>
          <w:spacing w:val="1"/>
        </w:rPr>
        <w:t> </w:t>
      </w:r>
      <w:r>
        <w:rPr/>
        <w:t>Map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7"/>
        <w:jc w:val="both"/>
      </w:pPr>
      <w:r>
        <w:rPr/>
        <w:t>The</w:t>
      </w:r>
      <w:r>
        <w:rPr>
          <w:spacing w:val="7"/>
        </w:rPr>
        <w:t> </w:t>
      </w:r>
      <w:r>
        <w:rPr/>
        <w:t>RMI</w:t>
      </w:r>
      <w:r>
        <w:rPr>
          <w:spacing w:val="6"/>
        </w:rPr>
        <w:t> </w:t>
      </w:r>
      <w:r>
        <w:rPr/>
        <w:t>data</w:t>
      </w:r>
      <w:r>
        <w:rPr>
          <w:spacing w:val="8"/>
        </w:rPr>
        <w:t> </w:t>
      </w:r>
      <w:r>
        <w:rPr/>
        <w:t>was</w:t>
      </w:r>
      <w:r>
        <w:rPr>
          <w:spacing w:val="11"/>
        </w:rPr>
        <w:t> </w:t>
      </w:r>
      <w:r>
        <w:rPr/>
        <w:t>reduced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equator</w:t>
      </w:r>
      <w:r>
        <w:rPr>
          <w:spacing w:val="8"/>
        </w:rPr>
        <w:t> </w:t>
      </w:r>
      <w:r>
        <w:rPr/>
        <w:t>by</w:t>
      </w:r>
      <w:r>
        <w:rPr>
          <w:spacing w:val="6"/>
        </w:rPr>
        <w:t> </w:t>
      </w:r>
      <w:r>
        <w:rPr/>
        <w:t>assuming</w:t>
      </w:r>
      <w:r>
        <w:rPr>
          <w:spacing w:val="9"/>
        </w:rPr>
        <w:t> </w:t>
      </w:r>
      <w:r>
        <w:rPr/>
        <w:t>an</w:t>
      </w:r>
      <w:r>
        <w:rPr>
          <w:spacing w:val="9"/>
        </w:rPr>
        <w:t> </w:t>
      </w:r>
      <w:r>
        <w:rPr/>
        <w:t>inclination</w:t>
      </w:r>
      <w:r>
        <w:rPr>
          <w:spacing w:val="9"/>
        </w:rPr>
        <w:t> </w:t>
      </w:r>
      <w:r>
        <w:rPr/>
        <w:t>(I)</w:t>
      </w:r>
      <w:r>
        <w:rPr>
          <w:spacing w:val="15"/>
        </w:rPr>
        <w:t> </w:t>
      </w:r>
      <w:r>
        <w:rPr/>
        <w:t>equal</w:t>
      </w:r>
      <w:r>
        <w:rPr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/>
        <w:t>-7.25</w:t>
      </w:r>
      <w:r>
        <w:rPr>
          <w:spacing w:val="9"/>
        </w:rPr>
        <w:t> </w:t>
      </w:r>
      <w:r>
        <w:rPr/>
        <w:t>and</w:t>
      </w:r>
      <w:r>
        <w:rPr>
          <w:spacing w:val="-57"/>
        </w:rPr>
        <w:t> </w:t>
      </w:r>
      <w:r>
        <w:rPr/>
        <w:t>a declination (D) of -1.97 according to IGRF (International Geomagnetic Reference</w:t>
      </w:r>
      <w:r>
        <w:rPr>
          <w:spacing w:val="1"/>
        </w:rPr>
        <w:t> </w:t>
      </w:r>
      <w:r>
        <w:rPr/>
        <w:t>Field)</w:t>
      </w:r>
      <w:r>
        <w:rPr>
          <w:spacing w:val="1"/>
        </w:rPr>
        <w:t> </w:t>
      </w:r>
      <w:r>
        <w:rPr/>
        <w:t>.The RTE map helps to remove the effect of magnetic inclination in regions with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latitude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centring</w:t>
      </w:r>
      <w:r>
        <w:rPr>
          <w:spacing w:val="-3"/>
        </w:rPr>
        <w:t> </w:t>
      </w:r>
      <w:r>
        <w:rPr/>
        <w:t>the peaks of magnetic</w:t>
      </w:r>
      <w:r>
        <w:rPr>
          <w:spacing w:val="-2"/>
        </w:rPr>
        <w:t> </w:t>
      </w:r>
      <w:r>
        <w:rPr/>
        <w:t>anomalies over their</w:t>
      </w:r>
      <w:r>
        <w:rPr>
          <w:spacing w:val="3"/>
        </w:rPr>
        <w:t> </w:t>
      </w:r>
      <w:r>
        <w:rPr/>
        <w:t>sources.</w:t>
      </w:r>
    </w:p>
    <w:p>
      <w:pPr>
        <w:pStyle w:val="BodyText"/>
        <w:spacing w:line="480" w:lineRule="auto"/>
        <w:ind w:left="307" w:right="103" w:firstLine="59"/>
        <w:jc w:val="both"/>
      </w:pPr>
      <w:r>
        <w:rPr/>
        <w:t>The extreme south-eastern region of the map has low magnetic frequency which is an</w:t>
      </w:r>
      <w:r>
        <w:rPr>
          <w:spacing w:val="1"/>
        </w:rPr>
        <w:t> </w:t>
      </w:r>
      <w:r>
        <w:rPr/>
        <w:t>indication that it is a sedimentary region. The north-central area which shows greenish</w:t>
      </w:r>
      <w:r>
        <w:rPr>
          <w:spacing w:val="1"/>
        </w:rPr>
        <w:t> </w:t>
      </w:r>
      <w:r>
        <w:rPr/>
        <w:t>colouration has a relative weak magnetic signature which extends towards the north-</w:t>
      </w:r>
      <w:r>
        <w:rPr>
          <w:spacing w:val="1"/>
        </w:rPr>
        <w:t> </w:t>
      </w:r>
      <w:r>
        <w:rPr/>
        <w:t>western area. The negative magnetic anomaly is as a result of weathered basement.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4.2 shows the RMI</w:t>
      </w:r>
      <w:r>
        <w:rPr>
          <w:spacing w:val="-4"/>
        </w:rPr>
        <w:t> </w:t>
      </w:r>
      <w:r>
        <w:rPr/>
        <w:t>map</w:t>
      </w:r>
      <w:r>
        <w:rPr>
          <w:spacing w:val="1"/>
        </w:rPr>
        <w:t> </w:t>
      </w:r>
      <w:r>
        <w:rPr/>
        <w:t>reduced to equator.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57"/>
        <w:ind w:left="596" w:right="39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54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7"/>
          <w:pgSz w:w="11910" w:h="16840"/>
          <w:pgMar w:footer="0" w:header="0" w:top="1320" w:bottom="280" w:left="1680" w:right="13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 w:after="1"/>
        <w:rPr>
          <w:rFonts w:ascii="Calibri"/>
          <w:sz w:val="25"/>
        </w:rPr>
      </w:pPr>
    </w:p>
    <w:p>
      <w:pPr>
        <w:pStyle w:val="BodyText"/>
        <w:ind w:left="101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8773926" cy="4221670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3926" cy="422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"/>
        <w:rPr>
          <w:rFonts w:ascii="Calibri"/>
          <w:sz w:val="17"/>
        </w:rPr>
      </w:pPr>
    </w:p>
    <w:p>
      <w:pPr>
        <w:pStyle w:val="Heading1"/>
        <w:spacing w:before="90"/>
        <w:ind w:left="3903"/>
        <w:jc w:val="left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Residual</w:t>
      </w:r>
      <w:r>
        <w:rPr>
          <w:spacing w:val="-2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Intensity</w:t>
      </w:r>
      <w:r>
        <w:rPr>
          <w:spacing w:val="-2"/>
        </w:rPr>
        <w:t> </w:t>
      </w:r>
      <w:r>
        <w:rPr/>
        <w:t>Map</w:t>
      </w:r>
      <w:r>
        <w:rPr>
          <w:spacing w:val="-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Equator.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56"/>
        <w:ind w:left="7209" w:right="654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55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8"/>
          <w:pgSz w:w="16840" w:h="11910" w:orient="landscape"/>
          <w:pgMar w:footer="0" w:header="0" w:top="1100" w:bottom="280" w:left="1080" w:right="1740"/>
        </w:sectPr>
      </w:pPr>
    </w:p>
    <w:p>
      <w:pPr>
        <w:pStyle w:val="Heading1"/>
        <w:numPr>
          <w:ilvl w:val="1"/>
          <w:numId w:val="18"/>
        </w:numPr>
        <w:tabs>
          <w:tab w:pos="1027" w:val="left" w:leader="none"/>
          <w:tab w:pos="1028" w:val="left" w:leader="none"/>
        </w:tabs>
        <w:spacing w:line="240" w:lineRule="auto" w:before="74" w:after="0"/>
        <w:ind w:left="1027" w:right="0" w:hanging="721"/>
        <w:jc w:val="left"/>
      </w:pPr>
      <w:bookmarkStart w:name="_TOC_250006" w:id="34"/>
      <w:r>
        <w:rPr/>
        <w:t>RMI</w:t>
      </w:r>
      <w:r>
        <w:rPr>
          <w:spacing w:val="-2"/>
        </w:rPr>
        <w:t> </w:t>
      </w:r>
      <w:r>
        <w:rPr/>
        <w:t>Reduce</w:t>
      </w:r>
      <w:r>
        <w:rPr>
          <w:spacing w:val="-3"/>
        </w:rPr>
        <w:t> </w:t>
      </w:r>
      <w:r>
        <w:rPr/>
        <w:t>to Pole</w:t>
      </w:r>
      <w:r>
        <w:rPr>
          <w:spacing w:val="-3"/>
        </w:rPr>
        <w:t> </w:t>
      </w:r>
      <w:bookmarkEnd w:id="34"/>
      <w:r>
        <w:rPr/>
        <w:t>(RTP)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6"/>
        <w:jc w:val="both"/>
      </w:pPr>
      <w:r>
        <w:rPr/>
        <w:t>The</w:t>
      </w:r>
      <w:r>
        <w:rPr>
          <w:spacing w:val="1"/>
        </w:rPr>
        <w:t> </w:t>
      </w:r>
      <w:r>
        <w:rPr/>
        <w:t>RTP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magnetization.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susceptibility ranges from -119.1255 to 28.4702 nT/m. The map revealed that the south-</w:t>
      </w:r>
      <w:r>
        <w:rPr>
          <w:spacing w:val="-57"/>
        </w:rPr>
        <w:t> </w:t>
      </w:r>
      <w:r>
        <w:rPr/>
        <w:t>eastern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anomaly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susceptibility. The extreme north-western and north-central part of the map also show</w:t>
      </w:r>
      <w:r>
        <w:rPr>
          <w:spacing w:val="1"/>
        </w:rPr>
        <w:t> </w:t>
      </w:r>
      <w:r>
        <w:rPr/>
        <w:t>high magnetic susceptibility with some little patches showing low susceptibility. On 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north-eastern,</w:t>
      </w:r>
      <w:r>
        <w:rPr>
          <w:spacing w:val="1"/>
        </w:rPr>
        <w:t> </w:t>
      </w:r>
      <w:r>
        <w:rPr/>
        <w:t>south-western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south-central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rocks with low susceptibility.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57"/>
        <w:ind w:left="596" w:right="39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56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20"/>
          <w:pgSz w:w="11910" w:h="16840"/>
          <w:pgMar w:footer="0" w:header="0" w:top="1320" w:bottom="280" w:left="1680" w:right="13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 w:after="1"/>
        <w:rPr>
          <w:rFonts w:ascii="Calibri"/>
          <w:sz w:val="15"/>
        </w:rPr>
      </w:pPr>
    </w:p>
    <w:p>
      <w:pPr>
        <w:pStyle w:val="BodyText"/>
        <w:ind w:left="11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8810408" cy="4705350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408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21"/>
        </w:rPr>
      </w:pPr>
    </w:p>
    <w:p>
      <w:pPr>
        <w:pStyle w:val="Heading1"/>
        <w:spacing w:before="90"/>
        <w:ind w:left="4824" w:right="3924"/>
      </w:pPr>
      <w:r>
        <w:rPr/>
        <w:t>Figure</w:t>
      </w:r>
      <w:r>
        <w:rPr>
          <w:spacing w:val="-2"/>
        </w:rPr>
        <w:t> </w:t>
      </w:r>
      <w:r>
        <w:rPr/>
        <w:t>4.3:</w:t>
      </w:r>
      <w:r>
        <w:rPr>
          <w:spacing w:val="-1"/>
        </w:rPr>
        <w:t> </w:t>
      </w:r>
      <w:r>
        <w:rPr/>
        <w:t>TMI</w:t>
      </w:r>
      <w:r>
        <w:rPr>
          <w:spacing w:val="-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Pole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before="56"/>
        <w:ind w:left="4824" w:right="392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57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21"/>
          <w:pgSz w:w="16840" w:h="11910" w:orient="landscape"/>
          <w:pgMar w:footer="0" w:header="0" w:top="1100" w:bottom="280" w:left="900" w:right="1800"/>
        </w:sectPr>
      </w:pPr>
    </w:p>
    <w:p>
      <w:pPr>
        <w:pStyle w:val="Heading1"/>
        <w:numPr>
          <w:ilvl w:val="1"/>
          <w:numId w:val="18"/>
        </w:numPr>
        <w:tabs>
          <w:tab w:pos="1028" w:val="left" w:leader="none"/>
        </w:tabs>
        <w:spacing w:line="240" w:lineRule="auto" w:before="74" w:after="0"/>
        <w:ind w:left="1027" w:right="0" w:hanging="721"/>
        <w:jc w:val="both"/>
      </w:pPr>
      <w:r>
        <w:rPr/>
        <w:t>Horizontal</w:t>
      </w:r>
      <w:r>
        <w:rPr>
          <w:spacing w:val="-2"/>
        </w:rPr>
        <w:t> </w:t>
      </w:r>
      <w:r>
        <w:rPr/>
        <w:t>Derivatives (HD)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10"/>
        <w:jc w:val="both"/>
      </w:pPr>
      <w:r>
        <w:rPr/>
        <w:t>The map</w:t>
      </w:r>
      <w:r>
        <w:rPr>
          <w:spacing w:val="1"/>
        </w:rPr>
        <w:t> </w:t>
      </w:r>
      <w:r>
        <w:rPr/>
        <w:t>of the horizontal gradients of total magnetic intensity along the x and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direction (Figures 4.4 and 4.5 respectively) represents the rate of change of the magnetic</w:t>
      </w:r>
      <w:r>
        <w:rPr>
          <w:spacing w:val="-57"/>
        </w:rPr>
        <w:t> </w:t>
      </w:r>
      <w:r>
        <w:rPr/>
        <w:t>field in the y and x directional axes by highlighting the anomalies with high components</w:t>
      </w:r>
      <w:r>
        <w:rPr>
          <w:spacing w:val="-57"/>
        </w:rPr>
        <w:t> </w:t>
      </w:r>
      <w:r>
        <w:rPr/>
        <w:t>disposed along the both axes. The horizontal derivatives in both directions (∆x and ∆y)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denoted by</w:t>
      </w:r>
      <w:r>
        <w:rPr>
          <w:spacing w:val="-5"/>
        </w:rPr>
        <w:t> </w:t>
      </w:r>
      <w:r>
        <w:rPr/>
        <w:t>∆z</w:t>
      </w:r>
      <w:r>
        <w:rPr>
          <w:spacing w:val="2"/>
        </w:rPr>
        <w:t> </w:t>
      </w:r>
      <w:r>
        <w:rPr/>
        <w:t>(Figure</w:t>
      </w:r>
      <w:r>
        <w:rPr>
          <w:spacing w:val="-1"/>
        </w:rPr>
        <w:t> </w:t>
      </w:r>
      <w:r>
        <w:rPr/>
        <w:t>4.6).</w:t>
      </w:r>
    </w:p>
    <w:p>
      <w:pPr>
        <w:pStyle w:val="BodyText"/>
        <w:spacing w:line="480" w:lineRule="auto" w:before="1"/>
        <w:ind w:left="307" w:right="105" w:firstLine="59"/>
        <w:jc w:val="both"/>
      </w:pPr>
      <w:r>
        <w:rPr/>
        <w:t>The SW and extreme NW region are dominated by highly distorted short wavelength</w:t>
      </w:r>
      <w:r>
        <w:rPr>
          <w:spacing w:val="1"/>
        </w:rPr>
        <w:t> </w:t>
      </w:r>
      <w:r>
        <w:rPr/>
        <w:t>magnetic signatures. Also the highly distorted signatures can be seen scattered in small</w:t>
      </w:r>
      <w:r>
        <w:rPr>
          <w:spacing w:val="1"/>
        </w:rPr>
        <w:t> </w:t>
      </w:r>
      <w:r>
        <w:rPr/>
        <w:t>fragments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North-central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South-eastern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map.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wavelengths of magnetic signatures are characteristic of outcrops and shallow intrusive</w:t>
      </w:r>
      <w:r>
        <w:rPr>
          <w:spacing w:val="1"/>
        </w:rPr>
        <w:t> </w:t>
      </w:r>
      <w:r>
        <w:rPr/>
        <w:t>magnetic bodies that are weathered. The extreme South-eastern part characterized by</w:t>
      </w:r>
      <w:r>
        <w:rPr>
          <w:spacing w:val="1"/>
        </w:rPr>
        <w:t> </w:t>
      </w:r>
      <w:r>
        <w:rPr/>
        <w:t>long wavelength signatures is an indication of area with thick sedimentation. The north-</w:t>
      </w:r>
      <w:r>
        <w:rPr>
          <w:spacing w:val="1"/>
        </w:rPr>
        <w:t> </w:t>
      </w:r>
      <w:r>
        <w:rPr/>
        <w:t>eastern part of the study area is mixed with long and short wavelength which also</w:t>
      </w:r>
      <w:r>
        <w:rPr>
          <w:spacing w:val="1"/>
        </w:rPr>
        <w:t> </w:t>
      </w:r>
      <w:r>
        <w:rPr/>
        <w:t>extends towards the south-central region is an indication of sedimentation with scattered</w:t>
      </w:r>
      <w:r>
        <w:rPr>
          <w:spacing w:val="-57"/>
        </w:rPr>
        <w:t> </w:t>
      </w:r>
      <w:r>
        <w:rPr/>
        <w:t>patches</w:t>
      </w:r>
      <w:r>
        <w:rPr>
          <w:spacing w:val="-1"/>
        </w:rPr>
        <w:t> </w:t>
      </w:r>
      <w:r>
        <w:rPr/>
        <w:t>of outcrops.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57"/>
        <w:ind w:left="596" w:right="39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58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23"/>
          <w:pgSz w:w="11910" w:h="16840"/>
          <w:pgMar w:footer="0" w:header="0" w:top="1320" w:bottom="280" w:left="1680" w:right="13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6"/>
        </w:rPr>
      </w:pPr>
    </w:p>
    <w:p>
      <w:pPr>
        <w:pStyle w:val="BodyText"/>
        <w:ind w:left="16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8971006" cy="4316539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1006" cy="431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1"/>
        <w:spacing w:before="137"/>
        <w:ind w:left="3997" w:right="3640"/>
      </w:pP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-1"/>
        </w:rPr>
        <w:t> </w:t>
      </w:r>
      <w:r>
        <w:rPr/>
        <w:t>Horizontal Derivatives</w:t>
      </w:r>
      <w:r>
        <w:rPr>
          <w:spacing w:val="1"/>
        </w:rPr>
        <w:t> </w:t>
      </w:r>
      <w:r>
        <w:rPr/>
        <w:t>Map</w:t>
      </w:r>
      <w:r>
        <w:rPr>
          <w:spacing w:val="-2"/>
        </w:rPr>
        <w:t> </w:t>
      </w:r>
      <w:r>
        <w:rPr/>
        <w:t>(HDx)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</w:t>
      </w:r>
    </w:p>
    <w:p>
      <w:pPr>
        <w:spacing w:after="0"/>
        <w:sectPr>
          <w:footerReference w:type="default" r:id="rId24"/>
          <w:pgSz w:w="16840" w:h="11910" w:orient="landscape"/>
          <w:pgMar w:footer="1014" w:header="0" w:top="1100" w:bottom="1200" w:left="1060" w:right="1420"/>
          <w:pgNumType w:start="59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136"/>
        <w:rPr>
          <w:sz w:val="20"/>
        </w:rPr>
      </w:pPr>
      <w:r>
        <w:rPr>
          <w:sz w:val="20"/>
        </w:rPr>
        <w:drawing>
          <wp:inline distT="0" distB="0" distL="0" distR="0">
            <wp:extent cx="8774204" cy="4221670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4204" cy="422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19"/>
        </w:rPr>
      </w:pPr>
    </w:p>
    <w:p>
      <w:pPr>
        <w:spacing w:before="90"/>
        <w:ind w:left="3431" w:right="3640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Horizontal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Derivative (HDy)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Area.</w:t>
      </w:r>
    </w:p>
    <w:p>
      <w:pPr>
        <w:spacing w:after="0"/>
        <w:jc w:val="center"/>
        <w:rPr>
          <w:sz w:val="24"/>
        </w:rPr>
        <w:sectPr>
          <w:pgSz w:w="16840" w:h="11910" w:orient="landscape"/>
          <w:pgMar w:header="0" w:footer="1014" w:top="1100" w:bottom="1200" w:left="1060" w:right="1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8677489" cy="4174236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489" cy="417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06"/>
        <w:ind w:left="3996" w:right="3640"/>
      </w:pPr>
      <w:r>
        <w:rPr/>
        <w:t>Figure</w:t>
      </w:r>
      <w:r>
        <w:rPr>
          <w:spacing w:val="-3"/>
        </w:rPr>
        <w:t> </w:t>
      </w:r>
      <w:r>
        <w:rPr/>
        <w:t>4.6:</w:t>
      </w:r>
      <w:r>
        <w:rPr>
          <w:spacing w:val="-1"/>
        </w:rPr>
        <w:t> </w:t>
      </w:r>
      <w:r>
        <w:rPr/>
        <w:t>Horizontal Derivative Map</w:t>
      </w:r>
      <w:r>
        <w:rPr>
          <w:spacing w:val="-2"/>
        </w:rPr>
        <w:t> </w:t>
      </w:r>
      <w:r>
        <w:rPr/>
        <w:t>(HDz)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Area.</w:t>
      </w:r>
    </w:p>
    <w:p>
      <w:pPr>
        <w:spacing w:after="0"/>
        <w:sectPr>
          <w:pgSz w:w="16840" w:h="11910" w:orient="landscape"/>
          <w:pgMar w:header="0" w:footer="1014" w:top="1100" w:bottom="1200" w:left="1060" w:right="1420"/>
        </w:sectPr>
      </w:pPr>
    </w:p>
    <w:p>
      <w:pPr>
        <w:pStyle w:val="ListParagraph"/>
        <w:numPr>
          <w:ilvl w:val="1"/>
          <w:numId w:val="18"/>
        </w:numPr>
        <w:tabs>
          <w:tab w:pos="1028" w:val="left" w:leader="none"/>
        </w:tabs>
        <w:spacing w:line="240" w:lineRule="auto" w:before="74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First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Vertical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Derivative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(FVD)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6"/>
        <w:jc w:val="both"/>
      </w:pPr>
      <w:r>
        <w:rPr/>
        <w:t>The first vertical derivatives (Figure 4.7) enhances near surface features such as faults,</w:t>
      </w:r>
      <w:r>
        <w:rPr>
          <w:spacing w:val="1"/>
        </w:rPr>
        <w:t> </w:t>
      </w:r>
      <w:r>
        <w:rPr/>
        <w:t>folds and lineaments .The vertical derivative map is much more responsive to local</w:t>
      </w:r>
      <w:r>
        <w:rPr>
          <w:spacing w:val="1"/>
        </w:rPr>
        <w:t> </w:t>
      </w:r>
      <w:r>
        <w:rPr/>
        <w:t>influence than to broad or regional effects and therefore tends to give sharper picture</w:t>
      </w:r>
      <w:r>
        <w:rPr>
          <w:spacing w:val="1"/>
        </w:rPr>
        <w:t> </w:t>
      </w:r>
      <w:r>
        <w:rPr/>
        <w:t>than the Residual Magnetic Intensity map. One of the important applications of first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lineaments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boundary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lithological units more</w:t>
      </w:r>
      <w:r>
        <w:rPr>
          <w:spacing w:val="-2"/>
        </w:rPr>
        <w:t> </w:t>
      </w:r>
      <w:r>
        <w:rPr/>
        <w:t>precisely.</w:t>
      </w:r>
    </w:p>
    <w:p>
      <w:pPr>
        <w:pStyle w:val="BodyText"/>
        <w:spacing w:line="480" w:lineRule="auto" w:before="1"/>
        <w:ind w:left="307" w:right="108"/>
        <w:jc w:val="both"/>
      </w:pPr>
      <w:r>
        <w:rPr/>
        <w:t>In the coloured aggregate map, pockets of intrusions were seen around the central and</w:t>
      </w:r>
      <w:r>
        <w:rPr>
          <w:spacing w:val="1"/>
        </w:rPr>
        <w:t> </w:t>
      </w:r>
      <w:r>
        <w:rPr/>
        <w:t>south-eastern portion of the map. Migmatite, migmatite-gneiss and biotite-gneiss are the</w:t>
      </w:r>
      <w:r>
        <w:rPr>
          <w:spacing w:val="-57"/>
        </w:rPr>
        <w:t> </w:t>
      </w:r>
      <w:r>
        <w:rPr/>
        <w:t>main basement that were intruded. The features that could be interpreted from the map</w:t>
      </w:r>
      <w:r>
        <w:rPr>
          <w:spacing w:val="1"/>
        </w:rPr>
        <w:t> </w:t>
      </w:r>
      <w:r>
        <w:rPr/>
        <w:t>include: intrusive bodies, faults, lineaments and fold. The portion labelled A1 coincides</w:t>
      </w:r>
      <w:r>
        <w:rPr>
          <w:spacing w:val="1"/>
        </w:rPr>
        <w:t> </w:t>
      </w:r>
      <w:r>
        <w:rPr/>
        <w:t>with the region of porphyritic granite; A2 undifferentiated granite and muscovite schist,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A3 and A4 falls</w:t>
      </w:r>
      <w:r>
        <w:rPr>
          <w:spacing w:val="-1"/>
        </w:rPr>
        <w:t> </w:t>
      </w:r>
      <w:r>
        <w:rPr/>
        <w:t>within the region of biotite</w:t>
      </w:r>
      <w:r>
        <w:rPr>
          <w:spacing w:val="-1"/>
        </w:rPr>
        <w:t> </w:t>
      </w:r>
      <w:r>
        <w:rPr/>
        <w:t>granite</w:t>
      </w:r>
      <w:r>
        <w:rPr>
          <w:spacing w:val="-1"/>
        </w:rPr>
        <w:t> </w:t>
      </w:r>
      <w:r>
        <w:rPr/>
        <w:t>intrusions.</w:t>
      </w:r>
    </w:p>
    <w:p>
      <w:pPr>
        <w:pStyle w:val="Heading1"/>
        <w:numPr>
          <w:ilvl w:val="1"/>
          <w:numId w:val="18"/>
        </w:numPr>
        <w:tabs>
          <w:tab w:pos="1028" w:val="left" w:leader="none"/>
        </w:tabs>
        <w:spacing w:line="240" w:lineRule="auto" w:before="6" w:after="0"/>
        <w:ind w:left="1027" w:right="0" w:hanging="721"/>
        <w:jc w:val="both"/>
      </w:pP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Vertical Derivative</w:t>
      </w:r>
      <w:r>
        <w:rPr>
          <w:spacing w:val="-3"/>
        </w:rPr>
        <w:t> </w:t>
      </w:r>
      <w:r>
        <w:rPr/>
        <w:t>(Grey Scale</w:t>
      </w:r>
      <w:r>
        <w:rPr>
          <w:spacing w:val="-2"/>
        </w:rPr>
        <w:t> </w:t>
      </w:r>
      <w:r>
        <w:rPr/>
        <w:t>Map)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106"/>
        <w:jc w:val="both"/>
      </w:pPr>
      <w:r>
        <w:rPr/>
        <w:t>The structural features in the FVD are clearer in the grey scale map (Figure 4.8). Fault</w:t>
      </w:r>
      <w:r>
        <w:rPr>
          <w:spacing w:val="1"/>
        </w:rPr>
        <w:t> </w:t>
      </w:r>
      <w:r>
        <w:rPr/>
        <w:t>lines were seen in the western and eastern end of the map. Many lineaments were seen</w:t>
      </w:r>
      <w:r>
        <w:rPr>
          <w:spacing w:val="1"/>
        </w:rPr>
        <w:t> </w:t>
      </w:r>
      <w:r>
        <w:rPr/>
        <w:t>but the prominent ones were mapped. Worthy of note is a long stretch of lineament</w:t>
      </w:r>
      <w:r>
        <w:rPr>
          <w:spacing w:val="1"/>
        </w:rPr>
        <w:t> </w:t>
      </w:r>
      <w:r>
        <w:rPr/>
        <w:t>towards the south-west region located at Latitude 8.30</w:t>
      </w:r>
      <w:r>
        <w:rPr>
          <w:vertAlign w:val="superscript"/>
        </w:rPr>
        <w:t>0</w:t>
      </w:r>
      <w:r>
        <w:rPr>
          <w:vertAlign w:val="baseline"/>
        </w:rPr>
        <w:t>N-8.50</w:t>
      </w:r>
      <w:r>
        <w:rPr>
          <w:vertAlign w:val="superscript"/>
        </w:rPr>
        <w:t>o</w:t>
      </w:r>
      <w:r>
        <w:rPr>
          <w:vertAlign w:val="baseline"/>
        </w:rPr>
        <w:t>N and Longitude 7.24</w:t>
      </w:r>
      <w:r>
        <w:rPr>
          <w:vertAlign w:val="superscript"/>
        </w:rPr>
        <w:t>o</w:t>
      </w:r>
      <w:r>
        <w:rPr>
          <w:vertAlign w:val="baseline"/>
        </w:rPr>
        <w:t>E-</w:t>
      </w:r>
      <w:r>
        <w:rPr>
          <w:spacing w:val="-57"/>
          <w:vertAlign w:val="baseline"/>
        </w:rPr>
        <w:t> </w:t>
      </w:r>
      <w:r>
        <w:rPr>
          <w:vertAlign w:val="baseline"/>
        </w:rPr>
        <w:t>7.25</w:t>
      </w:r>
      <w:r>
        <w:rPr>
          <w:vertAlign w:val="superscript"/>
        </w:rPr>
        <w:t>o</w:t>
      </w:r>
      <w:r>
        <w:rPr>
          <w:vertAlign w:val="baseline"/>
        </w:rPr>
        <w:t>E.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 prominent lineament was mapped towards the north-eastern area 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map which terminated at a thin patch of an intrusive rock corresponding to the medium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coarse</w:t>
      </w:r>
      <w:r>
        <w:rPr>
          <w:spacing w:val="1"/>
          <w:vertAlign w:val="baseline"/>
        </w:rPr>
        <w:t> </w:t>
      </w:r>
      <w:r>
        <w:rPr>
          <w:vertAlign w:val="baseline"/>
        </w:rPr>
        <w:t>grained biotite-granite</w:t>
      </w:r>
      <w:r>
        <w:rPr>
          <w:spacing w:val="1"/>
          <w:vertAlign w:val="baseline"/>
        </w:rPr>
        <w:t> </w:t>
      </w:r>
      <w:r>
        <w:rPr>
          <w:vertAlign w:val="baseline"/>
        </w:rPr>
        <w:t>.These lineaments</w:t>
      </w:r>
      <w:r>
        <w:rPr>
          <w:spacing w:val="1"/>
          <w:vertAlign w:val="baseline"/>
        </w:rPr>
        <w:t> </w:t>
      </w:r>
      <w:r>
        <w:rPr>
          <w:vertAlign w:val="baseline"/>
        </w:rPr>
        <w:t>trend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northeast-southwest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 while the fault lines trend mostly northeast-southwest and east-west directions.</w:t>
      </w:r>
      <w:r>
        <w:rPr>
          <w:spacing w:val="-57"/>
          <w:vertAlign w:val="baseline"/>
        </w:rPr>
        <w:t> </w:t>
      </w:r>
      <w:r>
        <w:rPr>
          <w:vertAlign w:val="baseline"/>
        </w:rPr>
        <w:t>Also clearly seen in the map are folds. These folds were clearly mapped out and one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folds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seen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occur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contact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sedimentary</w:t>
      </w:r>
      <w:r>
        <w:rPr>
          <w:spacing w:val="1"/>
          <w:vertAlign w:val="baseline"/>
        </w:rPr>
        <w:t> </w:t>
      </w:r>
      <w:r>
        <w:rPr>
          <w:vertAlign w:val="baseline"/>
        </w:rPr>
        <w:t>rock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basement.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other</w:t>
      </w:r>
      <w:r>
        <w:rPr>
          <w:spacing w:val="13"/>
          <w:vertAlign w:val="baseline"/>
        </w:rPr>
        <w:t> </w:t>
      </w:r>
      <w:r>
        <w:rPr>
          <w:vertAlign w:val="baseline"/>
        </w:rPr>
        <w:t>folds</w:t>
      </w:r>
      <w:r>
        <w:rPr>
          <w:spacing w:val="14"/>
          <w:vertAlign w:val="baseline"/>
        </w:rPr>
        <w:t> </w:t>
      </w:r>
      <w:r>
        <w:rPr>
          <w:vertAlign w:val="baseline"/>
        </w:rPr>
        <w:t>were</w:t>
      </w:r>
      <w:r>
        <w:rPr>
          <w:spacing w:val="13"/>
          <w:vertAlign w:val="baseline"/>
        </w:rPr>
        <w:t> </w:t>
      </w:r>
      <w:r>
        <w:rPr>
          <w:vertAlign w:val="baseline"/>
        </w:rPr>
        <w:t>found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areas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intrusion,</w:t>
      </w:r>
      <w:r>
        <w:rPr>
          <w:spacing w:val="14"/>
          <w:vertAlign w:val="baseline"/>
        </w:rPr>
        <w:t> </w:t>
      </w:r>
      <w:r>
        <w:rPr>
          <w:vertAlign w:val="baseline"/>
        </w:rPr>
        <w:t>denoted</w:t>
      </w:r>
      <w:r>
        <w:rPr>
          <w:spacing w:val="16"/>
          <w:vertAlign w:val="baseline"/>
        </w:rPr>
        <w:t> </w:t>
      </w:r>
      <w:r>
        <w:rPr>
          <w:vertAlign w:val="baseline"/>
        </w:rPr>
        <w:t>as</w:t>
      </w:r>
      <w:r>
        <w:rPr>
          <w:spacing w:val="14"/>
          <w:vertAlign w:val="baseline"/>
        </w:rPr>
        <w:t> </w:t>
      </w:r>
      <w:r>
        <w:rPr>
          <w:vertAlign w:val="baseline"/>
        </w:rPr>
        <w:t>A3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A4.</w:t>
      </w:r>
    </w:p>
    <w:p>
      <w:pPr>
        <w:spacing w:after="0" w:line="480" w:lineRule="auto"/>
        <w:jc w:val="both"/>
        <w:sectPr>
          <w:footerReference w:type="default" r:id="rId28"/>
          <w:pgSz w:w="11910" w:h="16840"/>
          <w:pgMar w:footer="1014" w:header="0" w:top="1320" w:bottom="1200" w:left="1680" w:right="1300"/>
        </w:sectPr>
      </w:pPr>
    </w:p>
    <w:p>
      <w:pPr>
        <w:pStyle w:val="BodyText"/>
        <w:spacing w:line="480" w:lineRule="auto" w:before="70"/>
        <w:ind w:left="307" w:right="115"/>
        <w:jc w:val="both"/>
      </w:pPr>
      <w:r>
        <w:rPr/>
        <w:t>These</w:t>
      </w:r>
      <w:r>
        <w:rPr>
          <w:spacing w:val="14"/>
        </w:rPr>
        <w:t> </w:t>
      </w:r>
      <w:r>
        <w:rPr/>
        <w:t>folds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A3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A4</w:t>
      </w:r>
      <w:r>
        <w:rPr>
          <w:spacing w:val="16"/>
        </w:rPr>
        <w:t> </w:t>
      </w:r>
      <w:r>
        <w:rPr/>
        <w:t>were</w:t>
      </w:r>
      <w:r>
        <w:rPr>
          <w:spacing w:val="15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result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intrusions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magma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rock,</w:t>
      </w:r>
      <w:r>
        <w:rPr>
          <w:spacing w:val="15"/>
        </w:rPr>
        <w:t> </w:t>
      </w:r>
      <w:r>
        <w:rPr/>
        <w:t>forcing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overlying</w:t>
      </w:r>
      <w:r>
        <w:rPr>
          <w:spacing w:val="-1"/>
        </w:rPr>
        <w:t> </w:t>
      </w:r>
      <w:r>
        <w:rPr/>
        <w:t>rock to arch up.</w:t>
      </w:r>
    </w:p>
    <w:p>
      <w:pPr>
        <w:pStyle w:val="BodyText"/>
        <w:spacing w:line="480" w:lineRule="auto"/>
        <w:ind w:left="307" w:right="105"/>
        <w:jc w:val="both"/>
      </w:pPr>
      <w:r>
        <w:rPr/>
        <w:t>Finally, towards the north-western region of the map marked in black curve in the grey</w:t>
      </w:r>
      <w:r>
        <w:rPr>
          <w:spacing w:val="1"/>
        </w:rPr>
        <w:t> </w:t>
      </w:r>
      <w:r>
        <w:rPr/>
        <w:t>map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which</w:t>
      </w:r>
      <w:r>
        <w:rPr>
          <w:spacing w:val="13"/>
        </w:rPr>
        <w:t> </w:t>
      </w:r>
      <w:r>
        <w:rPr/>
        <w:t>lies</w:t>
      </w:r>
      <w:r>
        <w:rPr>
          <w:spacing w:val="13"/>
        </w:rPr>
        <w:t> </w:t>
      </w:r>
      <w:r>
        <w:rPr/>
        <w:t>between</w:t>
      </w:r>
      <w:r>
        <w:rPr>
          <w:spacing w:val="15"/>
        </w:rPr>
        <w:t> </w:t>
      </w:r>
      <w:r>
        <w:rPr/>
        <w:t>Longitudes</w:t>
      </w:r>
      <w:r>
        <w:rPr>
          <w:spacing w:val="13"/>
        </w:rPr>
        <w:t> </w:t>
      </w:r>
      <w:r>
        <w:rPr/>
        <w:t>7.10</w:t>
      </w:r>
      <w:r>
        <w:rPr>
          <w:vertAlign w:val="superscript"/>
        </w:rPr>
        <w:t>o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vertAlign w:val="baseline"/>
        </w:rPr>
        <w:t>-</w:t>
      </w:r>
      <w:r>
        <w:rPr>
          <w:spacing w:val="15"/>
          <w:vertAlign w:val="baseline"/>
        </w:rPr>
        <w:t> </w:t>
      </w:r>
      <w:r>
        <w:rPr>
          <w:vertAlign w:val="baseline"/>
        </w:rPr>
        <w:t>7.37</w:t>
      </w:r>
      <w:r>
        <w:rPr>
          <w:vertAlign w:val="superscript"/>
        </w:rPr>
        <w:t>o</w:t>
      </w:r>
      <w:r>
        <w:rPr>
          <w:vertAlign w:val="baseline"/>
        </w:rPr>
        <w:t>E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Latitude</w:t>
      </w:r>
      <w:r>
        <w:rPr>
          <w:spacing w:val="13"/>
          <w:vertAlign w:val="baseline"/>
        </w:rPr>
        <w:t> </w:t>
      </w:r>
      <w:r>
        <w:rPr>
          <w:vertAlign w:val="baseline"/>
        </w:rPr>
        <w:t>8.47</w:t>
      </w:r>
      <w:r>
        <w:rPr>
          <w:vertAlign w:val="superscript"/>
        </w:rPr>
        <w:t>o</w:t>
      </w:r>
      <w:r>
        <w:rPr>
          <w:vertAlign w:val="baseline"/>
        </w:rPr>
        <w:t>N</w:t>
      </w:r>
      <w:r>
        <w:rPr>
          <w:spacing w:val="12"/>
          <w:vertAlign w:val="baseline"/>
        </w:rPr>
        <w:t> </w:t>
      </w:r>
      <w:r>
        <w:rPr>
          <w:vertAlign w:val="baseline"/>
        </w:rPr>
        <w:t>–</w:t>
      </w:r>
      <w:r>
        <w:rPr>
          <w:spacing w:val="13"/>
          <w:vertAlign w:val="baseline"/>
        </w:rPr>
        <w:t> </w:t>
      </w:r>
      <w:r>
        <w:rPr>
          <w:vertAlign w:val="baseline"/>
        </w:rPr>
        <w:t>9.00</w:t>
      </w:r>
      <w:r>
        <w:rPr>
          <w:vertAlign w:val="superscript"/>
        </w:rPr>
        <w:t>o</w:t>
      </w:r>
      <w:r>
        <w:rPr>
          <w:vertAlign w:val="baseline"/>
        </w:rPr>
        <w:t>N</w:t>
      </w:r>
      <w:r>
        <w:rPr>
          <w:spacing w:val="-58"/>
          <w:vertAlign w:val="baseline"/>
        </w:rPr>
        <w:t> </w:t>
      </w:r>
      <w:r>
        <w:rPr>
          <w:vertAlign w:val="baseline"/>
        </w:rPr>
        <w:t>is an interpolated data.</w:t>
      </w:r>
      <w:r>
        <w:rPr>
          <w:spacing w:val="60"/>
          <w:vertAlign w:val="baseline"/>
        </w:rPr>
        <w:t> </w:t>
      </w:r>
      <w:r>
        <w:rPr>
          <w:vertAlign w:val="baseline"/>
        </w:rPr>
        <w:t>There was no interpretation on the data because it did not give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true</w:t>
      </w:r>
      <w:r>
        <w:rPr>
          <w:spacing w:val="-1"/>
          <w:vertAlign w:val="baseline"/>
        </w:rPr>
        <w:t> </w:t>
      </w:r>
      <w:r>
        <w:rPr>
          <w:vertAlign w:val="baseline"/>
        </w:rPr>
        <w:t>picture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 geology</w:t>
      </w:r>
      <w:r>
        <w:rPr>
          <w:spacing w:val="-5"/>
          <w:vertAlign w:val="baseline"/>
        </w:rPr>
        <w:t> </w:t>
      </w:r>
      <w:r>
        <w:rPr>
          <w:vertAlign w:val="baseline"/>
        </w:rPr>
        <w:t>of the area.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422"/>
        <w:rPr>
          <w:sz w:val="20"/>
        </w:rPr>
      </w:pPr>
      <w:r>
        <w:rPr>
          <w:sz w:val="20"/>
        </w:rPr>
        <w:drawing>
          <wp:inline distT="0" distB="0" distL="0" distR="0">
            <wp:extent cx="8529198" cy="4488656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198" cy="448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20"/>
        <w:ind w:left="4806"/>
        <w:jc w:val="left"/>
      </w:pPr>
      <w:r>
        <w:rPr/>
        <w:t>Figure</w:t>
      </w:r>
      <w:r>
        <w:rPr>
          <w:spacing w:val="-2"/>
        </w:rPr>
        <w:t> </w:t>
      </w:r>
      <w:r>
        <w:rPr/>
        <w:t>4.7: First</w:t>
      </w:r>
      <w:r>
        <w:rPr>
          <w:spacing w:val="-2"/>
        </w:rPr>
        <w:t> </w:t>
      </w:r>
      <w:r>
        <w:rPr/>
        <w:t>Vertical</w:t>
      </w:r>
      <w:r>
        <w:rPr>
          <w:spacing w:val="-1"/>
        </w:rPr>
        <w:t> </w:t>
      </w:r>
      <w:r>
        <w:rPr/>
        <w:t>Derivative</w:t>
      </w:r>
      <w:r>
        <w:rPr>
          <w:spacing w:val="-2"/>
        </w:rPr>
        <w:t> </w:t>
      </w:r>
      <w:r>
        <w:rPr/>
        <w:t>Map</w:t>
      </w:r>
      <w:r>
        <w:rPr>
          <w:spacing w:val="-1"/>
        </w:rPr>
        <w:t> </w:t>
      </w:r>
      <w:r>
        <w:rPr/>
        <w:t>(coloured)</w:t>
      </w:r>
    </w:p>
    <w:p>
      <w:pPr>
        <w:spacing w:after="0"/>
        <w:jc w:val="left"/>
        <w:sectPr>
          <w:footerReference w:type="default" r:id="rId29"/>
          <w:pgSz w:w="16840" w:h="11910" w:orient="landscape"/>
          <w:pgMar w:footer="1014" w:header="0" w:top="1100" w:bottom="1200" w:left="130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8673618" cy="4067365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618" cy="40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229"/>
        <w:ind w:left="4384" w:right="412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First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vertical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derivative map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(Grey Scale)</w:t>
      </w:r>
    </w:p>
    <w:p>
      <w:pPr>
        <w:spacing w:after="0"/>
        <w:jc w:val="center"/>
        <w:rPr>
          <w:sz w:val="24"/>
        </w:rPr>
        <w:sectPr>
          <w:pgSz w:w="16840" w:h="11910" w:orient="landscape"/>
          <w:pgMar w:header="0" w:footer="1014" w:top="1100" w:bottom="1200" w:left="1300" w:right="1560"/>
        </w:sectPr>
      </w:pPr>
    </w:p>
    <w:p>
      <w:pPr>
        <w:pStyle w:val="Heading1"/>
        <w:numPr>
          <w:ilvl w:val="1"/>
          <w:numId w:val="18"/>
        </w:numPr>
        <w:tabs>
          <w:tab w:pos="1028" w:val="left" w:leader="none"/>
        </w:tabs>
        <w:spacing w:line="240" w:lineRule="auto" w:before="74" w:after="0"/>
        <w:ind w:left="1027" w:right="0" w:hanging="721"/>
        <w:jc w:val="both"/>
      </w:pPr>
      <w:bookmarkStart w:name="_TOC_250005" w:id="35"/>
      <w:r>
        <w:rPr/>
        <w:t>Analytical</w:t>
      </w:r>
      <w:r>
        <w:rPr>
          <w:spacing w:val="-1"/>
        </w:rPr>
        <w:t> </w:t>
      </w:r>
      <w:bookmarkEnd w:id="35"/>
      <w:r>
        <w:rPr/>
        <w:t>Signal (AS)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11"/>
        <w:jc w:val="both"/>
      </w:pPr>
      <w:r>
        <w:rPr/>
        <w:t>The analytical signal filter represents the magnetic anomaly of the causative body which</w:t>
      </w:r>
      <w:r>
        <w:rPr>
          <w:spacing w:val="-57"/>
        </w:rPr>
        <w:t> </w:t>
      </w:r>
      <w:r>
        <w:rPr/>
        <w:t>depends on the location of the body (horizontal coordinate and depth) and devoid of its</w:t>
      </w:r>
      <w:r>
        <w:rPr>
          <w:spacing w:val="1"/>
        </w:rPr>
        <w:t> </w:t>
      </w:r>
      <w:r>
        <w:rPr/>
        <w:t>magnetization</w:t>
      </w:r>
      <w:r>
        <w:rPr>
          <w:spacing w:val="-1"/>
        </w:rPr>
        <w:t> </w:t>
      </w:r>
      <w:r>
        <w:rPr/>
        <w:t>direction.</w:t>
      </w:r>
    </w:p>
    <w:p>
      <w:pPr>
        <w:pStyle w:val="BodyText"/>
        <w:spacing w:line="480" w:lineRule="auto"/>
        <w:ind w:left="307" w:right="108"/>
        <w:jc w:val="both"/>
      </w:pPr>
      <w:r>
        <w:rPr/>
        <w:t>The analytical signal map is to be interpreted in terms of susceptibility of rocks relative</w:t>
      </w:r>
      <w:r>
        <w:rPr>
          <w:spacing w:val="1"/>
        </w:rPr>
        <w:t> </w:t>
      </w:r>
      <w:r>
        <w:rPr/>
        <w:t>to the geology map, thus bodies with high susceptibility appearing as isolated spherical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shapes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granitic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magnetisation in consonance with susceptibility. The 3-D analytical signal map (Figure</w:t>
      </w:r>
      <w:r>
        <w:rPr>
          <w:spacing w:val="1"/>
        </w:rPr>
        <w:t> </w:t>
      </w:r>
      <w:r>
        <w:rPr/>
        <w:t>4.9),</w:t>
      </w:r>
      <w:r>
        <w:rPr>
          <w:spacing w:val="58"/>
        </w:rPr>
        <w:t> </w:t>
      </w:r>
      <w:r>
        <w:rPr/>
        <w:t>shows a</w:t>
      </w:r>
      <w:r>
        <w:rPr>
          <w:spacing w:val="-1"/>
        </w:rPr>
        <w:t> </w:t>
      </w:r>
      <w:r>
        <w:rPr/>
        <w:t>susceptibility</w:t>
      </w:r>
      <w:r>
        <w:rPr>
          <w:spacing w:val="-4"/>
        </w:rPr>
        <w:t> </w:t>
      </w:r>
      <w:r>
        <w:rPr/>
        <w:t>range</w:t>
      </w:r>
      <w:r>
        <w:rPr>
          <w:spacing w:val="-1"/>
        </w:rPr>
        <w:t> </w:t>
      </w:r>
      <w:r>
        <w:rPr/>
        <w:t>of</w:t>
      </w:r>
      <w:r>
        <w:rPr>
          <w:spacing w:val="60"/>
        </w:rPr>
        <w:t> </w:t>
      </w:r>
      <w:r>
        <w:rPr/>
        <w:t>0.0039 – 0.1550 nT/m was observed.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596" w:right="39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66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32"/>
          <w:pgSz w:w="11910" w:h="16840"/>
          <w:pgMar w:footer="0" w:header="0" w:top="1320" w:bottom="280" w:left="1680" w:right="13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1"/>
        </w:rPr>
      </w:pPr>
    </w:p>
    <w:p>
      <w:pPr>
        <w:pStyle w:val="BodyText"/>
        <w:ind w:left="101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8541841" cy="4067175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841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1"/>
        <w:spacing w:before="153"/>
        <w:ind w:left="4115" w:right="4115"/>
      </w:pPr>
      <w:r>
        <w:rPr/>
        <w:t>Figure</w:t>
      </w:r>
      <w:r>
        <w:rPr>
          <w:spacing w:val="-2"/>
        </w:rPr>
        <w:t> </w:t>
      </w:r>
      <w:r>
        <w:rPr/>
        <w:t>4.9:</w:t>
      </w:r>
      <w:r>
        <w:rPr>
          <w:spacing w:val="-1"/>
        </w:rPr>
        <w:t> </w:t>
      </w:r>
      <w:r>
        <w:rPr/>
        <w:t>Analytical Signal</w:t>
      </w:r>
      <w:r>
        <w:rPr>
          <w:spacing w:val="-1"/>
        </w:rPr>
        <w:t> </w:t>
      </w:r>
      <w:r>
        <w:rPr/>
        <w:t>Map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spacing w:before="0"/>
        <w:ind w:left="4115" w:right="411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67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33"/>
          <w:pgSz w:w="16840" w:h="11910" w:orient="landscape"/>
          <w:pgMar w:footer="0" w:header="0" w:top="1100" w:bottom="280" w:left="1580" w:right="1580"/>
        </w:sectPr>
      </w:pPr>
    </w:p>
    <w:p>
      <w:pPr>
        <w:pStyle w:val="Heading1"/>
        <w:numPr>
          <w:ilvl w:val="1"/>
          <w:numId w:val="18"/>
        </w:numPr>
        <w:tabs>
          <w:tab w:pos="1027" w:val="left" w:leader="none"/>
          <w:tab w:pos="1028" w:val="left" w:leader="none"/>
        </w:tabs>
        <w:spacing w:line="240" w:lineRule="auto" w:before="74" w:after="0"/>
        <w:ind w:left="1027" w:right="0" w:hanging="721"/>
        <w:jc w:val="left"/>
      </w:pPr>
      <w:r>
        <w:rPr/>
        <w:t>Potassium</w:t>
      </w:r>
      <w:r>
        <w:rPr>
          <w:spacing w:val="-5"/>
        </w:rPr>
        <w:t> </w:t>
      </w:r>
      <w:r>
        <w:rPr/>
        <w:t>(K), Thorium</w:t>
      </w:r>
      <w:r>
        <w:rPr>
          <w:spacing w:val="-2"/>
        </w:rPr>
        <w:t> </w:t>
      </w:r>
      <w:r>
        <w:rPr/>
        <w:t>(Th) and</w:t>
      </w:r>
      <w:r>
        <w:rPr>
          <w:spacing w:val="-1"/>
        </w:rPr>
        <w:t> </w:t>
      </w:r>
      <w:r>
        <w:rPr/>
        <w:t>Uranium</w:t>
      </w:r>
      <w:r>
        <w:rPr>
          <w:spacing w:val="-4"/>
        </w:rPr>
        <w:t> </w:t>
      </w:r>
      <w:r>
        <w:rPr/>
        <w:t>(U)</w:t>
      </w:r>
      <w:r>
        <w:rPr>
          <w:spacing w:val="-3"/>
        </w:rPr>
        <w:t> </w:t>
      </w:r>
      <w:r>
        <w:rPr/>
        <w:t>Concentration Maps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6833" w:val="left" w:leader="none"/>
        </w:tabs>
        <w:spacing w:line="480" w:lineRule="auto"/>
        <w:ind w:left="307" w:right="104"/>
      </w:pPr>
      <w:r>
        <w:rPr/>
        <w:t>The</w:t>
      </w:r>
      <w:r>
        <w:rPr>
          <w:spacing w:val="14"/>
        </w:rPr>
        <w:t> </w:t>
      </w:r>
      <w:r>
        <w:rPr/>
        <w:t>concentration</w:t>
      </w:r>
      <w:r>
        <w:rPr>
          <w:spacing w:val="16"/>
        </w:rPr>
        <w:t> </w:t>
      </w:r>
      <w:r>
        <w:rPr/>
        <w:t>map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used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depict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lithology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rock</w:t>
      </w:r>
      <w:r>
        <w:rPr>
          <w:spacing w:val="16"/>
        </w:rPr>
        <w:t> </w:t>
      </w:r>
      <w:r>
        <w:rPr/>
        <w:t>formation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</w:t>
      </w:r>
      <w:r>
        <w:rPr>
          <w:spacing w:val="2"/>
        </w:rPr>
        <w:t> </w:t>
      </w:r>
      <w:r>
        <w:rPr/>
        <w:t>area.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potassium</w:t>
      </w:r>
      <w:r>
        <w:rPr>
          <w:spacing w:val="7"/>
        </w:rPr>
        <w:t> </w:t>
      </w:r>
      <w:r>
        <w:rPr/>
        <w:t>concentration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expressed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percentage</w:t>
      </w:r>
      <w:r>
        <w:rPr>
          <w:spacing w:val="6"/>
        </w:rPr>
        <w:t> </w:t>
      </w:r>
      <w:r>
        <w:rPr/>
        <w:t>(K%),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Thorium in parts per million (ppm) and also that of uranium in parts per million (ppm).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K</w:t>
      </w:r>
      <w:r>
        <w:rPr>
          <w:spacing w:val="1"/>
        </w:rPr>
        <w:t> </w:t>
      </w:r>
      <w:r>
        <w:rPr/>
        <w:t>concentration</w:t>
      </w:r>
      <w:r>
        <w:rPr>
          <w:spacing w:val="2"/>
        </w:rPr>
        <w:t> </w:t>
      </w:r>
      <w:r>
        <w:rPr/>
        <w:t>map</w:t>
      </w:r>
      <w:r>
        <w:rPr>
          <w:spacing w:val="4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4.10)</w:t>
      </w:r>
      <w:r>
        <w:rPr>
          <w:spacing w:val="2"/>
        </w:rPr>
        <w:t> </w:t>
      </w:r>
      <w:r>
        <w:rPr/>
        <w:t>shows</w:t>
      </w:r>
      <w:r>
        <w:rPr>
          <w:spacing w:val="4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South-eastern</w:t>
      </w:r>
      <w:r>
        <w:rPr>
          <w:spacing w:val="4"/>
        </w:rPr>
        <w:t> </w:t>
      </w:r>
      <w:r>
        <w:rPr/>
        <w:t>and</w:t>
      </w:r>
      <w:r>
        <w:rPr>
          <w:spacing w:val="-57"/>
        </w:rPr>
        <w:t> </w:t>
      </w:r>
      <w:r>
        <w:rPr/>
        <w:t>South-western</w:t>
      </w:r>
      <w:r>
        <w:rPr>
          <w:spacing w:val="41"/>
        </w:rPr>
        <w:t> </w:t>
      </w:r>
      <w:r>
        <w:rPr/>
        <w:t>end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map</w:t>
      </w:r>
      <w:r>
        <w:rPr>
          <w:spacing w:val="44"/>
        </w:rPr>
        <w:t> </w:t>
      </w:r>
      <w:r>
        <w:rPr/>
        <w:t>which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made</w:t>
      </w:r>
      <w:r>
        <w:rPr>
          <w:spacing w:val="41"/>
        </w:rPr>
        <w:t> </w:t>
      </w:r>
      <w:r>
        <w:rPr/>
        <w:t>up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sandstone</w:t>
        <w:tab/>
        <w:t>and</w:t>
      </w:r>
      <w:r>
        <w:rPr>
          <w:spacing w:val="34"/>
        </w:rPr>
        <w:t> </w:t>
      </w:r>
      <w:r>
        <w:rPr/>
        <w:t>undifferentiated</w:t>
      </w:r>
      <w:r>
        <w:rPr>
          <w:spacing w:val="-57"/>
        </w:rPr>
        <w:t> </w:t>
      </w:r>
      <w:r>
        <w:rPr/>
        <w:t>schist</w:t>
      </w:r>
      <w:r>
        <w:rPr>
          <w:spacing w:val="18"/>
        </w:rPr>
        <w:t> </w:t>
      </w:r>
      <w:r>
        <w:rPr/>
        <w:t>rocks</w:t>
      </w:r>
      <w:r>
        <w:rPr>
          <w:spacing w:val="38"/>
        </w:rPr>
        <w:t> </w:t>
      </w:r>
      <w:r>
        <w:rPr/>
        <w:t>respectively</w:t>
      </w:r>
      <w:r>
        <w:rPr>
          <w:spacing w:val="15"/>
        </w:rPr>
        <w:t> </w:t>
      </w:r>
      <w:r>
        <w:rPr/>
        <w:t>have</w:t>
      </w:r>
      <w:r>
        <w:rPr>
          <w:spacing w:val="17"/>
        </w:rPr>
        <w:t> </w:t>
      </w:r>
      <w:r>
        <w:rPr/>
        <w:t>low</w:t>
      </w:r>
      <w:r>
        <w:rPr>
          <w:spacing w:val="36"/>
        </w:rPr>
        <w:t> </w:t>
      </w:r>
      <w:r>
        <w:rPr/>
        <w:t>concentration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Potassium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between</w:t>
      </w:r>
      <w:r>
        <w:rPr>
          <w:spacing w:val="17"/>
        </w:rPr>
        <w:t> </w:t>
      </w:r>
      <w:r>
        <w:rPr/>
        <w:t>0.3</w:t>
      </w:r>
      <w:r>
        <w:rPr>
          <w:spacing w:val="25"/>
        </w:rPr>
        <w:t> </w:t>
      </w:r>
      <w:r>
        <w:rPr/>
        <w:t>-</w:t>
      </w:r>
      <w:r>
        <w:rPr>
          <w:spacing w:val="17"/>
        </w:rPr>
        <w:t> </w:t>
      </w:r>
      <w:r>
        <w:rPr/>
        <w:t>0.8%</w:t>
      </w:r>
      <w:r>
        <w:rPr>
          <w:spacing w:val="-57"/>
        </w:rPr>
        <w:t> </w:t>
      </w:r>
      <w:r>
        <w:rPr/>
        <w:t>while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areas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have</w:t>
      </w:r>
      <w:r>
        <w:rPr>
          <w:spacing w:val="21"/>
        </w:rPr>
        <w:t> </w:t>
      </w:r>
      <w:r>
        <w:rPr/>
        <w:t>moderate</w:t>
      </w:r>
      <w:r>
        <w:rPr>
          <w:spacing w:val="19"/>
        </w:rPr>
        <w:t> </w:t>
      </w:r>
      <w:r>
        <w:rPr/>
        <w:t>concentration</w:t>
      </w:r>
      <w:r>
        <w:rPr>
          <w:spacing w:val="20"/>
        </w:rPr>
        <w:t> </w:t>
      </w:r>
      <w:r>
        <w:rPr/>
        <w:t>(0.8</w:t>
      </w:r>
      <w:r>
        <w:rPr>
          <w:spacing w:val="23"/>
        </w:rPr>
        <w:t> </w:t>
      </w:r>
      <w:r>
        <w:rPr/>
        <w:t>-</w:t>
      </w:r>
      <w:r>
        <w:rPr>
          <w:spacing w:val="19"/>
        </w:rPr>
        <w:t> </w:t>
      </w:r>
      <w:r>
        <w:rPr/>
        <w:t>1.6%)</w:t>
      </w:r>
      <w:r>
        <w:rPr>
          <w:spacing w:val="19"/>
        </w:rPr>
        <w:t> </w:t>
      </w:r>
      <w:r>
        <w:rPr/>
        <w:t>are</w:t>
      </w:r>
      <w:r>
        <w:rPr>
          <w:spacing w:val="18"/>
        </w:rPr>
        <w:t> </w:t>
      </w:r>
      <w:r>
        <w:rPr/>
        <w:t>mostly</w:t>
      </w:r>
      <w:r>
        <w:rPr>
          <w:spacing w:val="16"/>
        </w:rPr>
        <w:t> </w:t>
      </w:r>
      <w:r>
        <w:rPr/>
        <w:t>underlain</w:t>
      </w:r>
      <w:r>
        <w:rPr>
          <w:spacing w:val="20"/>
        </w:rPr>
        <w:t> </w:t>
      </w:r>
      <w:r>
        <w:rPr/>
        <w:t>by</w:t>
      </w:r>
      <w:r>
        <w:rPr>
          <w:spacing w:val="-57"/>
        </w:rPr>
        <w:t> </w:t>
      </w:r>
      <w:r>
        <w:rPr/>
        <w:t>migmatite.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lineament</w:t>
      </w:r>
      <w:r>
        <w:rPr>
          <w:spacing w:val="28"/>
        </w:rPr>
        <w:t> </w:t>
      </w:r>
      <w:r>
        <w:rPr/>
        <w:t>located</w:t>
      </w:r>
      <w:r>
        <w:rPr>
          <w:spacing w:val="30"/>
        </w:rPr>
        <w:t> </w:t>
      </w:r>
      <w:r>
        <w:rPr/>
        <w:t>at</w:t>
      </w:r>
      <w:r>
        <w:rPr>
          <w:spacing w:val="29"/>
        </w:rPr>
        <w:t> </w:t>
      </w:r>
      <w:r>
        <w:rPr/>
        <w:t>longitude</w:t>
      </w:r>
      <w:r>
        <w:rPr>
          <w:spacing w:val="26"/>
        </w:rPr>
        <w:t> </w:t>
      </w:r>
      <w:r>
        <w:rPr/>
        <w:t>7.30</w:t>
      </w:r>
      <w:r>
        <w:rPr>
          <w:vertAlign w:val="superscript"/>
        </w:rPr>
        <w:t>o</w:t>
      </w:r>
      <w:r>
        <w:rPr>
          <w:vertAlign w:val="baseline"/>
        </w:rPr>
        <w:t>E</w:t>
      </w:r>
      <w:r>
        <w:rPr>
          <w:spacing w:val="28"/>
          <w:vertAlign w:val="baseline"/>
        </w:rPr>
        <w:t> </w:t>
      </w:r>
      <w:r>
        <w:rPr>
          <w:vertAlign w:val="baseline"/>
        </w:rPr>
        <w:t>is</w:t>
      </w:r>
      <w:r>
        <w:rPr>
          <w:spacing w:val="28"/>
          <w:vertAlign w:val="baseline"/>
        </w:rPr>
        <w:t> </w:t>
      </w:r>
      <w:r>
        <w:rPr>
          <w:vertAlign w:val="baseline"/>
        </w:rPr>
        <w:t>enriched</w:t>
      </w:r>
      <w:r>
        <w:rPr>
          <w:spacing w:val="30"/>
          <w:vertAlign w:val="baseline"/>
        </w:rPr>
        <w:t> </w:t>
      </w:r>
      <w:r>
        <w:rPr>
          <w:vertAlign w:val="baseline"/>
        </w:rPr>
        <w:t>with</w:t>
      </w:r>
      <w:r>
        <w:rPr>
          <w:spacing w:val="29"/>
          <w:vertAlign w:val="baseline"/>
        </w:rPr>
        <w:t> </w:t>
      </w:r>
      <w:r>
        <w:rPr>
          <w:vertAlign w:val="baseline"/>
        </w:rPr>
        <w:t>potassium.</w:t>
      </w:r>
      <w:r>
        <w:rPr>
          <w:spacing w:val="30"/>
          <w:vertAlign w:val="baseline"/>
        </w:rPr>
        <w:t> </w:t>
      </w:r>
      <w:r>
        <w:rPr>
          <w:vertAlign w:val="baseline"/>
        </w:rPr>
        <w:t>All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intrusions</w:t>
      </w:r>
      <w:r>
        <w:rPr>
          <w:spacing w:val="9"/>
          <w:vertAlign w:val="baseline"/>
        </w:rPr>
        <w:t> </w:t>
      </w:r>
      <w:r>
        <w:rPr>
          <w:vertAlign w:val="baseline"/>
        </w:rPr>
        <w:t>labelled</w:t>
      </w:r>
      <w:r>
        <w:rPr>
          <w:spacing w:val="9"/>
          <w:vertAlign w:val="baseline"/>
        </w:rPr>
        <w:t> </w:t>
      </w:r>
      <w:r>
        <w:rPr>
          <w:vertAlign w:val="baseline"/>
        </w:rPr>
        <w:t>A1,</w:t>
      </w:r>
      <w:r>
        <w:rPr>
          <w:spacing w:val="9"/>
          <w:vertAlign w:val="baseline"/>
        </w:rPr>
        <w:t> </w:t>
      </w:r>
      <w:r>
        <w:rPr>
          <w:vertAlign w:val="baseline"/>
        </w:rPr>
        <w:t>A2,</w:t>
      </w:r>
      <w:r>
        <w:rPr>
          <w:spacing w:val="8"/>
          <w:vertAlign w:val="baseline"/>
        </w:rPr>
        <w:t> </w:t>
      </w:r>
      <w:r>
        <w:rPr>
          <w:vertAlign w:val="baseline"/>
        </w:rPr>
        <w:t>A3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A4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FVD</w:t>
      </w:r>
      <w:r>
        <w:rPr>
          <w:spacing w:val="8"/>
          <w:vertAlign w:val="baseline"/>
        </w:rPr>
        <w:t> </w:t>
      </w:r>
      <w:r>
        <w:rPr>
          <w:vertAlign w:val="baseline"/>
        </w:rPr>
        <w:t>map</w:t>
      </w:r>
      <w:r>
        <w:rPr>
          <w:spacing w:val="9"/>
          <w:vertAlign w:val="baseline"/>
        </w:rPr>
        <w:t> </w:t>
      </w:r>
      <w:r>
        <w:rPr>
          <w:vertAlign w:val="baseline"/>
        </w:rPr>
        <w:t>along</w:t>
      </w:r>
      <w:r>
        <w:rPr>
          <w:spacing w:val="9"/>
          <w:vertAlign w:val="baseline"/>
        </w:rPr>
        <w:t> </w:t>
      </w:r>
      <w:r>
        <w:rPr>
          <w:vertAlign w:val="baseline"/>
        </w:rPr>
        <w:t>with</w:t>
      </w:r>
      <w:r>
        <w:rPr>
          <w:spacing w:val="8"/>
          <w:vertAlign w:val="baseline"/>
        </w:rPr>
        <w:t> </w:t>
      </w:r>
      <w:r>
        <w:rPr>
          <w:vertAlign w:val="baseline"/>
        </w:rPr>
        <w:t>other</w:t>
      </w:r>
      <w:r>
        <w:rPr>
          <w:spacing w:val="8"/>
          <w:vertAlign w:val="baseline"/>
        </w:rPr>
        <w:t> </w:t>
      </w:r>
      <w:r>
        <w:rPr>
          <w:vertAlign w:val="baseline"/>
        </w:rPr>
        <w:t>patches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intrusive</w:t>
      </w:r>
      <w:r>
        <w:rPr>
          <w:spacing w:val="26"/>
          <w:vertAlign w:val="baseline"/>
        </w:rPr>
        <w:t> </w:t>
      </w:r>
      <w:r>
        <w:rPr>
          <w:vertAlign w:val="baseline"/>
        </w:rPr>
        <w:t>rocks</w:t>
      </w:r>
      <w:r>
        <w:rPr>
          <w:spacing w:val="28"/>
          <w:vertAlign w:val="baseline"/>
        </w:rPr>
        <w:t> </w:t>
      </w:r>
      <w:r>
        <w:rPr>
          <w:vertAlign w:val="baseline"/>
        </w:rPr>
        <w:t>have</w:t>
      </w:r>
      <w:r>
        <w:rPr>
          <w:spacing w:val="26"/>
          <w:vertAlign w:val="baseline"/>
        </w:rPr>
        <w:t> </w:t>
      </w:r>
      <w:r>
        <w:rPr>
          <w:vertAlign w:val="baseline"/>
        </w:rPr>
        <w:t>high</w:t>
      </w:r>
      <w:r>
        <w:rPr>
          <w:spacing w:val="30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29"/>
          <w:vertAlign w:val="baseline"/>
        </w:rPr>
        <w:t> </w:t>
      </w:r>
      <w:r>
        <w:rPr>
          <w:vertAlign w:val="baseline"/>
        </w:rPr>
        <w:t>concentration.</w:t>
      </w:r>
      <w:r>
        <w:rPr>
          <w:spacing w:val="29"/>
          <w:vertAlign w:val="baseline"/>
        </w:rPr>
        <w:t> </w:t>
      </w:r>
      <w:r>
        <w:rPr>
          <w:vertAlign w:val="baseline"/>
        </w:rPr>
        <w:t>Also</w:t>
      </w:r>
      <w:r>
        <w:rPr>
          <w:spacing w:val="28"/>
          <w:vertAlign w:val="baseline"/>
        </w:rPr>
        <w:t> </w:t>
      </w:r>
      <w:r>
        <w:rPr>
          <w:vertAlign w:val="baseline"/>
        </w:rPr>
        <w:t>worthy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note</w:t>
      </w:r>
      <w:r>
        <w:rPr>
          <w:spacing w:val="30"/>
          <w:vertAlign w:val="baseline"/>
        </w:rPr>
        <w:t> </w:t>
      </w:r>
      <w:r>
        <w:rPr>
          <w:vertAlign w:val="baseline"/>
        </w:rPr>
        <w:t>is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faulted</w:t>
      </w:r>
      <w:r>
        <w:rPr>
          <w:spacing w:val="-57"/>
          <w:vertAlign w:val="baseline"/>
        </w:rPr>
        <w:t> </w:t>
      </w:r>
      <w:r>
        <w:rPr>
          <w:vertAlign w:val="baseline"/>
        </w:rPr>
        <w:t>region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western</w:t>
      </w:r>
      <w:r>
        <w:rPr>
          <w:spacing w:val="13"/>
          <w:vertAlign w:val="baseline"/>
        </w:rPr>
        <w:t> </w:t>
      </w:r>
      <w:r>
        <w:rPr>
          <w:vertAlign w:val="baseline"/>
        </w:rPr>
        <w:t>end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map</w:t>
      </w:r>
      <w:r>
        <w:rPr>
          <w:spacing w:val="13"/>
          <w:vertAlign w:val="baseline"/>
        </w:rPr>
        <w:t> </w:t>
      </w:r>
      <w:r>
        <w:rPr>
          <w:vertAlign w:val="baseline"/>
        </w:rPr>
        <w:t>which</w:t>
      </w:r>
      <w:r>
        <w:rPr>
          <w:spacing w:val="13"/>
          <w:vertAlign w:val="baseline"/>
        </w:rPr>
        <w:t> </w:t>
      </w:r>
      <w:r>
        <w:rPr>
          <w:vertAlign w:val="baseline"/>
        </w:rPr>
        <w:t>has</w:t>
      </w:r>
      <w:r>
        <w:rPr>
          <w:spacing w:val="13"/>
          <w:vertAlign w:val="baseline"/>
        </w:rPr>
        <w:t> </w:t>
      </w:r>
      <w:r>
        <w:rPr>
          <w:vertAlign w:val="baseline"/>
        </w:rPr>
        <w:t>low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moderate</w:t>
      </w:r>
      <w:r>
        <w:rPr>
          <w:spacing w:val="12"/>
          <w:vertAlign w:val="baseline"/>
        </w:rPr>
        <w:t> </w:t>
      </w:r>
      <w:r>
        <w:rPr>
          <w:vertAlign w:val="baseline"/>
        </w:rPr>
        <w:t>level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49"/>
          <w:vertAlign w:val="baseline"/>
        </w:rPr>
        <w:t> </w:t>
      </w:r>
      <w:r>
        <w:rPr>
          <w:vertAlign w:val="baseline"/>
        </w:rPr>
        <w:t>potassium.</w:t>
      </w:r>
      <w:r>
        <w:rPr>
          <w:spacing w:val="50"/>
          <w:vertAlign w:val="baseline"/>
        </w:rPr>
        <w:t> </w:t>
      </w:r>
      <w:r>
        <w:rPr>
          <w:vertAlign w:val="baseline"/>
        </w:rPr>
        <w:t>Moreover</w:t>
      </w:r>
      <w:r>
        <w:rPr>
          <w:spacing w:val="49"/>
          <w:vertAlign w:val="baseline"/>
        </w:rPr>
        <w:t> </w:t>
      </w:r>
      <w:r>
        <w:rPr>
          <w:vertAlign w:val="baseline"/>
        </w:rPr>
        <w:t>it</w:t>
      </w:r>
      <w:r>
        <w:rPr>
          <w:spacing w:val="50"/>
          <w:vertAlign w:val="baseline"/>
        </w:rPr>
        <w:t> </w:t>
      </w:r>
      <w:r>
        <w:rPr>
          <w:vertAlign w:val="baseline"/>
        </w:rPr>
        <w:t>was</w:t>
      </w:r>
      <w:r>
        <w:rPr>
          <w:spacing w:val="50"/>
          <w:vertAlign w:val="baseline"/>
        </w:rPr>
        <w:t> </w:t>
      </w:r>
      <w:r>
        <w:rPr>
          <w:vertAlign w:val="baseline"/>
        </w:rPr>
        <w:t>seen</w:t>
      </w:r>
      <w:r>
        <w:rPr>
          <w:spacing w:val="50"/>
          <w:vertAlign w:val="baseline"/>
        </w:rPr>
        <w:t> </w:t>
      </w:r>
      <w:r>
        <w:rPr>
          <w:vertAlign w:val="baseline"/>
        </w:rPr>
        <w:t>that</w:t>
      </w:r>
      <w:r>
        <w:rPr>
          <w:spacing w:val="52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granitic</w:t>
      </w:r>
      <w:r>
        <w:rPr>
          <w:spacing w:val="52"/>
          <w:vertAlign w:val="baseline"/>
        </w:rPr>
        <w:t> </w:t>
      </w:r>
      <w:r>
        <w:rPr>
          <w:vertAlign w:val="baseline"/>
        </w:rPr>
        <w:t>rocks</w:t>
      </w:r>
      <w:r>
        <w:rPr>
          <w:spacing w:val="50"/>
          <w:vertAlign w:val="baseline"/>
        </w:rPr>
        <w:t> </w:t>
      </w:r>
      <w:r>
        <w:rPr>
          <w:vertAlign w:val="baseline"/>
        </w:rPr>
        <w:t>have</w:t>
      </w:r>
      <w:r>
        <w:rPr>
          <w:spacing w:val="51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-57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Potassium ranging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1.6</w:t>
      </w:r>
      <w:r>
        <w:rPr>
          <w:spacing w:val="3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4.1%.</w:t>
      </w:r>
    </w:p>
    <w:p>
      <w:pPr>
        <w:pStyle w:val="BodyText"/>
        <w:spacing w:line="480" w:lineRule="auto" w:before="2"/>
        <w:ind w:left="307" w:right="109"/>
        <w:jc w:val="both"/>
      </w:pPr>
      <w:r>
        <w:rPr/>
        <w:t>Similarly,in the thorium concentration map (Figure 4.11), the sedimentary region which</w:t>
      </w:r>
      <w:r>
        <w:rPr>
          <w:spacing w:val="1"/>
        </w:rPr>
        <w:t> </w:t>
      </w:r>
      <w:r>
        <w:rPr/>
        <w:t>consists mostly of sandstone has the lowest concentration level of thorium which falls in</w:t>
      </w:r>
      <w:r>
        <w:rPr>
          <w:spacing w:val="-57"/>
        </w:rPr>
        <w:t> </w:t>
      </w:r>
      <w:r>
        <w:rPr/>
        <w:t>the range of</w:t>
      </w:r>
      <w:r>
        <w:rPr>
          <w:spacing w:val="1"/>
        </w:rPr>
        <w:t> </w:t>
      </w:r>
      <w:r>
        <w:rPr/>
        <w:t>7.9 - 11.6 ppm. The intrusive bodies mapped A1 and A2 in the FVD map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thorium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elongated</w:t>
      </w:r>
      <w:r>
        <w:rPr>
          <w:spacing w:val="1"/>
        </w:rPr>
        <w:t> </w:t>
      </w:r>
      <w:r>
        <w:rPr/>
        <w:t>lineament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western</w:t>
      </w:r>
      <w:r>
        <w:rPr>
          <w:spacing w:val="-1"/>
        </w:rPr>
        <w:t> </w:t>
      </w:r>
      <w:r>
        <w:rPr/>
        <w:t>portion of</w:t>
      </w:r>
      <w:r>
        <w:rPr>
          <w:spacing w:val="-1"/>
        </w:rPr>
        <w:t> </w:t>
      </w:r>
      <w:r>
        <w:rPr/>
        <w:t>the map has low thorium content.</w:t>
      </w:r>
    </w:p>
    <w:p>
      <w:pPr>
        <w:pStyle w:val="BodyText"/>
        <w:spacing w:line="480" w:lineRule="auto" w:before="1"/>
        <w:ind w:left="307" w:right="107"/>
        <w:jc w:val="both"/>
      </w:pPr>
      <w:r>
        <w:rPr/>
        <w:t>Towards the central region of the map which has high predominance of migmatite rock</w:t>
      </w:r>
      <w:r>
        <w:rPr>
          <w:spacing w:val="1"/>
        </w:rPr>
        <w:t> </w:t>
      </w:r>
      <w:r>
        <w:rPr/>
        <w:t>is observed moderate concentration of thorium which ranges from 11.6 ppm - 14.9 ppm.</w:t>
      </w:r>
      <w:r>
        <w:rPr>
          <w:spacing w:val="-57"/>
        </w:rPr>
        <w:t> </w:t>
      </w:r>
      <w:r>
        <w:rPr/>
        <w:t>Moreover, the faulted area in the western edge of the map has high concentration of</w:t>
      </w:r>
      <w:r>
        <w:rPr>
          <w:spacing w:val="1"/>
        </w:rPr>
        <w:t> </w:t>
      </w:r>
      <w:r>
        <w:rPr/>
        <w:t>thorium. The highest concentration level of Thorium which is 37.2 ppm is associated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mostly</w:t>
      </w:r>
      <w:r>
        <w:rPr>
          <w:spacing w:val="-8"/>
        </w:rPr>
        <w:t> </w:t>
      </w:r>
      <w:r>
        <w:rPr/>
        <w:t>biotite-granite</w:t>
      </w:r>
      <w:r>
        <w:rPr>
          <w:spacing w:val="-1"/>
        </w:rPr>
        <w:t> </w:t>
      </w:r>
      <w:r>
        <w:rPr/>
        <w:t>rocks.</w:t>
      </w:r>
    </w:p>
    <w:p>
      <w:pPr>
        <w:spacing w:after="0" w:line="480" w:lineRule="auto"/>
        <w:jc w:val="both"/>
        <w:sectPr>
          <w:footerReference w:type="default" r:id="rId35"/>
          <w:pgSz w:w="11910" w:h="16840"/>
          <w:pgMar w:footer="1014" w:header="0" w:top="1320" w:bottom="1200" w:left="1680" w:right="1300"/>
          <w:pgNumType w:start="68"/>
        </w:sectPr>
      </w:pPr>
    </w:p>
    <w:p>
      <w:pPr>
        <w:pStyle w:val="BodyText"/>
        <w:spacing w:line="480" w:lineRule="auto" w:before="70"/>
        <w:ind w:left="307" w:right="105"/>
        <w:jc w:val="both"/>
      </w:pPr>
      <w:r>
        <w:rPr/>
        <w:t>In the same vein, the uranium map (Figure 4.12) shows that the highest level of uranium</w:t>
      </w:r>
      <w:r>
        <w:rPr>
          <w:spacing w:val="-57"/>
        </w:rPr>
        <w:t> </w:t>
      </w:r>
      <w:r>
        <w:rPr/>
        <w:t>concentration is associated with the biotite granite which falls in the range 3.8 - 8.1ppm</w:t>
      </w:r>
      <w:r>
        <w:rPr>
          <w:spacing w:val="1"/>
        </w:rPr>
        <w:t> </w:t>
      </w:r>
      <w:r>
        <w:rPr/>
        <w:t>while the sedimentary region has the lowest ranging from 0.9 - 2.1 ppm. The elongated</w:t>
      </w:r>
      <w:r>
        <w:rPr>
          <w:spacing w:val="1"/>
        </w:rPr>
        <w:t> </w:t>
      </w:r>
      <w:r>
        <w:rPr/>
        <w:t>lineament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uranium</w:t>
      </w:r>
      <w:r>
        <w:rPr>
          <w:spacing w:val="-57"/>
        </w:rPr>
        <w:t> </w:t>
      </w:r>
      <w:r>
        <w:rPr/>
        <w:t>concentration.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thin</w:t>
      </w:r>
      <w:r>
        <w:rPr>
          <w:spacing w:val="57"/>
        </w:rPr>
        <w:t> </w:t>
      </w:r>
      <w:r>
        <w:rPr/>
        <w:t>stripe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intrusive</w:t>
      </w:r>
      <w:r>
        <w:rPr>
          <w:spacing w:val="56"/>
        </w:rPr>
        <w:t> </w:t>
      </w:r>
      <w:r>
        <w:rPr/>
        <w:t>rock</w:t>
      </w:r>
      <w:r>
        <w:rPr>
          <w:spacing w:val="57"/>
        </w:rPr>
        <w:t> </w:t>
      </w:r>
      <w:r>
        <w:rPr/>
        <w:t>located</w:t>
      </w:r>
      <w:r>
        <w:rPr>
          <w:spacing w:val="57"/>
        </w:rPr>
        <w:t> </w:t>
      </w:r>
      <w:r>
        <w:rPr/>
        <w:t>towards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extreme</w:t>
      </w:r>
      <w:r>
        <w:rPr>
          <w:spacing w:val="56"/>
        </w:rPr>
        <w:t> </w:t>
      </w:r>
      <w:r>
        <w:rPr/>
        <w:t>north-</w:t>
      </w:r>
      <w:r>
        <w:rPr>
          <w:spacing w:val="-57"/>
        </w:rPr>
        <w:t> </w:t>
      </w:r>
      <w:r>
        <w:rPr/>
        <w:t>eastern end has high uranium concentration while the intrusive body labelled A1 in the</w:t>
      </w:r>
      <w:r>
        <w:rPr>
          <w:spacing w:val="1"/>
        </w:rPr>
        <w:t> </w:t>
      </w:r>
      <w:r>
        <w:rPr/>
        <w:t>FVD map has low concentration of uranium. Also the intrusive body A2 has low to</w:t>
      </w:r>
      <w:r>
        <w:rPr>
          <w:spacing w:val="1"/>
        </w:rPr>
        <w:t> </w:t>
      </w:r>
      <w:r>
        <w:rPr/>
        <w:t>moderate level of concentration of uranium. The migmatite rock which dominates the</w:t>
      </w:r>
      <w:r>
        <w:rPr>
          <w:spacing w:val="1"/>
        </w:rPr>
        <w:t> </w:t>
      </w:r>
      <w:r>
        <w:rPr/>
        <w:t>central area of the map has moderate level of concentration (2.1-3.8 ppm). Furthermore,</w:t>
      </w:r>
      <w:r>
        <w:rPr>
          <w:spacing w:val="1"/>
        </w:rPr>
        <w:t> </w:t>
      </w:r>
      <w:r>
        <w:rPr/>
        <w:t>the faulted area in the western edge of the map has moderate level of concentration of</w:t>
      </w:r>
      <w:r>
        <w:rPr>
          <w:spacing w:val="1"/>
        </w:rPr>
        <w:t> </w:t>
      </w:r>
      <w:r>
        <w:rPr/>
        <w:t>uranium</w:t>
      </w:r>
    </w:p>
    <w:p>
      <w:pPr>
        <w:pStyle w:val="BodyText"/>
        <w:spacing w:line="480" w:lineRule="auto" w:before="1"/>
        <w:ind w:left="307" w:right="105"/>
        <w:jc w:val="both"/>
      </w:pPr>
      <w:r>
        <w:rPr/>
        <w:t>The concentration maps when compared with the geology map of the area show near</w:t>
      </w:r>
      <w:r>
        <w:rPr>
          <w:spacing w:val="1"/>
        </w:rPr>
        <w:t> </w:t>
      </w:r>
      <w:r>
        <w:rPr/>
        <w:t>agreement. It can be seen from the concentration maps that the granitoids are the rocks</w:t>
      </w:r>
      <w:r>
        <w:rPr>
          <w:spacing w:val="1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highest</w:t>
      </w:r>
      <w:r>
        <w:rPr>
          <w:spacing w:val="23"/>
        </w:rPr>
        <w:t> </w:t>
      </w:r>
      <w:r>
        <w:rPr/>
        <w:t>concentration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radioactive</w:t>
      </w:r>
      <w:r>
        <w:rPr>
          <w:spacing w:val="22"/>
        </w:rPr>
        <w:t> </w:t>
      </w:r>
      <w:r>
        <w:rPr/>
        <w:t>minerals.</w:t>
      </w:r>
      <w:r>
        <w:rPr>
          <w:spacing w:val="22"/>
        </w:rPr>
        <w:t> </w:t>
      </w:r>
      <w:r>
        <w:rPr/>
        <w:t>Also</w:t>
      </w:r>
      <w:r>
        <w:rPr>
          <w:spacing w:val="24"/>
        </w:rPr>
        <w:t> </w:t>
      </w:r>
      <w:r>
        <w:rPr/>
        <w:t>worthy</w:t>
      </w:r>
      <w:r>
        <w:rPr>
          <w:spacing w:val="15"/>
        </w:rPr>
        <w:t> </w:t>
      </w:r>
      <w:r>
        <w:rPr/>
        <w:t>of</w:t>
      </w:r>
      <w:r>
        <w:rPr>
          <w:spacing w:val="23"/>
        </w:rPr>
        <w:t> </w:t>
      </w:r>
      <w:r>
        <w:rPr/>
        <w:t>note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biotite-granite intrusions which are located towards the eastern end of the map at</w:t>
      </w:r>
      <w:r>
        <w:rPr>
          <w:spacing w:val="1"/>
        </w:rPr>
        <w:t> </w:t>
      </w:r>
      <w:r>
        <w:rPr/>
        <w:t>Longitude 8.20</w:t>
      </w:r>
      <w:r>
        <w:rPr>
          <w:vertAlign w:val="superscript"/>
        </w:rPr>
        <w:t>o</w:t>
      </w:r>
      <w:r>
        <w:rPr>
          <w:vertAlign w:val="baseline"/>
        </w:rPr>
        <w:t>-8.30</w:t>
      </w:r>
      <w:r>
        <w:rPr>
          <w:vertAlign w:val="superscript"/>
        </w:rPr>
        <w:t>o</w:t>
      </w:r>
      <w:r>
        <w:rPr>
          <w:vertAlign w:val="baseline"/>
        </w:rPr>
        <w:t> E and Latitude 8.44</w:t>
      </w:r>
      <w:r>
        <w:rPr>
          <w:vertAlign w:val="superscript"/>
        </w:rPr>
        <w:t>o</w:t>
      </w:r>
      <w:r>
        <w:rPr>
          <w:vertAlign w:val="baseline"/>
        </w:rPr>
        <w:t>N- 8.50</w:t>
      </w:r>
      <w:r>
        <w:rPr>
          <w:vertAlign w:val="superscript"/>
        </w:rPr>
        <w:t>o</w:t>
      </w:r>
      <w:r>
        <w:rPr>
          <w:vertAlign w:val="baseline"/>
        </w:rPr>
        <w:t>N and the south-central region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Longitude</w:t>
      </w:r>
      <w:r>
        <w:rPr>
          <w:spacing w:val="1"/>
          <w:vertAlign w:val="baseline"/>
        </w:rPr>
        <w:t> </w:t>
      </w:r>
      <w:r>
        <w:rPr>
          <w:vertAlign w:val="baseline"/>
        </w:rPr>
        <w:t>7.46</w:t>
      </w:r>
      <w:r>
        <w:rPr>
          <w:vertAlign w:val="superscript"/>
        </w:rPr>
        <w:t>0</w:t>
      </w:r>
      <w:r>
        <w:rPr>
          <w:vertAlign w:val="baseline"/>
        </w:rPr>
        <w:t>-8.04</w:t>
      </w:r>
      <w:r>
        <w:rPr>
          <w:vertAlign w:val="superscript"/>
        </w:rPr>
        <w:t>0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8.30</w:t>
      </w:r>
      <w:r>
        <w:rPr>
          <w:vertAlign w:val="super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8.33</w:t>
      </w:r>
      <w:r>
        <w:rPr>
          <w:vertAlign w:val="superscript"/>
        </w:rPr>
        <w:t>o</w:t>
      </w:r>
      <w:r>
        <w:rPr>
          <w:vertAlign w:val="baseline"/>
        </w:rPr>
        <w:t>N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radioactive</w:t>
      </w:r>
      <w:r>
        <w:rPr>
          <w:spacing w:val="-57"/>
          <w:vertAlign w:val="baseline"/>
        </w:rPr>
        <w:t> </w:t>
      </w:r>
      <w:r>
        <w:rPr>
          <w:vertAlign w:val="baseline"/>
        </w:rPr>
        <w:t>elements</w:t>
      </w:r>
      <w:r>
        <w:rPr>
          <w:spacing w:val="-1"/>
          <w:vertAlign w:val="baseline"/>
        </w:rPr>
        <w:t> </w:t>
      </w:r>
      <w:r>
        <w:rPr>
          <w:vertAlign w:val="baseline"/>
        </w:rPr>
        <w:t>in high</w:t>
      </w:r>
      <w:r>
        <w:rPr>
          <w:spacing w:val="-1"/>
          <w:vertAlign w:val="baseline"/>
        </w:rPr>
        <w:t> </w:t>
      </w:r>
      <w:r>
        <w:rPr>
          <w:vertAlign w:val="baseline"/>
        </w:rPr>
        <w:t>proportion 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sedimentary</w:t>
      </w:r>
      <w:r>
        <w:rPr>
          <w:spacing w:val="-3"/>
          <w:vertAlign w:val="baseline"/>
        </w:rPr>
        <w:t> </w:t>
      </w:r>
      <w:r>
        <w:rPr>
          <w:vertAlign w:val="baseline"/>
        </w:rPr>
        <w:t>region has</w:t>
      </w:r>
      <w:r>
        <w:rPr>
          <w:spacing w:val="-1"/>
          <w:vertAlign w:val="baseline"/>
        </w:rPr>
        <w:t> </w:t>
      </w:r>
      <w:r>
        <w:rPr>
          <w:vertAlign w:val="baseline"/>
        </w:rPr>
        <w:t>them in</w:t>
      </w:r>
      <w:r>
        <w:rPr>
          <w:spacing w:val="59"/>
          <w:vertAlign w:val="baseline"/>
        </w:rPr>
        <w:t> </w:t>
      </w:r>
      <w:r>
        <w:rPr>
          <w:vertAlign w:val="baseline"/>
        </w:rPr>
        <w:t>low</w:t>
      </w:r>
      <w:r>
        <w:rPr>
          <w:spacing w:val="2"/>
          <w:vertAlign w:val="baseline"/>
        </w:rPr>
        <w:t> </w:t>
      </w:r>
      <w:r>
        <w:rPr>
          <w:vertAlign w:val="baseline"/>
        </w:rPr>
        <w:t>amount.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381"/>
        <w:rPr>
          <w:sz w:val="20"/>
        </w:rPr>
      </w:pPr>
      <w:r>
        <w:rPr>
          <w:sz w:val="20"/>
        </w:rPr>
        <w:drawing>
          <wp:inline distT="0" distB="0" distL="0" distR="0">
            <wp:extent cx="8551576" cy="4095178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1576" cy="409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90"/>
        <w:ind w:left="3913" w:right="3637"/>
      </w:pPr>
      <w:r>
        <w:rPr/>
        <w:t>Figure</w:t>
      </w:r>
      <w:r>
        <w:rPr>
          <w:spacing w:val="-2"/>
        </w:rPr>
        <w:t> </w:t>
      </w:r>
      <w:r>
        <w:rPr/>
        <w:t>4.10:</w:t>
      </w:r>
      <w:r>
        <w:rPr>
          <w:spacing w:val="-1"/>
        </w:rPr>
        <w:t> </w:t>
      </w:r>
      <w:r>
        <w:rPr/>
        <w:t>Potassium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spacing w:after="0"/>
        <w:sectPr>
          <w:footerReference w:type="default" r:id="rId36"/>
          <w:pgSz w:w="16840" w:h="11910" w:orient="landscape"/>
          <w:pgMar w:footer="1014" w:header="0" w:top="1100" w:bottom="1200" w:left="130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8576613" cy="4126801"/>
            <wp:effectExtent l="0" t="0" r="0" b="0"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6613" cy="412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4"/>
        </w:rPr>
      </w:pPr>
    </w:p>
    <w:p>
      <w:pPr>
        <w:spacing w:before="90"/>
        <w:ind w:left="3913" w:right="3635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Thorium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</w:t>
      </w:r>
    </w:p>
    <w:p>
      <w:pPr>
        <w:spacing w:after="0"/>
        <w:jc w:val="center"/>
        <w:rPr>
          <w:sz w:val="24"/>
        </w:rPr>
        <w:sectPr>
          <w:pgSz w:w="16840" w:h="11910" w:orient="landscape"/>
          <w:pgMar w:header="0" w:footer="1014" w:top="1100" w:bottom="1200" w:left="130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8441493" cy="4108323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1493" cy="410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6"/>
        </w:rPr>
      </w:pPr>
    </w:p>
    <w:p>
      <w:pPr>
        <w:pStyle w:val="Heading1"/>
        <w:spacing w:before="90"/>
        <w:ind w:left="3913" w:right="3633"/>
      </w:pPr>
      <w:r>
        <w:rPr/>
        <w:t>Figure</w:t>
      </w:r>
      <w:r>
        <w:rPr>
          <w:spacing w:val="-2"/>
        </w:rPr>
        <w:t> </w:t>
      </w:r>
      <w:r>
        <w:rPr/>
        <w:t>4.12:</w:t>
      </w:r>
      <w:r>
        <w:rPr>
          <w:spacing w:val="-1"/>
        </w:rPr>
        <w:t> </w:t>
      </w:r>
      <w:r>
        <w:rPr/>
        <w:t>Uranium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Area.</w:t>
      </w:r>
    </w:p>
    <w:p>
      <w:pPr>
        <w:spacing w:after="0"/>
        <w:sectPr>
          <w:pgSz w:w="16840" w:h="11910" w:orient="landscape"/>
          <w:pgMar w:header="0" w:footer="1014" w:top="1100" w:bottom="1200" w:left="1300" w:right="1580"/>
        </w:sectPr>
      </w:pPr>
    </w:p>
    <w:p>
      <w:pPr>
        <w:pStyle w:val="ListParagraph"/>
        <w:numPr>
          <w:ilvl w:val="1"/>
          <w:numId w:val="18"/>
        </w:numPr>
        <w:tabs>
          <w:tab w:pos="1027" w:val="left" w:leader="none"/>
          <w:tab w:pos="1028" w:val="left" w:leader="none"/>
        </w:tabs>
        <w:spacing w:line="240" w:lineRule="auto" w:before="74" w:after="0"/>
        <w:ind w:left="1027" w:right="0" w:hanging="721"/>
        <w:jc w:val="left"/>
        <w:rPr>
          <w:b/>
          <w:sz w:val="24"/>
        </w:rPr>
      </w:pPr>
      <w:r>
        <w:rPr>
          <w:b/>
          <w:sz w:val="24"/>
        </w:rPr>
        <w:t>Ratio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K/Th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Th/K,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K/U,U/Th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U/K.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8"/>
        <w:jc w:val="both"/>
      </w:pPr>
      <w:r>
        <w:rPr/>
        <w:t>Ratio maps show the enrichment or depletion of a particular radioelement over another.</w:t>
      </w:r>
      <w:r>
        <w:rPr>
          <w:spacing w:val="1"/>
        </w:rPr>
        <w:t> </w:t>
      </w:r>
      <w:r>
        <w:rPr/>
        <w:t>Therefore they are useful in delineating regions of hydrothermal alteration. Potassium</w:t>
      </w:r>
      <w:r>
        <w:rPr>
          <w:spacing w:val="1"/>
        </w:rPr>
        <w:t> </w:t>
      </w:r>
      <w:r>
        <w:rPr/>
        <w:t>concentration is</w:t>
      </w:r>
      <w:r>
        <w:rPr>
          <w:spacing w:val="1"/>
        </w:rPr>
        <w:t> </w:t>
      </w:r>
      <w:r>
        <w:rPr/>
        <w:t>expressed as a percentage (K%) ; thorium as equivalent thorium (eTh)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(eU)</w:t>
      </w:r>
      <w:r>
        <w:rPr>
          <w:spacing w:val="1"/>
        </w:rPr>
        <w:t> </w:t>
      </w:r>
      <w:r>
        <w:rPr/>
        <w:t>.Thorium</w:t>
      </w:r>
      <w:r>
        <w:rPr>
          <w:spacing w:val="1"/>
        </w:rPr>
        <w:t> </w:t>
      </w:r>
      <w:r>
        <w:rPr/>
        <w:t>(Th)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immobile in the process of mineralization, but it can be partly depleted in areas of</w:t>
      </w:r>
      <w:r>
        <w:rPr>
          <w:spacing w:val="1"/>
        </w:rPr>
        <w:t> </w:t>
      </w:r>
      <w:r>
        <w:rPr/>
        <w:t>intense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(K)</w:t>
      </w:r>
      <w:r>
        <w:rPr>
          <w:spacing w:val="1"/>
        </w:rPr>
        <w:t> </w:t>
      </w:r>
      <w:r>
        <w:rPr/>
        <w:t>alteration.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K/eTh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hydrothermal</w:t>
      </w:r>
      <w:r>
        <w:rPr>
          <w:spacing w:val="-1"/>
        </w:rPr>
        <w:t> </w:t>
      </w:r>
      <w:r>
        <w:rPr/>
        <w:t>alteration than any</w:t>
      </w:r>
      <w:r>
        <w:rPr>
          <w:spacing w:val="-5"/>
        </w:rPr>
        <w:t> </w:t>
      </w:r>
      <w:r>
        <w:rPr/>
        <w:t>single radio-element alone.</w:t>
      </w:r>
    </w:p>
    <w:p>
      <w:pPr>
        <w:pStyle w:val="BodyText"/>
        <w:spacing w:line="480" w:lineRule="auto" w:before="1"/>
        <w:ind w:left="307" w:right="104"/>
        <w:jc w:val="both"/>
      </w:pPr>
      <w:r>
        <w:rPr/>
        <w:t>In many gold</w:t>
      </w:r>
      <w:r>
        <w:rPr>
          <w:spacing w:val="1"/>
        </w:rPr>
        <w:t> </w:t>
      </w:r>
      <w:r>
        <w:rPr/>
        <w:t>deposits,</w:t>
      </w:r>
      <w:r>
        <w:rPr>
          <w:spacing w:val="60"/>
        </w:rPr>
        <w:t> </w:t>
      </w:r>
      <w:r>
        <w:rPr/>
        <w:t>Th has been mobilized and depleted with the resultant increase</w:t>
      </w:r>
      <w:r>
        <w:rPr>
          <w:spacing w:val="1"/>
        </w:rPr>
        <w:t> </w:t>
      </w:r>
      <w:r>
        <w:rPr/>
        <w:t>of K (Hoover </w:t>
      </w:r>
      <w:r>
        <w:rPr>
          <w:i/>
        </w:rPr>
        <w:t>et al</w:t>
      </w:r>
      <w:r>
        <w:rPr/>
        <w:t>,1992, Dickson and Scott ,1997 and Durrance,1986). The K/eTh ratio</w:t>
      </w:r>
      <w:r>
        <w:rPr>
          <w:spacing w:val="1"/>
        </w:rPr>
        <w:t> </w:t>
      </w:r>
      <w:r>
        <w:rPr/>
        <w:t>map shows that high content of Potassium which is denoted with red colour implies low</w:t>
      </w:r>
      <w:r>
        <w:rPr>
          <w:spacing w:val="1"/>
        </w:rPr>
        <w:t> </w:t>
      </w:r>
      <w:r>
        <w:rPr/>
        <w:t>content of thorium and low content of potassium indicates high content of thorium. A</w:t>
      </w:r>
      <w:r>
        <w:rPr>
          <w:spacing w:val="1"/>
        </w:rPr>
        <w:t> </w:t>
      </w:r>
      <w:r>
        <w:rPr/>
        <w:t>constant ratio exists between potassium and thorium in most rocks typically varying</w:t>
      </w:r>
      <w:r>
        <w:rPr>
          <w:spacing w:val="1"/>
        </w:rPr>
        <w:t> </w:t>
      </w:r>
      <w:r>
        <w:rPr/>
        <w:t>from 0.17 to 0.2 K/eTh (in %/ppm) (Hoover </w:t>
      </w:r>
      <w:r>
        <w:rPr>
          <w:i/>
        </w:rPr>
        <w:t>et al</w:t>
      </w:r>
      <w:r>
        <w:rPr/>
        <w:t>, 1992); therefore rocks with K/eTh</w:t>
      </w:r>
      <w:r>
        <w:rPr>
          <w:spacing w:val="1"/>
        </w:rPr>
        <w:t> </w:t>
      </w:r>
      <w:r>
        <w:rPr/>
        <w:t>range outside this ratio are known as potassium or thorium specialized (Portnov, 1987).</w:t>
      </w:r>
      <w:r>
        <w:rPr>
          <w:spacing w:val="1"/>
        </w:rPr>
        <w:t> </w:t>
      </w:r>
      <w:r>
        <w:rPr/>
        <w:t>That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say,</w:t>
      </w:r>
      <w:r>
        <w:rPr>
          <w:spacing w:val="22"/>
        </w:rPr>
        <w:t> </w:t>
      </w:r>
      <w:r>
        <w:rPr/>
        <w:t>rocks</w:t>
      </w:r>
      <w:r>
        <w:rPr>
          <w:spacing w:val="26"/>
        </w:rPr>
        <w:t> </w:t>
      </w:r>
      <w:r>
        <w:rPr/>
        <w:t>above</w:t>
      </w:r>
      <w:r>
        <w:rPr>
          <w:spacing w:val="21"/>
        </w:rPr>
        <w:t> </w:t>
      </w:r>
      <w:r>
        <w:rPr/>
        <w:t>this</w:t>
      </w:r>
      <w:r>
        <w:rPr>
          <w:spacing w:val="23"/>
        </w:rPr>
        <w:t> </w:t>
      </w:r>
      <w:r>
        <w:rPr/>
        <w:t>range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known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potassium-rich</w:t>
      </w:r>
      <w:r>
        <w:rPr>
          <w:spacing w:val="23"/>
        </w:rPr>
        <w:t> </w:t>
      </w:r>
      <w:r>
        <w:rPr/>
        <w:t>while</w:t>
      </w:r>
      <w:r>
        <w:rPr>
          <w:spacing w:val="24"/>
        </w:rPr>
        <w:t> </w:t>
      </w:r>
      <w:r>
        <w:rPr/>
        <w:t>those</w:t>
      </w:r>
      <w:r>
        <w:rPr>
          <w:spacing w:val="22"/>
        </w:rPr>
        <w:t> </w:t>
      </w:r>
      <w:r>
        <w:rPr/>
        <w:t>below</w:t>
      </w:r>
      <w:r>
        <w:rPr>
          <w:spacing w:val="-57"/>
        </w:rPr>
        <w:t> </w:t>
      </w:r>
      <w:r>
        <w:rPr/>
        <w:t>the range are termed thorium-rich. Therefore the rocks which show high K/Th ratio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 strong</w:t>
      </w:r>
      <w:r>
        <w:rPr>
          <w:spacing w:val="-3"/>
        </w:rPr>
        <w:t> </w:t>
      </w:r>
      <w:r>
        <w:rPr/>
        <w:t>indicators of</w:t>
      </w:r>
      <w:r>
        <w:rPr>
          <w:spacing w:val="-1"/>
        </w:rPr>
        <w:t> </w:t>
      </w:r>
      <w:r>
        <w:rPr/>
        <w:t>hydrothermal alteration.</w:t>
      </w:r>
    </w:p>
    <w:p>
      <w:pPr>
        <w:pStyle w:val="BodyText"/>
        <w:spacing w:line="480" w:lineRule="auto" w:before="2"/>
        <w:ind w:left="307" w:right="108"/>
        <w:jc w:val="both"/>
      </w:pPr>
      <w:r>
        <w:rPr/>
        <w:t>From the K/eTh map in Figure 4.13, the areas dotted with the pink colours have high</w:t>
      </w:r>
      <w:r>
        <w:rPr>
          <w:spacing w:val="1"/>
        </w:rPr>
        <w:t> </w:t>
      </w:r>
      <w:r>
        <w:rPr/>
        <w:t>value of about 0.3 %/ppm of K/eTh ratio which is above the stated benchmark and</w:t>
      </w:r>
      <w:r>
        <w:rPr>
          <w:spacing w:val="1"/>
        </w:rPr>
        <w:t> </w:t>
      </w:r>
      <w:r>
        <w:rPr/>
        <w:t>therefore indicates region of hydrothermal alteration. Another interesting feature that</w:t>
      </w:r>
      <w:r>
        <w:rPr>
          <w:spacing w:val="1"/>
        </w:rPr>
        <w:t> </w:t>
      </w:r>
      <w:r>
        <w:rPr/>
        <w:t>cannot be ignored is the potassium enrichment of the medium to coarse grained biotite</w:t>
      </w:r>
      <w:r>
        <w:rPr>
          <w:spacing w:val="1"/>
        </w:rPr>
        <w:t> </w:t>
      </w:r>
      <w:r>
        <w:rPr/>
        <w:t>granite that shared boundary with the sedimentary rock in the extreme south-east area of</w:t>
      </w:r>
      <w:r>
        <w:rPr>
          <w:spacing w:val="-57"/>
        </w:rPr>
        <w:t> </w:t>
      </w:r>
      <w:r>
        <w:rPr/>
        <w:t>the map. The same rock type (biotite granite) with different texture and located at</w:t>
      </w:r>
      <w:r>
        <w:rPr>
          <w:spacing w:val="1"/>
        </w:rPr>
        <w:t> </w:t>
      </w:r>
      <w:r>
        <w:rPr/>
        <w:t>Latitude</w:t>
      </w:r>
      <w:r>
        <w:rPr>
          <w:spacing w:val="44"/>
        </w:rPr>
        <w:t> </w:t>
      </w:r>
      <w:r>
        <w:rPr/>
        <w:t>8.44</w:t>
      </w:r>
      <w:r>
        <w:rPr>
          <w:vertAlign w:val="superscript"/>
        </w:rPr>
        <w:t>o</w:t>
      </w:r>
      <w:r>
        <w:rPr>
          <w:vertAlign w:val="baseline"/>
        </w:rPr>
        <w:t>N-8.50</w:t>
      </w:r>
      <w:r>
        <w:rPr>
          <w:vertAlign w:val="superscript"/>
        </w:rPr>
        <w:t>o</w:t>
      </w:r>
      <w:r>
        <w:rPr>
          <w:vertAlign w:val="baseline"/>
        </w:rPr>
        <w:t>N</w:t>
      </w:r>
      <w:r>
        <w:rPr>
          <w:spacing w:val="47"/>
          <w:vertAlign w:val="baseline"/>
        </w:rPr>
        <w:t> </w:t>
      </w:r>
      <w:r>
        <w:rPr>
          <w:vertAlign w:val="baseline"/>
        </w:rPr>
        <w:t>and</w:t>
      </w:r>
      <w:r>
        <w:rPr>
          <w:spacing w:val="46"/>
          <w:vertAlign w:val="baseline"/>
        </w:rPr>
        <w:t> </w:t>
      </w:r>
      <w:r>
        <w:rPr>
          <w:vertAlign w:val="baseline"/>
        </w:rPr>
        <w:t>Longitude</w:t>
      </w:r>
      <w:r>
        <w:rPr>
          <w:spacing w:val="44"/>
          <w:vertAlign w:val="baseline"/>
        </w:rPr>
        <w:t> </w:t>
      </w:r>
      <w:r>
        <w:rPr>
          <w:vertAlign w:val="baseline"/>
        </w:rPr>
        <w:t>8.20</w:t>
      </w:r>
      <w:r>
        <w:rPr>
          <w:vertAlign w:val="superscript"/>
        </w:rPr>
        <w:t>o</w:t>
      </w:r>
      <w:r>
        <w:rPr>
          <w:spacing w:val="24"/>
          <w:vertAlign w:val="baseline"/>
        </w:rPr>
        <w:t> </w:t>
      </w:r>
      <w:r>
        <w:rPr>
          <w:vertAlign w:val="baseline"/>
        </w:rPr>
        <w:t>–</w:t>
      </w:r>
      <w:r>
        <w:rPr>
          <w:spacing w:val="45"/>
          <w:vertAlign w:val="baseline"/>
        </w:rPr>
        <w:t> </w:t>
      </w:r>
      <w:r>
        <w:rPr>
          <w:vertAlign w:val="baseline"/>
        </w:rPr>
        <w:t>8.30</w:t>
      </w:r>
      <w:r>
        <w:rPr>
          <w:vertAlign w:val="superscript"/>
        </w:rPr>
        <w:t>o</w:t>
      </w:r>
      <w:r>
        <w:rPr>
          <w:vertAlign w:val="baseline"/>
        </w:rPr>
        <w:t>E</w:t>
      </w:r>
      <w:r>
        <w:rPr>
          <w:spacing w:val="44"/>
          <w:vertAlign w:val="baseline"/>
        </w:rPr>
        <w:t> </w:t>
      </w:r>
      <w:r>
        <w:rPr>
          <w:vertAlign w:val="baseline"/>
        </w:rPr>
        <w:t>also</w:t>
      </w:r>
      <w:r>
        <w:rPr>
          <w:spacing w:val="46"/>
          <w:vertAlign w:val="baseline"/>
        </w:rPr>
        <w:t> </w:t>
      </w:r>
      <w:r>
        <w:rPr>
          <w:vertAlign w:val="baseline"/>
        </w:rPr>
        <w:t>has</w:t>
      </w:r>
      <w:r>
        <w:rPr>
          <w:spacing w:val="44"/>
          <w:vertAlign w:val="baseline"/>
        </w:rPr>
        <w:t> </w:t>
      </w:r>
      <w:r>
        <w:rPr>
          <w:vertAlign w:val="baseline"/>
        </w:rPr>
        <w:t>a</w:t>
      </w:r>
      <w:r>
        <w:rPr>
          <w:spacing w:val="44"/>
          <w:vertAlign w:val="baseline"/>
        </w:rPr>
        <w:t> </w:t>
      </w:r>
      <w:r>
        <w:rPr>
          <w:vertAlign w:val="baseline"/>
        </w:rPr>
        <w:t>boundary</w:t>
      </w:r>
      <w:r>
        <w:rPr>
          <w:spacing w:val="39"/>
          <w:vertAlign w:val="baseline"/>
        </w:rPr>
        <w:t> </w:t>
      </w:r>
      <w:r>
        <w:rPr>
          <w:vertAlign w:val="baseline"/>
        </w:rPr>
        <w:t>with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footerReference w:type="default" r:id="rId40"/>
          <w:pgSz w:w="11910" w:h="16840"/>
          <w:pgMar w:footer="1014" w:header="0" w:top="1320" w:bottom="1200" w:left="1680" w:right="1300"/>
        </w:sectPr>
      </w:pPr>
    </w:p>
    <w:p>
      <w:pPr>
        <w:pStyle w:val="BodyText"/>
        <w:spacing w:line="480" w:lineRule="auto" w:before="70"/>
        <w:ind w:left="307" w:right="106"/>
        <w:jc w:val="both"/>
      </w:pPr>
      <w:r>
        <w:rPr/>
        <w:t>medium to coarse-grained biotite granite; but the biotite granite has equal ratio of K/eTh</w:t>
      </w:r>
      <w:r>
        <w:rPr>
          <w:spacing w:val="-57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coarse-grained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K/eTh</w:t>
      </w:r>
      <w:r>
        <w:rPr>
          <w:spacing w:val="1"/>
        </w:rPr>
        <w:t> </w:t>
      </w:r>
      <w:r>
        <w:rPr/>
        <w:t>ratio.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because,</w:t>
      </w:r>
      <w:r>
        <w:rPr>
          <w:spacing w:val="1"/>
        </w:rPr>
        <w:t> </w:t>
      </w:r>
      <w:r>
        <w:rPr/>
        <w:t>hydrothermal fluids might have flowed through the fractured rocks thereby enriching it</w:t>
      </w:r>
      <w:r>
        <w:rPr>
          <w:spacing w:val="1"/>
        </w:rPr>
        <w:t> </w:t>
      </w:r>
      <w:r>
        <w:rPr/>
        <w:t>with potassium at the expense of thorium. Also worthy to note is the high K/eTh ratio of</w:t>
      </w:r>
      <w:r>
        <w:rPr>
          <w:spacing w:val="-57"/>
        </w:rPr>
        <w:t> </w:t>
      </w:r>
      <w:r>
        <w:rPr/>
        <w:t>the elongated lineament located towards the western area of the map. This is another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hydrothermal</w:t>
      </w:r>
      <w:r>
        <w:rPr>
          <w:spacing w:val="1"/>
        </w:rPr>
        <w:t> </w:t>
      </w:r>
      <w:r>
        <w:rPr/>
        <w:t>alteration.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migmatite</w:t>
      </w:r>
      <w:r>
        <w:rPr>
          <w:spacing w:val="1"/>
        </w:rPr>
        <w:t> </w:t>
      </w:r>
      <w:r>
        <w:rPr/>
        <w:t>rock</w:t>
      </w:r>
      <w:r>
        <w:rPr>
          <w:spacing w:val="-57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lineament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approximately equal</w:t>
      </w:r>
      <w:r>
        <w:rPr>
          <w:spacing w:val="1"/>
        </w:rPr>
        <w:t> </w:t>
      </w:r>
      <w:r>
        <w:rPr/>
        <w:t>K/eTh</w:t>
      </w:r>
      <w:r>
        <w:rPr>
          <w:spacing w:val="1"/>
        </w:rPr>
        <w:t> </w:t>
      </w:r>
      <w:r>
        <w:rPr/>
        <w:t>ratio,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mineral-laden</w:t>
      </w:r>
      <w:r>
        <w:rPr>
          <w:spacing w:val="1"/>
        </w:rPr>
        <w:t> </w:t>
      </w:r>
      <w:r>
        <w:rPr/>
        <w:t>fluids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flowed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lineaments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depleting</w:t>
      </w:r>
      <w:r>
        <w:rPr>
          <w:spacing w:val="1"/>
        </w:rPr>
        <w:t> </w:t>
      </w:r>
      <w:r>
        <w:rPr/>
        <w:t>thorium.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correspond to areas with fractures in the First Vertical Derivative map. This suggests</w:t>
      </w:r>
      <w:r>
        <w:rPr>
          <w:spacing w:val="1"/>
        </w:rPr>
        <w:t> </w:t>
      </w:r>
      <w:r>
        <w:rPr/>
        <w:t>likely area of gold mineral deposits because gold forms in an area of intense potassium</w:t>
      </w:r>
      <w:r>
        <w:rPr>
          <w:spacing w:val="1"/>
        </w:rPr>
        <w:t> </w:t>
      </w:r>
      <w:r>
        <w:rPr/>
        <w:t>alteration.</w:t>
      </w:r>
    </w:p>
    <w:p>
      <w:pPr>
        <w:pStyle w:val="BodyText"/>
        <w:spacing w:line="480" w:lineRule="auto" w:before="1"/>
        <w:ind w:left="307" w:right="109" w:firstLine="59"/>
        <w:jc w:val="both"/>
      </w:pPr>
      <w:r>
        <w:rPr/>
        <w:t>Also, the intrusion labelled A1 and A2 in the FVD along with most minor intrusions</w:t>
      </w:r>
      <w:r>
        <w:rPr>
          <w:spacing w:val="1"/>
        </w:rPr>
        <w:t> </w:t>
      </w:r>
      <w:r>
        <w:rPr/>
        <w:t>show high K/Th ratio and the ones mapped A3 and A4 have equal ratio of K/Th. An</w:t>
      </w:r>
      <w:r>
        <w:rPr>
          <w:spacing w:val="1"/>
        </w:rPr>
        <w:t> </w:t>
      </w:r>
      <w:r>
        <w:rPr/>
        <w:t>interesting feature was observed in the western region of the map and that is a reddish</w:t>
      </w:r>
      <w:r>
        <w:rPr>
          <w:spacing w:val="1"/>
        </w:rPr>
        <w:t> </w:t>
      </w:r>
      <w:r>
        <w:rPr/>
        <w:t>curved stripe. The reddish curved band delineates change in lithology. This feature was</w:t>
      </w:r>
      <w:r>
        <w:rPr>
          <w:spacing w:val="1"/>
        </w:rPr>
        <w:t> </w:t>
      </w:r>
      <w:r>
        <w:rPr/>
        <w:t>also found in the potassium concentration map. The extreme south-western end of the</w:t>
      </w:r>
      <w:r>
        <w:rPr>
          <w:spacing w:val="1"/>
        </w:rPr>
        <w:t> </w:t>
      </w:r>
      <w:r>
        <w:rPr/>
        <w:t>map shows the lowest K/Th ratio an indication that the region has no potassium content.</w:t>
      </w:r>
      <w:r>
        <w:rPr>
          <w:spacing w:val="-57"/>
        </w:rPr>
        <w:t> </w:t>
      </w:r>
      <w:r>
        <w:rPr/>
        <w:t>The Th/ K (Figure 4.14) is the reverse of the K/Th ratio map in the sense that regions</w:t>
      </w:r>
      <w:r>
        <w:rPr>
          <w:spacing w:val="1"/>
        </w:rPr>
        <w:t> </w:t>
      </w:r>
      <w:r>
        <w:rPr/>
        <w:t>with high Thorium content are regions with low Potassium content and vice versa in the</w:t>
      </w:r>
      <w:r>
        <w:rPr>
          <w:spacing w:val="1"/>
        </w:rPr>
        <w:t> </w:t>
      </w:r>
      <w:r>
        <w:rPr/>
        <w:t>K/Th</w:t>
      </w:r>
      <w:r>
        <w:rPr>
          <w:spacing w:val="-1"/>
        </w:rPr>
        <w:t> </w:t>
      </w:r>
      <w:r>
        <w:rPr/>
        <w:t>ratio map.</w:t>
      </w:r>
    </w:p>
    <w:p>
      <w:pPr>
        <w:pStyle w:val="BodyText"/>
        <w:spacing w:line="480" w:lineRule="auto" w:before="1"/>
        <w:ind w:left="307" w:right="110"/>
        <w:jc w:val="both"/>
      </w:pPr>
      <w:r>
        <w:rPr/>
        <w:t>The</w:t>
      </w:r>
      <w:r>
        <w:rPr>
          <w:spacing w:val="1"/>
        </w:rPr>
        <w:t> </w:t>
      </w:r>
      <w:r>
        <w:rPr/>
        <w:t>K/U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4.15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K/Th</w:t>
      </w:r>
      <w:r>
        <w:rPr>
          <w:spacing w:val="1"/>
        </w:rPr>
        <w:t> </w:t>
      </w:r>
      <w:r>
        <w:rPr/>
        <w:t>map.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enrichment of K at the expense of U. Uranium is unstable and can easily be mobilized,</w:t>
      </w:r>
      <w:r>
        <w:rPr>
          <w:spacing w:val="1"/>
        </w:rPr>
        <w:t> </w:t>
      </w:r>
      <w:r>
        <w:rPr/>
        <w:t>therefore K/U ratio are not usually used to delineate regions of hydrothermal alteration.</w:t>
      </w:r>
      <w:r>
        <w:rPr>
          <w:spacing w:val="1"/>
        </w:rPr>
        <w:t> </w:t>
      </w:r>
      <w:r>
        <w:rPr/>
        <w:t>However,</w:t>
      </w:r>
      <w:r>
        <w:rPr>
          <w:spacing w:val="58"/>
        </w:rPr>
        <w:t> </w:t>
      </w:r>
      <w:r>
        <w:rPr/>
        <w:t>K/U</w:t>
      </w:r>
      <w:r>
        <w:rPr>
          <w:spacing w:val="1"/>
        </w:rPr>
        <w:t> </w:t>
      </w:r>
      <w:r>
        <w:rPr/>
        <w:t>ratio</w:t>
      </w:r>
      <w:r>
        <w:rPr>
          <w:spacing w:val="2"/>
        </w:rPr>
        <w:t> </w:t>
      </w:r>
      <w:r>
        <w:rPr/>
        <w:t>can</w:t>
      </w:r>
      <w:r>
        <w:rPr>
          <w:spacing w:val="58"/>
        </w:rPr>
        <w:t> </w:t>
      </w:r>
      <w:r>
        <w:rPr/>
        <w:t>serve</w:t>
      </w:r>
      <w:r>
        <w:rPr>
          <w:spacing w:val="59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57"/>
        </w:rPr>
        <w:t> </w:t>
      </w:r>
      <w:r>
        <w:rPr/>
        <w:t>useful</w:t>
      </w:r>
      <w:r>
        <w:rPr>
          <w:spacing w:val="58"/>
        </w:rPr>
        <w:t> </w:t>
      </w:r>
      <w:r>
        <w:rPr/>
        <w:t>tool</w:t>
      </w:r>
      <w:r>
        <w:rPr>
          <w:spacing w:val="59"/>
        </w:rPr>
        <w:t> </w:t>
      </w:r>
      <w:r>
        <w:rPr/>
        <w:t>to  delineate</w:t>
      </w:r>
      <w:r>
        <w:rPr>
          <w:spacing w:val="1"/>
        </w:rPr>
        <w:t> </w:t>
      </w:r>
      <w:r>
        <w:rPr/>
        <w:t>contacts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geological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13"/>
        <w:jc w:val="both"/>
      </w:pPr>
      <w:r>
        <w:rPr/>
        <w:t>boundary. In the K/U map , a distinct boundary could be seen between the basement and</w:t>
      </w:r>
      <w:r>
        <w:rPr>
          <w:spacing w:val="-57"/>
        </w:rPr>
        <w:t> </w:t>
      </w:r>
      <w:r>
        <w:rPr/>
        <w:t>the sedimentary rocks. Also the curved reddish band observed in the K/Th map was also</w:t>
      </w:r>
      <w:r>
        <w:rPr>
          <w:spacing w:val="-57"/>
        </w:rPr>
        <w:t> </w:t>
      </w:r>
      <w:r>
        <w:rPr/>
        <w:t>seen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K/U map and</w:t>
      </w:r>
      <w:r>
        <w:rPr>
          <w:spacing w:val="1"/>
        </w:rPr>
        <w:t> </w:t>
      </w:r>
      <w:r>
        <w:rPr/>
        <w:t>this feature</w:t>
      </w:r>
      <w:r>
        <w:rPr>
          <w:spacing w:val="-2"/>
        </w:rPr>
        <w:t> </w:t>
      </w:r>
      <w:r>
        <w:rPr/>
        <w:t>delineates</w:t>
      </w:r>
      <w:r>
        <w:rPr>
          <w:spacing w:val="-1"/>
        </w:rPr>
        <w:t> </w:t>
      </w:r>
      <w:r>
        <w:rPr/>
        <w:t>lithological</w:t>
      </w:r>
      <w:r>
        <w:rPr>
          <w:spacing w:val="2"/>
        </w:rPr>
        <w:t> </w:t>
      </w:r>
      <w:r>
        <w:rPr/>
        <w:t>change.</w:t>
      </w:r>
    </w:p>
    <w:p>
      <w:pPr>
        <w:pStyle w:val="BodyText"/>
        <w:spacing w:line="480" w:lineRule="auto"/>
        <w:ind w:left="307" w:right="106"/>
        <w:jc w:val="both"/>
      </w:pPr>
      <w:r>
        <w:rPr/>
        <w:t>On the other hand, the eU/eTh ratio map (Figure 4.16) depicts the ratio of equivalent</w:t>
      </w:r>
      <w:r>
        <w:rPr>
          <w:spacing w:val="1"/>
        </w:rPr>
        <w:t> </w:t>
      </w:r>
      <w:r>
        <w:rPr/>
        <w:t>uranium (eU) concentration to equivalent thorium (eTh). Thorium is more stable than</w:t>
      </w:r>
      <w:r>
        <w:rPr>
          <w:spacing w:val="1"/>
        </w:rPr>
        <w:t> </w:t>
      </w:r>
      <w:r>
        <w:rPr/>
        <w:t>uranium hence the predominance of low eU/eTh ratio in the map. Most of the intrusive</w:t>
      </w:r>
      <w:r>
        <w:rPr>
          <w:spacing w:val="1"/>
        </w:rPr>
        <w:t> </w:t>
      </w:r>
      <w:r>
        <w:rPr/>
        <w:t>rocks also have low U/Th ratio of which the most pronounced is the intrusive labelled</w:t>
      </w:r>
      <w:r>
        <w:rPr>
          <w:spacing w:val="1"/>
        </w:rPr>
        <w:t> </w:t>
      </w:r>
      <w:r>
        <w:rPr/>
        <w:t>A1 in the FVD map. Also the sedimentary region, extreme north-eastern region and</w:t>
      </w:r>
      <w:r>
        <w:rPr>
          <w:spacing w:val="1"/>
        </w:rPr>
        <w:t> </w:t>
      </w:r>
      <w:r>
        <w:rPr/>
        <w:t>some areas in the central and the western part of the map have low eU/eTh ratio. The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eU/eTh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south-west,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surrounding areas of the longest lineament towards the south-west, the intrusion A1 and</w:t>
      </w:r>
      <w:r>
        <w:rPr>
          <w:spacing w:val="1"/>
        </w:rPr>
        <w:t> </w:t>
      </w:r>
      <w:r>
        <w:rPr/>
        <w:t>some parts of the north-eastern end of the map. The biotite granite intrusions at Latitude</w:t>
      </w:r>
      <w:r>
        <w:rPr>
          <w:spacing w:val="-57"/>
        </w:rPr>
        <w:t> </w:t>
      </w:r>
      <w:r>
        <w:rPr/>
        <w:t>8.43</w:t>
      </w:r>
      <w:r>
        <w:rPr>
          <w:vertAlign w:val="superscript"/>
        </w:rPr>
        <w:t>o</w:t>
      </w:r>
      <w:r>
        <w:rPr>
          <w:vertAlign w:val="baseline"/>
        </w:rPr>
        <w:t>N-8.46</w:t>
      </w:r>
      <w:r>
        <w:rPr>
          <w:vertAlign w:val="superscript"/>
        </w:rPr>
        <w:t>o</w:t>
      </w:r>
      <w:r>
        <w:rPr>
          <w:vertAlign w:val="baseline"/>
        </w:rPr>
        <w:t>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Longitude</w:t>
      </w:r>
      <w:r>
        <w:rPr>
          <w:spacing w:val="1"/>
          <w:vertAlign w:val="baseline"/>
        </w:rPr>
        <w:t> </w:t>
      </w:r>
      <w:r>
        <w:rPr>
          <w:vertAlign w:val="baseline"/>
        </w:rPr>
        <w:t>8.20</w:t>
      </w:r>
      <w:r>
        <w:rPr>
          <w:vertAlign w:val="superscript"/>
        </w:rPr>
        <w:t>o</w:t>
      </w:r>
      <w:r>
        <w:rPr>
          <w:vertAlign w:val="baseline"/>
        </w:rPr>
        <w:t>E-8.30</w:t>
      </w:r>
      <w:r>
        <w:rPr>
          <w:vertAlign w:val="superscript"/>
        </w:rPr>
        <w:t>o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located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Longitude</w:t>
      </w:r>
      <w:r>
        <w:rPr>
          <w:spacing w:val="1"/>
          <w:vertAlign w:val="baseline"/>
        </w:rPr>
        <w:t> </w:t>
      </w:r>
      <w:r>
        <w:rPr>
          <w:vertAlign w:val="baseline"/>
        </w:rPr>
        <w:t>7.46</w:t>
      </w:r>
      <w:r>
        <w:rPr>
          <w:vertAlign w:val="superscript"/>
        </w:rPr>
        <w:t>o</w:t>
      </w:r>
      <w:r>
        <w:rPr>
          <w:vertAlign w:val="baseline"/>
        </w:rPr>
        <w:t>E-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8.04</w:t>
      </w:r>
      <w:r>
        <w:rPr>
          <w:spacing w:val="-1"/>
          <w:vertAlign w:val="superscript"/>
        </w:rPr>
        <w:t>0</w:t>
      </w:r>
      <w:r>
        <w:rPr>
          <w:spacing w:val="-1"/>
          <w:vertAlign w:val="baseline"/>
        </w:rPr>
        <w:t>E and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Latitude</w:t>
      </w:r>
      <w:r>
        <w:rPr>
          <w:vertAlign w:val="baseline"/>
        </w:rPr>
        <w:t> 8.30</w:t>
      </w:r>
      <w:r>
        <w:rPr>
          <w:vertAlign w:val="superscript"/>
        </w:rPr>
        <w:t>o</w:t>
      </w:r>
      <w:r>
        <w:rPr>
          <w:vertAlign w:val="baseline"/>
        </w:rPr>
        <w:t>N-</w:t>
      </w:r>
      <w:r>
        <w:rPr>
          <w:spacing w:val="-20"/>
          <w:vertAlign w:val="baseline"/>
        </w:rPr>
        <w:t> </w:t>
      </w:r>
      <w:r>
        <w:rPr>
          <w:vertAlign w:val="baseline"/>
        </w:rPr>
        <w:t>8.34</w:t>
      </w:r>
      <w:r>
        <w:rPr>
          <w:vertAlign w:val="superscript"/>
        </w:rPr>
        <w:t>o</w:t>
      </w:r>
      <w:r>
        <w:rPr>
          <w:spacing w:val="-21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 </w:t>
      </w:r>
      <w:r>
        <w:rPr>
          <w:vertAlign w:val="baseline"/>
        </w:rPr>
        <w:t>have</w:t>
      </w:r>
      <w:r>
        <w:rPr>
          <w:spacing w:val="-1"/>
          <w:vertAlign w:val="baseline"/>
        </w:rPr>
        <w:t> </w:t>
      </w:r>
      <w:r>
        <w:rPr>
          <w:vertAlign w:val="baseline"/>
        </w:rPr>
        <w:t>equal</w:t>
      </w:r>
      <w:r>
        <w:rPr>
          <w:spacing w:val="3"/>
          <w:vertAlign w:val="baseline"/>
        </w:rPr>
        <w:t> </w:t>
      </w:r>
      <w:r>
        <w:rPr>
          <w:vertAlign w:val="baseline"/>
        </w:rPr>
        <w:t>eU/eTh</w:t>
      </w:r>
      <w:r>
        <w:rPr>
          <w:spacing w:val="1"/>
          <w:vertAlign w:val="baseline"/>
        </w:rPr>
        <w:t> </w:t>
      </w:r>
      <w:r>
        <w:rPr>
          <w:vertAlign w:val="baseline"/>
        </w:rPr>
        <w:t>ratio.</w:t>
      </w:r>
    </w:p>
    <w:p>
      <w:pPr>
        <w:pStyle w:val="BodyText"/>
        <w:spacing w:line="480" w:lineRule="auto" w:before="1"/>
        <w:ind w:left="307" w:right="108"/>
        <w:jc w:val="both"/>
      </w:pPr>
      <w:r>
        <w:rPr/>
        <w:t>The eU/K map (Figure 4.17) is the reverse of the K/eU map. Areas in the map with high</w:t>
      </w:r>
      <w:r>
        <w:rPr>
          <w:spacing w:val="-57"/>
        </w:rPr>
        <w:t> </w:t>
      </w:r>
      <w:r>
        <w:rPr/>
        <w:t>K/eU ratio in the K/eU map shows low eU/K ratio in the eU/K map and areas with low</w:t>
      </w:r>
      <w:r>
        <w:rPr>
          <w:spacing w:val="1"/>
        </w:rPr>
        <w:t> </w:t>
      </w:r>
      <w:r>
        <w:rPr/>
        <w:t>K/eU</w:t>
      </w:r>
      <w:r>
        <w:rPr>
          <w:spacing w:val="-1"/>
        </w:rPr>
        <w:t> </w:t>
      </w:r>
      <w:r>
        <w:rPr/>
        <w:t>ratio in the</w:t>
      </w:r>
      <w:r>
        <w:rPr>
          <w:spacing w:val="-1"/>
        </w:rPr>
        <w:t> </w:t>
      </w:r>
      <w:r>
        <w:rPr/>
        <w:t>K/eU</w:t>
      </w:r>
      <w:r>
        <w:rPr>
          <w:spacing w:val="-1"/>
        </w:rPr>
        <w:t> </w:t>
      </w:r>
      <w:r>
        <w:rPr/>
        <w:t>map shows high</w:t>
      </w:r>
      <w:r>
        <w:rPr>
          <w:spacing w:val="2"/>
        </w:rPr>
        <w:t> </w:t>
      </w:r>
      <w:r>
        <w:rPr/>
        <w:t>eU/K</w:t>
      </w:r>
      <w:r>
        <w:rPr>
          <w:spacing w:val="-1"/>
        </w:rPr>
        <w:t> </w:t>
      </w:r>
      <w:r>
        <w:rPr/>
        <w:t>ratio in the</w:t>
      </w:r>
      <w:r>
        <w:rPr>
          <w:spacing w:val="-1"/>
        </w:rPr>
        <w:t> </w:t>
      </w:r>
      <w:r>
        <w:rPr/>
        <w:t>eU/K</w:t>
      </w:r>
      <w:r>
        <w:rPr>
          <w:spacing w:val="-1"/>
        </w:rPr>
        <w:t> </w:t>
      </w:r>
      <w:r>
        <w:rPr/>
        <w:t>map.</w:t>
      </w:r>
    </w:p>
    <w:p>
      <w:pPr>
        <w:pStyle w:val="BodyText"/>
        <w:spacing w:line="480" w:lineRule="auto" w:before="1"/>
        <w:ind w:left="307" w:right="107"/>
        <w:jc w:val="both"/>
      </w:pPr>
      <w:r>
        <w:rPr/>
        <w:t>It</w:t>
      </w:r>
      <w:r>
        <w:rPr>
          <w:spacing w:val="1"/>
        </w:rPr>
        <w:t> </w:t>
      </w:r>
      <w:r>
        <w:rPr/>
        <w:t>can be seen from the eU/K map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extreme south-western and</w:t>
      </w:r>
      <w:r>
        <w:rPr>
          <w:spacing w:val="60"/>
        </w:rPr>
        <w:t> </w:t>
      </w:r>
      <w:r>
        <w:rPr/>
        <w:t>south-eastern</w:t>
      </w:r>
      <w:r>
        <w:rPr>
          <w:spacing w:val="1"/>
        </w:rPr>
        <w:t> </w:t>
      </w:r>
      <w:r>
        <w:rPr/>
        <w:t>edge have relatively high eU/K ratio. The central portion of the map depicts rocks with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and high eU/K ratio.</w:t>
      </w:r>
      <w:r>
        <w:rPr>
          <w:spacing w:val="1"/>
        </w:rPr>
        <w:t> </w:t>
      </w:r>
      <w:r>
        <w:rPr/>
        <w:t>The intrusion A1 and the elongated lineament</w:t>
      </w:r>
      <w:r>
        <w:rPr>
          <w:spacing w:val="1"/>
        </w:rPr>
        <w:t> </w:t>
      </w:r>
      <w:r>
        <w:rPr/>
        <w:t>close to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low eU/K</w:t>
      </w:r>
      <w:r>
        <w:rPr>
          <w:spacing w:val="1"/>
        </w:rPr>
        <w:t> </w:t>
      </w:r>
      <w:r>
        <w:rPr/>
        <w:t>ratio.</w:t>
      </w:r>
    </w:p>
    <w:p>
      <w:pPr>
        <w:pStyle w:val="BodyText"/>
        <w:spacing w:line="480" w:lineRule="auto"/>
        <w:ind w:left="307" w:right="107"/>
        <w:jc w:val="both"/>
      </w:pPr>
      <w:r>
        <w:rPr/>
        <w:t>The abundance ratios of K/eTh, K/eU, eU/K and eU/eTh are better indicators of changes</w:t>
      </w:r>
      <w:r>
        <w:rPr>
          <w:spacing w:val="-57"/>
        </w:rPr>
        <w:t> </w:t>
      </w:r>
      <w:r>
        <w:rPr/>
        <w:t>in rock types, alteration or depositional environment than the value of the radio-isotopes</w:t>
      </w:r>
      <w:r>
        <w:rPr>
          <w:spacing w:val="-57"/>
        </w:rPr>
        <w:t> </w:t>
      </w:r>
      <w:r>
        <w:rPr/>
        <w:t>themselves.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8543293" cy="4095178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3293" cy="409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4"/>
        </w:rPr>
      </w:pPr>
    </w:p>
    <w:p>
      <w:pPr>
        <w:pStyle w:val="Heading1"/>
        <w:spacing w:before="90"/>
        <w:ind w:left="4819" w:right="4725"/>
      </w:pPr>
      <w:r>
        <w:rPr/>
        <w:t>Figure</w:t>
      </w:r>
      <w:r>
        <w:rPr>
          <w:spacing w:val="-3"/>
        </w:rPr>
        <w:t> </w:t>
      </w:r>
      <w:r>
        <w:rPr/>
        <w:t>4.13: Potassium/Thorium</w:t>
      </w:r>
      <w:r>
        <w:rPr>
          <w:spacing w:val="-6"/>
        </w:rPr>
        <w:t> </w:t>
      </w:r>
      <w:r>
        <w:rPr/>
        <w:t>Ratio</w:t>
      </w:r>
      <w:r>
        <w:rPr>
          <w:spacing w:val="-1"/>
        </w:rPr>
        <w:t> </w:t>
      </w:r>
      <w:r>
        <w:rPr/>
        <w:t>Map</w:t>
      </w:r>
    </w:p>
    <w:p>
      <w:pPr>
        <w:spacing w:after="0"/>
        <w:sectPr>
          <w:footerReference w:type="default" r:id="rId41"/>
          <w:pgSz w:w="16840" w:h="11910" w:orient="landscape"/>
          <w:pgMar w:footer="1014" w:header="0" w:top="1100" w:bottom="1200" w:left="130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drawing>
          <wp:inline distT="0" distB="0" distL="0" distR="0">
            <wp:extent cx="8643290" cy="4176522"/>
            <wp:effectExtent l="0" t="0" r="0" b="0"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3290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16"/>
        </w:rPr>
      </w:pPr>
    </w:p>
    <w:p>
      <w:pPr>
        <w:spacing w:before="90"/>
        <w:ind w:left="4824" w:right="4725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Thorium/Potassium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Ratio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Map.</w:t>
      </w:r>
    </w:p>
    <w:p>
      <w:pPr>
        <w:spacing w:after="0"/>
        <w:jc w:val="center"/>
        <w:rPr>
          <w:sz w:val="24"/>
        </w:rPr>
        <w:sectPr>
          <w:pgSz w:w="16840" w:h="11910" w:orient="landscape"/>
          <w:pgMar w:header="0" w:footer="1014" w:top="1100" w:bottom="1200" w:left="130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472"/>
        <w:rPr>
          <w:sz w:val="20"/>
        </w:rPr>
      </w:pPr>
      <w:r>
        <w:rPr>
          <w:sz w:val="20"/>
        </w:rPr>
        <w:drawing>
          <wp:inline distT="0" distB="0" distL="0" distR="0">
            <wp:extent cx="8451984" cy="4045839"/>
            <wp:effectExtent l="0" t="0" r="0" b="0"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984" cy="404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5"/>
        </w:rPr>
      </w:pPr>
    </w:p>
    <w:p>
      <w:pPr>
        <w:pStyle w:val="Heading1"/>
        <w:spacing w:before="90"/>
        <w:ind w:left="4824" w:right="4725"/>
      </w:pPr>
      <w:r>
        <w:rPr/>
        <w:t>Figure</w:t>
      </w:r>
      <w:r>
        <w:rPr>
          <w:spacing w:val="-3"/>
        </w:rPr>
        <w:t> </w:t>
      </w:r>
      <w:r>
        <w:rPr/>
        <w:t>4.15:</w:t>
      </w:r>
      <w:r>
        <w:rPr>
          <w:spacing w:val="-1"/>
        </w:rPr>
        <w:t> </w:t>
      </w:r>
      <w:r>
        <w:rPr/>
        <w:t>Potassium/Uranium</w:t>
      </w:r>
      <w:r>
        <w:rPr>
          <w:spacing w:val="-5"/>
        </w:rPr>
        <w:t> </w:t>
      </w:r>
      <w:r>
        <w:rPr/>
        <w:t>Ratio Map</w:t>
      </w:r>
    </w:p>
    <w:p>
      <w:pPr>
        <w:spacing w:after="0"/>
        <w:sectPr>
          <w:pgSz w:w="16840" w:h="11910" w:orient="landscape"/>
          <w:pgMar w:header="0" w:footer="1014" w:top="1100" w:bottom="1200" w:left="130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202"/>
        <w:rPr>
          <w:sz w:val="20"/>
        </w:rPr>
      </w:pPr>
      <w:r>
        <w:rPr>
          <w:sz w:val="20"/>
        </w:rPr>
        <w:drawing>
          <wp:inline distT="0" distB="0" distL="0" distR="0">
            <wp:extent cx="8741381" cy="4210050"/>
            <wp:effectExtent l="0" t="0" r="0" b="0"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381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8"/>
        </w:rPr>
      </w:pPr>
    </w:p>
    <w:p>
      <w:pPr>
        <w:spacing w:before="90"/>
        <w:ind w:left="4820" w:right="4725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4.16: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Uranium/Thorium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Ratio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Map</w:t>
      </w:r>
    </w:p>
    <w:p>
      <w:pPr>
        <w:spacing w:after="0"/>
        <w:jc w:val="center"/>
        <w:rPr>
          <w:sz w:val="24"/>
        </w:rPr>
        <w:sectPr>
          <w:pgSz w:w="16840" w:h="11910" w:orient="landscape"/>
          <w:pgMar w:header="0" w:footer="1014" w:top="1100" w:bottom="1200" w:left="130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352"/>
        <w:rPr>
          <w:sz w:val="20"/>
        </w:rPr>
      </w:pPr>
      <w:r>
        <w:rPr>
          <w:sz w:val="20"/>
        </w:rPr>
        <w:drawing>
          <wp:inline distT="0" distB="0" distL="0" distR="0">
            <wp:extent cx="8619413" cy="4160520"/>
            <wp:effectExtent l="0" t="0" r="0" b="0"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413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5"/>
        </w:rPr>
      </w:pPr>
    </w:p>
    <w:p>
      <w:pPr>
        <w:pStyle w:val="Heading1"/>
        <w:spacing w:before="90"/>
        <w:ind w:left="4824" w:right="4724"/>
      </w:pPr>
      <w:r>
        <w:rPr/>
        <w:t>Figure</w:t>
      </w:r>
      <w:r>
        <w:rPr>
          <w:spacing w:val="-3"/>
        </w:rPr>
        <w:t> </w:t>
      </w:r>
      <w:r>
        <w:rPr/>
        <w:t>4.17:</w:t>
      </w:r>
      <w:r>
        <w:rPr>
          <w:spacing w:val="-1"/>
        </w:rPr>
        <w:t> </w:t>
      </w:r>
      <w:r>
        <w:rPr/>
        <w:t>Uranium/Potassium</w:t>
      </w:r>
      <w:r>
        <w:rPr>
          <w:spacing w:val="-6"/>
        </w:rPr>
        <w:t> </w:t>
      </w:r>
      <w:r>
        <w:rPr/>
        <w:t>ratio map.</w:t>
      </w:r>
    </w:p>
    <w:p>
      <w:pPr>
        <w:spacing w:after="0"/>
        <w:sectPr>
          <w:pgSz w:w="16840" w:h="11910" w:orient="landscape"/>
          <w:pgMar w:header="0" w:footer="1014" w:top="1100" w:bottom="1200" w:left="1300" w:right="1400"/>
        </w:sectPr>
      </w:pPr>
    </w:p>
    <w:p>
      <w:pPr>
        <w:pStyle w:val="Heading1"/>
        <w:numPr>
          <w:ilvl w:val="1"/>
          <w:numId w:val="18"/>
        </w:numPr>
        <w:tabs>
          <w:tab w:pos="1028" w:val="left" w:leader="none"/>
        </w:tabs>
        <w:spacing w:line="240" w:lineRule="auto" w:before="74" w:after="0"/>
        <w:ind w:left="1027" w:right="0" w:hanging="721"/>
        <w:jc w:val="both"/>
      </w:pPr>
      <w:bookmarkStart w:name="_TOC_250004" w:id="36"/>
      <w:r>
        <w:rPr/>
        <w:t>Ternary</w:t>
      </w:r>
      <w:r>
        <w:rPr>
          <w:spacing w:val="-2"/>
        </w:rPr>
        <w:t> </w:t>
      </w:r>
      <w:bookmarkEnd w:id="36"/>
      <w:r>
        <w:rPr/>
        <w:t>Map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7"/>
        <w:jc w:val="both"/>
      </w:pPr>
      <w:r>
        <w:rPr/>
        <w:t>The</w:t>
      </w:r>
      <w:r>
        <w:rPr>
          <w:spacing w:val="1"/>
        </w:rPr>
        <w:t> </w:t>
      </w:r>
      <w:r>
        <w:rPr/>
        <w:t>ternary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4.18)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colours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 concentration of colours produced from the individual concentration of the</w:t>
      </w:r>
      <w:r>
        <w:rPr>
          <w:spacing w:val="1"/>
        </w:rPr>
        <w:t> </w:t>
      </w:r>
      <w:r>
        <w:rPr/>
        <w:t>gamma radiations and corresponds to slight differences in the relative amounts of 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potassium and thorium. Red indicates high potassium with low uranium and thorium.</w:t>
      </w:r>
      <w:r>
        <w:rPr>
          <w:spacing w:val="1"/>
        </w:rPr>
        <w:t> </w:t>
      </w:r>
      <w:r>
        <w:rPr/>
        <w:t>The green colour shows high thorium with low K and U. The light blue colour (Cyan)</w:t>
      </w:r>
      <w:r>
        <w:rPr>
          <w:spacing w:val="1"/>
        </w:rPr>
        <w:t> </w:t>
      </w:r>
      <w:r>
        <w:rPr/>
        <w:t>denotes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thorium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potassium.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brownish-red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(magenta) shows high potassium and uranium but low thorium. Yellow is an indication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thorium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uranium.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potassium,</w:t>
      </w:r>
      <w:r>
        <w:rPr>
          <w:spacing w:val="-57"/>
        </w:rPr>
        <w:t> </w:t>
      </w:r>
      <w:r>
        <w:rPr/>
        <w:t>thorium</w:t>
      </w:r>
      <w:r>
        <w:rPr>
          <w:spacing w:val="-1"/>
        </w:rPr>
        <w:t> </w:t>
      </w:r>
      <w:r>
        <w:rPr/>
        <w:t>and uranium</w:t>
      </w:r>
      <w:r>
        <w:rPr>
          <w:spacing w:val="-1"/>
        </w:rPr>
        <w:t> </w:t>
      </w:r>
      <w:r>
        <w:rPr/>
        <w:t>while white</w:t>
      </w:r>
      <w:r>
        <w:rPr>
          <w:spacing w:val="-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high potassium,</w:t>
      </w:r>
      <w:r>
        <w:rPr>
          <w:spacing w:val="-1"/>
        </w:rPr>
        <w:t> </w:t>
      </w:r>
      <w:r>
        <w:rPr/>
        <w:t>thorium and uranium.</w:t>
      </w:r>
    </w:p>
    <w:p>
      <w:pPr>
        <w:pStyle w:val="BodyText"/>
        <w:spacing w:line="480" w:lineRule="auto" w:before="2"/>
        <w:ind w:left="307" w:right="103"/>
        <w:jc w:val="both"/>
      </w:pPr>
      <w:r>
        <w:rPr/>
        <w:t>From the ternary map, it can be seen that the sedimentary region which is at extreme</w:t>
      </w:r>
      <w:r>
        <w:rPr>
          <w:spacing w:val="1"/>
        </w:rPr>
        <w:t> </w:t>
      </w:r>
      <w:r>
        <w:rPr/>
        <w:t>south-eastern section of the map is black in colour which indicates low potassium,</w:t>
      </w:r>
      <w:r>
        <w:rPr>
          <w:spacing w:val="1"/>
        </w:rPr>
        <w:t> </w:t>
      </w:r>
      <w:r>
        <w:rPr/>
        <w:t>thorium and uranium. A thin light blue strip (cyan) observed in the sedimentary region</w:t>
      </w:r>
      <w:r>
        <w:rPr>
          <w:spacing w:val="1"/>
        </w:rPr>
        <w:t> </w:t>
      </w:r>
      <w:r>
        <w:rPr/>
        <w:t>suggests small intrusion of uranium</w:t>
      </w:r>
      <w:r>
        <w:rPr>
          <w:spacing w:val="1"/>
        </w:rPr>
        <w:t> </w:t>
      </w:r>
      <w:r>
        <w:rPr/>
        <w:t>rich minerals in the sedimentary rock. The biotite</w:t>
      </w:r>
      <w:r>
        <w:rPr>
          <w:spacing w:val="1"/>
        </w:rPr>
        <w:t> </w:t>
      </w:r>
      <w:r>
        <w:rPr/>
        <w:t>granite rock located at Latitude 8.44</w:t>
      </w:r>
      <w:r>
        <w:rPr>
          <w:vertAlign w:val="superscript"/>
        </w:rPr>
        <w:t>o</w:t>
      </w:r>
      <w:r>
        <w:rPr>
          <w:vertAlign w:val="baseline"/>
        </w:rPr>
        <w:t>N-8.50</w:t>
      </w:r>
      <w:r>
        <w:rPr>
          <w:vertAlign w:val="superscript"/>
        </w:rPr>
        <w:t>o</w:t>
      </w:r>
      <w:r>
        <w:rPr>
          <w:vertAlign w:val="baseline"/>
        </w:rPr>
        <w:t>N and Longitude 8.20</w:t>
      </w:r>
      <w:r>
        <w:rPr>
          <w:vertAlign w:val="superscript"/>
        </w:rPr>
        <w:t>o</w:t>
      </w:r>
      <w:r>
        <w:rPr>
          <w:vertAlign w:val="baseline"/>
        </w:rPr>
        <w:t>E-8.30</w:t>
      </w:r>
      <w:r>
        <w:rPr>
          <w:vertAlign w:val="superscript"/>
        </w:rPr>
        <w:t>o</w:t>
      </w:r>
      <w:r>
        <w:rPr>
          <w:vertAlign w:val="baseline"/>
        </w:rPr>
        <w:t>E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 rock located at Longitude 7.46</w:t>
      </w:r>
      <w:r>
        <w:rPr>
          <w:vertAlign w:val="superscript"/>
        </w:rPr>
        <w:t>o</w:t>
      </w:r>
      <w:r>
        <w:rPr>
          <w:vertAlign w:val="baseline"/>
        </w:rPr>
        <w:t>-8.04</w:t>
      </w:r>
      <w:r>
        <w:rPr>
          <w:vertAlign w:val="superscript"/>
        </w:rPr>
        <w:t>o</w:t>
      </w:r>
      <w:r>
        <w:rPr>
          <w:vertAlign w:val="baseline"/>
        </w:rPr>
        <w:t>E and Latitude 8.30</w:t>
      </w:r>
      <w:r>
        <w:rPr>
          <w:vertAlign w:val="superscript"/>
        </w:rPr>
        <w:t>o</w:t>
      </w:r>
      <w:r>
        <w:rPr>
          <w:vertAlign w:val="baseline"/>
        </w:rPr>
        <w:t>-8.34</w:t>
      </w:r>
      <w:r>
        <w:rPr>
          <w:vertAlign w:val="superscript"/>
        </w:rPr>
        <w:t>o</w:t>
      </w:r>
      <w:r>
        <w:rPr>
          <w:vertAlign w:val="baseline"/>
        </w:rPr>
        <w:t>N show relatively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high content of K, Th and U .The medium to coarse grained biotite-granite which shows</w:t>
      </w:r>
      <w:r>
        <w:rPr>
          <w:spacing w:val="-57"/>
          <w:vertAlign w:val="baseline"/>
        </w:rPr>
        <w:t> </w:t>
      </w:r>
      <w:r>
        <w:rPr>
          <w:vertAlign w:val="baseline"/>
        </w:rPr>
        <w:t>red on the ternary map indicates a potassium rich rock. This region is a region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hydrothermal alteration. This is because according to the geology map of the area, the</w:t>
      </w:r>
      <w:r>
        <w:rPr>
          <w:spacing w:val="1"/>
          <w:vertAlign w:val="baseline"/>
        </w:rPr>
        <w:t> </w:t>
      </w:r>
      <w:r>
        <w:rPr>
          <w:vertAlign w:val="baseline"/>
        </w:rPr>
        <w:t>rock type just above this area is also a biotite-granite which has a high amount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three radioactive elements. Therefore, there is a possibility that Potassium enrichment</w:t>
      </w:r>
      <w:r>
        <w:rPr>
          <w:spacing w:val="1"/>
          <w:vertAlign w:val="baseline"/>
        </w:rPr>
        <w:t> </w:t>
      </w:r>
      <w:r>
        <w:rPr>
          <w:vertAlign w:val="baseline"/>
        </w:rPr>
        <w:t>took place, thereby depleting the Uranium and Thorium content of that rock. This area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corresponds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what was</w:t>
      </w:r>
      <w:r>
        <w:rPr>
          <w:spacing w:val="1"/>
          <w:vertAlign w:val="baseline"/>
        </w:rPr>
        <w:t> </w:t>
      </w:r>
      <w:r>
        <w:rPr>
          <w:vertAlign w:val="baseline"/>
        </w:rPr>
        <w:t>seen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Potassium/Thorium</w:t>
      </w:r>
      <w:r>
        <w:rPr>
          <w:spacing w:val="-1"/>
          <w:vertAlign w:val="baseline"/>
        </w:rPr>
        <w:t> </w:t>
      </w:r>
      <w:r>
        <w:rPr>
          <w:vertAlign w:val="baseline"/>
        </w:rPr>
        <w:t>ratio</w:t>
      </w:r>
      <w:r>
        <w:rPr>
          <w:spacing w:val="2"/>
          <w:vertAlign w:val="baseline"/>
        </w:rPr>
        <w:t> </w:t>
      </w:r>
      <w:r>
        <w:rPr>
          <w:vertAlign w:val="baseline"/>
        </w:rPr>
        <w:t>map</w:t>
      </w:r>
      <w:r>
        <w:rPr>
          <w:spacing w:val="-1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4.13).</w:t>
      </w:r>
    </w:p>
    <w:p>
      <w:pPr>
        <w:spacing w:after="0" w:line="480" w:lineRule="auto"/>
        <w:jc w:val="both"/>
        <w:sectPr>
          <w:footerReference w:type="default" r:id="rId47"/>
          <w:pgSz w:w="11910" w:h="16840"/>
          <w:pgMar w:footer="1014" w:header="0" w:top="1320" w:bottom="1200" w:left="1680" w:right="1300"/>
        </w:sectPr>
      </w:pPr>
    </w:p>
    <w:p>
      <w:pPr>
        <w:pStyle w:val="BodyText"/>
        <w:spacing w:line="480" w:lineRule="auto" w:before="70"/>
        <w:ind w:left="307" w:right="106"/>
        <w:jc w:val="both"/>
      </w:pPr>
      <w:r>
        <w:rPr/>
        <w:t>Another striking feature in the ternary map is the lineament located towards the south-</w:t>
      </w:r>
      <w:r>
        <w:rPr>
          <w:spacing w:val="1"/>
        </w:rPr>
        <w:t> </w:t>
      </w:r>
      <w:r>
        <w:rPr/>
        <w:t>western region of the map at Longitude7.24</w:t>
      </w:r>
      <w:r>
        <w:rPr>
          <w:vertAlign w:val="superscript"/>
        </w:rPr>
        <w:t>o</w:t>
      </w:r>
      <w:r>
        <w:rPr>
          <w:vertAlign w:val="baseline"/>
        </w:rPr>
        <w:t>- 7.25</w:t>
      </w:r>
      <w:r>
        <w:rPr>
          <w:vertAlign w:val="superscript"/>
        </w:rPr>
        <w:t>o</w:t>
      </w:r>
      <w:r>
        <w:rPr>
          <w:vertAlign w:val="baseline"/>
        </w:rPr>
        <w:t>E and Latitude 8.30</w:t>
      </w:r>
      <w:r>
        <w:rPr>
          <w:vertAlign w:val="superscript"/>
        </w:rPr>
        <w:t>o</w:t>
      </w:r>
      <w:r>
        <w:rPr>
          <w:vertAlign w:val="baseline"/>
        </w:rPr>
        <w:t>-8.50</w:t>
      </w:r>
      <w:r>
        <w:rPr>
          <w:vertAlign w:val="superscript"/>
        </w:rPr>
        <w:t>o</w:t>
      </w:r>
      <w:r>
        <w:rPr>
          <w:vertAlign w:val="baseline"/>
        </w:rPr>
        <w:t>N.This</w:t>
      </w:r>
      <w:r>
        <w:rPr>
          <w:spacing w:val="1"/>
          <w:vertAlign w:val="baseline"/>
        </w:rPr>
        <w:t> </w:t>
      </w:r>
      <w:r>
        <w:rPr>
          <w:vertAlign w:val="baseline"/>
        </w:rPr>
        <w:t>lineament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appears</w:t>
      </w:r>
      <w:r>
        <w:rPr>
          <w:spacing w:val="1"/>
          <w:vertAlign w:val="baseline"/>
        </w:rPr>
        <w:t> </w:t>
      </w:r>
      <w:r>
        <w:rPr>
          <w:vertAlign w:val="baseline"/>
        </w:rPr>
        <w:t>reddish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map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interpreted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hydrothermal alteration. This is because the lineament has been enriched with potassium</w:t>
      </w:r>
      <w:r>
        <w:rPr>
          <w:spacing w:val="-57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expense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thorium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uranium.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lineament is located are rocks rich in thorium and uranium as seen in the ternary map.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hot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laden</w:t>
      </w:r>
      <w:r>
        <w:rPr>
          <w:spacing w:val="1"/>
          <w:vertAlign w:val="baseline"/>
        </w:rPr>
        <w:t> </w:t>
      </w:r>
      <w:r>
        <w:rPr>
          <w:vertAlign w:val="baseline"/>
        </w:rPr>
        <w:t>fluids</w:t>
      </w:r>
      <w:r>
        <w:rPr>
          <w:spacing w:val="1"/>
          <w:vertAlign w:val="baseline"/>
        </w:rPr>
        <w:t> </w:t>
      </w:r>
      <w:r>
        <w:rPr>
          <w:vertAlign w:val="baseline"/>
        </w:rPr>
        <w:t>passed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lineament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depleted</w:t>
      </w:r>
      <w:r>
        <w:rPr>
          <w:spacing w:val="-1"/>
          <w:vertAlign w:val="baseline"/>
        </w:rPr>
        <w:t> </w:t>
      </w:r>
      <w:r>
        <w:rPr>
          <w:vertAlign w:val="baseline"/>
        </w:rPr>
        <w:t>thorium and uranium.</w:t>
      </w:r>
    </w:p>
    <w:p>
      <w:pPr>
        <w:pStyle w:val="BodyText"/>
        <w:spacing w:line="480" w:lineRule="auto" w:before="1"/>
        <w:ind w:left="307" w:right="107"/>
        <w:jc w:val="both"/>
      </w:pPr>
      <w:r>
        <w:rPr/>
        <w:t>Furthermore, the intrusive bodies labelled A1 and A2 in the FVD along with some</w:t>
      </w:r>
      <w:r>
        <w:rPr>
          <w:spacing w:val="1"/>
        </w:rPr>
        <w:t> </w:t>
      </w:r>
      <w:r>
        <w:rPr/>
        <w:t>pockets of intrusions show an enrichment of potassium. On the other hand, the intrusive</w:t>
      </w:r>
      <w:r>
        <w:rPr>
          <w:spacing w:val="1"/>
        </w:rPr>
        <w:t> </w:t>
      </w:r>
      <w:r>
        <w:rPr/>
        <w:t>biotite-granite rock labelled A3 and A4 in the FVD map has high content of all the three</w:t>
      </w:r>
      <w:r>
        <w:rPr>
          <w:spacing w:val="-57"/>
        </w:rPr>
        <w:t> </w:t>
      </w:r>
      <w:r>
        <w:rPr/>
        <w:t>radioactive elements. This region appeared whitish in the ternary map. Another feature</w:t>
      </w:r>
      <w:r>
        <w:rPr>
          <w:spacing w:val="1"/>
        </w:rPr>
        <w:t> </w:t>
      </w:r>
      <w:r>
        <w:rPr/>
        <w:t>that cannot be overlooked is a curved stripe reddish brown colour band observed around</w:t>
      </w:r>
      <w:r>
        <w:rPr>
          <w:spacing w:val="-57"/>
        </w:rPr>
        <w:t> </w:t>
      </w:r>
      <w:r>
        <w:rPr/>
        <w:t>the south-western axis at Longitude 7.14</w:t>
      </w:r>
      <w:r>
        <w:rPr>
          <w:vertAlign w:val="superscript"/>
        </w:rPr>
        <w:t>o</w:t>
      </w:r>
      <w:r>
        <w:rPr>
          <w:vertAlign w:val="baseline"/>
        </w:rPr>
        <w:t>E-7.16</w:t>
      </w:r>
      <w:r>
        <w:rPr>
          <w:vertAlign w:val="superscript"/>
        </w:rPr>
        <w:t>o</w:t>
      </w:r>
      <w:r>
        <w:rPr>
          <w:vertAlign w:val="baseline"/>
        </w:rPr>
        <w:t>E and Latitude 8.30</w:t>
      </w:r>
      <w:r>
        <w:rPr>
          <w:vertAlign w:val="superscript"/>
        </w:rPr>
        <w:t>o</w:t>
      </w:r>
      <w:r>
        <w:rPr>
          <w:vertAlign w:val="baseline"/>
        </w:rPr>
        <w:t>N-8.47</w:t>
      </w:r>
      <w:r>
        <w:rPr>
          <w:vertAlign w:val="superscript"/>
        </w:rPr>
        <w:t>o</w:t>
      </w:r>
      <w:r>
        <w:rPr>
          <w:vertAlign w:val="baseline"/>
        </w:rPr>
        <w:t>N.This</w:t>
      </w:r>
      <w:r>
        <w:rPr>
          <w:spacing w:val="1"/>
          <w:vertAlign w:val="baseline"/>
        </w:rPr>
        <w:t> </w:t>
      </w:r>
      <w:r>
        <w:rPr>
          <w:vertAlign w:val="baseline"/>
        </w:rPr>
        <w:t>curved stripe was also seen in the K/Th and K/U ratio maps and it delineates change in</w:t>
      </w:r>
      <w:r>
        <w:rPr>
          <w:spacing w:val="1"/>
          <w:vertAlign w:val="baseline"/>
        </w:rPr>
        <w:t> </w:t>
      </w:r>
      <w:r>
        <w:rPr>
          <w:vertAlign w:val="baseline"/>
        </w:rPr>
        <w:t>lithology.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8675309" cy="4574381"/>
            <wp:effectExtent l="0" t="0" r="0" b="0"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309" cy="45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4"/>
        </w:rPr>
      </w:pPr>
    </w:p>
    <w:p>
      <w:pPr>
        <w:pStyle w:val="Heading1"/>
        <w:spacing w:before="90"/>
        <w:ind w:left="4594" w:right="4593"/>
      </w:pPr>
      <w:r>
        <w:rPr/>
        <w:t>Figure</w:t>
      </w:r>
      <w:r>
        <w:rPr>
          <w:spacing w:val="-3"/>
        </w:rPr>
        <w:t> </w:t>
      </w:r>
      <w:r>
        <w:rPr/>
        <w:t>4.18:</w:t>
      </w:r>
      <w:r>
        <w:rPr>
          <w:spacing w:val="-1"/>
        </w:rPr>
        <w:t> </w:t>
      </w:r>
      <w:r>
        <w:rPr/>
        <w:t>Ternary</w:t>
      </w:r>
      <w:r>
        <w:rPr>
          <w:spacing w:val="-1"/>
        </w:rPr>
        <w:t> </w:t>
      </w:r>
      <w:r>
        <w:rPr/>
        <w:t>Map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spacing w:before="56"/>
        <w:ind w:left="4594" w:right="459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83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48"/>
          <w:pgSz w:w="16840" w:h="11910" w:orient="landscape"/>
          <w:pgMar w:footer="0" w:header="0" w:top="1100" w:bottom="280" w:left="1500" w:right="1500"/>
        </w:sectPr>
      </w:pPr>
    </w:p>
    <w:p>
      <w:pPr>
        <w:pStyle w:val="Heading1"/>
        <w:spacing w:before="74"/>
        <w:ind w:left="589" w:right="398"/>
      </w:pPr>
      <w:bookmarkStart w:name="_TOC_250003" w:id="37"/>
      <w:r>
        <w:rPr/>
        <w:t>CHAPTER</w:t>
      </w:r>
      <w:r>
        <w:rPr>
          <w:spacing w:val="-3"/>
        </w:rPr>
        <w:t> </w:t>
      </w:r>
      <w:bookmarkEnd w:id="37"/>
      <w:r>
        <w:rPr/>
        <w:t>FIVE</w:t>
      </w:r>
    </w:p>
    <w:p>
      <w:pPr>
        <w:pStyle w:val="BodyText"/>
        <w:spacing w:before="3"/>
        <w:rPr>
          <w:b/>
        </w:rPr>
      </w:pPr>
    </w:p>
    <w:p>
      <w:pPr>
        <w:pStyle w:val="Heading1"/>
        <w:numPr>
          <w:ilvl w:val="1"/>
          <w:numId w:val="19"/>
        </w:numPr>
        <w:tabs>
          <w:tab w:pos="2338" w:val="left" w:leader="none"/>
          <w:tab w:pos="2339" w:val="left" w:leader="none"/>
        </w:tabs>
        <w:spacing w:line="240" w:lineRule="auto" w:before="0" w:after="0"/>
        <w:ind w:left="2338" w:right="0" w:hanging="2032"/>
        <w:jc w:val="left"/>
      </w:pPr>
      <w:bookmarkStart w:name="_TOC_250002" w:id="38"/>
      <w:r>
        <w:rPr/>
        <w:t>CONCLUSION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bookmarkEnd w:id="38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9"/>
        </w:numPr>
        <w:tabs>
          <w:tab w:pos="1027" w:val="left" w:leader="none"/>
          <w:tab w:pos="1028" w:val="left" w:leader="none"/>
        </w:tabs>
        <w:spacing w:line="240" w:lineRule="auto" w:before="176" w:after="0"/>
        <w:ind w:left="1027" w:right="0" w:hanging="721"/>
        <w:jc w:val="left"/>
      </w:pPr>
      <w:bookmarkStart w:name="_TOC_250001" w:id="39"/>
      <w:bookmarkEnd w:id="39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7" w:right="107"/>
        <w:jc w:val="both"/>
      </w:pPr>
      <w:r>
        <w:rPr/>
        <w:t>The analysis of the aeromagnetic data using various filtering techniques was very useful</w:t>
      </w:r>
      <w:r>
        <w:rPr>
          <w:spacing w:val="-57"/>
        </w:rPr>
        <w:t> </w:t>
      </w:r>
      <w:r>
        <w:rPr/>
        <w:t>in mapping faults, folds, lineaments, contacts and intrusions which are likely regions of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accumulation.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high</w:t>
      </w:r>
      <w:r>
        <w:rPr>
          <w:spacing w:val="1"/>
        </w:rPr>
        <w:t> </w:t>
      </w:r>
      <w:r>
        <w:rPr/>
        <w:t>magnetic</w:t>
      </w:r>
      <w:r>
        <w:rPr>
          <w:spacing w:val="29"/>
        </w:rPr>
        <w:t> </w:t>
      </w:r>
      <w:r>
        <w:rPr/>
        <w:t>signature</w:t>
      </w:r>
      <w:r>
        <w:rPr>
          <w:spacing w:val="29"/>
        </w:rPr>
        <w:t> </w:t>
      </w:r>
      <w:r>
        <w:rPr/>
        <w:t>occupies</w:t>
      </w:r>
      <w:r>
        <w:rPr>
          <w:spacing w:val="29"/>
        </w:rPr>
        <w:t> </w:t>
      </w:r>
      <w:r>
        <w:rPr/>
        <w:t>mostly</w:t>
      </w:r>
      <w:r>
        <w:rPr>
          <w:spacing w:val="22"/>
        </w:rPr>
        <w:t> </w:t>
      </w:r>
      <w:r>
        <w:rPr/>
        <w:t>the</w:t>
      </w:r>
      <w:r>
        <w:rPr>
          <w:spacing w:val="30"/>
        </w:rPr>
        <w:t> </w:t>
      </w:r>
      <w:r>
        <w:rPr/>
        <w:t>north-eastern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south-western</w:t>
      </w:r>
      <w:r>
        <w:rPr>
          <w:spacing w:val="29"/>
        </w:rPr>
        <w:t> </w:t>
      </w:r>
      <w:r>
        <w:rPr/>
        <w:t>region</w:t>
      </w:r>
      <w:r>
        <w:rPr>
          <w:spacing w:val="31"/>
        </w:rPr>
        <w:t> </w:t>
      </w:r>
      <w:r>
        <w:rPr/>
        <w:t>of</w:t>
      </w:r>
      <w:r>
        <w:rPr>
          <w:spacing w:val="-58"/>
        </w:rPr>
        <w:t> </w:t>
      </w:r>
      <w:r>
        <w:rPr/>
        <w:t>the map while the extreme south-eastern and north-western region have low magnetic</w:t>
      </w:r>
      <w:r>
        <w:rPr>
          <w:spacing w:val="1"/>
        </w:rPr>
        <w:t> </w:t>
      </w:r>
      <w:r>
        <w:rPr/>
        <w:t>signatures.</w:t>
      </w:r>
    </w:p>
    <w:p>
      <w:pPr>
        <w:pStyle w:val="BodyText"/>
        <w:spacing w:line="480" w:lineRule="auto"/>
        <w:ind w:left="307" w:right="107"/>
        <w:jc w:val="both"/>
      </w:pPr>
      <w:r>
        <w:rPr/>
        <w:t>The short wavelength of magnetic signatures seen in the western end, some parts of the</w:t>
      </w:r>
      <w:r>
        <w:rPr>
          <w:spacing w:val="1"/>
        </w:rPr>
        <w:t> </w:t>
      </w:r>
      <w:r>
        <w:rPr/>
        <w:t>central and south-eastern part of the horizontal derivative maps are characteristics of</w:t>
      </w:r>
      <w:r>
        <w:rPr>
          <w:spacing w:val="1"/>
        </w:rPr>
        <w:t> </w:t>
      </w:r>
      <w:r>
        <w:rPr/>
        <w:t>outcrops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shallow</w:t>
      </w:r>
      <w:r>
        <w:rPr>
          <w:spacing w:val="1"/>
        </w:rPr>
        <w:t> </w:t>
      </w:r>
      <w:r>
        <w:rPr/>
        <w:t>intrusions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weathered.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wavelength</w:t>
      </w:r>
      <w:r>
        <w:rPr>
          <w:spacing w:val="15"/>
        </w:rPr>
        <w:t> </w:t>
      </w:r>
      <w:r>
        <w:rPr/>
        <w:t>observed</w:t>
      </w:r>
      <w:r>
        <w:rPr>
          <w:spacing w:val="15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extreme</w:t>
      </w:r>
      <w:r>
        <w:rPr>
          <w:spacing w:val="15"/>
        </w:rPr>
        <w:t> </w:t>
      </w:r>
      <w:r>
        <w:rPr/>
        <w:t>south-eastern</w:t>
      </w:r>
      <w:r>
        <w:rPr>
          <w:spacing w:val="16"/>
        </w:rPr>
        <w:t> </w:t>
      </w:r>
      <w:r>
        <w:rPr/>
        <w:t>end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horizontal</w:t>
      </w:r>
      <w:r>
        <w:rPr>
          <w:spacing w:val="13"/>
        </w:rPr>
        <w:t> </w:t>
      </w:r>
      <w:r>
        <w:rPr/>
        <w:t>derivative</w:t>
      </w:r>
      <w:r>
        <w:rPr>
          <w:spacing w:val="14"/>
        </w:rPr>
        <w:t> </w:t>
      </w:r>
      <w:r>
        <w:rPr/>
        <w:t>map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an indication of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with thick sedimentation.</w:t>
      </w:r>
    </w:p>
    <w:p>
      <w:pPr>
        <w:pStyle w:val="BodyText"/>
        <w:spacing w:line="480" w:lineRule="auto"/>
        <w:ind w:left="307" w:right="105"/>
        <w:jc w:val="both"/>
      </w:pPr>
      <w:r>
        <w:rPr/>
        <w:t>A critical look at the First vertical derivative map shows pockets of intrusions but the</w:t>
      </w:r>
      <w:r>
        <w:rPr>
          <w:spacing w:val="1"/>
        </w:rPr>
        <w:t> </w:t>
      </w:r>
      <w:r>
        <w:rPr/>
        <w:t>major intrusive bodies were labelled A1, A2, A3 and A4 which coincides with the</w:t>
      </w:r>
      <w:r>
        <w:rPr>
          <w:spacing w:val="1"/>
        </w:rPr>
        <w:t> </w:t>
      </w:r>
      <w:r>
        <w:rPr/>
        <w:t>porphyritic granite, undifferentiated granite and muscovite schist, biotite granite and</w:t>
      </w:r>
      <w:r>
        <w:rPr>
          <w:spacing w:val="1"/>
        </w:rPr>
        <w:t> </w:t>
      </w:r>
      <w:r>
        <w:rPr/>
        <w:t>medium to coarse grained biotite granite rock respectively in the geology map. Faults</w:t>
      </w:r>
      <w:r>
        <w:rPr>
          <w:spacing w:val="1"/>
        </w:rPr>
        <w:t> </w:t>
      </w:r>
      <w:r>
        <w:rPr/>
        <w:t>were mapped out on the south-western and the south-eastern part of the map. Also series</w:t>
      </w:r>
      <w:r>
        <w:rPr>
          <w:spacing w:val="-57"/>
        </w:rPr>
        <w:t> </w:t>
      </w:r>
      <w:r>
        <w:rPr/>
        <w:t>of lineaments were observed but the major ones were mapped on the south-western</w:t>
      </w:r>
      <w:r>
        <w:rPr>
          <w:spacing w:val="1"/>
        </w:rPr>
        <w:t> </w:t>
      </w:r>
      <w:r>
        <w:rPr/>
        <w:t>(Longitude 7.24</w:t>
      </w:r>
      <w:r>
        <w:rPr>
          <w:vertAlign w:val="superscript"/>
        </w:rPr>
        <w:t>0</w:t>
      </w:r>
      <w:r>
        <w:rPr>
          <w:vertAlign w:val="baseline"/>
        </w:rPr>
        <w:t>E-7.25</w:t>
      </w:r>
      <w:r>
        <w:rPr>
          <w:vertAlign w:val="superscript"/>
        </w:rPr>
        <w:t>0</w:t>
      </w:r>
      <w:r>
        <w:rPr>
          <w:vertAlign w:val="baseline"/>
        </w:rPr>
        <w:t>E and Latitude 8.30</w:t>
      </w:r>
      <w:r>
        <w:rPr>
          <w:vertAlign w:val="superscript"/>
        </w:rPr>
        <w:t>0</w:t>
      </w:r>
      <w:r>
        <w:rPr>
          <w:vertAlign w:val="baseline"/>
        </w:rPr>
        <w:t>N-8.50</w:t>
      </w:r>
      <w:r>
        <w:rPr>
          <w:vertAlign w:val="superscript"/>
        </w:rPr>
        <w:t>0</w:t>
      </w:r>
      <w:r>
        <w:rPr>
          <w:vertAlign w:val="baseline"/>
        </w:rPr>
        <w:t>N) and the north-eastern part 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map. Furthermore, the first vertical derivative map revealed the occurrence of fold in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boundary between the basement and the sedimentary rock at the south-eastern end 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</w:t>
      </w:r>
      <w:r>
        <w:rPr>
          <w:spacing w:val="-1"/>
          <w:vertAlign w:val="baseline"/>
        </w:rPr>
        <w:t> </w:t>
      </w:r>
      <w:r>
        <w:rPr>
          <w:vertAlign w:val="baseline"/>
        </w:rPr>
        <w:t>as the intrusive</w:t>
      </w:r>
      <w:r>
        <w:rPr>
          <w:spacing w:val="-1"/>
          <w:vertAlign w:val="baseline"/>
        </w:rPr>
        <w:t> </w:t>
      </w:r>
      <w:r>
        <w:rPr>
          <w:vertAlign w:val="baseline"/>
        </w:rPr>
        <w:t>bodies marked A3</w:t>
      </w:r>
      <w:r>
        <w:rPr>
          <w:spacing w:val="1"/>
          <w:vertAlign w:val="baseline"/>
        </w:rPr>
        <w:t> </w:t>
      </w:r>
      <w:r>
        <w:rPr>
          <w:vertAlign w:val="baseline"/>
        </w:rPr>
        <w:t>and A4.</w:t>
      </w:r>
    </w:p>
    <w:p>
      <w:pPr>
        <w:spacing w:after="0" w:line="480" w:lineRule="auto"/>
        <w:jc w:val="both"/>
        <w:sectPr>
          <w:footerReference w:type="default" r:id="rId50"/>
          <w:pgSz w:w="11910" w:h="16840"/>
          <w:pgMar w:footer="1014" w:header="0" w:top="1320" w:bottom="1200" w:left="1680" w:right="1300"/>
          <w:pgNumType w:start="84"/>
        </w:sectPr>
      </w:pPr>
    </w:p>
    <w:p>
      <w:pPr>
        <w:pStyle w:val="BodyText"/>
        <w:spacing w:line="480" w:lineRule="auto" w:before="70"/>
        <w:ind w:left="307" w:right="113"/>
        <w:jc w:val="both"/>
      </w:pPr>
      <w:r>
        <w:rPr/>
        <w:t>The analytical signal map reveals bodies with high susceptibility appearing as isolated</w:t>
      </w:r>
      <w:r>
        <w:rPr>
          <w:spacing w:val="1"/>
        </w:rPr>
        <w:t> </w:t>
      </w:r>
      <w:r>
        <w:rPr/>
        <w:t>spherical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round</w:t>
      </w:r>
      <w:r>
        <w:rPr>
          <w:spacing w:val="-1"/>
        </w:rPr>
        <w:t> </w:t>
      </w:r>
      <w:r>
        <w:rPr/>
        <w:t>shapes</w:t>
      </w:r>
      <w:r>
        <w:rPr>
          <w:spacing w:val="1"/>
        </w:rPr>
        <w:t> </w:t>
      </w:r>
      <w:r>
        <w:rPr/>
        <w:t>which coincides with</w:t>
      </w:r>
      <w:r>
        <w:rPr>
          <w:spacing w:val="2"/>
        </w:rPr>
        <w:t> </w:t>
      </w:r>
      <w:r>
        <w:rPr/>
        <w:t>granitic</w:t>
      </w:r>
      <w:r>
        <w:rPr>
          <w:spacing w:val="-1"/>
        </w:rPr>
        <w:t> </w:t>
      </w:r>
      <w:r>
        <w:rPr/>
        <w:t>bodies.</w:t>
      </w:r>
    </w:p>
    <w:p>
      <w:pPr>
        <w:pStyle w:val="BodyText"/>
        <w:spacing w:line="480" w:lineRule="auto"/>
        <w:ind w:left="307" w:right="107"/>
        <w:jc w:val="both"/>
      </w:pPr>
      <w:r>
        <w:rPr/>
        <w:t>The K/eTh ratio map revealed the region of hydrothermal alteration to be the region that</w:t>
      </w:r>
      <w:r>
        <w:rPr>
          <w:spacing w:val="-57"/>
        </w:rPr>
        <w:t> </w:t>
      </w:r>
      <w:r>
        <w:rPr/>
        <w:t>coincides with the medium to coarse grained biotite granite rock which share a common</w:t>
      </w:r>
      <w:r>
        <w:rPr>
          <w:spacing w:val="-57"/>
        </w:rPr>
        <w:t> </w:t>
      </w:r>
      <w:r>
        <w:rPr/>
        <w:t>boundary with the sedimentary rocks at the extreme south-eastern end of the map. This</w:t>
      </w:r>
      <w:r>
        <w:rPr>
          <w:spacing w:val="1"/>
        </w:rPr>
        <w:t> </w:t>
      </w:r>
      <w:r>
        <w:rPr/>
        <w:t>region is delineated as region of hydrothermal alteration because the same rock type</w:t>
      </w:r>
      <w:r>
        <w:rPr>
          <w:spacing w:val="1"/>
        </w:rPr>
        <w:t> </w:t>
      </w:r>
      <w:r>
        <w:rPr/>
        <w:t>located above it which is biotite granite and located at Latitude 8.44</w:t>
      </w:r>
      <w:r>
        <w:rPr>
          <w:vertAlign w:val="superscript"/>
        </w:rPr>
        <w:t>o</w:t>
      </w:r>
      <w:r>
        <w:rPr>
          <w:vertAlign w:val="baseline"/>
        </w:rPr>
        <w:t>N-8.50</w:t>
      </w:r>
      <w:r>
        <w:rPr>
          <w:vertAlign w:val="superscript"/>
        </w:rPr>
        <w:t>o</w:t>
      </w:r>
      <w:r>
        <w:rPr>
          <w:vertAlign w:val="baseline"/>
        </w:rPr>
        <w:t>N and</w:t>
      </w:r>
      <w:r>
        <w:rPr>
          <w:spacing w:val="1"/>
          <w:vertAlign w:val="baseline"/>
        </w:rPr>
        <w:t> </w:t>
      </w:r>
      <w:r>
        <w:rPr>
          <w:vertAlign w:val="baseline"/>
        </w:rPr>
        <w:t>Longitude 8.20</w:t>
      </w:r>
      <w:r>
        <w:rPr>
          <w:vertAlign w:val="superscript"/>
        </w:rPr>
        <w:t>o</w:t>
      </w:r>
      <w:r>
        <w:rPr>
          <w:vertAlign w:val="baseline"/>
        </w:rPr>
        <w:t>E-8.30</w:t>
      </w:r>
      <w:r>
        <w:rPr>
          <w:vertAlign w:val="superscript"/>
        </w:rPr>
        <w:t>o</w:t>
      </w:r>
      <w:r>
        <w:rPr>
          <w:vertAlign w:val="baseline"/>
        </w:rPr>
        <w:t>E while the medium to coarse –grained biotite granite which is</w:t>
      </w:r>
      <w:r>
        <w:rPr>
          <w:spacing w:val="1"/>
          <w:vertAlign w:val="baseline"/>
        </w:rPr>
        <w:t> </w:t>
      </w:r>
      <w:r>
        <w:rPr>
          <w:vertAlign w:val="baseline"/>
        </w:rPr>
        <w:t>altered has high K/eTh ratio. This is because Th has been mobilized and depleted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resultant enrichment of K.</w:t>
      </w:r>
    </w:p>
    <w:p>
      <w:pPr>
        <w:pStyle w:val="BodyText"/>
        <w:spacing w:line="480" w:lineRule="auto" w:before="1"/>
        <w:ind w:left="307" w:right="107"/>
        <w:jc w:val="both"/>
      </w:pPr>
      <w:r>
        <w:rPr/>
        <w:t>The ternary map revealed that the biotite granite rock located at Latitude 8.44</w:t>
      </w:r>
      <w:r>
        <w:rPr>
          <w:vertAlign w:val="superscript"/>
        </w:rPr>
        <w:t>o</w:t>
      </w:r>
      <w:r>
        <w:rPr>
          <w:vertAlign w:val="baseline"/>
        </w:rPr>
        <w:t>N-8.50</w:t>
      </w:r>
      <w:r>
        <w:rPr>
          <w:vertAlign w:val="superscript"/>
        </w:rPr>
        <w:t>o</w:t>
      </w:r>
      <w:r>
        <w:rPr>
          <w:vertAlign w:val="baseline"/>
        </w:rPr>
        <w:t>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Longitude</w:t>
      </w:r>
      <w:r>
        <w:rPr>
          <w:spacing w:val="1"/>
          <w:vertAlign w:val="baseline"/>
        </w:rPr>
        <w:t> </w:t>
      </w:r>
      <w:r>
        <w:rPr>
          <w:vertAlign w:val="baseline"/>
        </w:rPr>
        <w:t>8.20</w:t>
      </w:r>
      <w:r>
        <w:rPr>
          <w:vertAlign w:val="superscript"/>
        </w:rPr>
        <w:t>o</w:t>
      </w:r>
      <w:r>
        <w:rPr>
          <w:vertAlign w:val="baseline"/>
        </w:rPr>
        <w:t>E-8.30</w:t>
      </w:r>
      <w:r>
        <w:rPr>
          <w:vertAlign w:val="superscript"/>
        </w:rPr>
        <w:t>o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located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Longitude</w:t>
      </w:r>
      <w:r>
        <w:rPr>
          <w:spacing w:val="1"/>
          <w:vertAlign w:val="baseline"/>
        </w:rPr>
        <w:t> </w:t>
      </w:r>
      <w:r>
        <w:rPr>
          <w:vertAlign w:val="baseline"/>
        </w:rPr>
        <w:t>7.46</w:t>
      </w:r>
      <w:r>
        <w:rPr>
          <w:vertAlign w:val="superscript"/>
        </w:rPr>
        <w:t>o</w:t>
      </w:r>
      <w:r>
        <w:rPr>
          <w:vertAlign w:val="baseline"/>
        </w:rPr>
        <w:t> E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8.04</w:t>
      </w:r>
      <w:r>
        <w:rPr>
          <w:vertAlign w:val="superscript"/>
        </w:rPr>
        <w:t>o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Latitude</w:t>
      </w:r>
      <w:r>
        <w:rPr>
          <w:spacing w:val="-1"/>
          <w:vertAlign w:val="baseline"/>
        </w:rPr>
        <w:t> </w:t>
      </w:r>
      <w:r>
        <w:rPr>
          <w:vertAlign w:val="baseline"/>
        </w:rPr>
        <w:t>8.30-8.34</w:t>
      </w:r>
      <w:r>
        <w:rPr>
          <w:vertAlign w:val="superscript"/>
        </w:rPr>
        <w:t>o</w:t>
      </w:r>
      <w:r>
        <w:rPr>
          <w:vertAlign w:val="baseline"/>
        </w:rPr>
        <w:t>N have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high K,</w:t>
      </w:r>
      <w:r>
        <w:rPr>
          <w:spacing w:val="1"/>
          <w:vertAlign w:val="baseline"/>
        </w:rPr>
        <w:t> </w:t>
      </w:r>
      <w:r>
        <w:rPr>
          <w:vertAlign w:val="baseline"/>
        </w:rPr>
        <w:t>U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 content.</w:t>
      </w:r>
    </w:p>
    <w:p>
      <w:pPr>
        <w:pStyle w:val="BodyText"/>
        <w:spacing w:line="480" w:lineRule="auto"/>
        <w:ind w:left="307" w:right="107"/>
        <w:jc w:val="both"/>
      </w:pPr>
      <w:r>
        <w:rPr/>
        <w:t>The region of hydrothermal alteration as indicated in the K/Th map is confirmed in the</w:t>
      </w:r>
      <w:r>
        <w:rPr>
          <w:spacing w:val="1"/>
        </w:rPr>
        <w:t> </w:t>
      </w:r>
      <w:r>
        <w:rPr/>
        <w:t>ternary map. The biotite granite rock located at Latitude 8.40</w:t>
      </w:r>
      <w:r>
        <w:rPr>
          <w:vertAlign w:val="superscript"/>
        </w:rPr>
        <w:t>o</w:t>
      </w:r>
      <w:r>
        <w:rPr>
          <w:vertAlign w:val="baseline"/>
        </w:rPr>
        <w:t>N-8.43</w:t>
      </w:r>
      <w:r>
        <w:rPr>
          <w:vertAlign w:val="superscript"/>
        </w:rPr>
        <w:t>0</w:t>
      </w:r>
      <w:r>
        <w:rPr>
          <w:vertAlign w:val="baseline"/>
        </w:rPr>
        <w:t>N and Longitude</w:t>
      </w:r>
      <w:r>
        <w:rPr>
          <w:spacing w:val="1"/>
          <w:vertAlign w:val="baseline"/>
        </w:rPr>
        <w:t> </w:t>
      </w:r>
      <w:r>
        <w:rPr>
          <w:vertAlign w:val="baseline"/>
        </w:rPr>
        <w:t>8.20</w:t>
      </w:r>
      <w:r>
        <w:rPr>
          <w:vertAlign w:val="superscript"/>
        </w:rPr>
        <w:t>o</w:t>
      </w:r>
      <w:r>
        <w:rPr>
          <w:vertAlign w:val="baseline"/>
        </w:rPr>
        <w:t>E-8.30</w:t>
      </w:r>
      <w:r>
        <w:rPr>
          <w:vertAlign w:val="superscript"/>
        </w:rPr>
        <w:t>o</w:t>
      </w:r>
      <w:r>
        <w:rPr>
          <w:vertAlign w:val="baseline"/>
        </w:rPr>
        <w:t>E shows potassium enrichment while the same rock type above it shows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 high concentration of K, Th</w:t>
      </w:r>
      <w:r>
        <w:rPr>
          <w:spacing w:val="1"/>
          <w:vertAlign w:val="baseline"/>
        </w:rPr>
        <w:t> </w:t>
      </w:r>
      <w:r>
        <w:rPr>
          <w:vertAlign w:val="baseline"/>
        </w:rPr>
        <w:t>and U.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 hot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60"/>
          <w:vertAlign w:val="baseline"/>
        </w:rPr>
        <w:t> </w:t>
      </w:r>
      <w:r>
        <w:rPr>
          <w:vertAlign w:val="baseline"/>
        </w:rPr>
        <w:t>mineral laden</w:t>
      </w:r>
      <w:r>
        <w:rPr>
          <w:spacing w:val="1"/>
          <w:vertAlign w:val="baseline"/>
        </w:rPr>
        <w:t> </w:t>
      </w:r>
      <w:r>
        <w:rPr>
          <w:vertAlign w:val="baseline"/>
        </w:rPr>
        <w:t>fluids</w:t>
      </w:r>
      <w:r>
        <w:rPr>
          <w:spacing w:val="14"/>
          <w:vertAlign w:val="baseline"/>
        </w:rPr>
        <w:t> </w:t>
      </w:r>
      <w:r>
        <w:rPr>
          <w:vertAlign w:val="baseline"/>
        </w:rPr>
        <w:t>rich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8"/>
          <w:vertAlign w:val="baseline"/>
        </w:rPr>
        <w:t> </w:t>
      </w:r>
      <w:r>
        <w:rPr>
          <w:vertAlign w:val="baseline"/>
        </w:rPr>
        <w:t>must</w:t>
      </w:r>
      <w:r>
        <w:rPr>
          <w:spacing w:val="15"/>
          <w:vertAlign w:val="baseline"/>
        </w:rPr>
        <w:t> </w:t>
      </w:r>
      <w:r>
        <w:rPr>
          <w:vertAlign w:val="baseline"/>
        </w:rPr>
        <w:t>have</w:t>
      </w:r>
      <w:r>
        <w:rPr>
          <w:spacing w:val="13"/>
          <w:vertAlign w:val="baseline"/>
        </w:rPr>
        <w:t> </w:t>
      </w:r>
      <w:r>
        <w:rPr>
          <w:vertAlign w:val="baseline"/>
        </w:rPr>
        <w:t>altered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mineralogy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host</w:t>
      </w:r>
      <w:r>
        <w:rPr>
          <w:spacing w:val="17"/>
          <w:vertAlign w:val="baseline"/>
        </w:rPr>
        <w:t> </w:t>
      </w:r>
      <w:r>
        <w:rPr>
          <w:vertAlign w:val="baseline"/>
        </w:rPr>
        <w:t>rock.</w:t>
      </w:r>
      <w:r>
        <w:rPr>
          <w:spacing w:val="14"/>
          <w:vertAlign w:val="baseline"/>
        </w:rPr>
        <w:t> </w:t>
      </w:r>
      <w:r>
        <w:rPr>
          <w:vertAlign w:val="baseline"/>
        </w:rPr>
        <w:t>This</w:t>
      </w:r>
      <w:r>
        <w:rPr>
          <w:spacing w:val="14"/>
          <w:vertAlign w:val="baseline"/>
        </w:rPr>
        <w:t> </w:t>
      </w:r>
      <w:r>
        <w:rPr>
          <w:vertAlign w:val="baseline"/>
        </w:rPr>
        <w:t>region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 hydrothermal alteration was correlated with the First vertical derivative map and</w:t>
      </w:r>
      <w:r>
        <w:rPr>
          <w:spacing w:val="1"/>
          <w:vertAlign w:val="baseline"/>
        </w:rPr>
        <w:t> </w:t>
      </w:r>
      <w:r>
        <w:rPr>
          <w:vertAlign w:val="baseline"/>
        </w:rPr>
        <w:t>faults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faulted</w:t>
      </w:r>
      <w:r>
        <w:rPr>
          <w:spacing w:val="1"/>
          <w:vertAlign w:val="baseline"/>
        </w:rPr>
        <w:t> </w:t>
      </w:r>
      <w:r>
        <w:rPr>
          <w:vertAlign w:val="baseline"/>
        </w:rPr>
        <w:t>rocks</w:t>
      </w:r>
      <w:r>
        <w:rPr>
          <w:spacing w:val="1"/>
          <w:vertAlign w:val="baseline"/>
        </w:rPr>
        <w:t> </w:t>
      </w:r>
      <w:r>
        <w:rPr>
          <w:vertAlign w:val="baseline"/>
        </w:rPr>
        <w:t>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channels</w:t>
      </w:r>
      <w:r>
        <w:rPr>
          <w:spacing w:val="60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hydrothermal</w:t>
      </w:r>
      <w:r>
        <w:rPr>
          <w:spacing w:val="-1"/>
          <w:vertAlign w:val="baseline"/>
        </w:rPr>
        <w:t> </w:t>
      </w:r>
      <w:r>
        <w:rPr>
          <w:vertAlign w:val="baseline"/>
        </w:rPr>
        <w:t>fluid to flow.</w:t>
      </w:r>
    </w:p>
    <w:p>
      <w:pPr>
        <w:pStyle w:val="BodyText"/>
        <w:spacing w:line="480" w:lineRule="auto" w:before="1"/>
        <w:ind w:left="307" w:right="107"/>
        <w:jc w:val="both"/>
      </w:pPr>
      <w:r>
        <w:rPr/>
        <w:t>Another region of hydrothermal alteration found in the ternary map is the lineament</w:t>
      </w:r>
      <w:r>
        <w:rPr>
          <w:spacing w:val="1"/>
        </w:rPr>
        <w:t> </w:t>
      </w:r>
      <w:r>
        <w:rPr/>
        <w:t>located towards the south-western area of the map located towards the south–western</w:t>
      </w:r>
      <w:r>
        <w:rPr>
          <w:spacing w:val="1"/>
        </w:rPr>
        <w:t> </w:t>
      </w:r>
      <w:r>
        <w:rPr/>
        <w:t>area of the map at</w:t>
      </w:r>
      <w:r>
        <w:rPr>
          <w:spacing w:val="1"/>
        </w:rPr>
        <w:t> </w:t>
      </w:r>
      <w:r>
        <w:rPr/>
        <w:t>Longitude 7.24</w:t>
      </w:r>
      <w:r>
        <w:rPr>
          <w:vertAlign w:val="superscript"/>
        </w:rPr>
        <w:t>o</w:t>
      </w:r>
      <w:r>
        <w:rPr>
          <w:vertAlign w:val="baseline"/>
        </w:rPr>
        <w:t>E-7.25</w:t>
      </w:r>
      <w:r>
        <w:rPr>
          <w:vertAlign w:val="superscript"/>
        </w:rPr>
        <w:t>0</w:t>
      </w:r>
      <w:r>
        <w:rPr>
          <w:vertAlign w:val="baseline"/>
        </w:rPr>
        <w:t>E and Latitude 8.30</w:t>
      </w:r>
      <w:r>
        <w:rPr>
          <w:vertAlign w:val="superscript"/>
        </w:rPr>
        <w:t>o</w:t>
      </w:r>
      <w:r>
        <w:rPr>
          <w:vertAlign w:val="baseline"/>
        </w:rPr>
        <w:t>N-8.50</w:t>
      </w:r>
      <w:r>
        <w:rPr>
          <w:vertAlign w:val="superscript"/>
        </w:rPr>
        <w:t>o</w:t>
      </w:r>
      <w:r>
        <w:rPr>
          <w:vertAlign w:val="baseline"/>
        </w:rPr>
        <w:t>N .The map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22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23"/>
          <w:vertAlign w:val="baseline"/>
        </w:rPr>
        <w:t> </w:t>
      </w:r>
      <w:r>
        <w:rPr>
          <w:vertAlign w:val="baseline"/>
        </w:rPr>
        <w:t>enrichment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lineament</w:t>
      </w:r>
      <w:r>
        <w:rPr>
          <w:spacing w:val="22"/>
          <w:vertAlign w:val="baseline"/>
        </w:rPr>
        <w:t> </w:t>
      </w:r>
      <w:r>
        <w:rPr>
          <w:vertAlign w:val="baseline"/>
        </w:rPr>
        <w:t>at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expense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surrounding</w:t>
      </w:r>
      <w:r>
        <w:rPr>
          <w:spacing w:val="20"/>
          <w:vertAlign w:val="baseline"/>
        </w:rPr>
        <w:t> </w:t>
      </w:r>
      <w:r>
        <w:rPr>
          <w:vertAlign w:val="baseline"/>
        </w:rPr>
        <w:t>rocks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line="480" w:lineRule="auto" w:before="70"/>
        <w:ind w:left="307" w:right="110"/>
        <w:jc w:val="both"/>
      </w:pPr>
      <w:r>
        <w:rPr/>
        <w:t>which</w:t>
      </w:r>
      <w:r>
        <w:rPr>
          <w:spacing w:val="24"/>
        </w:rPr>
        <w:t> </w:t>
      </w:r>
      <w:r>
        <w:rPr/>
        <w:t>shows</w:t>
      </w:r>
      <w:r>
        <w:rPr>
          <w:spacing w:val="24"/>
        </w:rPr>
        <w:t> </w:t>
      </w:r>
      <w:r>
        <w:rPr/>
        <w:t>varying</w:t>
      </w:r>
      <w:r>
        <w:rPr>
          <w:spacing w:val="21"/>
        </w:rPr>
        <w:t> </w:t>
      </w:r>
      <w:r>
        <w:rPr/>
        <w:t>concentration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three</w:t>
      </w:r>
      <w:r>
        <w:rPr>
          <w:spacing w:val="23"/>
        </w:rPr>
        <w:t> </w:t>
      </w:r>
      <w:r>
        <w:rPr/>
        <w:t>elements.</w:t>
      </w:r>
      <w:r>
        <w:rPr>
          <w:spacing w:val="24"/>
        </w:rPr>
        <w:t> </w:t>
      </w:r>
      <w:r>
        <w:rPr/>
        <w:t>Furthermore</w:t>
      </w:r>
      <w:r>
        <w:rPr>
          <w:spacing w:val="22"/>
        </w:rPr>
        <w:t> </w:t>
      </w:r>
      <w:r>
        <w:rPr/>
        <w:t>fractures</w:t>
      </w:r>
      <w:r>
        <w:rPr>
          <w:spacing w:val="25"/>
        </w:rPr>
        <w:t> </w:t>
      </w:r>
      <w:r>
        <w:rPr/>
        <w:t>show</w:t>
      </w:r>
      <w:r>
        <w:rPr>
          <w:spacing w:val="-58"/>
        </w:rPr>
        <w:t> </w:t>
      </w:r>
      <w:r>
        <w:rPr/>
        <w:t>up as magnetic lineaments on FVD maps. The magnetic lineaments that represents</w:t>
      </w:r>
      <w:r>
        <w:rPr>
          <w:spacing w:val="1"/>
        </w:rPr>
        <w:t> </w:t>
      </w:r>
      <w:r>
        <w:rPr/>
        <w:t>fractures where hydrothermal alteration took place are potential hosts of gold minerals.</w:t>
      </w:r>
      <w:r>
        <w:rPr>
          <w:spacing w:val="1"/>
        </w:rPr>
        <w:t> </w:t>
      </w:r>
      <w:r>
        <w:rPr/>
        <w:t>Such fractures are located in the area of high residual magnetic anomaly. Rocks in areas</w:t>
      </w:r>
      <w:r>
        <w:rPr>
          <w:spacing w:val="-57"/>
        </w:rPr>
        <w:t> </w:t>
      </w:r>
      <w:r>
        <w:rPr/>
        <w:t>of high magnetic anomaly, associated with these fractures are probably conduits for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accumulation.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hosting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associated with high K/Th ratio, which is observed in the K/Th ratio map. These regions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hydrothermal alteration are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promising</w:t>
      </w:r>
      <w:r>
        <w:rPr>
          <w:spacing w:val="-3"/>
        </w:rPr>
        <w:t> </w:t>
      </w:r>
      <w:r>
        <w:rPr/>
        <w:t>mineralization.</w:t>
      </w:r>
    </w:p>
    <w:p>
      <w:pPr>
        <w:pStyle w:val="Heading1"/>
        <w:numPr>
          <w:ilvl w:val="1"/>
          <w:numId w:val="19"/>
        </w:numPr>
        <w:tabs>
          <w:tab w:pos="1028" w:val="left" w:leader="none"/>
        </w:tabs>
        <w:spacing w:line="240" w:lineRule="auto" w:before="5" w:after="0"/>
        <w:ind w:left="1027" w:right="0" w:hanging="721"/>
        <w:jc w:val="both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8"/>
        <w:jc w:val="both"/>
      </w:pPr>
      <w:r>
        <w:rPr/>
        <w:t>Ground-truthing should be carried out by the appropriate geological setting especially in</w:t>
      </w:r>
      <w:r>
        <w:rPr>
          <w:spacing w:val="-57"/>
        </w:rPr>
        <w:t> </w:t>
      </w:r>
      <w:r>
        <w:rPr/>
        <w:t>the area delineated as gold mineralized zones which are located at Latitude 8.40</w:t>
      </w:r>
      <w:r>
        <w:rPr>
          <w:vertAlign w:val="superscript"/>
        </w:rPr>
        <w:t>o</w:t>
      </w:r>
      <w:r>
        <w:rPr>
          <w:vertAlign w:val="baseline"/>
        </w:rPr>
        <w:t>N-</w:t>
      </w:r>
      <w:r>
        <w:rPr>
          <w:spacing w:val="1"/>
          <w:vertAlign w:val="baseline"/>
        </w:rPr>
        <w:t> </w:t>
      </w:r>
      <w:r>
        <w:rPr>
          <w:vertAlign w:val="baseline"/>
        </w:rPr>
        <w:t>8.43</w:t>
      </w:r>
      <w:r>
        <w:rPr>
          <w:vertAlign w:val="superscript"/>
        </w:rPr>
        <w:t>0</w:t>
      </w:r>
      <w:r>
        <w:rPr>
          <w:vertAlign w:val="baseline"/>
        </w:rPr>
        <w:t>N, Longitude 8.20</w:t>
      </w:r>
      <w:r>
        <w:rPr>
          <w:vertAlign w:val="superscript"/>
        </w:rPr>
        <w:t>o</w:t>
      </w:r>
      <w:r>
        <w:rPr>
          <w:vertAlign w:val="baseline"/>
        </w:rPr>
        <w:t>E-8.30</w:t>
      </w:r>
      <w:r>
        <w:rPr>
          <w:vertAlign w:val="superscript"/>
        </w:rPr>
        <w:t>o</w:t>
      </w:r>
      <w:r>
        <w:rPr>
          <w:vertAlign w:val="baseline"/>
        </w:rPr>
        <w:t>E and Longitude 7.24</w:t>
      </w:r>
      <w:r>
        <w:rPr>
          <w:vertAlign w:val="superscript"/>
        </w:rPr>
        <w:t>o</w:t>
      </w:r>
      <w:r>
        <w:rPr>
          <w:vertAlign w:val="baseline"/>
        </w:rPr>
        <w:t>E-7.25</w:t>
      </w:r>
      <w:r>
        <w:rPr>
          <w:vertAlign w:val="superscript"/>
        </w:rPr>
        <w:t>0</w:t>
      </w:r>
      <w:r>
        <w:rPr>
          <w:vertAlign w:val="baseline"/>
        </w:rPr>
        <w:t>E, Latitude 8.30</w:t>
      </w:r>
      <w:r>
        <w:rPr>
          <w:vertAlign w:val="superscript"/>
        </w:rPr>
        <w:t>o</w:t>
      </w:r>
      <w:r>
        <w:rPr>
          <w:vertAlign w:val="baseline"/>
        </w:rPr>
        <w:t>N-8.50</w:t>
      </w:r>
      <w:r>
        <w:rPr>
          <w:vertAlign w:val="superscript"/>
        </w:rPr>
        <w:t>o</w:t>
      </w:r>
      <w:r>
        <w:rPr>
          <w:vertAlign w:val="baseline"/>
        </w:rPr>
        <w:t>N</w:t>
      </w:r>
      <w:r>
        <w:rPr>
          <w:spacing w:val="-57"/>
          <w:vertAlign w:val="baseline"/>
        </w:rPr>
        <w:t> </w:t>
      </w:r>
      <w:r>
        <w:rPr>
          <w:vertAlign w:val="baseline"/>
        </w:rPr>
        <w:t>in order to ascertain the quality and relative abundance of the various solid minerals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-2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area.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Heading1"/>
        <w:spacing w:before="74"/>
        <w:ind w:left="594" w:right="398"/>
      </w:pPr>
      <w:bookmarkStart w:name="_TOC_250000" w:id="40"/>
      <w:bookmarkEnd w:id="40"/>
      <w:r>
        <w:rPr/>
        <w:t>REFERENCES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1"/>
        <w:ind w:left="1027" w:right="111" w:hanging="660"/>
        <w:jc w:val="both"/>
      </w:pPr>
      <w:r>
        <w:rPr/>
        <w:t>Ademila, O., Akingboye, A. S., and Ojamomi A. I. (2018). Radiometric survey in</w:t>
      </w:r>
      <w:r>
        <w:rPr>
          <w:spacing w:val="1"/>
        </w:rPr>
        <w:t> </w:t>
      </w:r>
      <w:r>
        <w:rPr/>
        <w:t>geological mapping of parts of basement complex area of Nigeria. Vietnam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Earth Sciences,</w:t>
      </w:r>
      <w:r>
        <w:rPr>
          <w:spacing w:val="1"/>
        </w:rPr>
        <w:t> </w:t>
      </w:r>
      <w:r>
        <w:rPr/>
        <w:t>40(3), 288-298.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07" w:hanging="720"/>
        <w:jc w:val="both"/>
      </w:pPr>
      <w:r>
        <w:rPr/>
        <w:t>Adetona, A.A. and Abu, M. (2013). Investigating the structures within the lower Benue</w:t>
      </w:r>
      <w:r>
        <w:rPr>
          <w:spacing w:val="1"/>
        </w:rPr>
        <w:t> </w:t>
      </w:r>
      <w:r>
        <w:rPr/>
        <w:t>and Upper Anambra Basins Using First Vertical Derivative, Analytical Signal</w:t>
      </w:r>
      <w:r>
        <w:rPr>
          <w:spacing w:val="1"/>
        </w:rPr>
        <w:t> </w:t>
      </w:r>
      <w:r>
        <w:rPr/>
        <w:t>and Centre for Exploration Targeting (CET) plug-in. Earth science. Volume 2,</w:t>
      </w:r>
      <w:r>
        <w:rPr>
          <w:spacing w:val="1"/>
        </w:rPr>
        <w:t> </w:t>
      </w:r>
      <w:r>
        <w:rPr/>
        <w:t>No.5,</w:t>
      </w:r>
      <w:r>
        <w:rPr>
          <w:spacing w:val="-1"/>
        </w:rPr>
        <w:t> </w:t>
      </w:r>
      <w:r>
        <w:rPr/>
        <w:t>2013, 104-112.doi:10.11648/j.earth.20130205.11.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10" w:hanging="720"/>
        <w:jc w:val="both"/>
      </w:pPr>
      <w:r>
        <w:rPr/>
        <w:t>Adewumi, T., &amp; Salako, K.A. (2017). Delineation of mineral potential zone using high</w:t>
      </w:r>
      <w:r>
        <w:rPr>
          <w:spacing w:val="1"/>
        </w:rPr>
        <w:t> </w:t>
      </w:r>
      <w:r>
        <w:rPr/>
        <w:t>resolution aeromagnetic data over part of Nasarawa state, North Central Nigeria.</w:t>
      </w:r>
      <w:r>
        <w:rPr>
          <w:spacing w:val="-57"/>
        </w:rPr>
        <w:t> </w:t>
      </w:r>
      <w:r>
        <w:rPr>
          <w:i/>
        </w:rPr>
        <w:t>Egyptian</w:t>
      </w:r>
      <w:r>
        <w:rPr>
          <w:i/>
          <w:spacing w:val="-1"/>
        </w:rPr>
        <w:t> </w:t>
      </w:r>
      <w:r>
        <w:rPr>
          <w:i/>
        </w:rPr>
        <w:t>journal of petroleum </w:t>
      </w:r>
      <w:r>
        <w:rPr/>
        <w:t>27 (2018)</w:t>
      </w:r>
      <w:r>
        <w:rPr>
          <w:spacing w:val="-1"/>
        </w:rPr>
        <w:t> </w:t>
      </w:r>
      <w:r>
        <w:rPr/>
        <w:t>759-768.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7" w:right="111" w:hanging="720"/>
        <w:jc w:val="both"/>
      </w:pPr>
      <w:r>
        <w:rPr/>
        <w:t>Ahmed,</w:t>
      </w:r>
      <w:r>
        <w:rPr>
          <w:spacing w:val="1"/>
        </w:rPr>
        <w:t> </w:t>
      </w:r>
      <w:r>
        <w:rPr/>
        <w:t>S.A.,</w:t>
      </w:r>
      <w:r>
        <w:rPr>
          <w:spacing w:val="1"/>
        </w:rPr>
        <w:t> </w:t>
      </w:r>
      <w:r>
        <w:rPr/>
        <w:t>Ahmed,</w:t>
      </w:r>
      <w:r>
        <w:rPr>
          <w:spacing w:val="1"/>
        </w:rPr>
        <w:t> </w:t>
      </w:r>
      <w:r>
        <w:rPr/>
        <w:t>A.E,</w:t>
      </w:r>
      <w:r>
        <w:rPr>
          <w:spacing w:val="1"/>
        </w:rPr>
        <w:t> </w:t>
      </w:r>
      <w:r>
        <w:rPr/>
        <w:t>Ashraf,</w:t>
      </w:r>
      <w:r>
        <w:rPr>
          <w:spacing w:val="1"/>
        </w:rPr>
        <w:t> </w:t>
      </w:r>
      <w:r>
        <w:rPr/>
        <w:t>E.G.,</w:t>
      </w:r>
      <w:r>
        <w:rPr>
          <w:spacing w:val="1"/>
        </w:rPr>
        <w:t> </w:t>
      </w:r>
      <w:r>
        <w:rPr/>
        <w:t>Sami,</w:t>
      </w:r>
      <w:r>
        <w:rPr>
          <w:spacing w:val="1"/>
        </w:rPr>
        <w:t> </w:t>
      </w:r>
      <w:r>
        <w:rPr/>
        <w:t>H.A.,</w:t>
      </w:r>
      <w:r>
        <w:rPr>
          <w:spacing w:val="1"/>
        </w:rPr>
        <w:t> </w:t>
      </w:r>
      <w:r>
        <w:rPr/>
        <w:t>Marwan,</w:t>
      </w:r>
      <w:r>
        <w:rPr>
          <w:spacing w:val="1"/>
        </w:rPr>
        <w:t> </w:t>
      </w:r>
      <w:r>
        <w:rPr/>
        <w:t>A.A.,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Application of aeromagnetic data to detect the basement tectonics of eastern</w:t>
      </w:r>
      <w:r>
        <w:rPr>
          <w:spacing w:val="1"/>
        </w:rPr>
        <w:t> </w:t>
      </w:r>
      <w:r>
        <w:rPr/>
        <w:t>Yemen</w:t>
      </w:r>
      <w:r>
        <w:rPr>
          <w:spacing w:val="-1"/>
        </w:rPr>
        <w:t> </w:t>
      </w:r>
      <w:r>
        <w:rPr/>
        <w:t>region.</w:t>
      </w:r>
      <w:r>
        <w:rPr>
          <w:spacing w:val="1"/>
        </w:rPr>
        <w:t> </w:t>
      </w:r>
      <w:r>
        <w:rPr>
          <w:i/>
        </w:rPr>
        <w:t>Egyptian Journal</w:t>
      </w:r>
      <w:r>
        <w:rPr>
          <w:i/>
          <w:spacing w:val="-1"/>
        </w:rPr>
        <w:t> </w:t>
      </w:r>
      <w:r>
        <w:rPr>
          <w:i/>
        </w:rPr>
        <w:t>of Petroleum,</w:t>
      </w:r>
      <w:r>
        <w:rPr>
          <w:i/>
          <w:spacing w:val="1"/>
        </w:rPr>
        <w:t> </w:t>
      </w:r>
      <w:r>
        <w:rPr/>
        <w:t>22, 2777-292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027" w:right="111" w:hanging="720"/>
        <w:jc w:val="both"/>
        <w:rPr>
          <w:i/>
          <w:sz w:val="24"/>
        </w:rPr>
      </w:pPr>
      <w:r>
        <w:rPr>
          <w:sz w:val="24"/>
        </w:rPr>
        <w:t>Aina, A. and Olarewaju, V. O, (2010). Geological Interpretation of Aeromagnetic Data</w:t>
      </w:r>
      <w:r>
        <w:rPr>
          <w:spacing w:val="1"/>
          <w:sz w:val="24"/>
        </w:rPr>
        <w:t> </w:t>
      </w:r>
      <w:r>
        <w:rPr>
          <w:sz w:val="24"/>
        </w:rPr>
        <w:t>in some Parts of North-central Nigeria. </w:t>
      </w:r>
      <w:r>
        <w:rPr>
          <w:i/>
          <w:sz w:val="24"/>
        </w:rPr>
        <w:t>Journal of Africa Earth Sciences volume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iii, pp 10.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27" w:right="108" w:hanging="720"/>
        <w:jc w:val="both"/>
      </w:pPr>
      <w:r>
        <w:rPr/>
        <w:t>Ajibade, A.C. &amp; Fitches, W.R. (1988). The Nigerian Precambrian and the Pan-African</w:t>
      </w:r>
      <w:r>
        <w:rPr>
          <w:spacing w:val="1"/>
        </w:rPr>
        <w:t> </w:t>
      </w:r>
      <w:r>
        <w:rPr/>
        <w:t>orogeny. Precambrian Geology of Nigeria. Geological Survey of</w:t>
      </w:r>
      <w:r>
        <w:rPr>
          <w:spacing w:val="1"/>
        </w:rPr>
        <w:t> </w:t>
      </w:r>
      <w:r>
        <w:rPr/>
        <w:t>Nigeria, pp.</w:t>
      </w:r>
      <w:r>
        <w:rPr>
          <w:spacing w:val="1"/>
        </w:rPr>
        <w:t> </w:t>
      </w:r>
      <w:r>
        <w:rPr/>
        <w:t>45-53.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7" w:right="107" w:hanging="720"/>
        <w:jc w:val="both"/>
        <w:rPr>
          <w:i/>
          <w:sz w:val="24"/>
        </w:rPr>
      </w:pPr>
      <w:r>
        <w:rPr>
          <w:sz w:val="24"/>
        </w:rPr>
        <w:t>Akanbi,</w:t>
      </w:r>
      <w:r>
        <w:rPr>
          <w:spacing w:val="19"/>
          <w:sz w:val="24"/>
        </w:rPr>
        <w:t> </w:t>
      </w:r>
      <w:r>
        <w:rPr>
          <w:sz w:val="24"/>
        </w:rPr>
        <w:t>E.S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Udensi,</w:t>
      </w:r>
      <w:r>
        <w:rPr>
          <w:spacing w:val="21"/>
          <w:sz w:val="24"/>
        </w:rPr>
        <w:t> </w:t>
      </w:r>
      <w:r>
        <w:rPr>
          <w:sz w:val="24"/>
        </w:rPr>
        <w:t>E.</w:t>
      </w:r>
      <w:r>
        <w:rPr>
          <w:spacing w:val="19"/>
          <w:sz w:val="24"/>
        </w:rPr>
        <w:t> </w:t>
      </w:r>
      <w:r>
        <w:rPr>
          <w:sz w:val="24"/>
        </w:rPr>
        <w:t>E.,</w:t>
      </w:r>
      <w:r>
        <w:rPr>
          <w:spacing w:val="19"/>
          <w:sz w:val="24"/>
        </w:rPr>
        <w:t> </w:t>
      </w:r>
      <w:r>
        <w:rPr>
          <w:sz w:val="24"/>
        </w:rPr>
        <w:t>(2006).</w:t>
      </w:r>
      <w:r>
        <w:rPr>
          <w:spacing w:val="18"/>
          <w:sz w:val="24"/>
        </w:rPr>
        <w:t> </w:t>
      </w:r>
      <w:r>
        <w:rPr>
          <w:sz w:val="24"/>
        </w:rPr>
        <w:t>Structural</w:t>
      </w:r>
      <w:r>
        <w:rPr>
          <w:spacing w:val="19"/>
          <w:sz w:val="24"/>
        </w:rPr>
        <w:t> </w:t>
      </w:r>
      <w:r>
        <w:rPr>
          <w:sz w:val="24"/>
        </w:rPr>
        <w:t>Trends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Spectral</w:t>
      </w:r>
      <w:r>
        <w:rPr>
          <w:spacing w:val="19"/>
          <w:sz w:val="24"/>
        </w:rPr>
        <w:t> </w:t>
      </w:r>
      <w:r>
        <w:rPr>
          <w:sz w:val="24"/>
        </w:rPr>
        <w:t>Depth</w:t>
      </w:r>
      <w:r>
        <w:rPr>
          <w:spacing w:val="19"/>
          <w:sz w:val="24"/>
        </w:rPr>
        <w:t> </w:t>
      </w:r>
      <w:r>
        <w:rPr>
          <w:sz w:val="24"/>
        </w:rPr>
        <w:t>Analysis</w:t>
      </w:r>
      <w:r>
        <w:rPr>
          <w:spacing w:val="-58"/>
          <w:sz w:val="24"/>
        </w:rPr>
        <w:t> </w:t>
      </w:r>
      <w:r>
        <w:rPr>
          <w:sz w:val="24"/>
        </w:rPr>
        <w:t>of the Residual Field of Pategi Area, Nigeria, Using Aeromagnetic Data. </w:t>
      </w:r>
      <w:r>
        <w:rPr>
          <w:i/>
          <w:sz w:val="24"/>
        </w:rPr>
        <w:t>Nigeria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Physics 18(2),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(2006).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27" w:right="108" w:hanging="720"/>
        <w:jc w:val="both"/>
      </w:pPr>
      <w:r>
        <w:rPr/>
        <w:t>Amadi, A.N., Okoye, N.O., Olasehinde, P.I., Okunola, I.A., Alkali, Y.B., Ako, T.A. and</w:t>
      </w:r>
      <w:r>
        <w:rPr>
          <w:spacing w:val="-57"/>
        </w:rPr>
        <w:t> </w:t>
      </w:r>
      <w:r>
        <w:rPr/>
        <w:t>Chukwu,</w:t>
      </w:r>
      <w:r>
        <w:rPr>
          <w:spacing w:val="1"/>
        </w:rPr>
        <w:t> </w:t>
      </w:r>
      <w:r>
        <w:rPr/>
        <w:t>J.N.,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Radiometric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Mapping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3"/>
        </w:rPr>
        <w:t> </w:t>
      </w:r>
      <w:r>
        <w:rPr>
          <w:i/>
        </w:rPr>
        <w:t>Journal of Geography</w:t>
      </w:r>
      <w:r>
        <w:rPr>
          <w:i/>
          <w:spacing w:val="-1"/>
        </w:rPr>
        <w:t> </w:t>
      </w:r>
      <w:r>
        <w:rPr>
          <w:i/>
        </w:rPr>
        <w:t>and Geology.</w:t>
      </w:r>
      <w:r>
        <w:rPr/>
        <w:t>Vol.4, No.1.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27" w:right="108" w:hanging="720"/>
        <w:jc w:val="both"/>
      </w:pPr>
      <w:r>
        <w:rPr/>
        <w:t>Appleton J.D., Miles J.C.H., Green</w:t>
      </w:r>
      <w:r>
        <w:rPr>
          <w:spacing w:val="1"/>
        </w:rPr>
        <w:t> </w:t>
      </w:r>
      <w:r>
        <w:rPr/>
        <w:t>B.M.R,</w:t>
      </w:r>
      <w:r>
        <w:rPr>
          <w:spacing w:val="1"/>
        </w:rPr>
        <w:t> </w:t>
      </w:r>
      <w:r>
        <w:rPr/>
        <w:t>Larmour R., (2008). Pilot study of the</w:t>
      </w:r>
      <w:r>
        <w:rPr>
          <w:spacing w:val="1"/>
        </w:rPr>
        <w:t> </w:t>
      </w:r>
      <w:r>
        <w:rPr/>
        <w:t>application of Tellus air-borne radiometric and soil geochemical data for radon</w:t>
      </w:r>
      <w:r>
        <w:rPr>
          <w:spacing w:val="1"/>
        </w:rPr>
        <w:t> </w:t>
      </w:r>
      <w:r>
        <w:rPr/>
        <w:t>mapping.</w:t>
      </w:r>
      <w:r>
        <w:rPr>
          <w:spacing w:val="-1"/>
        </w:rPr>
        <w:t> </w:t>
      </w:r>
      <w:r>
        <w:rPr>
          <w:i/>
        </w:rPr>
        <w:t>Journal of Environmental Radioactivity,</w:t>
      </w:r>
      <w:r>
        <w:rPr>
          <w:i/>
          <w:spacing w:val="-1"/>
        </w:rPr>
        <w:t> </w:t>
      </w:r>
      <w:r>
        <w:rPr/>
        <w:t>99, 1687-1697.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27" w:right="104" w:hanging="720"/>
        <w:jc w:val="both"/>
        <w:rPr>
          <w:i/>
          <w:sz w:val="24"/>
        </w:rPr>
      </w:pPr>
      <w:r>
        <w:rPr>
          <w:sz w:val="24"/>
        </w:rPr>
        <w:t>Beard,</w:t>
      </w:r>
      <w:r>
        <w:rPr>
          <w:spacing w:val="1"/>
          <w:sz w:val="24"/>
        </w:rPr>
        <w:t> </w:t>
      </w:r>
      <w:r>
        <w:rPr>
          <w:sz w:val="24"/>
        </w:rPr>
        <w:t>L.P.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Goitom,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interpreting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latitude</w:t>
      </w:r>
      <w:r>
        <w:rPr>
          <w:spacing w:val="1"/>
          <w:sz w:val="24"/>
        </w:rPr>
        <w:t> </w:t>
      </w:r>
      <w:r>
        <w:rPr>
          <w:sz w:val="24"/>
        </w:rPr>
        <w:t>magnetic</w:t>
      </w:r>
      <w:r>
        <w:rPr>
          <w:spacing w:val="-2"/>
          <w:sz w:val="24"/>
        </w:rPr>
        <w:t> </w:t>
      </w:r>
      <w:r>
        <w:rPr>
          <w:sz w:val="24"/>
        </w:rPr>
        <w:t>surveys.</w:t>
      </w:r>
      <w:r>
        <w:rPr>
          <w:spacing w:val="1"/>
          <w:sz w:val="24"/>
        </w:rPr>
        <w:t> </w:t>
      </w:r>
      <w:r>
        <w:rPr>
          <w:i/>
          <w:sz w:val="24"/>
        </w:rPr>
        <w:t>Conference: 6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EAGE/EEGS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meeting.</w:t>
      </w:r>
    </w:p>
    <w:p>
      <w:pPr>
        <w:spacing w:line="240" w:lineRule="auto" w:before="235"/>
        <w:ind w:left="1027" w:right="110" w:hanging="720"/>
        <w:jc w:val="both"/>
        <w:rPr>
          <w:sz w:val="24"/>
        </w:rPr>
      </w:pPr>
      <w:r>
        <w:rPr>
          <w:sz w:val="24"/>
        </w:rPr>
        <w:t>Bierwirth P.N., (1997). The use of airborne gamma-emission data for detecting soil</w:t>
      </w:r>
      <w:r>
        <w:rPr>
          <w:spacing w:val="1"/>
          <w:sz w:val="24"/>
        </w:rPr>
        <w:t> </w:t>
      </w:r>
      <w:r>
        <w:rPr>
          <w:sz w:val="24"/>
        </w:rPr>
        <w:t>proper-ties. </w:t>
      </w:r>
      <w:r>
        <w:rPr>
          <w:i/>
          <w:sz w:val="24"/>
        </w:rPr>
        <w:t>Proceedings of the Third International Airborne Remote Sensing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Exhibition. Copenhagen, Denmark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7" w:right="114" w:hanging="720"/>
        <w:jc w:val="both"/>
        <w:rPr>
          <w:i/>
          <w:sz w:val="24"/>
        </w:rPr>
      </w:pPr>
      <w:r>
        <w:rPr>
          <w:sz w:val="24"/>
        </w:rPr>
        <w:t>Clark, D. A. and Emerson, D. W. (1991). Notes on rock magnetic characteristics in</w:t>
      </w:r>
      <w:r>
        <w:rPr>
          <w:spacing w:val="1"/>
          <w:sz w:val="24"/>
        </w:rPr>
        <w:t> </w:t>
      </w:r>
      <w:r>
        <w:rPr>
          <w:sz w:val="24"/>
        </w:rPr>
        <w:t>applied</w:t>
      </w:r>
      <w:r>
        <w:rPr>
          <w:spacing w:val="-1"/>
          <w:sz w:val="24"/>
        </w:rPr>
        <w:t> </w:t>
      </w:r>
      <w:r>
        <w:rPr>
          <w:sz w:val="24"/>
        </w:rPr>
        <w:t>Geophysical studies. </w:t>
      </w:r>
      <w:r>
        <w:rPr>
          <w:i/>
          <w:sz w:val="24"/>
        </w:rPr>
        <w:t>Exploration Geophysics, pp.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22:547–555.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27" w:right="109" w:hanging="720"/>
        <w:jc w:val="both"/>
      </w:pPr>
      <w:r>
        <w:rPr/>
        <w:t>Collins,</w:t>
      </w:r>
      <w:r>
        <w:rPr>
          <w:spacing w:val="1"/>
        </w:rPr>
        <w:t> </w:t>
      </w:r>
      <w:r>
        <w:rPr/>
        <w:t>C.C.,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Batholiths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Basement</w:t>
      </w:r>
      <w:r>
        <w:rPr>
          <w:spacing w:val="-57"/>
        </w:rPr>
        <w:t> </w:t>
      </w:r>
      <w:r>
        <w:rPr/>
        <w:t>Complex Northern Nigeria Using High Resolution Shallow Seismic Reflection</w:t>
      </w:r>
      <w:r>
        <w:rPr>
          <w:spacing w:val="1"/>
        </w:rPr>
        <w:t> </w:t>
      </w:r>
      <w:r>
        <w:rPr/>
        <w:t>Survey. Project: Ph.d Thesis.</w:t>
      </w:r>
    </w:p>
    <w:p>
      <w:pPr>
        <w:spacing w:after="0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before="70"/>
        <w:ind w:left="1027" w:right="106" w:hanging="720"/>
        <w:jc w:val="both"/>
      </w:pPr>
      <w:r>
        <w:rPr/>
        <w:t>Cooley, J.W. and Tukey, J.W. (1965). An Algorithm for the Machine Calculation of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Fourier Series.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12" w:hanging="720"/>
        <w:jc w:val="both"/>
      </w:pPr>
      <w:r>
        <w:rPr/>
        <w:t>Cooray, I. G. (1974). The Charnockitic rocks of Nigeria. Pitchamutu vol. Bangladese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India, pp.5073.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7" w:right="106" w:hanging="720"/>
        <w:jc w:val="both"/>
        <w:rPr>
          <w:sz w:val="24"/>
        </w:rPr>
      </w:pPr>
      <w:r>
        <w:rPr>
          <w:sz w:val="24"/>
        </w:rPr>
        <w:t>Dalan, A.R., (2006). A Geophysical Approach to Buried Site Detection Using Down-</w:t>
      </w:r>
      <w:r>
        <w:rPr>
          <w:spacing w:val="1"/>
          <w:sz w:val="24"/>
        </w:rPr>
        <w:t> </w:t>
      </w:r>
      <w:r>
        <w:rPr>
          <w:sz w:val="24"/>
        </w:rPr>
        <w:t>hole Susceptibility and Soil Magnetic Techniques. </w:t>
      </w:r>
      <w:r>
        <w:rPr>
          <w:i/>
          <w:sz w:val="24"/>
        </w:rPr>
        <w:t>Archaeological Prospection,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13, issue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pages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182-206. </w:t>
      </w:r>
      <w:hyperlink r:id="rId51">
        <w:r>
          <w:rPr>
            <w:sz w:val="24"/>
          </w:rPr>
          <w:t>http://doi.org/10.1002/arp.278/.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7" w:right="112" w:hanging="720"/>
        <w:jc w:val="both"/>
        <w:rPr>
          <w:i/>
          <w:sz w:val="24"/>
        </w:rPr>
      </w:pPr>
      <w:r>
        <w:rPr>
          <w:sz w:val="24"/>
        </w:rPr>
        <w:t>Daniel, E., Jimoh,R. and Lawal, K.,(2019). Delineation of Gold Mineral Potential Zone</w:t>
      </w:r>
      <w:r>
        <w:rPr>
          <w:spacing w:val="1"/>
          <w:sz w:val="24"/>
        </w:rPr>
        <w:t> </w:t>
      </w:r>
      <w:r>
        <w:rPr>
          <w:sz w:val="24"/>
        </w:rPr>
        <w:t>Using High Resolution Aeromagnetic Data over Part of Kano State, 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Geology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Geophysics 8:464.10.35248/2381-8719.464.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before="1"/>
        <w:ind w:left="1027" w:right="108" w:hanging="720"/>
        <w:jc w:val="both"/>
      </w:pPr>
      <w:r>
        <w:rPr/>
        <w:t>Darnley,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Ford,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gamma-ray</w:t>
      </w:r>
      <w:r>
        <w:rPr>
          <w:spacing w:val="1"/>
        </w:rPr>
        <w:t> </w:t>
      </w:r>
      <w:r>
        <w:rPr/>
        <w:t>survey: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review;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“Proceedings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87: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Decennial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Geophysical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Geochemical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</w:t>
      </w:r>
      <w:r>
        <w:rPr>
          <w:spacing w:val="-1"/>
        </w:rPr>
        <w:t> </w:t>
      </w:r>
      <w:r>
        <w:rPr/>
        <w:t>Water”, Geological Survey</w:t>
      </w:r>
      <w:r>
        <w:rPr>
          <w:spacing w:val="-5"/>
        </w:rPr>
        <w:t> </w:t>
      </w:r>
      <w:r>
        <w:rPr/>
        <w:t>of Canada, Special, pp. 960.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27" w:right="106" w:hanging="720"/>
        <w:jc w:val="both"/>
      </w:pPr>
      <w:r>
        <w:rPr/>
        <w:t>Darnley,</w:t>
      </w:r>
      <w:r>
        <w:rPr>
          <w:spacing w:val="1"/>
        </w:rPr>
        <w:t> </w:t>
      </w:r>
      <w:r>
        <w:rPr/>
        <w:t>A.G.</w:t>
      </w:r>
      <w:r>
        <w:rPr>
          <w:spacing w:val="1"/>
        </w:rPr>
        <w:t> </w:t>
      </w:r>
      <w:r>
        <w:rPr/>
        <w:t>(1972).</w:t>
      </w:r>
      <w:r>
        <w:rPr>
          <w:spacing w:val="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Gamma-ray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Bowie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(Editors), Uranium Prospecting Handbook. Institute of Mining and Metallurgy,</w:t>
      </w:r>
      <w:r>
        <w:rPr>
          <w:spacing w:val="1"/>
        </w:rPr>
        <w:t> </w:t>
      </w:r>
      <w:r>
        <w:rPr/>
        <w:t>London,</w:t>
      </w:r>
      <w:r>
        <w:rPr>
          <w:spacing w:val="-1"/>
        </w:rPr>
        <w:t> </w:t>
      </w:r>
      <w:r>
        <w:rPr/>
        <w:t>pp 174-211.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09" w:hanging="720"/>
        <w:jc w:val="both"/>
      </w:pPr>
      <w:r>
        <w:rPr/>
        <w:t>Darnley, A.G. (1973). Airborne Gamma-ray Survey Techniques- Present and Future;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Agency,</w:t>
      </w:r>
      <w:r>
        <w:rPr>
          <w:spacing w:val="-57"/>
        </w:rPr>
        <w:t> </w:t>
      </w:r>
      <w:r>
        <w:rPr/>
        <w:t>Proceedings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Panel,</w:t>
      </w:r>
      <w:r>
        <w:rPr>
          <w:spacing w:val="2"/>
        </w:rPr>
        <w:t> </w:t>
      </w:r>
      <w:r>
        <w:rPr/>
        <w:t>Vienna, 67-108.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15" w:hanging="720"/>
        <w:jc w:val="both"/>
      </w:pPr>
      <w:r>
        <w:rPr/>
        <w:t>Dearing J.A, (1994). Environmental magnetic susceptibility, using the Bartington MS2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09" w:hanging="720"/>
        <w:jc w:val="both"/>
      </w:pPr>
      <w:r>
        <w:rPr/>
        <w:t>Debeglia, N., and Corpel, J. (1997). Automatic 3-D interpretation of potential field data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analytic</w:t>
      </w:r>
      <w:r>
        <w:rPr>
          <w:spacing w:val="-1"/>
        </w:rPr>
        <w:t> </w:t>
      </w:r>
      <w:r>
        <w:rPr/>
        <w:t>signal derivatives, Geophysics 62 (1) 87–96.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7" w:right="116" w:hanging="720"/>
        <w:jc w:val="both"/>
        <w:rPr>
          <w:i/>
          <w:sz w:val="24"/>
        </w:rPr>
      </w:pPr>
      <w:r>
        <w:rPr>
          <w:sz w:val="24"/>
        </w:rPr>
        <w:t>Dickson, B.L. and Scott, K.M. (1997). Interpretation of aerial gamma ray surveys;</w:t>
      </w:r>
      <w:r>
        <w:rPr>
          <w:spacing w:val="1"/>
          <w:sz w:val="24"/>
        </w:rPr>
        <w:t> </w:t>
      </w:r>
      <w:r>
        <w:rPr>
          <w:sz w:val="24"/>
        </w:rPr>
        <w:t>adding</w:t>
      </w:r>
      <w:r>
        <w:rPr>
          <w:spacing w:val="-3"/>
          <w:sz w:val="24"/>
        </w:rPr>
        <w:t> </w:t>
      </w:r>
      <w:r>
        <w:rPr>
          <w:sz w:val="24"/>
        </w:rPr>
        <w:t>the geochemical factors.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Australian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geophysics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ind w:left="1027" w:right="113" w:hanging="720"/>
        <w:jc w:val="both"/>
      </w:pPr>
      <w:r>
        <w:rPr/>
        <w:t>Dobrin, M.B. and Savit, C.H. (1988). Introduction to Geophysical Prospecting. 4th</w:t>
      </w:r>
      <w:r>
        <w:rPr>
          <w:spacing w:val="1"/>
        </w:rPr>
        <w:t> </w:t>
      </w:r>
      <w:r>
        <w:rPr/>
        <w:t>Edition,</w:t>
      </w:r>
      <w:r>
        <w:rPr>
          <w:spacing w:val="-1"/>
        </w:rPr>
        <w:t> </w:t>
      </w:r>
      <w:r>
        <w:rPr/>
        <w:t>McGraw-Hill, New York, 867p.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11" w:hanging="720"/>
        <w:jc w:val="both"/>
      </w:pPr>
      <w:r>
        <w:rPr/>
        <w:t>Durrance,</w:t>
      </w:r>
      <w:r>
        <w:rPr>
          <w:spacing w:val="1"/>
        </w:rPr>
        <w:t> </w:t>
      </w:r>
      <w:r>
        <w:rPr/>
        <w:t>E.M., (1986). Radioactivity in</w:t>
      </w:r>
      <w:r>
        <w:rPr>
          <w:spacing w:val="1"/>
        </w:rPr>
        <w:t> </w:t>
      </w:r>
      <w:r>
        <w:rPr/>
        <w:t>geology, principles</w:t>
      </w:r>
      <w:r>
        <w:rPr>
          <w:spacing w:val="1"/>
        </w:rPr>
        <w:t> </w:t>
      </w:r>
      <w:r>
        <w:rPr/>
        <w:t>and applications: Ellis</w:t>
      </w:r>
      <w:r>
        <w:rPr>
          <w:spacing w:val="1"/>
        </w:rPr>
        <w:t> </w:t>
      </w:r>
      <w:r>
        <w:rPr/>
        <w:t>Horwood Ltd., 441p.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05" w:hanging="720"/>
        <w:jc w:val="both"/>
      </w:pPr>
      <w:r>
        <w:rPr/>
        <w:t>Ejepu, J. S., Unuevho, C. I., Ako, T. A and Abdullahi,S.(2018). Integrated Geosciences</w:t>
      </w:r>
      <w:r>
        <w:rPr>
          <w:spacing w:val="1"/>
        </w:rPr>
        <w:t> </w:t>
      </w:r>
      <w:r>
        <w:rPr/>
        <w:t>Prospecting for Gold Mineralization in Kwakuti, North-Central Nigeria.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Geology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mining</w:t>
      </w:r>
      <w:r>
        <w:rPr>
          <w:i/>
          <w:spacing w:val="1"/>
        </w:rPr>
        <w:t> </w:t>
      </w:r>
      <w:r>
        <w:rPr>
          <w:i/>
        </w:rPr>
        <w:t>Research.</w:t>
      </w:r>
      <w:r>
        <w:rPr>
          <w:i/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(7),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81-94.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Number:</w:t>
      </w:r>
      <w:r>
        <w:rPr>
          <w:spacing w:val="1"/>
        </w:rPr>
        <w:t> </w:t>
      </w:r>
      <w:r>
        <w:rPr/>
        <w:t>774953558587.</w:t>
      </w:r>
      <w:r>
        <w:rPr>
          <w:spacing w:val="1"/>
        </w:rPr>
        <w:t> </w:t>
      </w:r>
      <w:r>
        <w:rPr/>
        <w:t>ISSN:</w:t>
      </w:r>
      <w:r>
        <w:rPr>
          <w:spacing w:val="1"/>
        </w:rPr>
        <w:t> </w:t>
      </w:r>
      <w:r>
        <w:rPr/>
        <w:t>2006-9766.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7" w:right="111" w:hanging="720"/>
        <w:jc w:val="both"/>
      </w:pPr>
      <w:r>
        <w:rPr/>
        <w:t>Ekeleme,</w:t>
      </w:r>
      <w:r>
        <w:rPr>
          <w:spacing w:val="1"/>
        </w:rPr>
        <w:t> </w:t>
      </w:r>
      <w:r>
        <w:rPr/>
        <w:t>I.A.,</w:t>
      </w:r>
      <w:r>
        <w:rPr>
          <w:spacing w:val="61"/>
        </w:rPr>
        <w:t> </w:t>
      </w:r>
      <w:r>
        <w:rPr/>
        <w:t>Uzoegbu,</w:t>
      </w:r>
      <w:r>
        <w:rPr>
          <w:spacing w:val="61"/>
        </w:rPr>
        <w:t> </w:t>
      </w:r>
      <w:r>
        <w:rPr/>
        <w:t>M.U.,</w:t>
      </w:r>
      <w:r>
        <w:rPr>
          <w:spacing w:val="61"/>
        </w:rPr>
        <w:t> </w:t>
      </w:r>
      <w:r>
        <w:rPr/>
        <w:t>Olorunyomi,</w:t>
      </w:r>
      <w:r>
        <w:rPr>
          <w:spacing w:val="61"/>
        </w:rPr>
        <w:t> </w:t>
      </w:r>
      <w:r>
        <w:rPr/>
        <w:t>A.E,</w:t>
      </w:r>
      <w:r>
        <w:rPr>
          <w:spacing w:val="61"/>
        </w:rPr>
        <w:t> </w:t>
      </w:r>
      <w:r>
        <w:rPr/>
        <w:t>Abalaka,</w:t>
      </w:r>
      <w:r>
        <w:rPr>
          <w:spacing w:val="61"/>
        </w:rPr>
        <w:t> </w:t>
      </w:r>
      <w:r>
        <w:rPr/>
        <w:t>I.E,</w:t>
      </w:r>
      <w:r>
        <w:rPr>
          <w:spacing w:val="61"/>
        </w:rPr>
        <w:t> </w:t>
      </w:r>
      <w:r>
        <w:rPr/>
        <w:t>(2017).The</w:t>
      </w:r>
      <w:r>
        <w:rPr>
          <w:spacing w:val="1"/>
        </w:rPr>
        <w:t> </w:t>
      </w:r>
      <w:r>
        <w:rPr/>
        <w:t>Geologic Investigations of Rocks around Angwan Madaki and its evirons, North</w:t>
      </w:r>
      <w:r>
        <w:rPr>
          <w:spacing w:val="-57"/>
        </w:rPr>
        <w:t> </w:t>
      </w:r>
      <w:r>
        <w:rPr/>
        <w:t>Central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Geology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Mining</w:t>
      </w:r>
      <w:r>
        <w:rPr>
          <w:i/>
          <w:spacing w:val="2"/>
        </w:rPr>
        <w:t> </w:t>
      </w:r>
      <w:r>
        <w:rPr/>
        <w:t>3(1):</w:t>
      </w:r>
      <w:r>
        <w:rPr>
          <w:spacing w:val="-1"/>
        </w:rPr>
        <w:t> </w:t>
      </w:r>
      <w:r>
        <w:rPr/>
        <w:t>090-102.</w:t>
      </w:r>
    </w:p>
    <w:p>
      <w:pPr>
        <w:spacing w:after="0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before="70"/>
        <w:ind w:left="1027" w:right="107" w:hanging="720"/>
        <w:jc w:val="both"/>
      </w:pPr>
      <w:r>
        <w:rPr/>
        <w:t>Ekwueme BN (2003). The Precambrian Geology and Evolution of the South eastern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Basement Complex,</w:t>
      </w:r>
      <w:r>
        <w:rPr>
          <w:spacing w:val="2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of Calabar Press</w:t>
      </w:r>
      <w:r>
        <w:rPr>
          <w:spacing w:val="-1"/>
        </w:rPr>
        <w:t> </w:t>
      </w:r>
      <w:r>
        <w:rPr/>
        <w:t>240pp.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7" w:right="106" w:hanging="720"/>
        <w:jc w:val="both"/>
        <w:rPr>
          <w:i/>
          <w:sz w:val="24"/>
        </w:rPr>
      </w:pPr>
      <w:r>
        <w:rPr>
          <w:sz w:val="24"/>
        </w:rPr>
        <w:t>Elawadi,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Ammar, A.,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Elsirafy,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Mapping surface</w:t>
      </w:r>
      <w:r>
        <w:rPr>
          <w:spacing w:val="1"/>
          <w:sz w:val="24"/>
        </w:rPr>
        <w:t> </w:t>
      </w:r>
      <w:r>
        <w:rPr>
          <w:sz w:val="24"/>
        </w:rPr>
        <w:t>geology using</w:t>
      </w:r>
      <w:r>
        <w:rPr>
          <w:spacing w:val="1"/>
          <w:sz w:val="24"/>
        </w:rPr>
        <w:t> </w:t>
      </w:r>
      <w:r>
        <w:rPr>
          <w:sz w:val="24"/>
        </w:rPr>
        <w:t>airborne gamma ray spectrometric survey data - A case study. </w:t>
      </w:r>
      <w:r>
        <w:rPr>
          <w:i/>
          <w:sz w:val="24"/>
        </w:rPr>
        <w:t>Proceedings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SEGJ international symposium. Nuclear Materials Authority of Egypt, Airborne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Exploration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Dept.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27" w:right="109" w:hanging="720"/>
        <w:jc w:val="both"/>
      </w:pPr>
      <w:r>
        <w:rPr/>
        <w:t>Falconer, J. D. (1911). The geology and geography of Northern Nigeria. Macmillan,</w:t>
      </w:r>
      <w:r>
        <w:rPr>
          <w:spacing w:val="1"/>
        </w:rPr>
        <w:t> </w:t>
      </w:r>
      <w:r>
        <w:rPr/>
        <w:t>London,</w:t>
      </w:r>
      <w:r>
        <w:rPr>
          <w:spacing w:val="-1"/>
        </w:rPr>
        <w:t> </w:t>
      </w:r>
      <w:r>
        <w:rPr/>
        <w:t>135pp.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7"/>
      </w:pPr>
      <w:r>
        <w:rPr/>
        <w:t>Faure,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(1977)</w:t>
      </w:r>
      <w:r>
        <w:rPr>
          <w:i/>
        </w:rPr>
        <w:t>.</w:t>
      </w:r>
      <w:r>
        <w:rPr>
          <w:i/>
          <w:spacing w:val="-1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of Isotope</w:t>
      </w:r>
      <w:r>
        <w:rPr>
          <w:spacing w:val="-2"/>
        </w:rPr>
        <w:t> </w:t>
      </w:r>
      <w:r>
        <w:rPr/>
        <w:t>Geology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UK:</w:t>
      </w:r>
      <w:r>
        <w:rPr>
          <w:spacing w:val="-1"/>
        </w:rPr>
        <w:t> </w:t>
      </w:r>
      <w:r>
        <w:rPr/>
        <w:t>John</w:t>
      </w:r>
      <w:r>
        <w:rPr>
          <w:spacing w:val="-1"/>
        </w:rPr>
        <w:t> </w:t>
      </w:r>
      <w:r>
        <w:rPr/>
        <w:t>Willy</w:t>
      </w:r>
      <w:r>
        <w:rPr>
          <w:spacing w:val="-9"/>
        </w:rPr>
        <w:t> </w:t>
      </w:r>
      <w:r>
        <w:rPr/>
        <w:t>and</w:t>
      </w:r>
      <w:r>
        <w:rPr>
          <w:spacing w:val="-1"/>
        </w:rPr>
        <w:t> </w:t>
      </w:r>
      <w:r>
        <w:rPr/>
        <w:t>Sons</w:t>
      </w:r>
      <w:r>
        <w:rPr>
          <w:spacing w:val="1"/>
        </w:rPr>
        <w:t> </w:t>
      </w:r>
      <w:r>
        <w:rPr/>
        <w:t>Inc.</w:t>
      </w:r>
      <w:r>
        <w:rPr>
          <w:spacing w:val="-1"/>
        </w:rPr>
        <w:t> </w:t>
      </w:r>
      <w:r>
        <w:rPr/>
        <w:t>331p.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7" w:right="104" w:hanging="720"/>
        <w:jc w:val="both"/>
        <w:rPr>
          <w:sz w:val="24"/>
        </w:rPr>
      </w:pPr>
      <w:r>
        <w:rPr>
          <w:sz w:val="24"/>
        </w:rPr>
        <w:t>Galbraith, J. H. and Saunders, D. F. (1983). Rock classification by characteristics of</w:t>
      </w:r>
      <w:r>
        <w:rPr>
          <w:spacing w:val="1"/>
          <w:sz w:val="24"/>
        </w:rPr>
        <w:t> </w:t>
      </w:r>
      <w:r>
        <w:rPr>
          <w:sz w:val="24"/>
        </w:rPr>
        <w:t>aerial gamma-ray measurements. </w:t>
      </w:r>
      <w:r>
        <w:rPr>
          <w:i/>
          <w:sz w:val="24"/>
        </w:rPr>
        <w:t>Journal of geochemical exploration, </w:t>
      </w:r>
      <w:r>
        <w:rPr>
          <w:sz w:val="24"/>
        </w:rPr>
        <w:t>Vol.</w:t>
      </w:r>
      <w:r>
        <w:rPr>
          <w:b/>
          <w:sz w:val="24"/>
        </w:rPr>
        <w:t>18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No. 1.,</w:t>
      </w:r>
      <w:r>
        <w:rPr>
          <w:spacing w:val="-1"/>
          <w:sz w:val="24"/>
        </w:rPr>
        <w:t> </w:t>
      </w:r>
      <w:r>
        <w:rPr>
          <w:sz w:val="24"/>
        </w:rPr>
        <w:t>pp.49-73.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27" w:right="107" w:hanging="720"/>
        <w:jc w:val="both"/>
      </w:pPr>
      <w:r>
        <w:rPr/>
        <w:t>Grant, N.K., (1978). Structural Distinction between a Metasedimentary Cover and an</w:t>
      </w:r>
      <w:r>
        <w:rPr>
          <w:spacing w:val="1"/>
        </w:rPr>
        <w:t> </w:t>
      </w:r>
      <w:r>
        <w:rPr/>
        <w:t>Underlying Basement in the 600 m.y-old Pan-African Domain of North-western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West Africa. Bull Geol Soc America</w:t>
      </w:r>
      <w:r>
        <w:rPr>
          <w:spacing w:val="-1"/>
        </w:rPr>
        <w:t> </w:t>
      </w:r>
      <w:r>
        <w:rPr/>
        <w:t>89:50-58.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027" w:right="109" w:hanging="720"/>
        <w:jc w:val="both"/>
      </w:pPr>
      <w:r>
        <w:rPr/>
        <w:t>Hoover,</w:t>
      </w:r>
      <w:r>
        <w:rPr>
          <w:spacing w:val="1"/>
        </w:rPr>
        <w:t> </w:t>
      </w:r>
      <w:r>
        <w:rPr/>
        <w:t>D.B.,</w:t>
      </w:r>
      <w:r>
        <w:rPr>
          <w:spacing w:val="1"/>
        </w:rPr>
        <w:t> </w:t>
      </w:r>
      <w:r>
        <w:rPr/>
        <w:t>Heran,</w:t>
      </w:r>
      <w:r>
        <w:rPr>
          <w:spacing w:val="1"/>
        </w:rPr>
        <w:t> </w:t>
      </w:r>
      <w:r>
        <w:rPr/>
        <w:t>W.D.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Hill,</w:t>
      </w:r>
      <w:r>
        <w:rPr>
          <w:spacing w:val="1"/>
        </w:rPr>
        <w:t> </w:t>
      </w:r>
      <w:r>
        <w:rPr/>
        <w:t>P.L.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Geophysical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Selected</w:t>
      </w:r>
      <w:r>
        <w:rPr>
          <w:spacing w:val="1"/>
        </w:rPr>
        <w:t> </w:t>
      </w:r>
      <w:r>
        <w:rPr/>
        <w:t>Mineral Deposit Models. U.S. Geological Survey Open-File report</w:t>
      </w:r>
      <w:r>
        <w:rPr>
          <w:spacing w:val="1"/>
        </w:rPr>
        <w:t> </w:t>
      </w:r>
      <w:r>
        <w:rPr/>
        <w:t>92–557, pp. 129.</w:t>
      </w:r>
    </w:p>
    <w:p>
      <w:pPr>
        <w:pStyle w:val="BodyText"/>
        <w:spacing w:before="232"/>
        <w:ind w:left="1027" w:right="107" w:hanging="720"/>
        <w:jc w:val="both"/>
      </w:pPr>
      <w:r>
        <w:rPr/>
        <w:t>Idzi,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Olaleke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Etonihu,</w:t>
      </w:r>
      <w:r>
        <w:rPr>
          <w:spacing w:val="1"/>
        </w:rPr>
        <w:t> </w:t>
      </w:r>
      <w:r>
        <w:rPr/>
        <w:t>A.C</w:t>
      </w:r>
      <w:r>
        <w:rPr>
          <w:spacing w:val="1"/>
        </w:rPr>
        <w:t> </w:t>
      </w:r>
      <w:r>
        <w:rPr/>
        <w:t>(2013).</w:t>
      </w:r>
      <w:r>
        <w:rPr>
          <w:spacing w:val="60"/>
        </w:rPr>
        <w:t> </w:t>
      </w:r>
      <w:r>
        <w:rPr/>
        <w:t>Geochemical</w:t>
      </w:r>
      <w:r>
        <w:rPr>
          <w:spacing w:val="60"/>
        </w:rPr>
        <w:t> </w:t>
      </w:r>
      <w:r>
        <w:rPr/>
        <w:t>Studies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Mineral</w:t>
      </w:r>
      <w:r>
        <w:rPr>
          <w:spacing w:val="1"/>
        </w:rPr>
        <w:t> </w:t>
      </w:r>
      <w:r>
        <w:rPr/>
        <w:t>Bearing Ores from Nasarawa Eggon and Udege Beki Areas of Nasarawa State,</w:t>
      </w:r>
      <w:r>
        <w:rPr>
          <w:spacing w:val="1"/>
        </w:rPr>
        <w:t> </w:t>
      </w:r>
      <w:r>
        <w:rPr/>
        <w:t>Nigeria. International Journal of Basic and Applied Sciences volume 3(issue 1):</w:t>
      </w:r>
      <w:r>
        <w:rPr>
          <w:spacing w:val="1"/>
        </w:rPr>
        <w:t> </w:t>
      </w:r>
      <w:r>
        <w:rPr/>
        <w:t>pp 93-108.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03" w:hanging="720"/>
        <w:jc w:val="both"/>
      </w:pPr>
      <w:r>
        <w:rPr/>
        <w:t>International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(IAEA),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gamma</w:t>
      </w:r>
      <w:r>
        <w:rPr>
          <w:spacing w:val="61"/>
        </w:rPr>
        <w:t> </w:t>
      </w:r>
      <w:r>
        <w:rPr/>
        <w:t>ray</w:t>
      </w:r>
      <w:r>
        <w:rPr>
          <w:spacing w:val="1"/>
        </w:rPr>
        <w:t> </w:t>
      </w:r>
      <w:r>
        <w:rPr/>
        <w:t>spectrometer surveying, International Atomic Energy Agency, Technical Report</w:t>
      </w:r>
      <w:r>
        <w:rPr>
          <w:spacing w:val="1"/>
        </w:rPr>
        <w:t> </w:t>
      </w:r>
      <w:r>
        <w:rPr/>
        <w:t>Series,</w:t>
      </w:r>
      <w:r>
        <w:rPr>
          <w:spacing w:val="-1"/>
        </w:rPr>
        <w:t> </w:t>
      </w:r>
      <w:r>
        <w:rPr/>
        <w:t>323.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17" w:hanging="720"/>
        <w:jc w:val="both"/>
      </w:pPr>
      <w:r>
        <w:rPr/>
        <w:t>International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(IAEA),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radioelement</w:t>
      </w:r>
      <w:r>
        <w:rPr>
          <w:spacing w:val="1"/>
        </w:rPr>
        <w:t> </w:t>
      </w:r>
      <w:r>
        <w:rPr/>
        <w:t>mapping</w:t>
      </w:r>
      <w:r>
        <w:rPr>
          <w:spacing w:val="-3"/>
        </w:rPr>
        <w:t> </w:t>
      </w:r>
      <w:r>
        <w:rPr/>
        <w:t>using</w:t>
      </w:r>
      <w:r>
        <w:rPr>
          <w:spacing w:val="-1"/>
        </w:rPr>
        <w:t> </w:t>
      </w:r>
      <w:r>
        <w:rPr/>
        <w:t>gamma</w:t>
      </w:r>
      <w:r>
        <w:rPr>
          <w:spacing w:val="-1"/>
        </w:rPr>
        <w:t> </w:t>
      </w:r>
      <w:r>
        <w:rPr/>
        <w:t>ray</w:t>
      </w:r>
      <w:r>
        <w:rPr>
          <w:spacing w:val="-3"/>
        </w:rPr>
        <w:t> </w:t>
      </w:r>
      <w:r>
        <w:rPr/>
        <w:t>spectrometry</w:t>
      </w:r>
      <w:r>
        <w:rPr>
          <w:spacing w:val="-5"/>
        </w:rPr>
        <w:t> </w:t>
      </w:r>
      <w:r>
        <w:rPr/>
        <w:t>data, Vienna.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27" w:right="116" w:hanging="720"/>
        <w:jc w:val="both"/>
      </w:pPr>
      <w:r>
        <w:rPr/>
        <w:t>Jacobson, R., and Webb, J.S., (1964). The Pegmatite of Central Nigeria, Geological</w:t>
      </w:r>
      <w:r>
        <w:rPr>
          <w:spacing w:val="1"/>
        </w:rPr>
        <w:t> </w:t>
      </w:r>
      <w:r>
        <w:rPr/>
        <w:t>Survey</w:t>
      </w:r>
      <w:r>
        <w:rPr>
          <w:spacing w:val="-6"/>
        </w:rPr>
        <w:t> </w:t>
      </w:r>
      <w:r>
        <w:rPr/>
        <w:t>of Nigeria; Bulletin (17): pp.1-60.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7"/>
      </w:pPr>
      <w:r>
        <w:rPr/>
        <w:t>Jones,</w:t>
      </w:r>
      <w:r>
        <w:rPr>
          <w:spacing w:val="32"/>
        </w:rPr>
        <w:t> </w:t>
      </w:r>
      <w:r>
        <w:rPr/>
        <w:t>H.A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Hockey,</w:t>
      </w:r>
      <w:r>
        <w:rPr>
          <w:spacing w:val="34"/>
        </w:rPr>
        <w:t> </w:t>
      </w:r>
      <w:r>
        <w:rPr/>
        <w:t>R.D</w:t>
      </w:r>
      <w:r>
        <w:rPr>
          <w:spacing w:val="31"/>
        </w:rPr>
        <w:t> </w:t>
      </w:r>
      <w:r>
        <w:rPr/>
        <w:t>(1964).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Geology</w:t>
      </w:r>
      <w:r>
        <w:rPr>
          <w:spacing w:val="27"/>
        </w:rPr>
        <w:t> </w:t>
      </w:r>
      <w:r>
        <w:rPr/>
        <w:t>of</w:t>
      </w:r>
      <w:r>
        <w:rPr>
          <w:spacing w:val="32"/>
        </w:rPr>
        <w:t> </w:t>
      </w:r>
      <w:r>
        <w:rPr/>
        <w:t>Part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South-western</w:t>
      </w:r>
      <w:r>
        <w:rPr>
          <w:spacing w:val="33"/>
        </w:rPr>
        <w:t> </w:t>
      </w:r>
      <w:r>
        <w:rPr/>
        <w:t>Nigeria.</w:t>
      </w:r>
    </w:p>
    <w:p>
      <w:pPr>
        <w:pStyle w:val="BodyText"/>
        <w:ind w:left="1027"/>
      </w:pPr>
      <w:r>
        <w:rPr/>
        <w:t>Geological</w:t>
      </w:r>
      <w:r>
        <w:rPr>
          <w:spacing w:val="-1"/>
        </w:rPr>
        <w:t> </w:t>
      </w:r>
      <w:r>
        <w:rPr/>
        <w:t>Survey</w:t>
      </w:r>
      <w:r>
        <w:rPr>
          <w:spacing w:val="-6"/>
        </w:rPr>
        <w:t> </w:t>
      </w:r>
      <w:r>
        <w:rPr/>
        <w:t>of Nigeria</w:t>
      </w:r>
      <w:r>
        <w:rPr>
          <w:spacing w:val="-1"/>
        </w:rPr>
        <w:t> </w:t>
      </w:r>
      <w:r>
        <w:rPr/>
        <w:t>Bulletin.</w:t>
      </w:r>
      <w:r>
        <w:rPr>
          <w:spacing w:val="-1"/>
        </w:rPr>
        <w:t> </w:t>
      </w:r>
      <w:r>
        <w:rPr/>
        <w:t>Pp</w:t>
      </w:r>
      <w:r>
        <w:rPr>
          <w:spacing w:val="2"/>
        </w:rPr>
        <w:t> </w:t>
      </w:r>
      <w:r>
        <w:rPr/>
        <w:t>31, 1-101.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7" w:right="107" w:hanging="720"/>
        <w:jc w:val="both"/>
        <w:rPr>
          <w:i/>
          <w:sz w:val="24"/>
        </w:rPr>
      </w:pPr>
      <w:r>
        <w:rPr>
          <w:sz w:val="24"/>
        </w:rPr>
        <w:t>Joseph,</w:t>
      </w:r>
      <w:r>
        <w:rPr>
          <w:spacing w:val="1"/>
          <w:sz w:val="24"/>
        </w:rPr>
        <w:t> </w:t>
      </w:r>
      <w:r>
        <w:rPr>
          <w:sz w:val="24"/>
        </w:rPr>
        <w:t>O.O.,</w:t>
      </w:r>
      <w:r>
        <w:rPr>
          <w:spacing w:val="1"/>
          <w:sz w:val="24"/>
        </w:rPr>
        <w:t> </w:t>
      </w:r>
      <w:r>
        <w:rPr>
          <w:sz w:val="24"/>
        </w:rPr>
        <w:t>Oniku,</w:t>
      </w:r>
      <w:r>
        <w:rPr>
          <w:spacing w:val="1"/>
          <w:sz w:val="24"/>
        </w:rPr>
        <w:t> </w:t>
      </w:r>
      <w:r>
        <w:rPr>
          <w:sz w:val="24"/>
        </w:rPr>
        <w:t>A.S.,</w:t>
      </w:r>
      <w:r>
        <w:rPr>
          <w:spacing w:val="1"/>
          <w:sz w:val="24"/>
        </w:rPr>
        <w:t> </w:t>
      </w:r>
      <w:r>
        <w:rPr>
          <w:sz w:val="24"/>
        </w:rPr>
        <w:t>Meludu,</w:t>
      </w:r>
      <w:r>
        <w:rPr>
          <w:spacing w:val="1"/>
          <w:sz w:val="24"/>
        </w:rPr>
        <w:t> </w:t>
      </w:r>
      <w:r>
        <w:rPr>
          <w:sz w:val="24"/>
        </w:rPr>
        <w:t>O.C,</w:t>
      </w:r>
      <w:r>
        <w:rPr>
          <w:spacing w:val="1"/>
          <w:sz w:val="24"/>
        </w:rPr>
        <w:t> </w:t>
      </w:r>
      <w:r>
        <w:rPr>
          <w:sz w:val="24"/>
        </w:rPr>
        <w:t>Mathew,</w:t>
      </w:r>
      <w:r>
        <w:rPr>
          <w:spacing w:val="1"/>
          <w:sz w:val="24"/>
        </w:rPr>
        <w:t> </w:t>
      </w:r>
      <w:r>
        <w:rPr>
          <w:sz w:val="24"/>
        </w:rPr>
        <w:t>O.M.,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Usman,A.,(2019).</w:t>
      </w:r>
      <w:r>
        <w:rPr>
          <w:spacing w:val="1"/>
          <w:sz w:val="24"/>
        </w:rPr>
        <w:t> </w:t>
      </w:r>
      <w:r>
        <w:rPr>
          <w:sz w:val="24"/>
        </w:rPr>
        <w:t>Interpretation of Aeromagnetic and Satellite Data over Part of Maru Schist Belt,</w:t>
      </w:r>
      <w:r>
        <w:rPr>
          <w:spacing w:val="1"/>
          <w:sz w:val="24"/>
        </w:rPr>
        <w:t> </w:t>
      </w:r>
      <w:r>
        <w:rPr>
          <w:sz w:val="24"/>
        </w:rPr>
        <w:t>North-western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Geophysics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7:457.doi:10.4.72/2381-8719.1000457.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27" w:right="108" w:hanging="720"/>
        <w:jc w:val="both"/>
      </w:pPr>
      <w:r>
        <w:rPr/>
        <w:t>Kearey, P., Brooks, M., Hill, I., (2002). An introduction to geophysical exploration third</w:t>
      </w:r>
      <w:r>
        <w:rPr>
          <w:spacing w:val="-57"/>
        </w:rPr>
        <w:t> </w:t>
      </w:r>
      <w:r>
        <w:rPr/>
        <w:t>Edition.</w:t>
      </w:r>
      <w:r>
        <w:rPr>
          <w:spacing w:val="-1"/>
        </w:rPr>
        <w:t> </w:t>
      </w:r>
      <w:r>
        <w:rPr/>
        <w:t>TJ</w:t>
      </w:r>
      <w:r>
        <w:rPr>
          <w:spacing w:val="2"/>
        </w:rPr>
        <w:t> </w:t>
      </w:r>
      <w:r>
        <w:rPr/>
        <w:t>international. pp. 2-16</w:t>
      </w:r>
    </w:p>
    <w:p>
      <w:pPr>
        <w:spacing w:after="0"/>
        <w:jc w:val="both"/>
        <w:sectPr>
          <w:pgSz w:w="11910" w:h="16840"/>
          <w:pgMar w:header="0" w:footer="1014" w:top="1320" w:bottom="1200" w:left="1680" w:right="1300"/>
        </w:sectPr>
      </w:pPr>
    </w:p>
    <w:p>
      <w:pPr>
        <w:pStyle w:val="BodyText"/>
        <w:spacing w:before="70"/>
        <w:ind w:left="1027" w:right="111" w:hanging="720"/>
        <w:jc w:val="both"/>
      </w:pPr>
      <w:r>
        <w:rPr/>
        <w:t>McCurry, P., (1976). The geology of the Precambrian to lower Palaeozoic Rocks of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–A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Kogbe</w:t>
      </w:r>
      <w:r>
        <w:rPr>
          <w:spacing w:val="1"/>
        </w:rPr>
        <w:t> </w:t>
      </w:r>
      <w:r>
        <w:rPr/>
        <w:t>C.A</w:t>
      </w:r>
      <w:r>
        <w:rPr>
          <w:spacing w:val="1"/>
        </w:rPr>
        <w:t> </w:t>
      </w:r>
      <w:r>
        <w:rPr/>
        <w:t>(ed)</w:t>
      </w:r>
      <w:r>
        <w:rPr>
          <w:spacing w:val="1"/>
        </w:rPr>
        <w:t> </w:t>
      </w:r>
      <w:r>
        <w:rPr/>
        <w:t>Geology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Nigeria.</w:t>
      </w:r>
      <w:r>
        <w:rPr>
          <w:spacing w:val="1"/>
        </w:rPr>
        <w:t> </w:t>
      </w:r>
      <w:r>
        <w:rPr/>
        <w:t>Elizabethan</w:t>
      </w:r>
      <w:r>
        <w:rPr>
          <w:spacing w:val="-1"/>
        </w:rPr>
        <w:t> </w:t>
      </w:r>
      <w:r>
        <w:rPr/>
        <w:t>Publishers, Lagos pp15-39.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15" w:hanging="720"/>
        <w:jc w:val="both"/>
      </w:pPr>
      <w:r>
        <w:rPr/>
        <w:t>Milligan,</w:t>
      </w:r>
      <w:r>
        <w:rPr>
          <w:spacing w:val="1"/>
        </w:rPr>
        <w:t> </w:t>
      </w:r>
      <w:r>
        <w:rPr/>
        <w:t>P.R.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Gunn,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geophysical</w:t>
      </w:r>
      <w:r>
        <w:rPr>
          <w:spacing w:val="-1"/>
        </w:rPr>
        <w:t> </w:t>
      </w:r>
      <w:r>
        <w:rPr/>
        <w:t>data, AGSO</w:t>
      </w:r>
      <w:r>
        <w:rPr>
          <w:spacing w:val="3"/>
        </w:rPr>
        <w:t> </w:t>
      </w:r>
      <w:r>
        <w:rPr>
          <w:i/>
        </w:rPr>
        <w:t>J.</w:t>
      </w:r>
      <w:r>
        <w:rPr>
          <w:i/>
          <w:spacing w:val="-1"/>
        </w:rPr>
        <w:t> </w:t>
      </w:r>
      <w:r>
        <w:rPr>
          <w:i/>
        </w:rPr>
        <w:t>Geol. Geophys</w:t>
      </w:r>
      <w:r>
        <w:rPr/>
        <w:t>. 17 (2) (1997) 63–75.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7"/>
      </w:pPr>
      <w:r>
        <w:rPr/>
        <w:t>Milsom,</w:t>
      </w:r>
      <w:r>
        <w:rPr>
          <w:spacing w:val="8"/>
        </w:rPr>
        <w:t> </w:t>
      </w:r>
      <w:r>
        <w:rPr/>
        <w:t>J.,</w:t>
      </w:r>
      <w:r>
        <w:rPr>
          <w:spacing w:val="10"/>
        </w:rPr>
        <w:t> </w:t>
      </w:r>
      <w:r>
        <w:rPr/>
        <w:t>(2003).</w:t>
      </w:r>
      <w:r>
        <w:rPr>
          <w:spacing w:val="10"/>
        </w:rPr>
        <w:t> </w:t>
      </w:r>
      <w:r>
        <w:rPr/>
        <w:t>Field</w:t>
      </w:r>
      <w:r>
        <w:rPr>
          <w:spacing w:val="10"/>
        </w:rPr>
        <w:t> </w:t>
      </w:r>
      <w:r>
        <w:rPr/>
        <w:t>Geophysics,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Geological</w:t>
      </w:r>
      <w:r>
        <w:rPr>
          <w:spacing w:val="15"/>
        </w:rPr>
        <w:t> </w:t>
      </w:r>
      <w:r>
        <w:rPr/>
        <w:t>Field</w:t>
      </w:r>
      <w:r>
        <w:rPr>
          <w:spacing w:val="10"/>
        </w:rPr>
        <w:t> </w:t>
      </w:r>
      <w:r>
        <w:rPr/>
        <w:t>Guide</w:t>
      </w:r>
      <w:r>
        <w:rPr>
          <w:spacing w:val="9"/>
        </w:rPr>
        <w:t> </w:t>
      </w:r>
      <w:r>
        <w:rPr/>
        <w:t>Series.</w:t>
      </w:r>
      <w:r>
        <w:rPr>
          <w:spacing w:val="13"/>
        </w:rPr>
        <w:t> </w:t>
      </w:r>
      <w:r>
        <w:rPr/>
        <w:t>Third</w:t>
      </w:r>
      <w:r>
        <w:rPr>
          <w:spacing w:val="9"/>
        </w:rPr>
        <w:t> </w:t>
      </w:r>
      <w:r>
        <w:rPr/>
        <w:t>edition.</w:t>
      </w:r>
    </w:p>
    <w:p>
      <w:pPr>
        <w:pStyle w:val="BodyText"/>
        <w:ind w:left="1027"/>
      </w:pPr>
      <w:r>
        <w:rPr/>
        <w:t>John</w:t>
      </w:r>
      <w:r>
        <w:rPr>
          <w:spacing w:val="-4"/>
        </w:rPr>
        <w:t> </w:t>
      </w:r>
      <w:r>
        <w:rPr/>
        <w:t>Wiley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sons</w:t>
      </w:r>
      <w:r>
        <w:rPr>
          <w:spacing w:val="2"/>
        </w:rPr>
        <w:t> </w:t>
      </w:r>
      <w:r>
        <w:rPr/>
        <w:t>Limited,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Atrium,</w:t>
      </w:r>
      <w:r>
        <w:rPr>
          <w:spacing w:val="-1"/>
        </w:rPr>
        <w:t> </w:t>
      </w:r>
      <w:r>
        <w:rPr/>
        <w:t>Southern Gate,</w:t>
      </w:r>
      <w:r>
        <w:rPr>
          <w:spacing w:val="-1"/>
        </w:rPr>
        <w:t> </w:t>
      </w:r>
      <w:r>
        <w:rPr/>
        <w:t>Chichester, pp.71.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7" w:right="104" w:hanging="720"/>
        <w:jc w:val="both"/>
        <w:rPr>
          <w:sz w:val="24"/>
        </w:rPr>
      </w:pPr>
      <w:r>
        <w:rPr>
          <w:sz w:val="24"/>
        </w:rPr>
        <w:t>Minty,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sz w:val="24"/>
        </w:rPr>
        <w:t>Calibration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Airborne</w:t>
      </w:r>
      <w:r>
        <w:rPr>
          <w:spacing w:val="1"/>
          <w:sz w:val="24"/>
        </w:rPr>
        <w:t> </w:t>
      </w:r>
      <w:r>
        <w:rPr>
          <w:sz w:val="24"/>
        </w:rPr>
        <w:t>Gamma-ray</w:t>
      </w:r>
      <w:r>
        <w:rPr>
          <w:spacing w:val="1"/>
          <w:sz w:val="24"/>
        </w:rPr>
        <w:t> </w:t>
      </w:r>
      <w:r>
        <w:rPr>
          <w:sz w:val="24"/>
        </w:rPr>
        <w:t>Spectrometric</w:t>
      </w:r>
      <w:r>
        <w:rPr>
          <w:spacing w:val="48"/>
          <w:sz w:val="24"/>
        </w:rPr>
        <w:t> </w:t>
      </w:r>
      <w:r>
        <w:rPr>
          <w:sz w:val="24"/>
        </w:rPr>
        <w:t>Data.</w:t>
      </w:r>
      <w:r>
        <w:rPr>
          <w:spacing w:val="51"/>
          <w:sz w:val="24"/>
        </w:rPr>
        <w:t> </w:t>
      </w:r>
      <w:r>
        <w:rPr>
          <w:i/>
          <w:sz w:val="24"/>
        </w:rPr>
        <w:t>Journals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Australian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Geological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Organisation.,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vol 19,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issue 6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7" w:right="109" w:hanging="720"/>
        <w:jc w:val="both"/>
        <w:rPr>
          <w:i/>
        </w:rPr>
      </w:pPr>
      <w:r>
        <w:rPr/>
        <w:t>Nabighian, M. N., (1972) .The analytic signal of two-dimensional magnetic bodies with</w:t>
      </w:r>
      <w:r>
        <w:rPr>
          <w:spacing w:val="1"/>
        </w:rPr>
        <w:t> </w:t>
      </w:r>
      <w:r>
        <w:rPr/>
        <w:t>polygonal</w:t>
      </w:r>
      <w:r>
        <w:rPr>
          <w:spacing w:val="1"/>
        </w:rPr>
        <w:t> </w:t>
      </w:r>
      <w:r>
        <w:rPr/>
        <w:t>cross-section: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anomaly</w:t>
      </w:r>
      <w:r>
        <w:rPr>
          <w:spacing w:val="1"/>
        </w:rPr>
        <w:t> </w:t>
      </w:r>
      <w:r>
        <w:rPr/>
        <w:t>interpretation, </w:t>
      </w:r>
      <w:r>
        <w:rPr>
          <w:i/>
        </w:rPr>
        <w:t>Geophysics 37 (3) 507–517.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1"/>
        <w:ind w:left="1027" w:right="109" w:hanging="720"/>
        <w:jc w:val="both"/>
        <w:rPr>
          <w:i/>
        </w:rPr>
      </w:pPr>
      <w:r>
        <w:rPr/>
        <w:t>Nabighian,</w:t>
      </w:r>
      <w:r>
        <w:rPr>
          <w:spacing w:val="1"/>
        </w:rPr>
        <w:t> </w:t>
      </w:r>
      <w:r>
        <w:rPr/>
        <w:t>M.N.,</w:t>
      </w:r>
      <w:r>
        <w:rPr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three-dimensional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potential field data via generalized Hilbert transforms: fundamental relations.</w:t>
      </w:r>
      <w:r>
        <w:rPr>
          <w:spacing w:val="1"/>
        </w:rPr>
        <w:t> </w:t>
      </w:r>
      <w:r>
        <w:rPr>
          <w:i/>
        </w:rPr>
        <w:t>Geophysics</w:t>
      </w:r>
      <w:r>
        <w:rPr>
          <w:i/>
          <w:spacing w:val="-1"/>
        </w:rPr>
        <w:t> </w:t>
      </w:r>
      <w:r>
        <w:rPr>
          <w:i/>
        </w:rPr>
        <w:t>49(6), 780–786.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tabs>
          <w:tab w:pos="1466" w:val="left" w:leader="none"/>
          <w:tab w:pos="2840" w:val="left" w:leader="none"/>
          <w:tab w:pos="5579" w:val="left" w:leader="none"/>
          <w:tab w:pos="6755" w:val="left" w:leader="none"/>
          <w:tab w:pos="7237" w:val="left" w:leader="none"/>
          <w:tab w:pos="8467" w:val="left" w:leader="none"/>
        </w:tabs>
        <w:ind w:left="1027" w:right="109" w:hanging="720"/>
      </w:pPr>
      <w:r>
        <w:rPr/>
        <w:t>Nettleton,</w:t>
        <w:tab/>
        <w:t>L.L.,(1962).</w:t>
        <w:tab/>
        <w:t>Elementary  </w:t>
      </w:r>
      <w:r>
        <w:rPr>
          <w:spacing w:val="19"/>
        </w:rPr>
        <w:t> </w:t>
      </w:r>
      <w:r>
        <w:rPr/>
        <w:t>gravity  </w:t>
      </w:r>
      <w:r>
        <w:rPr>
          <w:spacing w:val="19"/>
        </w:rPr>
        <w:t> </w:t>
      </w:r>
      <w:r>
        <w:rPr/>
        <w:t>and</w:t>
        <w:tab/>
        <w:t>magnetics</w:t>
        <w:tab/>
        <w:t>for</w:t>
        <w:tab/>
        <w:t>Geologists</w:t>
        <w:tab/>
        <w:t>and</w:t>
      </w:r>
      <w:r>
        <w:rPr>
          <w:spacing w:val="-57"/>
        </w:rPr>
        <w:t> </w:t>
      </w:r>
      <w:r>
        <w:rPr/>
        <w:t>Seismologists:</w:t>
      </w:r>
      <w:r>
        <w:rPr>
          <w:spacing w:val="51"/>
        </w:rPr>
        <w:t> </w:t>
      </w:r>
      <w:r>
        <w:rPr/>
        <w:t>Society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Exploration</w:t>
      </w:r>
      <w:r>
        <w:rPr>
          <w:spacing w:val="51"/>
        </w:rPr>
        <w:t> </w:t>
      </w:r>
      <w:r>
        <w:rPr/>
        <w:t>Geophysicists</w:t>
      </w:r>
      <w:r>
        <w:rPr>
          <w:spacing w:val="51"/>
        </w:rPr>
        <w:t> </w:t>
      </w:r>
      <w:r>
        <w:rPr/>
        <w:t>Monograph</w:t>
      </w:r>
      <w:r>
        <w:rPr>
          <w:spacing w:val="51"/>
        </w:rPr>
        <w:t> </w:t>
      </w:r>
      <w:r>
        <w:rPr/>
        <w:t>series</w:t>
      </w:r>
      <w:r>
        <w:rPr>
          <w:spacing w:val="53"/>
        </w:rPr>
        <w:t> </w:t>
      </w:r>
      <w:r>
        <w:rPr/>
        <w:t>1,</w:t>
      </w:r>
      <w:r>
        <w:rPr>
          <w:spacing w:val="51"/>
        </w:rPr>
        <w:t> </w:t>
      </w:r>
      <w:r>
        <w:rPr/>
        <w:t>pp</w:t>
      </w:r>
    </w:p>
    <w:p>
      <w:pPr>
        <w:pStyle w:val="BodyText"/>
        <w:ind w:left="1027"/>
      </w:pPr>
      <w:r>
        <w:rPr/>
        <w:t>.121.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7" w:right="105" w:hanging="720"/>
        <w:jc w:val="both"/>
        <w:rPr>
          <w:i/>
          <w:sz w:val="24"/>
        </w:rPr>
      </w:pPr>
      <w:r>
        <w:rPr>
          <w:sz w:val="24"/>
        </w:rPr>
        <w:t>Nwankwoala,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Ugwo,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Agada</w:t>
      </w:r>
      <w:r>
        <w:rPr>
          <w:spacing w:val="1"/>
          <w:sz w:val="24"/>
        </w:rPr>
        <w:t> </w:t>
      </w:r>
      <w:r>
        <w:rPr>
          <w:sz w:val="24"/>
        </w:rPr>
        <w:t>E.A.,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Interpretation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Aeromagnetic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Satelite</w:t>
      </w:r>
      <w:r>
        <w:rPr>
          <w:spacing w:val="1"/>
          <w:sz w:val="24"/>
        </w:rPr>
        <w:t> </w:t>
      </w:r>
      <w:r>
        <w:rPr>
          <w:sz w:val="24"/>
        </w:rPr>
        <w:t>Imagery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Jos</w:t>
      </w:r>
      <w:r>
        <w:rPr>
          <w:spacing w:val="1"/>
          <w:sz w:val="24"/>
        </w:rPr>
        <w:t> </w:t>
      </w:r>
      <w:r>
        <w:rPr>
          <w:sz w:val="24"/>
        </w:rPr>
        <w:t>–Plateau,</w:t>
      </w:r>
      <w:r>
        <w:rPr>
          <w:spacing w:val="1"/>
          <w:sz w:val="24"/>
        </w:rPr>
        <w:t> </w:t>
      </w:r>
      <w:r>
        <w:rPr>
          <w:sz w:val="24"/>
        </w:rPr>
        <w:t>North-Central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ISSUE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3, March 2017, Pp 1-9. ISSN 2349-4395.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27" w:right="108" w:hanging="720"/>
        <w:jc w:val="both"/>
        <w:rPr>
          <w:i/>
        </w:rPr>
      </w:pPr>
      <w:r>
        <w:rPr/>
        <w:t>Obaje, N. G., Jauro, A., Agho, M.O., Abubakar, M.B., Tukur, A.,( 2007). Organic</w:t>
      </w:r>
      <w:r>
        <w:rPr>
          <w:spacing w:val="1"/>
        </w:rPr>
        <w:t> </w:t>
      </w:r>
      <w:r>
        <w:rPr/>
        <w:t>Geochemistryof Cretaceous</w:t>
      </w:r>
      <w:r>
        <w:rPr>
          <w:spacing w:val="1"/>
        </w:rPr>
        <w:t> </w:t>
      </w:r>
      <w:r>
        <w:rPr/>
        <w:t>Lamza and Chikila</w:t>
      </w:r>
      <w:r>
        <w:rPr>
          <w:spacing w:val="1"/>
        </w:rPr>
        <w:t> </w:t>
      </w:r>
      <w:r>
        <w:rPr/>
        <w:t>coals, Upper</w:t>
      </w:r>
      <w:r>
        <w:rPr>
          <w:spacing w:val="1"/>
        </w:rPr>
        <w:t> </w:t>
      </w:r>
      <w:r>
        <w:rPr/>
        <w:t>Benue Trough,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Fuel 86(4)</w:t>
      </w:r>
      <w:r>
        <w:rPr>
          <w:i/>
          <w:spacing w:val="-1"/>
        </w:rPr>
        <w:t> </w:t>
      </w:r>
      <w:r>
        <w:rPr>
          <w:i/>
        </w:rPr>
        <w:t>520-532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ind w:left="1027" w:right="115" w:hanging="720"/>
      </w:pPr>
      <w:r>
        <w:rPr/>
        <w:t>Obaje,</w:t>
      </w:r>
      <w:r>
        <w:rPr>
          <w:spacing w:val="33"/>
        </w:rPr>
        <w:t> </w:t>
      </w:r>
      <w:r>
        <w:rPr/>
        <w:t>N.</w:t>
      </w:r>
      <w:r>
        <w:rPr>
          <w:spacing w:val="36"/>
        </w:rPr>
        <w:t> </w:t>
      </w:r>
      <w:r>
        <w:rPr/>
        <w:t>G.,</w:t>
      </w:r>
      <w:r>
        <w:rPr>
          <w:spacing w:val="34"/>
        </w:rPr>
        <w:t> </w:t>
      </w:r>
      <w:r>
        <w:rPr/>
        <w:t>(2009).</w:t>
      </w:r>
      <w:r>
        <w:rPr>
          <w:spacing w:val="36"/>
        </w:rPr>
        <w:t> </w:t>
      </w:r>
      <w:r>
        <w:rPr/>
        <w:t>Geology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mineral</w:t>
      </w:r>
      <w:r>
        <w:rPr>
          <w:spacing w:val="35"/>
        </w:rPr>
        <w:t> </w:t>
      </w:r>
      <w:r>
        <w:rPr/>
        <w:t>resources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Nigeria.</w:t>
      </w:r>
      <w:r>
        <w:rPr>
          <w:spacing w:val="34"/>
        </w:rPr>
        <w:t> </w:t>
      </w:r>
      <w:r>
        <w:rPr/>
        <w:t>Springer</w:t>
      </w:r>
      <w:r>
        <w:rPr>
          <w:spacing w:val="33"/>
        </w:rPr>
        <w:t> </w:t>
      </w:r>
      <w:r>
        <w:rPr/>
        <w:t>Dordrecht</w:t>
      </w:r>
      <w:r>
        <w:rPr>
          <w:spacing w:val="-57"/>
        </w:rPr>
        <w:t> </w:t>
      </w:r>
      <w:r>
        <w:rPr/>
        <w:t>Heidelberg</w:t>
      </w:r>
      <w:r>
        <w:rPr>
          <w:spacing w:val="-2"/>
        </w:rPr>
        <w:t> </w:t>
      </w:r>
      <w:r>
        <w:rPr/>
        <w:t>London</w:t>
      </w:r>
      <w:r>
        <w:rPr>
          <w:spacing w:val="2"/>
        </w:rPr>
        <w:t> </w:t>
      </w:r>
      <w:r>
        <w:rPr/>
        <w:t>New</w:t>
      </w:r>
      <w:r>
        <w:rPr>
          <w:spacing w:val="1"/>
        </w:rPr>
        <w:t> </w:t>
      </w:r>
      <w:r>
        <w:rPr/>
        <w:t>York, 221pp.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08" w:hanging="720"/>
        <w:jc w:val="both"/>
      </w:pPr>
      <w:r>
        <w:rPr/>
        <w:t>Obi, D. A., Ilozobhie, A. J., &amp; Abua, J.U., (2015). Interpretation of      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Basin,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Pelagia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Library.</w:t>
      </w:r>
      <w:r>
        <w:rPr>
          <w:spacing w:val="-57"/>
        </w:rPr>
        <w:t> </w:t>
      </w:r>
      <w:r>
        <w:rPr/>
        <w:t>Advances</w:t>
      </w:r>
      <w:r>
        <w:rPr>
          <w:spacing w:val="-1"/>
        </w:rPr>
        <w:t> </w:t>
      </w:r>
      <w:r>
        <w:rPr/>
        <w:t>in Applied Science</w:t>
      </w:r>
      <w:r>
        <w:rPr>
          <w:spacing w:val="-1"/>
        </w:rPr>
        <w:t> </w:t>
      </w:r>
      <w:r>
        <w:rPr/>
        <w:t>Research 6(3):50-63.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15" w:hanging="720"/>
      </w:pPr>
      <w:r>
        <w:rPr/>
        <w:t>Obiora,</w:t>
      </w:r>
      <w:r>
        <w:rPr>
          <w:spacing w:val="2"/>
        </w:rPr>
        <w:t> </w:t>
      </w:r>
      <w:r>
        <w:rPr/>
        <w:t>S.C.,</w:t>
      </w:r>
      <w:r>
        <w:rPr>
          <w:spacing w:val="3"/>
        </w:rPr>
        <w:t> </w:t>
      </w:r>
      <w:r>
        <w:rPr/>
        <w:t>(2005).</w:t>
      </w:r>
      <w:r>
        <w:rPr>
          <w:spacing w:val="5"/>
        </w:rPr>
        <w:t> </w:t>
      </w:r>
      <w:r>
        <w:rPr/>
        <w:t>Field</w:t>
      </w:r>
      <w:r>
        <w:rPr>
          <w:spacing w:val="4"/>
        </w:rPr>
        <w:t> </w:t>
      </w:r>
      <w:r>
        <w:rPr/>
        <w:t>Description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Hard</w:t>
      </w:r>
      <w:r>
        <w:rPr>
          <w:spacing w:val="5"/>
        </w:rPr>
        <w:t> </w:t>
      </w:r>
      <w:r>
        <w:rPr/>
        <w:t>Rocks</w:t>
      </w:r>
      <w:r>
        <w:rPr>
          <w:spacing w:val="2"/>
        </w:rPr>
        <w:t> </w:t>
      </w:r>
      <w:r>
        <w:rPr/>
        <w:t>with</w:t>
      </w:r>
      <w:r>
        <w:rPr>
          <w:spacing w:val="4"/>
        </w:rPr>
        <w:t> </w:t>
      </w:r>
      <w:r>
        <w:rPr/>
        <w:t>examples</w:t>
      </w:r>
      <w:r>
        <w:rPr>
          <w:spacing w:val="3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Basement</w:t>
      </w:r>
      <w:r>
        <w:rPr>
          <w:spacing w:val="-1"/>
        </w:rPr>
        <w:t> </w:t>
      </w:r>
      <w:r>
        <w:rPr/>
        <w:t>Complex</w:t>
      </w:r>
      <w:r>
        <w:rPr>
          <w:spacing w:val="2"/>
        </w:rPr>
        <w:t> </w:t>
      </w:r>
      <w:r>
        <w:rPr/>
        <w:t>1st</w:t>
      </w:r>
      <w:r>
        <w:rPr>
          <w:spacing w:val="-1"/>
        </w:rPr>
        <w:t> </w:t>
      </w:r>
      <w:r>
        <w:rPr/>
        <w:t>(ed.) swap</w:t>
      </w:r>
      <w:r>
        <w:rPr>
          <w:spacing w:val="-1"/>
        </w:rPr>
        <w:t> </w:t>
      </w:r>
      <w:r>
        <w:rPr/>
        <w:t>Press (Nig.) Ltd Enugu,</w:t>
      </w:r>
      <w:r>
        <w:rPr>
          <w:spacing w:val="3"/>
        </w:rPr>
        <w:t> </w:t>
      </w:r>
      <w:r>
        <w:rPr/>
        <w:t>14pp.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7"/>
      </w:pPr>
      <w:r>
        <w:rPr/>
        <w:t>Ogunmola,</w:t>
      </w:r>
      <w:r>
        <w:rPr>
          <w:spacing w:val="15"/>
        </w:rPr>
        <w:t> </w:t>
      </w:r>
      <w:r>
        <w:rPr/>
        <w:t>J.</w:t>
      </w:r>
      <w:r>
        <w:rPr>
          <w:spacing w:val="13"/>
        </w:rPr>
        <w:t> </w:t>
      </w:r>
      <w:r>
        <w:rPr/>
        <w:t>K.,</w:t>
      </w:r>
      <w:r>
        <w:rPr>
          <w:spacing w:val="12"/>
        </w:rPr>
        <w:t> </w:t>
      </w:r>
      <w:r>
        <w:rPr/>
        <w:t>Gajure,</w:t>
      </w:r>
      <w:r>
        <w:rPr>
          <w:spacing w:val="16"/>
        </w:rPr>
        <w:t> </w:t>
      </w:r>
      <w:r>
        <w:rPr/>
        <w:t>E.</w:t>
      </w:r>
      <w:r>
        <w:rPr>
          <w:spacing w:val="12"/>
        </w:rPr>
        <w:t> </w:t>
      </w:r>
      <w:r>
        <w:rPr/>
        <w:t>N.,</w:t>
      </w:r>
      <w:r>
        <w:rPr>
          <w:spacing w:val="14"/>
        </w:rPr>
        <w:t> </w:t>
      </w:r>
      <w:r>
        <w:rPr/>
        <w:t>Ayolabi,</w:t>
      </w:r>
      <w:r>
        <w:rPr>
          <w:spacing w:val="13"/>
        </w:rPr>
        <w:t> </w:t>
      </w:r>
      <w:r>
        <w:rPr/>
        <w:t>E.</w:t>
      </w:r>
      <w:r>
        <w:rPr>
          <w:spacing w:val="16"/>
        </w:rPr>
        <w:t> </w:t>
      </w:r>
      <w:r>
        <w:rPr/>
        <w:t>A,</w:t>
      </w:r>
      <w:r>
        <w:rPr>
          <w:spacing w:val="15"/>
        </w:rPr>
        <w:t> </w:t>
      </w:r>
      <w:r>
        <w:rPr/>
        <w:t>Olabaniyi,</w:t>
      </w:r>
      <w:r>
        <w:rPr>
          <w:spacing w:val="15"/>
        </w:rPr>
        <w:t> </w:t>
      </w:r>
      <w:r>
        <w:rPr/>
        <w:t>S.</w:t>
      </w:r>
      <w:r>
        <w:rPr>
          <w:spacing w:val="13"/>
        </w:rPr>
        <w:t> </w:t>
      </w:r>
      <w:r>
        <w:rPr/>
        <w:t>B.,</w:t>
      </w:r>
      <w:r>
        <w:rPr>
          <w:spacing w:val="16"/>
        </w:rPr>
        <w:t> </w:t>
      </w:r>
      <w:r>
        <w:rPr/>
        <w:t>Jeb,</w:t>
      </w:r>
      <w:r>
        <w:rPr>
          <w:spacing w:val="13"/>
        </w:rPr>
        <w:t> </w:t>
      </w:r>
      <w:r>
        <w:rPr/>
        <w:t>D.</w:t>
      </w:r>
      <w:r>
        <w:rPr>
          <w:spacing w:val="14"/>
        </w:rPr>
        <w:t> </w:t>
      </w:r>
      <w:r>
        <w:rPr/>
        <w:t>N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Agene,</w:t>
      </w:r>
    </w:p>
    <w:p>
      <w:pPr>
        <w:pStyle w:val="ListParagraph"/>
        <w:numPr>
          <w:ilvl w:val="2"/>
          <w:numId w:val="19"/>
        </w:numPr>
        <w:tabs>
          <w:tab w:pos="1282" w:val="left" w:leader="none"/>
        </w:tabs>
        <w:spacing w:line="240" w:lineRule="auto" w:before="1" w:after="0"/>
        <w:ind w:left="1027" w:right="105" w:firstLine="0"/>
        <w:jc w:val="left"/>
        <w:rPr>
          <w:sz w:val="24"/>
        </w:rPr>
      </w:pPr>
      <w:r>
        <w:rPr>
          <w:sz w:val="24"/>
        </w:rPr>
        <w:t>J,</w:t>
      </w:r>
      <w:r>
        <w:rPr>
          <w:spacing w:val="53"/>
          <w:sz w:val="24"/>
        </w:rPr>
        <w:t> </w:t>
      </w:r>
      <w:r>
        <w:rPr>
          <w:sz w:val="24"/>
        </w:rPr>
        <w:t>(2015).</w:t>
      </w:r>
      <w:r>
        <w:rPr>
          <w:spacing w:val="54"/>
          <w:sz w:val="24"/>
        </w:rPr>
        <w:t> </w:t>
      </w:r>
      <w:r>
        <w:rPr>
          <w:sz w:val="24"/>
        </w:rPr>
        <w:t>Structural  study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Wamba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Environs</w:t>
      </w:r>
      <w:r>
        <w:rPr>
          <w:spacing w:val="54"/>
          <w:sz w:val="24"/>
        </w:rPr>
        <w:t> </w:t>
      </w:r>
      <w:r>
        <w:rPr>
          <w:sz w:val="24"/>
        </w:rPr>
        <w:t>North-central</w:t>
      </w:r>
      <w:r>
        <w:rPr>
          <w:spacing w:val="56"/>
          <w:sz w:val="24"/>
        </w:rPr>
        <w:t> </w:t>
      </w:r>
      <w:r>
        <w:rPr>
          <w:sz w:val="24"/>
        </w:rPr>
        <w:t>Nigeria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Aeromagnetic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and Nigeria</w:t>
      </w:r>
      <w:r>
        <w:rPr>
          <w:spacing w:val="-2"/>
          <w:sz w:val="24"/>
        </w:rPr>
        <w:t> </w:t>
      </w:r>
      <w:r>
        <w:rPr>
          <w:sz w:val="24"/>
        </w:rPr>
        <w:t>Sat-X</w:t>
      </w:r>
      <w:r>
        <w:rPr>
          <w:spacing w:val="1"/>
          <w:sz w:val="24"/>
        </w:rPr>
        <w:t> </w:t>
      </w:r>
      <w:r>
        <w:rPr>
          <w:sz w:val="24"/>
        </w:rPr>
        <w:t>Image.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370" w:val="left" w:leader="none"/>
          <w:tab w:pos="2049" w:val="left" w:leader="none"/>
          <w:tab w:pos="3015" w:val="left" w:leader="none"/>
          <w:tab w:pos="3730" w:val="left" w:leader="none"/>
          <w:tab w:pos="4306" w:val="left" w:leader="none"/>
          <w:tab w:pos="5810" w:val="left" w:leader="none"/>
          <w:tab w:pos="6333" w:val="left" w:leader="none"/>
          <w:tab w:pos="7262" w:val="left" w:leader="none"/>
          <w:tab w:pos="8617" w:val="left" w:leader="none"/>
        </w:tabs>
        <w:ind w:left="1027" w:right="109" w:hanging="720"/>
      </w:pPr>
      <w:r>
        <w:rPr/>
        <w:t>Ohioma,</w:t>
        <w:tab/>
        <w:t>J.O.,</w:t>
        <w:tab/>
        <w:t>Ezomo,</w:t>
        <w:tab/>
        <w:t>F.O.,</w:t>
        <w:tab/>
        <w:t>and</w:t>
        <w:tab/>
        <w:t>Akinsumade,</w:t>
        <w:tab/>
        <w:t>A.,</w:t>
        <w:tab/>
        <w:t>(2017).</w:t>
        <w:tab/>
        <w:t>Delineation</w:t>
        <w:tab/>
      </w:r>
      <w:r>
        <w:rPr>
          <w:spacing w:val="-2"/>
        </w:rPr>
        <w:t>of</w:t>
      </w:r>
      <w:r>
        <w:rPr>
          <w:spacing w:val="-57"/>
        </w:rPr>
        <w:t> </w:t>
      </w:r>
      <w:r>
        <w:rPr/>
        <w:t>Hydrothermally</w:t>
      </w:r>
      <w:r>
        <w:rPr>
          <w:spacing w:val="11"/>
        </w:rPr>
        <w:t> </w:t>
      </w:r>
      <w:r>
        <w:rPr/>
        <w:t>Altered</w:t>
      </w:r>
      <w:r>
        <w:rPr>
          <w:spacing w:val="19"/>
        </w:rPr>
        <w:t> </w:t>
      </w:r>
      <w:r>
        <w:rPr/>
        <w:t>Zones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Favour</w:t>
      </w:r>
      <w:r>
        <w:rPr>
          <w:spacing w:val="18"/>
        </w:rPr>
        <w:t> </w:t>
      </w:r>
      <w:r>
        <w:rPr/>
        <w:t>Gold</w:t>
      </w:r>
      <w:r>
        <w:rPr>
          <w:spacing w:val="19"/>
        </w:rPr>
        <w:t> </w:t>
      </w:r>
      <w:r>
        <w:rPr/>
        <w:t>Mineralization</w:t>
      </w:r>
      <w:r>
        <w:rPr>
          <w:spacing w:val="15"/>
        </w:rPr>
        <w:t> </w:t>
      </w:r>
      <w:r>
        <w:rPr/>
        <w:t>in</w:t>
      </w:r>
      <w:r>
        <w:rPr>
          <w:spacing w:val="19"/>
        </w:rPr>
        <w:t> </w:t>
      </w:r>
      <w:r>
        <w:rPr/>
        <w:t>Isanlu</w:t>
      </w:r>
      <w:r>
        <w:rPr>
          <w:spacing w:val="19"/>
        </w:rPr>
        <w:t> </w:t>
      </w:r>
      <w:r>
        <w:rPr/>
        <w:t>Area,</w:t>
      </w:r>
    </w:p>
    <w:p>
      <w:pPr>
        <w:spacing w:after="0"/>
        <w:sectPr>
          <w:pgSz w:w="11910" w:h="16840"/>
          <w:pgMar w:header="0" w:footer="1014" w:top="1320" w:bottom="1200" w:left="1680" w:right="1300"/>
        </w:sectPr>
      </w:pPr>
    </w:p>
    <w:p>
      <w:pPr>
        <w:spacing w:before="70"/>
        <w:ind w:left="1027" w:right="0" w:firstLine="0"/>
        <w:jc w:val="left"/>
        <w:rPr>
          <w:i/>
          <w:sz w:val="24"/>
        </w:rPr>
      </w:pPr>
      <w:r>
        <w:rPr>
          <w:sz w:val="24"/>
        </w:rPr>
        <w:t>Nigeria</w:t>
      </w:r>
      <w:r>
        <w:rPr>
          <w:spacing w:val="31"/>
          <w:sz w:val="24"/>
        </w:rPr>
        <w:t> </w:t>
      </w:r>
      <w:r>
        <w:rPr>
          <w:sz w:val="24"/>
        </w:rPr>
        <w:t>using</w:t>
      </w:r>
      <w:r>
        <w:rPr>
          <w:spacing w:val="33"/>
          <w:sz w:val="24"/>
        </w:rPr>
        <w:t> </w:t>
      </w:r>
      <w:r>
        <w:rPr>
          <w:sz w:val="24"/>
        </w:rPr>
        <w:t>Aero-radiometric</w:t>
      </w:r>
      <w:r>
        <w:rPr>
          <w:spacing w:val="31"/>
          <w:sz w:val="24"/>
        </w:rPr>
        <w:t> </w:t>
      </w:r>
      <w:r>
        <w:rPr>
          <w:sz w:val="24"/>
        </w:rPr>
        <w:t>Data.</w:t>
      </w:r>
      <w:r>
        <w:rPr>
          <w:spacing w:val="33"/>
          <w:sz w:val="24"/>
        </w:rPr>
        <w:t> </w:t>
      </w:r>
      <w:r>
        <w:rPr>
          <w:i/>
          <w:sz w:val="24"/>
        </w:rPr>
        <w:t>Journals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 ISSN: 2456-7132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2, issue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1, pp. 20-27.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307"/>
      </w:pPr>
      <w:r>
        <w:rPr/>
        <w:t>Okezie,</w:t>
      </w:r>
      <w:r>
        <w:rPr>
          <w:spacing w:val="4"/>
        </w:rPr>
        <w:t> </w:t>
      </w:r>
      <w:r>
        <w:rPr/>
        <w:t>C.</w:t>
      </w:r>
      <w:r>
        <w:rPr>
          <w:spacing w:val="62"/>
        </w:rPr>
        <w:t> </w:t>
      </w:r>
      <w:r>
        <w:rPr/>
        <w:t>N.,</w:t>
      </w:r>
      <w:r>
        <w:rPr>
          <w:spacing w:val="63"/>
        </w:rPr>
        <w:t> </w:t>
      </w:r>
      <w:r>
        <w:rPr/>
        <w:t>(1974).</w:t>
      </w:r>
      <w:r>
        <w:rPr>
          <w:spacing w:val="65"/>
        </w:rPr>
        <w:t> </w:t>
      </w:r>
      <w:r>
        <w:rPr/>
        <w:t>Geological</w:t>
      </w:r>
      <w:r>
        <w:rPr>
          <w:spacing w:val="64"/>
        </w:rPr>
        <w:t> </w:t>
      </w:r>
      <w:r>
        <w:rPr/>
        <w:t>Map</w:t>
      </w:r>
      <w:r>
        <w:rPr>
          <w:spacing w:val="62"/>
        </w:rPr>
        <w:t> </w:t>
      </w:r>
      <w:r>
        <w:rPr/>
        <w:t>of</w:t>
      </w:r>
      <w:r>
        <w:rPr>
          <w:spacing w:val="65"/>
        </w:rPr>
        <w:t> </w:t>
      </w:r>
      <w:r>
        <w:rPr/>
        <w:t>Nigeria.</w:t>
      </w:r>
      <w:r>
        <w:rPr>
          <w:spacing w:val="63"/>
        </w:rPr>
        <w:t> </w:t>
      </w:r>
      <w:r>
        <w:rPr/>
        <w:t>Geological</w:t>
      </w:r>
      <w:r>
        <w:rPr>
          <w:spacing w:val="64"/>
        </w:rPr>
        <w:t> </w:t>
      </w:r>
      <w:r>
        <w:rPr/>
        <w:t>Survey</w:t>
      </w:r>
      <w:r>
        <w:rPr>
          <w:spacing w:val="66"/>
        </w:rPr>
        <w:t> </w:t>
      </w:r>
      <w:r>
        <w:rPr/>
        <w:t>of</w:t>
      </w:r>
      <w:r>
        <w:rPr>
          <w:spacing w:val="62"/>
        </w:rPr>
        <w:t> </w:t>
      </w:r>
      <w:r>
        <w:rPr/>
        <w:t>Nigeria.</w:t>
      </w:r>
    </w:p>
    <w:p>
      <w:pPr>
        <w:pStyle w:val="BodyText"/>
        <w:ind w:left="1027"/>
      </w:pPr>
      <w:r>
        <w:rPr/>
        <w:t>Elsevier Ltd.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7" w:right="112" w:hanging="720"/>
        <w:jc w:val="both"/>
        <w:rPr>
          <w:i/>
          <w:sz w:val="24"/>
        </w:rPr>
      </w:pPr>
      <w:r>
        <w:rPr>
          <w:sz w:val="24"/>
        </w:rPr>
        <w:t>Olomo,</w:t>
      </w:r>
      <w:r>
        <w:rPr>
          <w:spacing w:val="1"/>
          <w:sz w:val="24"/>
        </w:rPr>
        <w:t> </w:t>
      </w:r>
      <w:r>
        <w:rPr>
          <w:sz w:val="24"/>
        </w:rPr>
        <w:t>K.O.,</w:t>
      </w:r>
      <w:r>
        <w:rPr>
          <w:spacing w:val="1"/>
          <w:sz w:val="24"/>
        </w:rPr>
        <w:t> </w:t>
      </w:r>
      <w:r>
        <w:rPr>
          <w:sz w:val="24"/>
        </w:rPr>
        <w:t>Olayanju,</w:t>
      </w:r>
      <w:r>
        <w:rPr>
          <w:spacing w:val="1"/>
          <w:sz w:val="24"/>
        </w:rPr>
        <w:t> </w:t>
      </w:r>
      <w:r>
        <w:rPr>
          <w:sz w:val="24"/>
        </w:rPr>
        <w:t>G.M.,</w:t>
      </w:r>
      <w:r>
        <w:rPr>
          <w:spacing w:val="1"/>
          <w:sz w:val="24"/>
        </w:rPr>
        <w:t> </w:t>
      </w:r>
      <w:r>
        <w:rPr>
          <w:sz w:val="24"/>
        </w:rPr>
        <w:t>Adiat</w:t>
      </w:r>
      <w:r>
        <w:rPr>
          <w:spacing w:val="1"/>
          <w:sz w:val="24"/>
        </w:rPr>
        <w:t> </w:t>
      </w:r>
      <w:r>
        <w:rPr>
          <w:sz w:val="24"/>
        </w:rPr>
        <w:t>K.A.N.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Akinlalu,</w:t>
      </w:r>
      <w:r>
        <w:rPr>
          <w:spacing w:val="1"/>
          <w:sz w:val="24"/>
        </w:rPr>
        <w:t> </w:t>
      </w:r>
      <w:r>
        <w:rPr>
          <w:sz w:val="24"/>
        </w:rPr>
        <w:t>A.A,</w:t>
      </w:r>
      <w:r>
        <w:rPr>
          <w:spacing w:val="1"/>
          <w:sz w:val="24"/>
        </w:rPr>
        <w:t> </w:t>
      </w:r>
      <w:r>
        <w:rPr>
          <w:sz w:val="24"/>
        </w:rPr>
        <w:t>(2018).Integrated</w:t>
      </w:r>
      <w:r>
        <w:rPr>
          <w:spacing w:val="-57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Involving Aeromagnetic and</w:t>
      </w:r>
      <w:r>
        <w:rPr>
          <w:spacing w:val="1"/>
          <w:sz w:val="24"/>
        </w:rPr>
        <w:t> </w:t>
      </w:r>
      <w:r>
        <w:rPr>
          <w:sz w:val="24"/>
        </w:rPr>
        <w:t>Landsat</w:t>
      </w:r>
      <w:r>
        <w:rPr>
          <w:spacing w:val="60"/>
          <w:sz w:val="24"/>
        </w:rPr>
        <w:t> </w:t>
      </w:r>
      <w:r>
        <w:rPr>
          <w:sz w:val="24"/>
        </w:rPr>
        <w:t>for Delineating Structures 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Implication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Mineralization.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7 issue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027" w:right="105" w:hanging="720"/>
        <w:jc w:val="both"/>
        <w:rPr>
          <w:sz w:val="24"/>
        </w:rPr>
      </w:pPr>
      <w:r>
        <w:rPr>
          <w:sz w:val="24"/>
        </w:rPr>
        <w:t>Oyawoye M. O., (1964). The geology of Nigerian Basement Complex.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Mining, Geol. And metal society,</w:t>
      </w:r>
      <w:r>
        <w:rPr>
          <w:i/>
          <w:spacing w:val="1"/>
          <w:sz w:val="24"/>
        </w:rPr>
        <w:t> </w:t>
      </w:r>
      <w:r>
        <w:rPr>
          <w:sz w:val="24"/>
        </w:rPr>
        <w:t>1: pp. 87-102.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7" w:right="109" w:hanging="720"/>
        <w:jc w:val="both"/>
      </w:pPr>
      <w:r>
        <w:rPr/>
        <w:t>Ozebo,</w:t>
      </w:r>
      <w:r>
        <w:rPr>
          <w:spacing w:val="1"/>
        </w:rPr>
        <w:t> </w:t>
      </w:r>
      <w:r>
        <w:rPr/>
        <w:t>V.C.,</w:t>
      </w:r>
      <w:r>
        <w:rPr>
          <w:spacing w:val="1"/>
        </w:rPr>
        <w:t> </w:t>
      </w:r>
      <w:r>
        <w:rPr/>
        <w:t>Ogunkoya,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Makinde,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Layade,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Determination from Aeromagnetic Data of Ilesha, Southwest Nigeria, Using the</w:t>
      </w:r>
      <w:r>
        <w:rPr>
          <w:spacing w:val="1"/>
        </w:rPr>
        <w:t> </w:t>
      </w:r>
      <w:r>
        <w:rPr/>
        <w:t>Peters’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Slope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3(1):152-162.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10.5539/esr.v3n1p41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27" w:right="106" w:hanging="720"/>
        <w:jc w:val="both"/>
      </w:pPr>
      <w:r>
        <w:rPr/>
        <w:t>Portnov,</w:t>
      </w:r>
      <w:r>
        <w:rPr>
          <w:spacing w:val="1"/>
        </w:rPr>
        <w:t> </w:t>
      </w:r>
      <w:r>
        <w:rPr/>
        <w:t>A.M.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Specialization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Thorium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 to Mineralization. International Geological Review, vol. 29, pp. 326–</w:t>
      </w:r>
      <w:r>
        <w:rPr>
          <w:spacing w:val="1"/>
        </w:rPr>
        <w:t> </w:t>
      </w:r>
      <w:r>
        <w:rPr/>
        <w:t>344.</w:t>
      </w:r>
      <w:r>
        <w:rPr>
          <w:spacing w:val="-1"/>
        </w:rPr>
        <w:t> </w:t>
      </w:r>
      <w:hyperlink r:id="rId52">
        <w:r>
          <w:rPr>
            <w:color w:val="0462C1"/>
            <w:u w:val="single" w:color="0462C1"/>
          </w:rPr>
          <w:t>https://doi.org/10.1080/00206818709466149</w:t>
        </w:r>
      </w:hyperlink>
      <w:r>
        <w:rPr/>
        <w:t>.</w:t>
      </w:r>
    </w:p>
    <w:p>
      <w:pPr>
        <w:pStyle w:val="BodyText"/>
        <w:spacing w:before="199"/>
        <w:ind w:left="1027" w:right="110" w:hanging="720"/>
        <w:jc w:val="both"/>
      </w:pPr>
      <w:r>
        <w:rPr/>
        <w:t>Rahaman, M.A (1988). Recent Advances in the Study of the Basement Complex 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Precambrian</w:t>
      </w:r>
      <w:r>
        <w:rPr>
          <w:spacing w:val="1"/>
        </w:rPr>
        <w:t> </w:t>
      </w:r>
      <w:r>
        <w:rPr/>
        <w:t>Geology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South. Pp 11-43.</w:t>
      </w:r>
    </w:p>
    <w:p>
      <w:pPr>
        <w:pStyle w:val="BodyText"/>
        <w:spacing w:before="202"/>
        <w:ind w:left="307"/>
      </w:pPr>
      <w:r>
        <w:rPr/>
        <w:t>Rajagopalan,</w:t>
      </w:r>
      <w:r>
        <w:rPr>
          <w:spacing w:val="-2"/>
        </w:rPr>
        <w:t> </w:t>
      </w:r>
      <w:r>
        <w:rPr/>
        <w:t>S.,</w:t>
      </w:r>
      <w:r>
        <w:rPr>
          <w:spacing w:val="-1"/>
        </w:rPr>
        <w:t> </w:t>
      </w:r>
      <w:r>
        <w:rPr/>
        <w:t>(2003).</w:t>
      </w:r>
      <w:r>
        <w:rPr>
          <w:spacing w:val="1"/>
        </w:rPr>
        <w:t> </w:t>
      </w:r>
      <w:r>
        <w:rPr/>
        <w:t>Exploration</w:t>
      </w:r>
      <w:r>
        <w:rPr>
          <w:spacing w:val="-1"/>
        </w:rPr>
        <w:t> </w:t>
      </w:r>
      <w:r>
        <w:rPr/>
        <w:t>Geophysics,</w:t>
      </w:r>
      <w:r>
        <w:rPr>
          <w:spacing w:val="1"/>
        </w:rPr>
        <w:t> </w:t>
      </w:r>
      <w:r>
        <w:rPr/>
        <w:t>34(No.</w:t>
      </w:r>
      <w:r>
        <w:rPr>
          <w:spacing w:val="-1"/>
        </w:rPr>
        <w:t> </w:t>
      </w:r>
      <w:r>
        <w:rPr/>
        <w:t>4):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257-262.</w:t>
      </w:r>
    </w:p>
    <w:p>
      <w:pPr>
        <w:pStyle w:val="BodyText"/>
        <w:spacing w:line="242" w:lineRule="auto" w:before="199"/>
        <w:ind w:left="1027" w:right="116" w:hanging="720"/>
        <w:jc w:val="both"/>
      </w:pPr>
      <w:r>
        <w:rPr/>
        <w:t>Reeves, C. V., (1989). Aeromagnetic interpretation and rock magnetism. First Break, 7:</w:t>
      </w:r>
      <w:r>
        <w:rPr>
          <w:spacing w:val="1"/>
        </w:rPr>
        <w:t> </w:t>
      </w:r>
      <w:r>
        <w:rPr/>
        <w:t>pp.275– 286.</w:t>
      </w:r>
    </w:p>
    <w:p>
      <w:pPr>
        <w:pStyle w:val="BodyText"/>
        <w:spacing w:before="194"/>
        <w:ind w:left="307"/>
      </w:pPr>
      <w:r>
        <w:rPr/>
        <w:t>Reeves,</w:t>
      </w:r>
      <w:r>
        <w:rPr>
          <w:spacing w:val="3"/>
        </w:rPr>
        <w:t> </w:t>
      </w:r>
      <w:r>
        <w:rPr/>
        <w:t>C.V.,</w:t>
      </w:r>
      <w:r>
        <w:rPr>
          <w:spacing w:val="62"/>
        </w:rPr>
        <w:t> </w:t>
      </w:r>
      <w:r>
        <w:rPr/>
        <w:t>(2005).</w:t>
      </w:r>
      <w:r>
        <w:rPr>
          <w:spacing w:val="64"/>
        </w:rPr>
        <w:t> </w:t>
      </w:r>
      <w:r>
        <w:rPr/>
        <w:t>Aeromagnetic</w:t>
      </w:r>
      <w:r>
        <w:rPr>
          <w:spacing w:val="64"/>
        </w:rPr>
        <w:t> </w:t>
      </w:r>
      <w:r>
        <w:rPr/>
        <w:t>Survey</w:t>
      </w:r>
      <w:r>
        <w:rPr>
          <w:spacing w:val="57"/>
        </w:rPr>
        <w:t> </w:t>
      </w:r>
      <w:r>
        <w:rPr/>
        <w:t>Principles,</w:t>
      </w:r>
      <w:r>
        <w:rPr>
          <w:spacing w:val="62"/>
        </w:rPr>
        <w:t> </w:t>
      </w:r>
      <w:r>
        <w:rPr/>
        <w:t>Practice</w:t>
      </w:r>
      <w:r>
        <w:rPr>
          <w:spacing w:val="62"/>
        </w:rPr>
        <w:t> </w:t>
      </w:r>
      <w:r>
        <w:rPr/>
        <w:t>and</w:t>
      </w:r>
      <w:r>
        <w:rPr>
          <w:spacing w:val="64"/>
        </w:rPr>
        <w:t> </w:t>
      </w:r>
      <w:r>
        <w:rPr/>
        <w:t>Interpretation.</w:t>
      </w:r>
    </w:p>
    <w:p>
      <w:pPr>
        <w:spacing w:before="2"/>
        <w:ind w:left="1027" w:right="0" w:firstLine="0"/>
        <w:jc w:val="left"/>
        <w:rPr>
          <w:sz w:val="24"/>
        </w:rPr>
      </w:pPr>
      <w:r>
        <w:rPr>
          <w:i/>
          <w:sz w:val="24"/>
        </w:rPr>
        <w:t>Geosoft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pp1.</w:t>
      </w:r>
    </w:p>
    <w:p>
      <w:pPr>
        <w:pStyle w:val="BodyText"/>
        <w:spacing w:line="242" w:lineRule="auto" w:before="198"/>
        <w:ind w:left="1027" w:right="106" w:hanging="720"/>
        <w:jc w:val="both"/>
      </w:pPr>
      <w:r>
        <w:rPr/>
        <w:t>Reeve W. D., (2010) .Geomagnetism Tutorial. Reeve Observatory Anchorage, Alaska-</w:t>
      </w:r>
      <w:r>
        <w:rPr>
          <w:spacing w:val="1"/>
        </w:rPr>
        <w:t> </w:t>
      </w:r>
      <w:r>
        <w:rPr/>
        <w:t>USA.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027" w:right="110" w:hanging="720"/>
        <w:jc w:val="both"/>
      </w:pPr>
      <w:r>
        <w:rPr/>
        <w:t>Reid, A.B., Allsop, J.M., Granser, H., Millet, A.J., Somerton, I.W., (1990). Magnetic</w:t>
      </w:r>
      <w:r>
        <w:rPr>
          <w:spacing w:val="1"/>
        </w:rPr>
        <w:t> </w:t>
      </w:r>
      <w:r>
        <w:rPr/>
        <w:t>interpretation in three dimensions using Euler deconvolution. Geophysics 55,</w:t>
      </w:r>
      <w:r>
        <w:rPr>
          <w:spacing w:val="1"/>
        </w:rPr>
        <w:t> </w:t>
      </w:r>
      <w:r>
        <w:rPr/>
        <w:t>80–91.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027" w:right="109" w:hanging="720"/>
        <w:jc w:val="both"/>
      </w:pPr>
      <w:r>
        <w:rPr/>
        <w:t>Reynolds J. M., (1997). An introduction to Applied and Environmental Geophysics,</w:t>
      </w:r>
      <w:r>
        <w:rPr>
          <w:spacing w:val="1"/>
        </w:rPr>
        <w:t> </w:t>
      </w:r>
      <w:r>
        <w:rPr/>
        <w:t>John</w:t>
      </w:r>
      <w:r>
        <w:rPr>
          <w:spacing w:val="-4"/>
        </w:rPr>
        <w:t> </w:t>
      </w:r>
      <w:r>
        <w:rPr/>
        <w:t>Wiley</w:t>
      </w:r>
      <w:r>
        <w:rPr>
          <w:spacing w:val="-6"/>
        </w:rPr>
        <w:t> </w:t>
      </w:r>
      <w:r>
        <w:rPr/>
        <w:t>&amp; Ltd.</w:t>
      </w:r>
      <w:r>
        <w:rPr>
          <w:spacing w:val="2"/>
        </w:rPr>
        <w:t> </w:t>
      </w:r>
      <w:r>
        <w:rPr/>
        <w:t>Bans</w:t>
      </w:r>
      <w:r>
        <w:rPr>
          <w:spacing w:val="2"/>
        </w:rPr>
        <w:t> </w:t>
      </w:r>
      <w:r>
        <w:rPr/>
        <w:t>Lane, Chichester. pp.</w:t>
      </w:r>
      <w:r>
        <w:rPr>
          <w:spacing w:val="-1"/>
        </w:rPr>
        <w:t> </w:t>
      </w:r>
      <w:r>
        <w:rPr/>
        <w:t>124-132.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7" w:right="108" w:hanging="720"/>
        <w:jc w:val="both"/>
      </w:pPr>
      <w:r>
        <w:rPr/>
        <w:t>Rowland, A. A and Nur, A., (2018). Structural Patterns Deduced from Aeromagnetic</w:t>
      </w:r>
      <w:r>
        <w:rPr>
          <w:spacing w:val="1"/>
        </w:rPr>
        <w:t> </w:t>
      </w:r>
      <w:r>
        <w:rPr/>
        <w:t>Data over Parts of Nasarawa and Environs Northcentral Nigeria. </w:t>
      </w:r>
      <w:r>
        <w:rPr>
          <w:i/>
        </w:rPr>
        <w:t>Global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Geological Sciences</w:t>
      </w:r>
      <w:r>
        <w:rPr>
          <w:i/>
          <w:spacing w:val="1"/>
        </w:rPr>
        <w:t> </w:t>
      </w:r>
      <w:r>
        <w:rPr/>
        <w:t>Vol.17, 2019:85-95.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7"/>
      </w:pPr>
      <w:r>
        <w:rPr/>
        <w:t>Roy,</w:t>
      </w:r>
      <w:r>
        <w:rPr>
          <w:spacing w:val="-1"/>
        </w:rPr>
        <w:t> </w:t>
      </w:r>
      <w:r>
        <w:rPr/>
        <w:t>K.K.,</w:t>
      </w:r>
      <w:r>
        <w:rPr>
          <w:spacing w:val="-1"/>
        </w:rPr>
        <w:t> </w:t>
      </w:r>
      <w:r>
        <w:rPr/>
        <w:t>(2018). Potential</w:t>
      </w:r>
      <w:r>
        <w:rPr>
          <w:spacing w:val="-1"/>
        </w:rPr>
        <w:t> </w:t>
      </w:r>
      <w:r>
        <w:rPr/>
        <w:t>Theory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Applied Geophysics.</w:t>
      </w:r>
      <w:r>
        <w:rPr>
          <w:spacing w:val="-1"/>
        </w:rPr>
        <w:t> </w:t>
      </w:r>
      <w:r>
        <w:rPr/>
        <w:t>Pp 30.</w:t>
      </w:r>
    </w:p>
    <w:p>
      <w:pPr>
        <w:spacing w:after="0"/>
        <w:sectPr>
          <w:pgSz w:w="11910" w:h="16840"/>
          <w:pgMar w:header="0" w:footer="1014" w:top="1320" w:bottom="1200" w:left="1680" w:right="1300"/>
        </w:sectPr>
      </w:pPr>
    </w:p>
    <w:p>
      <w:pPr>
        <w:spacing w:before="70"/>
        <w:ind w:left="1027" w:right="110" w:hanging="720"/>
        <w:jc w:val="both"/>
        <w:rPr>
          <w:i/>
          <w:sz w:val="24"/>
        </w:rPr>
      </w:pPr>
      <w:r>
        <w:rPr>
          <w:sz w:val="24"/>
        </w:rPr>
        <w:t>Salako, K.A., and Udensi, E.E, (2013). Spectral Depth Analysis of Part of Upper Benue</w:t>
      </w:r>
      <w:r>
        <w:rPr>
          <w:spacing w:val="1"/>
          <w:sz w:val="24"/>
        </w:rPr>
        <w:t> </w:t>
      </w:r>
      <w:r>
        <w:rPr>
          <w:sz w:val="24"/>
        </w:rPr>
        <w:t>Trough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Bornu</w:t>
      </w:r>
      <w:r>
        <w:rPr>
          <w:spacing w:val="1"/>
          <w:sz w:val="24"/>
        </w:rPr>
        <w:t> </w:t>
      </w:r>
      <w:r>
        <w:rPr>
          <w:sz w:val="24"/>
        </w:rPr>
        <w:t>Basin,</w:t>
      </w:r>
      <w:r>
        <w:rPr>
          <w:spacing w:val="1"/>
          <w:sz w:val="24"/>
        </w:rPr>
        <w:t> </w:t>
      </w:r>
      <w:r>
        <w:rPr>
          <w:sz w:val="24"/>
        </w:rPr>
        <w:t>North-east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Aeromagnetic</w:t>
      </w:r>
      <w:r>
        <w:rPr>
          <w:spacing w:val="1"/>
          <w:sz w:val="24"/>
        </w:rPr>
        <w:t> </w:t>
      </w:r>
      <w:r>
        <w:rPr>
          <w:sz w:val="24"/>
        </w:rPr>
        <w:t>Data.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(8).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27" w:right="109" w:hanging="720"/>
        <w:jc w:val="both"/>
        <w:rPr>
          <w:i/>
        </w:rPr>
      </w:pPr>
      <w:r>
        <w:rPr/>
        <w:t>Sayeed, O.E. and Mahmoud, A.G. (2018). Delineation of Potential Gold Mineralization</w:t>
      </w:r>
      <w:r>
        <w:rPr>
          <w:spacing w:val="1"/>
        </w:rPr>
        <w:t> </w:t>
      </w:r>
      <w:r>
        <w:rPr/>
        <w:t>Zones in a Part of Central Eastern Desert, Egypt Using Airborne Magnetic and</w:t>
      </w:r>
      <w:r>
        <w:rPr>
          <w:spacing w:val="1"/>
        </w:rPr>
        <w:t> </w:t>
      </w:r>
      <w:r>
        <w:rPr/>
        <w:t>Radiometric</w:t>
      </w:r>
      <w:r>
        <w:rPr>
          <w:spacing w:val="-2"/>
        </w:rPr>
        <w:t> </w:t>
      </w:r>
      <w:r>
        <w:rPr/>
        <w:t>Data. </w:t>
      </w:r>
      <w:r>
        <w:rPr>
          <w:i/>
        </w:rPr>
        <w:t>NRIAG Journal of</w:t>
      </w:r>
      <w:r>
        <w:rPr>
          <w:i/>
          <w:spacing w:val="-1"/>
        </w:rPr>
        <w:t> </w:t>
      </w:r>
      <w:r>
        <w:rPr>
          <w:i/>
        </w:rPr>
        <w:t>Astronomy</w:t>
      </w:r>
      <w:r>
        <w:rPr>
          <w:i/>
          <w:spacing w:val="-2"/>
        </w:rPr>
        <w:t> </w:t>
      </w:r>
      <w:r>
        <w:rPr>
          <w:i/>
        </w:rPr>
        <w:t>and Geopphysics.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027" w:right="108" w:hanging="720"/>
        <w:jc w:val="both"/>
        <w:rPr>
          <w:sz w:val="24"/>
        </w:rPr>
      </w:pPr>
      <w:r>
        <w:rPr>
          <w:sz w:val="24"/>
        </w:rPr>
        <w:t>Slagstad, T. (2008). Radiogenic Heat Production of Archean to Permian Geological</w:t>
      </w:r>
      <w:r>
        <w:rPr>
          <w:spacing w:val="1"/>
          <w:sz w:val="24"/>
        </w:rPr>
        <w:t> </w:t>
      </w:r>
      <w:r>
        <w:rPr>
          <w:sz w:val="24"/>
        </w:rPr>
        <w:t>Provinces in Norway. </w:t>
      </w:r>
      <w:r>
        <w:rPr>
          <w:i/>
          <w:sz w:val="24"/>
        </w:rPr>
        <w:t>Norwegian Journal of Geology/Norsk Geologist Forening</w:t>
      </w:r>
      <w:r>
        <w:rPr>
          <w:i/>
          <w:spacing w:val="1"/>
          <w:sz w:val="24"/>
        </w:rPr>
        <w:t> </w:t>
      </w:r>
      <w:r>
        <w:rPr>
          <w:sz w:val="24"/>
        </w:rPr>
        <w:t>88(3).Pp</w:t>
      </w:r>
      <w:r>
        <w:rPr>
          <w:spacing w:val="-1"/>
          <w:sz w:val="24"/>
        </w:rPr>
        <w:t> </w:t>
      </w:r>
      <w:r>
        <w:rPr>
          <w:sz w:val="24"/>
        </w:rPr>
        <w:t>123.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7" w:right="106" w:hanging="720"/>
        <w:jc w:val="both"/>
        <w:rPr>
          <w:sz w:val="24"/>
        </w:rPr>
      </w:pPr>
      <w:r>
        <w:rPr>
          <w:sz w:val="24"/>
        </w:rPr>
        <w:t>Talaat, M. R and Mohammed F.A. (2010). Characterization of Gold Mineralization in</w:t>
      </w:r>
      <w:r>
        <w:rPr>
          <w:spacing w:val="1"/>
          <w:sz w:val="24"/>
        </w:rPr>
        <w:t> </w:t>
      </w:r>
      <w:r>
        <w:rPr>
          <w:sz w:val="24"/>
        </w:rPr>
        <w:t>Garin Hawal Area, Kebbi State North-west Nigeria using remote sensing.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Egyptian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remote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sensing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2"/>
          <w:sz w:val="24"/>
        </w:rPr>
        <w:t> </w:t>
      </w:r>
      <w:r>
        <w:rPr>
          <w:sz w:val="24"/>
        </w:rPr>
        <w:t>(2010) 13,</w:t>
      </w:r>
      <w:r>
        <w:rPr>
          <w:spacing w:val="-1"/>
          <w:sz w:val="24"/>
        </w:rPr>
        <w:t> </w:t>
      </w:r>
      <w:r>
        <w:rPr>
          <w:sz w:val="24"/>
        </w:rPr>
        <w:t>153-163.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307"/>
      </w:pPr>
      <w:r>
        <w:rPr/>
        <w:t>Telford,</w:t>
      </w:r>
      <w:r>
        <w:rPr>
          <w:spacing w:val="22"/>
        </w:rPr>
        <w:t> </w:t>
      </w:r>
      <w:r>
        <w:rPr/>
        <w:t>W.</w:t>
      </w:r>
      <w:r>
        <w:rPr>
          <w:spacing w:val="81"/>
        </w:rPr>
        <w:t> </w:t>
      </w:r>
      <w:r>
        <w:rPr/>
        <w:t>M.,</w:t>
      </w:r>
      <w:r>
        <w:rPr>
          <w:spacing w:val="82"/>
        </w:rPr>
        <w:t> </w:t>
      </w:r>
      <w:r>
        <w:rPr/>
        <w:t>Geldart,</w:t>
      </w:r>
      <w:r>
        <w:rPr>
          <w:spacing w:val="84"/>
        </w:rPr>
        <w:t> </w:t>
      </w:r>
      <w:r>
        <w:rPr/>
        <w:t>L.</w:t>
      </w:r>
      <w:r>
        <w:rPr>
          <w:spacing w:val="82"/>
        </w:rPr>
        <w:t> </w:t>
      </w:r>
      <w:r>
        <w:rPr/>
        <w:t>P.,</w:t>
      </w:r>
      <w:r>
        <w:rPr>
          <w:spacing w:val="81"/>
        </w:rPr>
        <w:t> </w:t>
      </w:r>
      <w:r>
        <w:rPr/>
        <w:t>and</w:t>
      </w:r>
      <w:r>
        <w:rPr>
          <w:spacing w:val="81"/>
        </w:rPr>
        <w:t> </w:t>
      </w:r>
      <w:r>
        <w:rPr/>
        <w:t>Sheriff,</w:t>
      </w:r>
      <w:r>
        <w:rPr>
          <w:spacing w:val="82"/>
        </w:rPr>
        <w:t> </w:t>
      </w:r>
      <w:r>
        <w:rPr/>
        <w:t>R.</w:t>
      </w:r>
      <w:r>
        <w:rPr>
          <w:spacing w:val="81"/>
        </w:rPr>
        <w:t> </w:t>
      </w:r>
      <w:r>
        <w:rPr/>
        <w:t>E.</w:t>
      </w:r>
      <w:r>
        <w:rPr>
          <w:spacing w:val="81"/>
        </w:rPr>
        <w:t> </w:t>
      </w:r>
      <w:r>
        <w:rPr/>
        <w:t>(1990).</w:t>
      </w:r>
      <w:r>
        <w:rPr>
          <w:spacing w:val="82"/>
        </w:rPr>
        <w:t> </w:t>
      </w:r>
      <w:r>
        <w:rPr/>
        <w:t>Applied</w:t>
      </w:r>
      <w:r>
        <w:rPr>
          <w:spacing w:val="81"/>
        </w:rPr>
        <w:t> </w:t>
      </w:r>
      <w:r>
        <w:rPr/>
        <w:t>Geophysics.</w:t>
      </w:r>
    </w:p>
    <w:p>
      <w:pPr>
        <w:pStyle w:val="BodyText"/>
        <w:ind w:left="1027"/>
      </w:pPr>
      <w:r>
        <w:rPr/>
        <w:t>Cambridge University</w:t>
      </w:r>
      <w:r>
        <w:rPr>
          <w:spacing w:val="-6"/>
        </w:rPr>
        <w:t> </w:t>
      </w:r>
      <w:r>
        <w:rPr/>
        <w:t>Press,</w:t>
      </w:r>
      <w:r>
        <w:rPr>
          <w:spacing w:val="-1"/>
        </w:rPr>
        <w:t> </w:t>
      </w:r>
      <w:r>
        <w:rPr/>
        <w:t>second edition.</w:t>
      </w:r>
      <w:r>
        <w:rPr>
          <w:spacing w:val="2"/>
        </w:rPr>
        <w:t> </w:t>
      </w:r>
      <w:r>
        <w:rPr/>
        <w:t>Pp</w:t>
      </w:r>
      <w:r>
        <w:rPr>
          <w:spacing w:val="-1"/>
        </w:rPr>
        <w:t> </w:t>
      </w:r>
      <w:r>
        <w:rPr/>
        <w:t>356.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27" w:right="109" w:hanging="720"/>
        <w:jc w:val="both"/>
      </w:pPr>
      <w:r>
        <w:rPr/>
        <w:t>Thompson, D.T., (1982). EULDPH – a new technique for making computer-assisted</w:t>
      </w:r>
      <w:r>
        <w:rPr>
          <w:spacing w:val="1"/>
        </w:rPr>
        <w:t> </w:t>
      </w:r>
      <w:r>
        <w:rPr/>
        <w:t>depth</w:t>
      </w:r>
      <w:r>
        <w:rPr>
          <w:spacing w:val="-1"/>
        </w:rPr>
        <w:t> </w:t>
      </w:r>
      <w:r>
        <w:rPr/>
        <w:t>estimates from magnetic</w:t>
      </w:r>
      <w:r>
        <w:rPr>
          <w:spacing w:val="-1"/>
        </w:rPr>
        <w:t> </w:t>
      </w:r>
      <w:r>
        <w:rPr/>
        <w:t>data. Geophysics</w:t>
      </w:r>
      <w:r>
        <w:rPr>
          <w:spacing w:val="2"/>
        </w:rPr>
        <w:t> </w:t>
      </w:r>
      <w:r>
        <w:rPr/>
        <w:t>47,</w:t>
      </w:r>
      <w:r>
        <w:rPr>
          <w:spacing w:val="-1"/>
        </w:rPr>
        <w:t> </w:t>
      </w:r>
      <w:r>
        <w:rPr/>
        <w:t>31–37.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09" w:hanging="720"/>
        <w:jc w:val="both"/>
      </w:pPr>
      <w:r>
        <w:rPr/>
        <w:t>Umeji, A. and Caen-Vachette, M., (1991). Geochronology of a Rhyolite Dyke from</w:t>
      </w:r>
      <w:r>
        <w:rPr>
          <w:spacing w:val="1"/>
        </w:rPr>
        <w:t> </w:t>
      </w:r>
      <w:r>
        <w:rPr/>
        <w:t>Nassarawa-Eggon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Geologische</w:t>
      </w:r>
      <w:r>
        <w:rPr>
          <w:spacing w:val="1"/>
        </w:rPr>
        <w:t> </w:t>
      </w:r>
      <w:r>
        <w:rPr/>
        <w:t>Rundschau.80.10.1007/</w:t>
      </w:r>
      <w:r>
        <w:rPr>
          <w:spacing w:val="1"/>
        </w:rPr>
        <w:t> </w:t>
      </w:r>
      <w:r>
        <w:rPr/>
        <w:t>BF01828774.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06" w:hanging="720"/>
        <w:jc w:val="both"/>
      </w:pPr>
      <w:r>
        <w:rPr/>
        <w:t>Uwah,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radiometric</w:t>
      </w:r>
      <w:r>
        <w:rPr>
          <w:spacing w:val="1"/>
        </w:rPr>
        <w:t> </w:t>
      </w:r>
      <w:r>
        <w:rPr/>
        <w:t>anomalies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methods. (A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 of the</w:t>
      </w:r>
      <w:r>
        <w:rPr>
          <w:spacing w:val="1"/>
        </w:rPr>
        <w:t> </w:t>
      </w:r>
      <w:r>
        <w:rPr/>
        <w:t>Sokoto basin of Nigeria).</w:t>
      </w:r>
      <w:r>
        <w:rPr>
          <w:spacing w:val="1"/>
        </w:rPr>
        <w:t> </w:t>
      </w:r>
      <w:r>
        <w:rPr/>
        <w:t>Unpublished Ph.D</w:t>
      </w:r>
      <w:r>
        <w:rPr>
          <w:spacing w:val="1"/>
        </w:rPr>
        <w:t> </w:t>
      </w:r>
      <w:r>
        <w:rPr/>
        <w:t>Thesis,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Physics, Ahmadu Bello</w:t>
      </w:r>
      <w:r>
        <w:rPr>
          <w:spacing w:val="-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 pp</w:t>
      </w:r>
      <w:r>
        <w:rPr>
          <w:spacing w:val="-1"/>
        </w:rPr>
        <w:t> </w:t>
      </w:r>
      <w:r>
        <w:rPr/>
        <w:t>1-135.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7" w:right="109" w:hanging="720"/>
        <w:jc w:val="both"/>
      </w:pPr>
      <w:r>
        <w:rPr/>
        <w:t>Wemegah,</w:t>
      </w:r>
      <w:r>
        <w:rPr>
          <w:spacing w:val="1"/>
        </w:rPr>
        <w:t> </w:t>
      </w:r>
      <w:r>
        <w:rPr/>
        <w:t>D.D.,</w:t>
      </w:r>
      <w:r>
        <w:rPr>
          <w:spacing w:val="1"/>
        </w:rPr>
        <w:t> </w:t>
      </w:r>
      <w:r>
        <w:rPr/>
        <w:t>Menyeh,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Danuor,</w:t>
      </w:r>
      <w:r>
        <w:rPr>
          <w:spacing w:val="1"/>
        </w:rPr>
        <w:t> </w:t>
      </w:r>
      <w:r>
        <w:rPr/>
        <w:t>S.K.,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Non-mineralized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Subenso</w:t>
      </w:r>
      <w:r>
        <w:rPr>
          <w:spacing w:val="-57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Newmont</w:t>
      </w:r>
      <w:r>
        <w:rPr>
          <w:spacing w:val="1"/>
        </w:rPr>
        <w:t> </w:t>
      </w:r>
      <w:r>
        <w:rPr/>
        <w:t>Ghana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Limited.</w:t>
      </w:r>
      <w:r>
        <w:rPr>
          <w:spacing w:val="1"/>
        </w:rPr>
        <w:t> </w:t>
      </w:r>
      <w:r>
        <w:rPr/>
        <w:t>Ghana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Biennial</w:t>
      </w:r>
      <w:r>
        <w:rPr>
          <w:spacing w:val="-1"/>
        </w:rPr>
        <w:t> </w:t>
      </w:r>
      <w:r>
        <w:rPr/>
        <w:t>Conference. pp.45.</w:t>
      </w:r>
    </w:p>
    <w:sectPr>
      <w:pgSz w:w="11910" w:h="16840"/>
      <w:pgMar w:header="0" w:footer="1014" w:top="1320" w:bottom="1200" w:left="168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3.549988pt;margin-top:754.52002pt;width:17.3pt;height:13.05pt;mso-position-horizontal-relative:page;mso-position-vertical-relative:page;z-index:-166855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2.269989pt;margin-top:533.720032pt;width:17.3pt;height:13.05pt;mso-position-horizontal-relative:page;mso-position-vertical-relative:page;z-index:-166840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79.960022pt;width:17.3pt;height:13.05pt;mso-position-horizontal-relative:page;mso-position-vertical-relative:page;z-index:-166835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2.269989pt;margin-top:533.720032pt;width:17.3pt;height:13.05pt;mso-position-horizontal-relative:page;mso-position-vertical-relative:page;z-index:-166830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79.960022pt;width:17.3pt;height:13.05pt;mso-position-horizontal-relative:page;mso-position-vertical-relative:page;z-index:-166824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2.269989pt;margin-top:533.720032pt;width:17.3pt;height:13.05pt;mso-position-horizontal-relative:page;mso-position-vertical-relative:page;z-index:-166819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79.960022pt;width:17.3pt;height:13.05pt;mso-position-horizontal-relative:page;mso-position-vertical-relative:page;z-index:-166814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2.269989pt;margin-top:533.720032pt;width:17.3pt;height:13.05pt;mso-position-horizontal-relative:page;mso-position-vertical-relative:page;z-index:-166809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79.960022pt;width:17.3pt;height:13.05pt;mso-position-horizontal-relative:page;mso-position-vertical-relative:page;z-index:-166804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79.960022pt;width:17.3pt;height:13.05pt;mso-position-horizontal-relative:page;mso-position-vertical-relative:page;z-index:-166799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79.960022pt;width:17.3pt;height:13.05pt;mso-position-horizontal-relative:page;mso-position-vertical-relative:page;z-index:-16685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79.960022pt;width:17.3pt;height:13.05pt;mso-position-horizontal-relative:page;mso-position-vertical-relative:page;z-index:-16684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5"/>
      <w:numFmt w:val="decimal"/>
      <w:lvlText w:val="%1"/>
      <w:lvlJc w:val="left"/>
      <w:pPr>
        <w:ind w:left="2338" w:hanging="203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38" w:hanging="203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1027" w:hanging="254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4" w:hanging="2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2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8" w:hanging="2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0" w:hanging="2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2" w:hanging="2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4" w:hanging="25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3068" w:hanging="27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68" w:hanging="27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33" w:hanging="27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0" w:hanging="27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7" w:hanging="27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4" w:hanging="27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1" w:hanging="27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27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5" w:hanging="27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(%1)"/>
      <w:lvlJc w:val="left"/>
      <w:pPr>
        <w:ind w:left="175" w:hanging="30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3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6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9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3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6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9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52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06" w:hanging="30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445" w:hanging="228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4283" w:hanging="242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4" w:hanging="2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9" w:hanging="2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4" w:hanging="2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78" w:hanging="2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3" w:hanging="2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2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" w:hanging="242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(%1)"/>
      <w:lvlJc w:val="left"/>
      <w:pPr>
        <w:ind w:left="589" w:hanging="41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2211" w:hanging="354"/>
        <w:jc w:val="left"/>
      </w:pPr>
      <w:rPr>
        <w:rFonts w:hint="default" w:ascii="Times New Roman" w:hAnsi="Times New Roman" w:eastAsia="Times New Roman" w:cs="Times New Roman"/>
        <w:w w:val="99"/>
        <w:position w:val="2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4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52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97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1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0" w:hanging="35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"/>
      <w:lvlJc w:val="left"/>
      <w:pPr>
        <w:ind w:left="600" w:hanging="293"/>
        <w:jc w:val="left"/>
      </w:pPr>
      <w:rPr>
        <w:rFonts w:hint="default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2211" w:hanging="354"/>
        <w:jc w:val="left"/>
      </w:pPr>
      <w:rPr>
        <w:rFonts w:hint="default" w:ascii="Times New Roman" w:hAnsi="Times New Roman" w:eastAsia="Times New Roman" w:cs="Times New Roman"/>
        <w:w w:val="99"/>
        <w:position w:val="2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6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4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3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1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89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8" w:hanging="35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1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4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9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93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1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02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02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7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102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3188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88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2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7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5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1" w:hanging="48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3608" w:hanging="33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08" w:hanging="3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44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967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67" w:hanging="6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3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0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7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1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3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5" w:hanging="6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720"/>
      </w:pPr>
      <w:rPr>
        <w:rFonts w:hint="default"/>
        <w:lang w:val="en-U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81"/>
      <w:ind w:left="30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027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027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27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27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  <w:ind w:left="5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footer" Target="footer3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footer" Target="footer4.xml"/><Relationship Id="rId13" Type="http://schemas.openxmlformats.org/officeDocument/2006/relationships/image" Target="media/image5.jpeg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image" Target="media/image6.jpeg"/><Relationship Id="rId17" Type="http://schemas.openxmlformats.org/officeDocument/2006/relationships/footer" Target="footer7.xml"/><Relationship Id="rId18" Type="http://schemas.openxmlformats.org/officeDocument/2006/relationships/footer" Target="footer8.xml"/><Relationship Id="rId19" Type="http://schemas.openxmlformats.org/officeDocument/2006/relationships/image" Target="media/image7.jpeg"/><Relationship Id="rId20" Type="http://schemas.openxmlformats.org/officeDocument/2006/relationships/footer" Target="footer9.xml"/><Relationship Id="rId21" Type="http://schemas.openxmlformats.org/officeDocument/2006/relationships/footer" Target="footer10.xml"/><Relationship Id="rId22" Type="http://schemas.openxmlformats.org/officeDocument/2006/relationships/image" Target="media/image8.jpeg"/><Relationship Id="rId23" Type="http://schemas.openxmlformats.org/officeDocument/2006/relationships/footer" Target="footer11.xml"/><Relationship Id="rId24" Type="http://schemas.openxmlformats.org/officeDocument/2006/relationships/footer" Target="footer12.xml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footer" Target="footer13.xml"/><Relationship Id="rId29" Type="http://schemas.openxmlformats.org/officeDocument/2006/relationships/footer" Target="footer14.xml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footer" Target="footer15.xml"/><Relationship Id="rId33" Type="http://schemas.openxmlformats.org/officeDocument/2006/relationships/footer" Target="footer16.xml"/><Relationship Id="rId34" Type="http://schemas.openxmlformats.org/officeDocument/2006/relationships/image" Target="media/image14.jpeg"/><Relationship Id="rId35" Type="http://schemas.openxmlformats.org/officeDocument/2006/relationships/footer" Target="footer17.xml"/><Relationship Id="rId36" Type="http://schemas.openxmlformats.org/officeDocument/2006/relationships/footer" Target="footer18.xml"/><Relationship Id="rId37" Type="http://schemas.openxmlformats.org/officeDocument/2006/relationships/image" Target="media/image15.jpeg"/><Relationship Id="rId38" Type="http://schemas.openxmlformats.org/officeDocument/2006/relationships/image" Target="media/image16.jpeg"/><Relationship Id="rId39" Type="http://schemas.openxmlformats.org/officeDocument/2006/relationships/image" Target="media/image17.jpeg"/><Relationship Id="rId40" Type="http://schemas.openxmlformats.org/officeDocument/2006/relationships/footer" Target="footer19.xml"/><Relationship Id="rId41" Type="http://schemas.openxmlformats.org/officeDocument/2006/relationships/footer" Target="footer20.xml"/><Relationship Id="rId42" Type="http://schemas.openxmlformats.org/officeDocument/2006/relationships/image" Target="media/image18.jpeg"/><Relationship Id="rId43" Type="http://schemas.openxmlformats.org/officeDocument/2006/relationships/image" Target="media/image19.jpeg"/><Relationship Id="rId44" Type="http://schemas.openxmlformats.org/officeDocument/2006/relationships/image" Target="media/image20.jpeg"/><Relationship Id="rId45" Type="http://schemas.openxmlformats.org/officeDocument/2006/relationships/image" Target="media/image21.jpeg"/><Relationship Id="rId46" Type="http://schemas.openxmlformats.org/officeDocument/2006/relationships/image" Target="media/image22.jpeg"/><Relationship Id="rId47" Type="http://schemas.openxmlformats.org/officeDocument/2006/relationships/footer" Target="footer21.xml"/><Relationship Id="rId48" Type="http://schemas.openxmlformats.org/officeDocument/2006/relationships/footer" Target="footer22.xml"/><Relationship Id="rId49" Type="http://schemas.openxmlformats.org/officeDocument/2006/relationships/image" Target="media/image23.jpeg"/><Relationship Id="rId50" Type="http://schemas.openxmlformats.org/officeDocument/2006/relationships/footer" Target="footer23.xml"/><Relationship Id="rId51" Type="http://schemas.openxmlformats.org/officeDocument/2006/relationships/hyperlink" Target="http://doi.org/10.1002/arp.278/" TargetMode="External"/><Relationship Id="rId52" Type="http://schemas.openxmlformats.org/officeDocument/2006/relationships/hyperlink" Target="https://doi.org/10.1080/00206818709466149" TargetMode="External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2023-11-04T17:07:56Z</dcterms:created>
  <dcterms:modified xsi:type="dcterms:W3CDTF">2023-11-04T17:07:56Z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