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54"/>
        <w:ind w:left="2" w:right="621" w:firstLine="0"/>
        <w:jc w:val="center"/>
        <w:rPr>
          <w:sz w:val="40"/>
        </w:rPr>
      </w:pPr>
      <w:r>
        <w:rPr>
          <w:sz w:val="40"/>
        </w:rPr>
        <w:t>Commercial</w:t>
      </w:r>
      <w:r>
        <w:rPr>
          <w:spacing w:val="-12"/>
          <w:sz w:val="40"/>
        </w:rPr>
        <w:t> </w:t>
      </w:r>
      <w:r>
        <w:rPr>
          <w:sz w:val="40"/>
        </w:rPr>
        <w:t>Banks‟</w:t>
      </w:r>
      <w:r>
        <w:rPr>
          <w:spacing w:val="-11"/>
          <w:sz w:val="40"/>
        </w:rPr>
        <w:t> </w:t>
      </w:r>
      <w:r>
        <w:rPr>
          <w:sz w:val="40"/>
        </w:rPr>
        <w:t>Pricing</w:t>
      </w:r>
      <w:r>
        <w:rPr>
          <w:spacing w:val="-12"/>
          <w:sz w:val="40"/>
        </w:rPr>
        <w:t> </w:t>
      </w:r>
      <w:r>
        <w:rPr>
          <w:sz w:val="40"/>
        </w:rPr>
        <w:t>of</w:t>
      </w:r>
      <w:r>
        <w:rPr>
          <w:spacing w:val="-11"/>
          <w:sz w:val="40"/>
        </w:rPr>
        <w:t> </w:t>
      </w:r>
      <w:r>
        <w:rPr>
          <w:sz w:val="40"/>
        </w:rPr>
        <w:t>Loans,</w:t>
      </w:r>
      <w:r>
        <w:rPr>
          <w:spacing w:val="-11"/>
          <w:sz w:val="40"/>
        </w:rPr>
        <w:t> </w:t>
      </w:r>
      <w:r>
        <w:rPr>
          <w:sz w:val="40"/>
        </w:rPr>
        <w:t>Assets</w:t>
      </w:r>
      <w:r>
        <w:rPr>
          <w:spacing w:val="-13"/>
          <w:sz w:val="40"/>
        </w:rPr>
        <w:t> </w:t>
      </w:r>
      <w:r>
        <w:rPr>
          <w:sz w:val="40"/>
        </w:rPr>
        <w:t>Quality</w:t>
      </w:r>
      <w:r>
        <w:rPr>
          <w:spacing w:val="-13"/>
          <w:sz w:val="40"/>
        </w:rPr>
        <w:t> </w:t>
      </w:r>
      <w:r>
        <w:rPr>
          <w:sz w:val="40"/>
        </w:rPr>
        <w:t>and Financial Intermediation in Nigeria</w:t>
      </w: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119"/>
        <w:rPr>
          <w:sz w:val="40"/>
        </w:rPr>
      </w:pPr>
    </w:p>
    <w:p>
      <w:pPr>
        <w:spacing w:before="0"/>
        <w:ind w:left="5" w:right="621" w:firstLine="0"/>
        <w:jc w:val="center"/>
        <w:rPr>
          <w:sz w:val="40"/>
        </w:rPr>
      </w:pPr>
      <w:r>
        <w:rPr>
          <w:spacing w:val="-5"/>
          <w:sz w:val="40"/>
        </w:rPr>
        <w:t>BY</w:t>
      </w:r>
    </w:p>
    <w:p>
      <w:pPr>
        <w:spacing w:before="269"/>
        <w:ind w:left="4" w:right="621" w:firstLine="0"/>
        <w:jc w:val="center"/>
        <w:rPr>
          <w:sz w:val="40"/>
        </w:rPr>
      </w:pPr>
      <w:r>
        <w:rPr>
          <w:sz w:val="40"/>
        </w:rPr>
        <w:t>Tijjani</w:t>
      </w:r>
      <w:r>
        <w:rPr>
          <w:spacing w:val="-5"/>
          <w:sz w:val="40"/>
        </w:rPr>
        <w:t> </w:t>
      </w:r>
      <w:r>
        <w:rPr>
          <w:sz w:val="40"/>
        </w:rPr>
        <w:t>Mohammed</w:t>
      </w:r>
      <w:r>
        <w:rPr>
          <w:spacing w:val="-3"/>
          <w:sz w:val="40"/>
        </w:rPr>
        <w:t> </w:t>
      </w:r>
      <w:r>
        <w:rPr>
          <w:spacing w:val="-4"/>
          <w:sz w:val="40"/>
        </w:rPr>
        <w:t>JUME</w:t>
      </w:r>
    </w:p>
    <w:p>
      <w:pPr>
        <w:spacing w:before="268"/>
        <w:ind w:left="5" w:right="621" w:firstLine="0"/>
        <w:jc w:val="center"/>
        <w:rPr>
          <w:sz w:val="40"/>
        </w:rPr>
      </w:pPr>
      <w:r>
        <w:rPr>
          <w:sz w:val="40"/>
        </w:rPr>
        <w:t>Ph.</w:t>
      </w:r>
      <w:r>
        <w:rPr>
          <w:spacing w:val="-12"/>
          <w:sz w:val="40"/>
        </w:rPr>
        <w:t> </w:t>
      </w:r>
      <w:r>
        <w:rPr>
          <w:sz w:val="40"/>
        </w:rPr>
        <w:t>D/SOC-SCI/17975/2011-</w:t>
      </w:r>
      <w:r>
        <w:rPr>
          <w:spacing w:val="-4"/>
          <w:sz w:val="40"/>
        </w:rPr>
        <w:t>2012</w:t>
      </w:r>
    </w:p>
    <w:p>
      <w:pPr>
        <w:pStyle w:val="BodyText"/>
        <w:rPr>
          <w:sz w:val="40"/>
        </w:rPr>
      </w:pPr>
    </w:p>
    <w:p>
      <w:pPr>
        <w:pStyle w:val="BodyText"/>
        <w:rPr>
          <w:sz w:val="40"/>
        </w:rPr>
      </w:pPr>
    </w:p>
    <w:p>
      <w:pPr>
        <w:pStyle w:val="BodyText"/>
        <w:rPr>
          <w:sz w:val="40"/>
        </w:rPr>
      </w:pPr>
    </w:p>
    <w:p>
      <w:pPr>
        <w:pStyle w:val="BodyText"/>
        <w:spacing w:before="141"/>
        <w:rPr>
          <w:sz w:val="40"/>
        </w:rPr>
      </w:pPr>
    </w:p>
    <w:p>
      <w:pPr>
        <w:spacing w:line="360" w:lineRule="auto" w:before="0"/>
        <w:ind w:left="385" w:right="1008" w:firstLine="2"/>
        <w:jc w:val="center"/>
        <w:rPr>
          <w:sz w:val="40"/>
        </w:rPr>
      </w:pPr>
      <w:r>
        <w:rPr>
          <w:sz w:val="40"/>
        </w:rPr>
        <w:t>A Thesis Submitted to the Department of Economics, Ahmadu</w:t>
      </w:r>
      <w:r>
        <w:rPr>
          <w:spacing w:val="-4"/>
          <w:sz w:val="40"/>
        </w:rPr>
        <w:t> </w:t>
      </w:r>
      <w:r>
        <w:rPr>
          <w:sz w:val="40"/>
        </w:rPr>
        <w:t>Bello</w:t>
      </w:r>
      <w:r>
        <w:rPr>
          <w:spacing w:val="-9"/>
          <w:sz w:val="40"/>
        </w:rPr>
        <w:t> </w:t>
      </w:r>
      <w:r>
        <w:rPr>
          <w:sz w:val="40"/>
        </w:rPr>
        <w:t>University,</w:t>
      </w:r>
      <w:r>
        <w:rPr>
          <w:spacing w:val="-5"/>
          <w:sz w:val="40"/>
        </w:rPr>
        <w:t> </w:t>
      </w:r>
      <w:r>
        <w:rPr>
          <w:sz w:val="40"/>
        </w:rPr>
        <w:t>Zaria</w:t>
      </w:r>
      <w:r>
        <w:rPr>
          <w:spacing w:val="-6"/>
          <w:sz w:val="40"/>
        </w:rPr>
        <w:t> </w:t>
      </w:r>
      <w:r>
        <w:rPr>
          <w:sz w:val="40"/>
        </w:rPr>
        <w:t>for</w:t>
      </w:r>
      <w:r>
        <w:rPr>
          <w:spacing w:val="-5"/>
          <w:sz w:val="40"/>
        </w:rPr>
        <w:t> </w:t>
      </w:r>
      <w:r>
        <w:rPr>
          <w:sz w:val="40"/>
        </w:rPr>
        <w:t>the</w:t>
      </w:r>
      <w:r>
        <w:rPr>
          <w:spacing w:val="-8"/>
          <w:sz w:val="40"/>
        </w:rPr>
        <w:t> </w:t>
      </w:r>
      <w:r>
        <w:rPr>
          <w:sz w:val="40"/>
        </w:rPr>
        <w:t>Degree</w:t>
      </w:r>
      <w:r>
        <w:rPr>
          <w:spacing w:val="-5"/>
          <w:sz w:val="40"/>
        </w:rPr>
        <w:t> </w:t>
      </w:r>
      <w:r>
        <w:rPr>
          <w:sz w:val="40"/>
        </w:rPr>
        <w:t>of</w:t>
      </w:r>
      <w:r>
        <w:rPr>
          <w:spacing w:val="-4"/>
          <w:sz w:val="40"/>
        </w:rPr>
        <w:t> </w:t>
      </w:r>
      <w:r>
        <w:rPr>
          <w:sz w:val="40"/>
        </w:rPr>
        <w:t>Doctor of Philosophy</w:t>
      </w:r>
    </w:p>
    <w:p>
      <w:pPr>
        <w:pStyle w:val="BodyText"/>
        <w:rPr>
          <w:sz w:val="40"/>
        </w:rPr>
      </w:pPr>
    </w:p>
    <w:p>
      <w:pPr>
        <w:pStyle w:val="BodyText"/>
        <w:rPr>
          <w:sz w:val="40"/>
        </w:rPr>
      </w:pPr>
    </w:p>
    <w:p>
      <w:pPr>
        <w:pStyle w:val="BodyText"/>
        <w:spacing w:before="40"/>
        <w:rPr>
          <w:sz w:val="40"/>
        </w:rPr>
      </w:pPr>
    </w:p>
    <w:p>
      <w:pPr>
        <w:spacing w:before="1"/>
        <w:ind w:left="5" w:right="621" w:firstLine="0"/>
        <w:jc w:val="center"/>
        <w:rPr>
          <w:sz w:val="40"/>
        </w:rPr>
      </w:pPr>
      <w:r>
        <w:rPr>
          <w:sz w:val="40"/>
        </w:rPr>
        <w:t>October,</w:t>
      </w:r>
      <w:r>
        <w:rPr>
          <w:spacing w:val="-4"/>
          <w:sz w:val="40"/>
        </w:rPr>
        <w:t> 2018</w:t>
      </w:r>
    </w:p>
    <w:p>
      <w:pPr>
        <w:spacing w:after="0"/>
        <w:jc w:val="center"/>
        <w:rPr>
          <w:sz w:val="40"/>
        </w:rPr>
        <w:sectPr>
          <w:footerReference w:type="default" r:id="rId5"/>
          <w:type w:val="continuous"/>
          <w:pgSz w:w="12240" w:h="15840"/>
          <w:pgMar w:header="0" w:footer="1015" w:top="1380" w:bottom="1200" w:left="1120" w:right="500"/>
          <w:pgNumType w:start="1"/>
        </w:sectPr>
      </w:pPr>
    </w:p>
    <w:p>
      <w:pPr>
        <w:pStyle w:val="BodyText"/>
      </w:pPr>
    </w:p>
    <w:p>
      <w:pPr>
        <w:pStyle w:val="BodyText"/>
        <w:spacing w:before="99"/>
      </w:pPr>
    </w:p>
    <w:p>
      <w:pPr>
        <w:pStyle w:val="Heading2"/>
        <w:ind w:left="5"/>
      </w:pPr>
      <w:bookmarkStart w:name="_TOC_250048" w:id="1"/>
      <w:bookmarkEnd w:id="1"/>
      <w:r>
        <w:rPr>
          <w:spacing w:val="-2"/>
        </w:rPr>
        <w:t>DECLARATION</w:t>
      </w:r>
    </w:p>
    <w:p>
      <w:pPr>
        <w:pStyle w:val="BodyText"/>
        <w:spacing w:line="480" w:lineRule="auto" w:before="272"/>
        <w:ind w:left="320" w:right="945"/>
        <w:jc w:val="both"/>
      </w:pPr>
      <w:r>
        <w:rPr/>
        <w:t>I hereby declare that this research is purely a product of my research efforts. It has not been submitted anywhere for award of Doctor of Philosophy</w:t>
      </w:r>
      <w:r>
        <w:rPr>
          <w:spacing w:val="-3"/>
        </w:rPr>
        <w:t> </w:t>
      </w:r>
      <w:r>
        <w:rPr/>
        <w:t>Degree (Ph.</w:t>
      </w:r>
      <w:r>
        <w:rPr>
          <w:spacing w:val="40"/>
        </w:rPr>
        <w:t> </w:t>
      </w:r>
      <w:r>
        <w:rPr/>
        <w:t>D) or any</w:t>
      </w:r>
      <w:r>
        <w:rPr>
          <w:spacing w:val="-3"/>
        </w:rPr>
        <w:t> </w:t>
      </w:r>
      <w:r>
        <w:rPr/>
        <w:t>lesser degree. All citations are duly acknowledged at the reference section.</w:t>
      </w:r>
    </w:p>
    <w:p>
      <w:pPr>
        <w:pStyle w:val="BodyText"/>
      </w:pPr>
    </w:p>
    <w:p>
      <w:pPr>
        <w:pStyle w:val="BodyText"/>
      </w:pPr>
    </w:p>
    <w:p>
      <w:pPr>
        <w:pStyle w:val="BodyText"/>
      </w:pPr>
    </w:p>
    <w:p>
      <w:pPr>
        <w:pStyle w:val="BodyText"/>
      </w:pPr>
    </w:p>
    <w:p>
      <w:pPr>
        <w:pStyle w:val="BodyText"/>
        <w:tabs>
          <w:tab w:pos="3886" w:val="left" w:leader="none"/>
          <w:tab w:pos="6801" w:val="left" w:leader="none"/>
        </w:tabs>
        <w:ind w:left="320"/>
        <w:jc w:val="both"/>
      </w:pPr>
      <w:r>
        <w:rPr/>
        <w:t>Tijjani</w:t>
      </w:r>
      <w:r>
        <w:rPr>
          <w:spacing w:val="-3"/>
        </w:rPr>
        <w:t> </w:t>
      </w:r>
      <w:r>
        <w:rPr/>
        <w:t>Mohammed</w:t>
      </w:r>
      <w:r>
        <w:rPr>
          <w:spacing w:val="-1"/>
        </w:rPr>
        <w:t> </w:t>
      </w:r>
      <w:r>
        <w:rPr>
          <w:spacing w:val="-4"/>
        </w:rPr>
        <w:t>JUME</w:t>
      </w:r>
      <w:r>
        <w:rPr/>
        <w:tab/>
        <w:t>Signature</w:t>
      </w:r>
      <w:r>
        <w:rPr>
          <w:spacing w:val="-5"/>
        </w:rPr>
        <w:t> </w:t>
      </w:r>
      <w:r>
        <w:rPr>
          <w:spacing w:val="-2"/>
        </w:rPr>
        <w:t>…………….</w:t>
      </w:r>
      <w:r>
        <w:rPr/>
        <w:tab/>
        <w:t>Date</w:t>
      </w:r>
      <w:r>
        <w:rPr>
          <w:spacing w:val="-4"/>
        </w:rPr>
        <w:t> </w:t>
      </w:r>
      <w:r>
        <w:rPr>
          <w:spacing w:val="-2"/>
        </w:rPr>
        <w:t>………………..</w:t>
      </w:r>
    </w:p>
    <w:p>
      <w:pPr>
        <w:spacing w:after="0"/>
        <w:jc w:val="both"/>
        <w:sectPr>
          <w:pgSz w:w="12240" w:h="15840"/>
          <w:pgMar w:header="0" w:footer="1015" w:top="1820" w:bottom="1200" w:left="1120" w:right="500"/>
        </w:sectPr>
      </w:pPr>
    </w:p>
    <w:p>
      <w:pPr>
        <w:pStyle w:val="Heading2"/>
        <w:spacing w:before="138"/>
      </w:pPr>
      <w:bookmarkStart w:name="_TOC_250047" w:id="2"/>
      <w:bookmarkEnd w:id="2"/>
      <w:r>
        <w:rPr>
          <w:spacing w:val="-2"/>
        </w:rPr>
        <w:t>CERTIFICATION</w:t>
      </w:r>
    </w:p>
    <w:p>
      <w:pPr>
        <w:spacing w:line="360" w:lineRule="auto" w:before="132"/>
        <w:ind w:left="320" w:right="935" w:firstLine="0"/>
        <w:jc w:val="both"/>
        <w:rPr>
          <w:sz w:val="24"/>
        </w:rPr>
      </w:pPr>
      <w:r>
        <w:rPr>
          <w:sz w:val="24"/>
        </w:rPr>
        <w:t>This Thesis titled </w:t>
      </w:r>
      <w:r>
        <w:rPr>
          <w:b/>
          <w:sz w:val="24"/>
        </w:rPr>
        <w:t>Commercial Banks’ Pricing of Loans, Assets Quality and Financial IntermediationIn Nigeria,</w:t>
      </w:r>
      <w:r>
        <w:rPr>
          <w:sz w:val="24"/>
        </w:rPr>
        <w:t>meets</w:t>
      </w:r>
      <w:r>
        <w:rPr>
          <w:spacing w:val="-1"/>
          <w:sz w:val="24"/>
        </w:rPr>
        <w:t> </w:t>
      </w:r>
      <w:r>
        <w:rPr>
          <w:sz w:val="24"/>
        </w:rPr>
        <w:t>the</w:t>
      </w:r>
      <w:r>
        <w:rPr>
          <w:spacing w:val="-1"/>
          <w:sz w:val="24"/>
        </w:rPr>
        <w:t> </w:t>
      </w:r>
      <w:r>
        <w:rPr>
          <w:sz w:val="24"/>
        </w:rPr>
        <w:t>regulations</w:t>
      </w:r>
      <w:r>
        <w:rPr>
          <w:spacing w:val="-1"/>
          <w:sz w:val="24"/>
        </w:rPr>
        <w:t> </w:t>
      </w:r>
      <w:r>
        <w:rPr>
          <w:sz w:val="24"/>
        </w:rPr>
        <w:t>governing</w:t>
      </w:r>
      <w:r>
        <w:rPr>
          <w:spacing w:val="-4"/>
          <w:sz w:val="24"/>
        </w:rPr>
        <w:t> </w:t>
      </w:r>
      <w:r>
        <w:rPr>
          <w:sz w:val="24"/>
        </w:rPr>
        <w:t>the award of</w:t>
      </w:r>
      <w:r>
        <w:rPr>
          <w:spacing w:val="-2"/>
          <w:sz w:val="24"/>
        </w:rPr>
        <w:t> </w:t>
      </w:r>
      <w:r>
        <w:rPr>
          <w:sz w:val="24"/>
        </w:rPr>
        <w:t>the</w:t>
      </w:r>
      <w:r>
        <w:rPr>
          <w:spacing w:val="-2"/>
          <w:sz w:val="24"/>
        </w:rPr>
        <w:t> </w:t>
      </w:r>
      <w:r>
        <w:rPr>
          <w:sz w:val="24"/>
        </w:rPr>
        <w:t>degree</w:t>
      </w:r>
      <w:r>
        <w:rPr>
          <w:spacing w:val="-2"/>
          <w:sz w:val="24"/>
        </w:rPr>
        <w:t> </w:t>
      </w:r>
      <w:r>
        <w:rPr>
          <w:sz w:val="24"/>
        </w:rPr>
        <w:t>of </w:t>
      </w:r>
      <w:r>
        <w:rPr>
          <w:b/>
          <w:sz w:val="24"/>
        </w:rPr>
        <w:t>Doctor</w:t>
      </w:r>
      <w:r>
        <w:rPr>
          <w:b/>
          <w:spacing w:val="-1"/>
          <w:sz w:val="24"/>
        </w:rPr>
        <w:t> </w:t>
      </w:r>
      <w:r>
        <w:rPr>
          <w:b/>
          <w:sz w:val="24"/>
        </w:rPr>
        <w:t>of Philosophy (Ph. D) Economics,</w:t>
      </w:r>
      <w:r>
        <w:rPr>
          <w:sz w:val="24"/>
        </w:rPr>
        <w:t>of Ahmadu Bello University, Zaria, and is approved for its contribution to knowledge and literary presentation.</w:t>
      </w:r>
    </w:p>
    <w:p>
      <w:pPr>
        <w:pStyle w:val="BodyText"/>
        <w:spacing w:before="228"/>
        <w:rPr>
          <w:sz w:val="20"/>
        </w:rPr>
      </w:pPr>
      <w:r>
        <w:rPr/>
        <w:drawing>
          <wp:anchor distT="0" distB="0" distL="0" distR="0" allowOverlap="1" layoutInCell="1" locked="0" behindDoc="1" simplePos="0" relativeHeight="487587840">
            <wp:simplePos x="0" y="0"/>
            <wp:positionH relativeFrom="page">
              <wp:posOffset>1091564</wp:posOffset>
            </wp:positionH>
            <wp:positionV relativeFrom="paragraph">
              <wp:posOffset>306682</wp:posOffset>
            </wp:positionV>
            <wp:extent cx="5978004" cy="6322504"/>
            <wp:effectExtent l="0" t="0" r="0" b="0"/>
            <wp:wrapTopAndBottom/>
            <wp:docPr id="2" name="Image 2" descr="C:\Users\HPUser\Documents\Cert.jpg"/>
            <wp:cNvGraphicFramePr>
              <a:graphicFrameLocks/>
            </wp:cNvGraphicFramePr>
            <a:graphic>
              <a:graphicData uri="http://schemas.openxmlformats.org/drawingml/2006/picture">
                <pic:pic>
                  <pic:nvPicPr>
                    <pic:cNvPr id="2" name="Image 2" descr="C:\Users\HPUser\Documents\Cert.jpg"/>
                    <pic:cNvPicPr/>
                  </pic:nvPicPr>
                  <pic:blipFill>
                    <a:blip r:embed="rId6" cstate="print"/>
                    <a:stretch>
                      <a:fillRect/>
                    </a:stretch>
                  </pic:blipFill>
                  <pic:spPr>
                    <a:xfrm>
                      <a:off x="0" y="0"/>
                      <a:ext cx="5978004" cy="6322504"/>
                    </a:xfrm>
                    <a:prstGeom prst="rect">
                      <a:avLst/>
                    </a:prstGeom>
                  </pic:spPr>
                </pic:pic>
              </a:graphicData>
            </a:graphic>
          </wp:anchor>
        </w:drawing>
      </w:r>
    </w:p>
    <w:p>
      <w:pPr>
        <w:spacing w:after="0"/>
        <w:rPr>
          <w:sz w:val="20"/>
        </w:rPr>
        <w:sectPr>
          <w:pgSz w:w="12240" w:h="15840"/>
          <w:pgMar w:header="0" w:footer="1015" w:top="1820" w:bottom="1200" w:left="1120" w:right="500"/>
        </w:sectPr>
      </w:pPr>
    </w:p>
    <w:p>
      <w:pPr>
        <w:pStyle w:val="BodyText"/>
        <w:spacing w:before="72"/>
        <w:rPr>
          <w:sz w:val="26"/>
        </w:rPr>
      </w:pPr>
    </w:p>
    <w:p>
      <w:pPr>
        <w:pStyle w:val="Heading1"/>
      </w:pPr>
      <w:bookmarkStart w:name="_TOC_250046" w:id="3"/>
      <w:bookmarkEnd w:id="3"/>
      <w:r>
        <w:rPr>
          <w:spacing w:val="-2"/>
        </w:rPr>
        <w:t>DEDICATION</w:t>
      </w:r>
    </w:p>
    <w:p>
      <w:pPr>
        <w:spacing w:line="480" w:lineRule="auto" w:before="291"/>
        <w:ind w:left="320" w:right="934" w:firstLine="0"/>
        <w:jc w:val="both"/>
        <w:rPr>
          <w:sz w:val="26"/>
        </w:rPr>
      </w:pPr>
      <w:r>
        <w:rPr>
          <w:sz w:val="26"/>
        </w:rPr>
        <w:t>This study is dedicated to Almighty Allah (SWT) for everything and my parents;</w:t>
      </w:r>
      <w:r>
        <w:rPr>
          <w:i/>
          <w:sz w:val="26"/>
        </w:rPr>
        <w:t>(Late) Alhaji </w:t>
      </w:r>
      <w:r>
        <w:rPr>
          <w:sz w:val="26"/>
        </w:rPr>
        <w:t>Muhammad Jume and HajiyaBinta for their parental support in all aspects of my life from childhood to adulthood.</w:t>
      </w:r>
    </w:p>
    <w:p>
      <w:pPr>
        <w:spacing w:after="0" w:line="480" w:lineRule="auto"/>
        <w:jc w:val="both"/>
        <w:rPr>
          <w:sz w:val="26"/>
        </w:rPr>
        <w:sectPr>
          <w:pgSz w:w="12240" w:h="15840"/>
          <w:pgMar w:header="0" w:footer="1015" w:top="1820" w:bottom="1200" w:left="1120" w:right="500"/>
        </w:sectPr>
      </w:pPr>
    </w:p>
    <w:p>
      <w:pPr>
        <w:pStyle w:val="Heading2"/>
        <w:spacing w:before="138"/>
        <w:ind w:left="3"/>
      </w:pPr>
      <w:bookmarkStart w:name="_TOC_250045" w:id="4"/>
      <w:bookmarkEnd w:id="4"/>
      <w:r>
        <w:rPr>
          <w:spacing w:val="-2"/>
        </w:rPr>
        <w:t>ACKNOWLEDGEMENTS</w:t>
      </w:r>
    </w:p>
    <w:p>
      <w:pPr>
        <w:pStyle w:val="BodyText"/>
        <w:spacing w:line="480" w:lineRule="auto" w:before="129"/>
        <w:ind w:left="320" w:right="940"/>
        <w:jc w:val="both"/>
      </w:pPr>
      <w:r>
        <w:rPr/>
        <w:t>First and foremost, I would like to register my appreciation and profound gratitude to the Chairman Supervisory Committee of this Thesis, Professor M. C. Duru, for being extremely helpful, generous</w:t>
      </w:r>
      <w:r>
        <w:rPr>
          <w:spacing w:val="-2"/>
        </w:rPr>
        <w:t> </w:t>
      </w:r>
      <w:r>
        <w:rPr/>
        <w:t>with</w:t>
      </w:r>
      <w:r>
        <w:rPr>
          <w:spacing w:val="-1"/>
        </w:rPr>
        <w:t> </w:t>
      </w:r>
      <w:r>
        <w:rPr/>
        <w:t>his</w:t>
      </w:r>
      <w:r>
        <w:rPr>
          <w:spacing w:val="-1"/>
        </w:rPr>
        <w:t> </w:t>
      </w:r>
      <w:r>
        <w:rPr/>
        <w:t>time</w:t>
      </w:r>
      <w:r>
        <w:rPr>
          <w:spacing w:val="-2"/>
        </w:rPr>
        <w:t> </w:t>
      </w:r>
      <w:r>
        <w:rPr/>
        <w:t>and wisdom</w:t>
      </w:r>
      <w:r>
        <w:rPr>
          <w:spacing w:val="-1"/>
        </w:rPr>
        <w:t> </w:t>
      </w:r>
      <w:r>
        <w:rPr/>
        <w:t>throughout</w:t>
      </w:r>
      <w:r>
        <w:rPr>
          <w:spacing w:val="-1"/>
        </w:rPr>
        <w:t> </w:t>
      </w:r>
      <w:r>
        <w:rPr/>
        <w:t>this</w:t>
      </w:r>
      <w:r>
        <w:rPr>
          <w:spacing w:val="-1"/>
        </w:rPr>
        <w:t> </w:t>
      </w:r>
      <w:r>
        <w:rPr/>
        <w:t>research. His</w:t>
      </w:r>
      <w:r>
        <w:rPr>
          <w:spacing w:val="-1"/>
        </w:rPr>
        <w:t> </w:t>
      </w:r>
      <w:r>
        <w:rPr/>
        <w:t>constructive</w:t>
      </w:r>
      <w:r>
        <w:rPr>
          <w:spacing w:val="-2"/>
        </w:rPr>
        <w:t> </w:t>
      </w:r>
      <w:r>
        <w:rPr/>
        <w:t>comments have</w:t>
      </w:r>
      <w:r>
        <w:rPr>
          <w:spacing w:val="2"/>
        </w:rPr>
        <w:t> </w:t>
      </w:r>
      <w:r>
        <w:rPr/>
        <w:t>been</w:t>
      </w:r>
      <w:r>
        <w:rPr>
          <w:spacing w:val="3"/>
        </w:rPr>
        <w:t> </w:t>
      </w:r>
      <w:r>
        <w:rPr/>
        <w:t>beneficial</w:t>
      </w:r>
      <w:r>
        <w:rPr>
          <w:spacing w:val="3"/>
        </w:rPr>
        <w:t> </w:t>
      </w:r>
      <w:r>
        <w:rPr/>
        <w:t>in</w:t>
      </w:r>
      <w:r>
        <w:rPr>
          <w:spacing w:val="4"/>
        </w:rPr>
        <w:t> </w:t>
      </w:r>
      <w:r>
        <w:rPr/>
        <w:t>making</w:t>
      </w:r>
      <w:r>
        <w:rPr>
          <w:spacing w:val="2"/>
        </w:rPr>
        <w:t> </w:t>
      </w:r>
      <w:r>
        <w:rPr/>
        <w:t>this</w:t>
      </w:r>
      <w:r>
        <w:rPr>
          <w:spacing w:val="3"/>
        </w:rPr>
        <w:t> </w:t>
      </w:r>
      <w:r>
        <w:rPr/>
        <w:t>thesis</w:t>
      </w:r>
      <w:r>
        <w:rPr>
          <w:spacing w:val="4"/>
        </w:rPr>
        <w:t> </w:t>
      </w:r>
      <w:r>
        <w:rPr/>
        <w:t>a</w:t>
      </w:r>
      <w:r>
        <w:rPr>
          <w:spacing w:val="2"/>
        </w:rPr>
        <w:t> </w:t>
      </w:r>
      <w:r>
        <w:rPr/>
        <w:t>success.</w:t>
      </w:r>
      <w:r>
        <w:rPr>
          <w:spacing w:val="5"/>
        </w:rPr>
        <w:t> </w:t>
      </w:r>
      <w:r>
        <w:rPr/>
        <w:t>My</w:t>
      </w:r>
      <w:r>
        <w:rPr>
          <w:spacing w:val="-4"/>
        </w:rPr>
        <w:t> </w:t>
      </w:r>
      <w:r>
        <w:rPr/>
        <w:t>sincere</w:t>
      </w:r>
      <w:r>
        <w:rPr>
          <w:spacing w:val="2"/>
        </w:rPr>
        <w:t> </w:t>
      </w:r>
      <w:r>
        <w:rPr/>
        <w:t>appreciation</w:t>
      </w:r>
      <w:r>
        <w:rPr>
          <w:spacing w:val="5"/>
        </w:rPr>
        <w:t> </w:t>
      </w:r>
      <w:r>
        <w:rPr/>
        <w:t>also</w:t>
      </w:r>
      <w:r>
        <w:rPr>
          <w:spacing w:val="4"/>
        </w:rPr>
        <w:t> </w:t>
      </w:r>
      <w:r>
        <w:rPr/>
        <w:t>goes</w:t>
      </w:r>
      <w:r>
        <w:rPr>
          <w:spacing w:val="3"/>
        </w:rPr>
        <w:t> </w:t>
      </w:r>
      <w:r>
        <w:rPr/>
        <w:t>to</w:t>
      </w:r>
      <w:r>
        <w:rPr>
          <w:spacing w:val="4"/>
        </w:rPr>
        <w:t> </w:t>
      </w:r>
      <w:r>
        <w:rPr/>
        <w:t>Dr.</w:t>
      </w:r>
      <w:r>
        <w:rPr>
          <w:spacing w:val="4"/>
        </w:rPr>
        <w:t> </w:t>
      </w:r>
      <w:r>
        <w:rPr>
          <w:spacing w:val="-5"/>
        </w:rPr>
        <w:t>M.</w:t>
      </w:r>
    </w:p>
    <w:p>
      <w:pPr>
        <w:pStyle w:val="BodyText"/>
        <w:spacing w:line="480" w:lineRule="auto"/>
        <w:ind w:left="320" w:right="943"/>
        <w:jc w:val="both"/>
      </w:pPr>
      <w:r>
        <w:rPr/>
        <w:t>S. Jibril for spending much of his scarce time in going through the scripts from beginning to end for corrections and comments that proved very important to the success of this research. I am extremely thankful to Dr. A. R. Sanusi for his tireless contribution in making this Thesis a</w:t>
      </w:r>
      <w:r>
        <w:rPr>
          <w:spacing w:val="40"/>
        </w:rPr>
        <w:t> </w:t>
      </w:r>
      <w:r>
        <w:rPr/>
        <w:t>reality. His constructive criticisms and corrections, including making available his personal volumes to me for reference are worthy of mentioning.</w:t>
      </w:r>
    </w:p>
    <w:p>
      <w:pPr>
        <w:pStyle w:val="BodyText"/>
        <w:spacing w:line="480" w:lineRule="auto" w:before="1"/>
        <w:ind w:left="320" w:right="938"/>
        <w:jc w:val="both"/>
      </w:pPr>
      <w:r>
        <w:rPr/>
        <w:t>I</w:t>
      </w:r>
      <w:r>
        <w:rPr>
          <w:spacing w:val="-2"/>
        </w:rPr>
        <w:t> </w:t>
      </w:r>
      <w:r>
        <w:rPr/>
        <w:t>would like to thank the</w:t>
      </w:r>
      <w:r>
        <w:rPr>
          <w:spacing w:val="-2"/>
        </w:rPr>
        <w:t> </w:t>
      </w:r>
      <w:r>
        <w:rPr/>
        <w:t>Head of Department of Economics, Dr. (Mrs) S. I. Isah for her valuable support in making this Thesis a success. At this point, I am extremely grateful for the timely assistance</w:t>
      </w:r>
      <w:r>
        <w:rPr>
          <w:spacing w:val="14"/>
        </w:rPr>
        <w:t> </w:t>
      </w:r>
      <w:r>
        <w:rPr/>
        <w:t>she</w:t>
      </w:r>
      <w:r>
        <w:rPr>
          <w:spacing w:val="14"/>
        </w:rPr>
        <w:t> </w:t>
      </w:r>
      <w:r>
        <w:rPr/>
        <w:t>rendered</w:t>
      </w:r>
      <w:r>
        <w:rPr>
          <w:spacing w:val="16"/>
        </w:rPr>
        <w:t> </w:t>
      </w:r>
      <w:r>
        <w:rPr/>
        <w:t>to</w:t>
      </w:r>
      <w:r>
        <w:rPr>
          <w:spacing w:val="18"/>
        </w:rPr>
        <w:t> </w:t>
      </w:r>
      <w:r>
        <w:rPr/>
        <w:t>me</w:t>
      </w:r>
      <w:r>
        <w:rPr>
          <w:spacing w:val="15"/>
        </w:rPr>
        <w:t> </w:t>
      </w:r>
      <w:r>
        <w:rPr/>
        <w:t>as</w:t>
      </w:r>
      <w:r>
        <w:rPr>
          <w:spacing w:val="16"/>
        </w:rPr>
        <w:t> </w:t>
      </w:r>
      <w:r>
        <w:rPr/>
        <w:t>a</w:t>
      </w:r>
      <w:r>
        <w:rPr>
          <w:spacing w:val="14"/>
        </w:rPr>
        <w:t> </w:t>
      </w:r>
      <w:r>
        <w:rPr/>
        <w:t>staff</w:t>
      </w:r>
      <w:r>
        <w:rPr>
          <w:spacing w:val="14"/>
        </w:rPr>
        <w:t> </w:t>
      </w:r>
      <w:r>
        <w:rPr/>
        <w:t>of</w:t>
      </w:r>
      <w:r>
        <w:rPr>
          <w:spacing w:val="15"/>
        </w:rPr>
        <w:t> </w:t>
      </w:r>
      <w:r>
        <w:rPr/>
        <w:t>the</w:t>
      </w:r>
      <w:r>
        <w:rPr>
          <w:spacing w:val="15"/>
        </w:rPr>
        <w:t> </w:t>
      </w:r>
      <w:r>
        <w:rPr/>
        <w:t>Department.</w:t>
      </w:r>
      <w:r>
        <w:rPr>
          <w:spacing w:val="18"/>
        </w:rPr>
        <w:t> </w:t>
      </w:r>
      <w:r>
        <w:rPr/>
        <w:t>I</w:t>
      </w:r>
      <w:r>
        <w:rPr>
          <w:spacing w:val="11"/>
        </w:rPr>
        <w:t> </w:t>
      </w:r>
      <w:r>
        <w:rPr/>
        <w:t>would</w:t>
      </w:r>
      <w:r>
        <w:rPr>
          <w:spacing w:val="15"/>
        </w:rPr>
        <w:t> </w:t>
      </w:r>
      <w:r>
        <w:rPr/>
        <w:t>also</w:t>
      </w:r>
      <w:r>
        <w:rPr>
          <w:spacing w:val="16"/>
        </w:rPr>
        <w:t> </w:t>
      </w:r>
      <w:r>
        <w:rPr/>
        <w:t>like</w:t>
      </w:r>
      <w:r>
        <w:rPr>
          <w:spacing w:val="15"/>
        </w:rPr>
        <w:t> </w:t>
      </w:r>
      <w:r>
        <w:rPr/>
        <w:t>to</w:t>
      </w:r>
      <w:r>
        <w:rPr>
          <w:spacing w:val="16"/>
        </w:rPr>
        <w:t> </w:t>
      </w:r>
      <w:r>
        <w:rPr/>
        <w:t>thank</w:t>
      </w:r>
      <w:r>
        <w:rPr>
          <w:spacing w:val="16"/>
        </w:rPr>
        <w:t> </w:t>
      </w:r>
      <w:r>
        <w:rPr>
          <w:spacing w:val="-2"/>
        </w:rPr>
        <w:t>Professor</w:t>
      </w:r>
    </w:p>
    <w:p>
      <w:pPr>
        <w:pStyle w:val="BodyText"/>
        <w:spacing w:line="480" w:lineRule="auto" w:before="1"/>
        <w:ind w:left="320" w:right="933"/>
        <w:jc w:val="both"/>
      </w:pPr>
      <w:r>
        <w:rPr/>
        <w:t>M. Kwanashie, Professor A. G. Garba, Professor P. Njiforti, Professor M. M. Usman, Professor BintaTijjaniJibril,Professor Bello Sabo, Dr. Dahiru Suleiman, Dr. Damian B. Lawong, Dr. IshayaAudu, Dr. Maikudi Yusuf, Dr. A. Popoola, Dr. Mohammed Shuaibu, Dr.Auwal, Dr. Sadi,Dr. Taofik, MallamHamisuYa‟u, Mr. Aku, Mr. DayoPopoola,MallamSalisu Umar, Adamu,Usman, Ismail, MalamaShema‟u Sabo Adamu, my</w:t>
      </w:r>
      <w:r>
        <w:rPr>
          <w:spacing w:val="-4"/>
        </w:rPr>
        <w:t> </w:t>
      </w:r>
      <w:r>
        <w:rPr/>
        <w:t>class colleagues; Mallam Bello Abba andMallam Isa Paiko andall other academic and non-academic staff of Economics Department, Ahmadu Bello University, Zaria, as well as other stakeholdersfor making this Thesis a success.</w:t>
      </w:r>
    </w:p>
    <w:p>
      <w:pPr>
        <w:spacing w:after="0" w:line="480" w:lineRule="auto"/>
        <w:jc w:val="both"/>
        <w:sectPr>
          <w:pgSz w:w="12240" w:h="15840"/>
          <w:pgMar w:header="0" w:footer="1015" w:top="1820" w:bottom="1200" w:left="1120" w:right="500"/>
        </w:sectPr>
      </w:pPr>
    </w:p>
    <w:p>
      <w:pPr>
        <w:pStyle w:val="BodyText"/>
        <w:spacing w:line="482" w:lineRule="auto" w:before="72"/>
        <w:ind w:left="320" w:right="939"/>
        <w:jc w:val="both"/>
      </w:pPr>
      <w:r>
        <w:rPr/>
        <w:t>Finally, I extend my gratitude to my family, particularlymy wife and children as well as MallamMurtala Musa for their concern, motivation and endurance throughout the period of this </w:t>
      </w:r>
      <w:r>
        <w:rPr>
          <w:spacing w:val="-2"/>
        </w:rPr>
        <w:t>research.</w:t>
      </w:r>
    </w:p>
    <w:p>
      <w:pPr>
        <w:spacing w:after="0" w:line="482" w:lineRule="auto"/>
        <w:jc w:val="both"/>
        <w:sectPr>
          <w:pgSz w:w="12240" w:h="15840"/>
          <w:pgMar w:header="0" w:footer="1015" w:top="1360" w:bottom="1200" w:left="1120" w:right="500"/>
        </w:sectPr>
      </w:pPr>
    </w:p>
    <w:p>
      <w:pPr>
        <w:spacing w:before="78"/>
        <w:ind w:left="7" w:right="621" w:firstLine="0"/>
        <w:jc w:val="center"/>
        <w:rPr>
          <w:b/>
          <w:i/>
          <w:sz w:val="22"/>
        </w:rPr>
      </w:pPr>
      <w:r>
        <w:rPr>
          <w:b/>
          <w:i/>
          <w:spacing w:val="-2"/>
          <w:sz w:val="22"/>
        </w:rPr>
        <w:t>Abstract</w:t>
      </w:r>
    </w:p>
    <w:p>
      <w:pPr>
        <w:spacing w:line="276" w:lineRule="auto" w:before="235"/>
        <w:ind w:left="320" w:right="933" w:firstLine="0"/>
        <w:jc w:val="both"/>
        <w:rPr>
          <w:i/>
          <w:sz w:val="22"/>
        </w:rPr>
      </w:pPr>
      <w:r>
        <w:rPr>
          <w:i/>
          <w:sz w:val="22"/>
        </w:rPr>
        <w:t>Despite the interest rate liberalization policy that gave rise to commercial banks’ pricing of loans models which is expected to enhance quality of banks assets and improve financial intermediation, poor assets quality of banks, bank failures and poor intermediation role of banks are still prevalent in Nigeria. Therefore, the focus of this study is to estimate commercial banks’ pricing of loans model and use the model to evaluate assets quality of banks and level of financial intermediation in Nigeria since the financial liberalization reforms of 1986 - 2002. Based on a sample of nine Deposits Money Banks</w:t>
      </w:r>
      <w:r>
        <w:rPr>
          <w:i/>
          <w:spacing w:val="40"/>
          <w:sz w:val="22"/>
        </w:rPr>
        <w:t> </w:t>
      </w:r>
      <w:r>
        <w:rPr>
          <w:i/>
          <w:sz w:val="22"/>
        </w:rPr>
        <w:t>(DMBs) with data sourced</w:t>
      </w:r>
      <w:r>
        <w:rPr>
          <w:i/>
          <w:spacing w:val="-2"/>
          <w:sz w:val="22"/>
        </w:rPr>
        <w:t> </w:t>
      </w:r>
      <w:r>
        <w:rPr>
          <w:i/>
          <w:sz w:val="22"/>
        </w:rPr>
        <w:t>from</w:t>
      </w:r>
      <w:r>
        <w:rPr>
          <w:i/>
          <w:spacing w:val="-1"/>
          <w:sz w:val="22"/>
        </w:rPr>
        <w:t> </w:t>
      </w:r>
      <w:r>
        <w:rPr>
          <w:i/>
          <w:sz w:val="22"/>
        </w:rPr>
        <w:t>their annual balance sheet and income statements of accounts from 2002 – 2016, the study used one-way fixed effect Least Squares Dummy Variable (LSDV) model to estimate the banks’ pricing of loans model. The estimated LSDV parsimonious model revealed R</w:t>
      </w:r>
      <w:r>
        <w:rPr>
          <w:i/>
          <w:sz w:val="22"/>
          <w:vertAlign w:val="superscript"/>
        </w:rPr>
        <w:t>2</w:t>
      </w:r>
      <w:r>
        <w:rPr>
          <w:i/>
          <w:sz w:val="22"/>
          <w:vertAlign w:val="baseline"/>
        </w:rPr>
        <w:t> of 0.60 for the ‘low risk’ credit market. Most significant is the revelation that the coefficient of the credit risk variable is significantly negative in the ‘low risk’ and ‘high risk’ credit markets, contrary to the a priori theoretical expectation.</w:t>
      </w:r>
      <w:r>
        <w:rPr>
          <w:i/>
          <w:spacing w:val="-1"/>
          <w:sz w:val="22"/>
          <w:vertAlign w:val="baseline"/>
        </w:rPr>
        <w:t> </w:t>
      </w:r>
      <w:r>
        <w:rPr>
          <w:i/>
          <w:sz w:val="22"/>
          <w:vertAlign w:val="baseline"/>
        </w:rPr>
        <w:t>This finding</w:t>
      </w:r>
      <w:r>
        <w:rPr>
          <w:i/>
          <w:spacing w:val="-1"/>
          <w:sz w:val="22"/>
          <w:vertAlign w:val="baseline"/>
        </w:rPr>
        <w:t> </w:t>
      </w:r>
      <w:r>
        <w:rPr>
          <w:i/>
          <w:sz w:val="22"/>
          <w:vertAlign w:val="baseline"/>
        </w:rPr>
        <w:t>shows</w:t>
      </w:r>
      <w:r>
        <w:rPr>
          <w:i/>
          <w:spacing w:val="-1"/>
          <w:sz w:val="22"/>
          <w:vertAlign w:val="baseline"/>
        </w:rPr>
        <w:t> </w:t>
      </w:r>
      <w:r>
        <w:rPr>
          <w:i/>
          <w:sz w:val="22"/>
          <w:vertAlign w:val="baseline"/>
        </w:rPr>
        <w:t>that the</w:t>
      </w:r>
      <w:r>
        <w:rPr>
          <w:i/>
          <w:spacing w:val="-1"/>
          <w:sz w:val="22"/>
          <w:vertAlign w:val="baseline"/>
        </w:rPr>
        <w:t> </w:t>
      </w:r>
      <w:r>
        <w:rPr>
          <w:i/>
          <w:sz w:val="22"/>
          <w:vertAlign w:val="baseline"/>
        </w:rPr>
        <w:t>DMBs</w:t>
      </w:r>
      <w:r>
        <w:rPr>
          <w:i/>
          <w:spacing w:val="-1"/>
          <w:sz w:val="22"/>
          <w:vertAlign w:val="baseline"/>
        </w:rPr>
        <w:t> </w:t>
      </w:r>
      <w:r>
        <w:rPr>
          <w:i/>
          <w:sz w:val="22"/>
          <w:vertAlign w:val="baseline"/>
        </w:rPr>
        <w:t>underprice</w:t>
      </w:r>
      <w:r>
        <w:rPr>
          <w:i/>
          <w:spacing w:val="-1"/>
          <w:sz w:val="22"/>
          <w:vertAlign w:val="baseline"/>
        </w:rPr>
        <w:t> </w:t>
      </w:r>
      <w:r>
        <w:rPr>
          <w:i/>
          <w:sz w:val="22"/>
          <w:vertAlign w:val="baseline"/>
        </w:rPr>
        <w:t>credit risk</w:t>
      </w:r>
      <w:r>
        <w:rPr>
          <w:i/>
          <w:spacing w:val="-1"/>
          <w:sz w:val="22"/>
          <w:vertAlign w:val="baseline"/>
        </w:rPr>
        <w:t> </w:t>
      </w:r>
      <w:r>
        <w:rPr>
          <w:i/>
          <w:sz w:val="22"/>
          <w:vertAlign w:val="baseline"/>
        </w:rPr>
        <w:t>to</w:t>
      </w:r>
      <w:r>
        <w:rPr>
          <w:i/>
          <w:spacing w:val="-1"/>
          <w:sz w:val="22"/>
          <w:vertAlign w:val="baseline"/>
        </w:rPr>
        <w:t> </w:t>
      </w:r>
      <w:r>
        <w:rPr>
          <w:i/>
          <w:sz w:val="22"/>
          <w:vertAlign w:val="baseline"/>
        </w:rPr>
        <w:t>‘buy’ market share</w:t>
      </w:r>
      <w:r>
        <w:rPr>
          <w:i/>
          <w:spacing w:val="-1"/>
          <w:sz w:val="22"/>
          <w:vertAlign w:val="baseline"/>
        </w:rPr>
        <w:t> </w:t>
      </w:r>
      <w:r>
        <w:rPr>
          <w:i/>
          <w:sz w:val="22"/>
          <w:vertAlign w:val="baseline"/>
        </w:rPr>
        <w:t>in</w:t>
      </w:r>
      <w:r>
        <w:rPr>
          <w:i/>
          <w:spacing w:val="-1"/>
          <w:sz w:val="22"/>
          <w:vertAlign w:val="baseline"/>
        </w:rPr>
        <w:t> </w:t>
      </w:r>
      <w:r>
        <w:rPr>
          <w:i/>
          <w:sz w:val="22"/>
          <w:vertAlign w:val="baseline"/>
        </w:rPr>
        <w:t>the</w:t>
      </w:r>
      <w:r>
        <w:rPr>
          <w:i/>
          <w:spacing w:val="-1"/>
          <w:sz w:val="22"/>
          <w:vertAlign w:val="baseline"/>
        </w:rPr>
        <w:t> </w:t>
      </w:r>
      <w:r>
        <w:rPr>
          <w:i/>
          <w:sz w:val="22"/>
          <w:vertAlign w:val="baseline"/>
        </w:rPr>
        <w:t>spirit of relationship banking with support from non-interest income (fee–based products) that evolved due to product innovations brought about by financial liberalization. These attitudes of the DMBs are in response to stiff competition provoked by financial liberalization which has adverse consequences for assets quality of banks that deteriorated and successively led to bank failures, high cost banks bailouts and low level of financial intermediation, with financial disintermediation and ‘inverted intermediation’ militating against economic growth. This study, therefore, recommends that Central Bank of Nigeria (CBN) should up-step its focus on prudential regulations with greater emphasis to macro-prudential regulations</w:t>
      </w:r>
      <w:r>
        <w:rPr>
          <w:i/>
          <w:spacing w:val="-2"/>
          <w:sz w:val="22"/>
          <w:vertAlign w:val="baseline"/>
        </w:rPr>
        <w:t> </w:t>
      </w:r>
      <w:r>
        <w:rPr>
          <w:i/>
          <w:sz w:val="22"/>
          <w:vertAlign w:val="baseline"/>
        </w:rPr>
        <w:t>to enhance assets quality</w:t>
      </w:r>
      <w:r>
        <w:rPr>
          <w:i/>
          <w:spacing w:val="-2"/>
          <w:sz w:val="22"/>
          <w:vertAlign w:val="baseline"/>
        </w:rPr>
        <w:t> </w:t>
      </w:r>
      <w:r>
        <w:rPr>
          <w:i/>
          <w:sz w:val="22"/>
          <w:vertAlign w:val="baseline"/>
        </w:rPr>
        <w:t>of banks,</w:t>
      </w:r>
      <w:r>
        <w:rPr>
          <w:i/>
          <w:spacing w:val="-2"/>
          <w:sz w:val="22"/>
          <w:vertAlign w:val="baseline"/>
        </w:rPr>
        <w:t> </w:t>
      </w:r>
      <w:r>
        <w:rPr>
          <w:i/>
          <w:sz w:val="22"/>
          <w:vertAlign w:val="baseline"/>
        </w:rPr>
        <w:t>reduce</w:t>
      </w:r>
      <w:r>
        <w:rPr>
          <w:i/>
          <w:spacing w:val="-2"/>
          <w:sz w:val="22"/>
          <w:vertAlign w:val="baseline"/>
        </w:rPr>
        <w:t> </w:t>
      </w:r>
      <w:r>
        <w:rPr>
          <w:i/>
          <w:sz w:val="22"/>
          <w:vertAlign w:val="baseline"/>
        </w:rPr>
        <w:t>bank failures and improve financial</w:t>
      </w:r>
      <w:r>
        <w:rPr>
          <w:i/>
          <w:spacing w:val="-1"/>
          <w:sz w:val="22"/>
          <w:vertAlign w:val="baseline"/>
        </w:rPr>
        <w:t> </w:t>
      </w:r>
      <w:r>
        <w:rPr>
          <w:i/>
          <w:sz w:val="22"/>
          <w:vertAlign w:val="baseline"/>
        </w:rPr>
        <w:t>intermediation for economic growth.</w:t>
      </w:r>
    </w:p>
    <w:p>
      <w:pPr>
        <w:spacing w:after="0" w:line="276" w:lineRule="auto"/>
        <w:jc w:val="both"/>
        <w:rPr>
          <w:sz w:val="22"/>
        </w:rPr>
        <w:sectPr>
          <w:pgSz w:w="12240" w:h="15840"/>
          <w:pgMar w:header="0" w:footer="1015" w:top="1360" w:bottom="1200" w:left="1120" w:right="500"/>
        </w:sectPr>
      </w:pPr>
    </w:p>
    <w:p>
      <w:pPr>
        <w:pStyle w:val="Heading2"/>
        <w:spacing w:before="76"/>
        <w:ind w:left="7"/>
      </w:pPr>
      <w:bookmarkStart w:name="_TOC_250044" w:id="5"/>
      <w:r>
        <w:rPr/>
        <w:t>TABLE OF</w:t>
      </w:r>
      <w:r>
        <w:rPr>
          <w:spacing w:val="-3"/>
        </w:rPr>
        <w:t> </w:t>
      </w:r>
      <w:bookmarkEnd w:id="5"/>
      <w:r>
        <w:rPr>
          <w:spacing w:val="-2"/>
        </w:rPr>
        <w:t>CONTENT</w:t>
      </w:r>
    </w:p>
    <w:p>
      <w:pPr>
        <w:spacing w:after="0"/>
        <w:sectPr>
          <w:pgSz w:w="12240" w:h="15840"/>
          <w:pgMar w:header="0" w:footer="1015" w:top="1360" w:bottom="1766" w:left="1120" w:right="500"/>
        </w:sectPr>
      </w:pPr>
    </w:p>
    <w:sdt>
      <w:sdtPr>
        <w:docPartObj>
          <w:docPartGallery w:val="Table of Contents"/>
          <w:docPartUnique/>
        </w:docPartObj>
      </w:sdtPr>
      <w:sdtEndPr/>
      <w:sdtContent>
        <w:p>
          <w:pPr>
            <w:pStyle w:val="TOC4"/>
            <w:tabs>
              <w:tab w:pos="9581" w:val="left" w:leader="dot"/>
            </w:tabs>
            <w:spacing w:line="480" w:lineRule="auto"/>
          </w:pPr>
          <w:r>
            <w:rPr>
              <w:spacing w:val="-4"/>
            </w:rPr>
            <w:t>Page </w:t>
          </w:r>
          <w:r>
            <w:rPr/>
            <w:t>Title</w:t>
          </w:r>
          <w:r>
            <w:rPr>
              <w:spacing w:val="-2"/>
            </w:rPr>
            <w:t> </w:t>
          </w:r>
          <w:r>
            <w:rPr>
              <w:spacing w:val="-4"/>
            </w:rPr>
            <w:t>Page</w:t>
          </w:r>
          <w:r>
            <w:rPr/>
            <w:tab/>
          </w:r>
          <w:r>
            <w:rPr>
              <w:spacing w:val="-10"/>
            </w:rPr>
            <w:t>i</w:t>
          </w:r>
        </w:p>
        <w:p>
          <w:pPr>
            <w:pStyle w:val="TOC2"/>
            <w:tabs>
              <w:tab w:pos="9540" w:val="left" w:leader="dot"/>
            </w:tabs>
            <w:spacing w:before="0"/>
            <w:ind w:left="320" w:firstLine="0"/>
          </w:pPr>
          <w:hyperlink w:history="true" w:anchor="_TOC_250048">
            <w:r>
              <w:rPr>
                <w:spacing w:val="-2"/>
              </w:rPr>
              <w:t>Declaration…</w:t>
            </w:r>
            <w:r>
              <w:rPr/>
              <w:tab/>
            </w:r>
            <w:r>
              <w:rPr>
                <w:spacing w:val="-5"/>
              </w:rPr>
              <w:t>ii</w:t>
            </w:r>
          </w:hyperlink>
        </w:p>
        <w:p>
          <w:pPr>
            <w:pStyle w:val="TOC2"/>
            <w:tabs>
              <w:tab w:pos="9453" w:val="left" w:leader="dot"/>
            </w:tabs>
            <w:ind w:left="320" w:firstLine="0"/>
          </w:pPr>
          <w:hyperlink w:history="true" w:anchor="_TOC_250047">
            <w:r>
              <w:rPr>
                <w:spacing w:val="-2"/>
              </w:rPr>
              <w:t>Certification…</w:t>
            </w:r>
            <w:r>
              <w:rPr/>
              <w:tab/>
            </w:r>
            <w:r>
              <w:rPr>
                <w:spacing w:val="-5"/>
              </w:rPr>
              <w:t>iii</w:t>
            </w:r>
          </w:hyperlink>
        </w:p>
        <w:p>
          <w:pPr>
            <w:pStyle w:val="TOC2"/>
            <w:tabs>
              <w:tab w:pos="9475" w:val="left" w:leader="dot"/>
            </w:tabs>
            <w:ind w:left="320" w:firstLine="0"/>
          </w:pPr>
          <w:hyperlink w:history="true" w:anchor="_TOC_250046">
            <w:r>
              <w:rPr>
                <w:spacing w:val="-2"/>
              </w:rPr>
              <w:t>Dedication</w:t>
            </w:r>
            <w:r>
              <w:rPr/>
              <w:tab/>
            </w:r>
            <w:r>
              <w:rPr>
                <w:spacing w:val="-5"/>
              </w:rPr>
              <w:t>iv</w:t>
            </w:r>
          </w:hyperlink>
        </w:p>
        <w:p>
          <w:pPr>
            <w:pStyle w:val="TOC2"/>
            <w:tabs>
              <w:tab w:pos="9547" w:val="left" w:leader="dot"/>
            </w:tabs>
            <w:ind w:left="320" w:firstLine="0"/>
          </w:pPr>
          <w:hyperlink w:history="true" w:anchor="_TOC_250045">
            <w:r>
              <w:rPr>
                <w:spacing w:val="-2"/>
              </w:rPr>
              <w:t>Acknowledgements</w:t>
            </w:r>
            <w:r>
              <w:rPr/>
              <w:tab/>
            </w:r>
            <w:r>
              <w:rPr>
                <w:spacing w:val="-10"/>
              </w:rPr>
              <w:t>v</w:t>
            </w:r>
          </w:hyperlink>
        </w:p>
        <w:p>
          <w:pPr>
            <w:pStyle w:val="TOC2"/>
            <w:tabs>
              <w:tab w:pos="9441" w:val="left" w:leader="dot"/>
            </w:tabs>
            <w:spacing w:before="277"/>
            <w:ind w:left="320" w:firstLine="0"/>
          </w:pPr>
          <w:r>
            <w:rPr>
              <w:spacing w:val="-2"/>
            </w:rPr>
            <w:t>Abstract</w:t>
          </w:r>
          <w:r>
            <w:rPr/>
            <w:tab/>
          </w:r>
          <w:r>
            <w:rPr>
              <w:spacing w:val="-5"/>
            </w:rPr>
            <w:t>vi</w:t>
          </w:r>
        </w:p>
        <w:p>
          <w:pPr>
            <w:pStyle w:val="TOC2"/>
            <w:tabs>
              <w:tab w:pos="9389" w:val="left" w:leader="dot"/>
            </w:tabs>
            <w:ind w:left="320" w:firstLine="0"/>
          </w:pPr>
          <w:hyperlink w:history="true" w:anchor="_TOC_250044">
            <w:r>
              <w:rPr/>
              <w:t>Table</w:t>
            </w:r>
            <w:r>
              <w:rPr>
                <w:spacing w:val="-2"/>
              </w:rPr>
              <w:t> </w:t>
            </w:r>
            <w:r>
              <w:rPr/>
              <w:t>of</w:t>
            </w:r>
            <w:r>
              <w:rPr>
                <w:spacing w:val="-2"/>
              </w:rPr>
              <w:t> Content</w:t>
            </w:r>
            <w:r>
              <w:rPr/>
              <w:tab/>
            </w:r>
            <w:r>
              <w:rPr>
                <w:spacing w:val="-5"/>
              </w:rPr>
              <w:t>vii</w:t>
            </w:r>
          </w:hyperlink>
        </w:p>
        <w:p>
          <w:pPr>
            <w:pStyle w:val="TOC2"/>
            <w:tabs>
              <w:tab w:pos="9535" w:val="left" w:leader="dot"/>
            </w:tabs>
            <w:ind w:left="320" w:firstLine="0"/>
          </w:pPr>
          <w:hyperlink w:history="true" w:anchor="_TOC_250043">
            <w:r>
              <w:rPr/>
              <w:t>List</w:t>
            </w:r>
            <w:r>
              <w:rPr>
                <w:spacing w:val="-1"/>
              </w:rPr>
              <w:t> </w:t>
            </w:r>
            <w:r>
              <w:rPr/>
              <w:t>of </w:t>
            </w:r>
            <w:r>
              <w:rPr>
                <w:spacing w:val="-2"/>
              </w:rPr>
              <w:t>Figures</w:t>
            </w:r>
            <w:r>
              <w:rPr/>
              <w:tab/>
            </w:r>
            <w:r>
              <w:rPr>
                <w:spacing w:val="-10"/>
              </w:rPr>
              <w:t>x</w:t>
            </w:r>
          </w:hyperlink>
        </w:p>
        <w:p>
          <w:pPr>
            <w:pStyle w:val="TOC2"/>
            <w:tabs>
              <w:tab w:pos="9393" w:val="left" w:leader="dot"/>
            </w:tabs>
            <w:ind w:left="320" w:firstLine="0"/>
          </w:pPr>
          <w:hyperlink w:history="true" w:anchor="_TOC_250042">
            <w:r>
              <w:rPr/>
              <w:t>List</w:t>
            </w:r>
            <w:r>
              <w:rPr>
                <w:spacing w:val="-1"/>
              </w:rPr>
              <w:t> </w:t>
            </w:r>
            <w:r>
              <w:rPr/>
              <w:t>of</w:t>
            </w:r>
            <w:r>
              <w:rPr>
                <w:spacing w:val="-1"/>
              </w:rPr>
              <w:t> </w:t>
            </w:r>
            <w:r>
              <w:rPr>
                <w:spacing w:val="-2"/>
              </w:rPr>
              <w:t>Tables</w:t>
            </w:r>
            <w:r>
              <w:rPr/>
              <w:tab/>
            </w:r>
            <w:r>
              <w:rPr>
                <w:spacing w:val="-5"/>
              </w:rPr>
              <w:t>xi</w:t>
            </w:r>
          </w:hyperlink>
        </w:p>
        <w:p>
          <w:pPr>
            <w:pStyle w:val="TOC2"/>
            <w:tabs>
              <w:tab w:pos="9348" w:val="left" w:leader="dot"/>
            </w:tabs>
            <w:ind w:left="320" w:firstLine="0"/>
          </w:pPr>
          <w:r>
            <w:rPr/>
            <w:t>List</w:t>
          </w:r>
          <w:r>
            <w:rPr>
              <w:spacing w:val="-3"/>
            </w:rPr>
            <w:t> </w:t>
          </w:r>
          <w:r>
            <w:rPr/>
            <w:t>of</w:t>
          </w:r>
          <w:r>
            <w:rPr>
              <w:spacing w:val="-1"/>
            </w:rPr>
            <w:t> </w:t>
          </w:r>
          <w:r>
            <w:rPr>
              <w:spacing w:val="-2"/>
            </w:rPr>
            <w:t>Appendices…</w:t>
          </w:r>
          <w:r>
            <w:rPr/>
            <w:tab/>
          </w:r>
          <w:r>
            <w:rPr>
              <w:spacing w:val="-4"/>
            </w:rPr>
            <w:t>xiii</w:t>
          </w:r>
        </w:p>
        <w:p>
          <w:pPr>
            <w:pStyle w:val="TOC1"/>
            <w:tabs>
              <w:tab w:pos="9535" w:val="left" w:leader="dot"/>
            </w:tabs>
          </w:pPr>
          <w:r>
            <w:rPr/>
            <w:t>CHAPTER</w:t>
          </w:r>
          <w:r>
            <w:rPr>
              <w:spacing w:val="-1"/>
            </w:rPr>
            <w:t> </w:t>
          </w:r>
          <w:r>
            <w:rPr/>
            <w:t>1:</w:t>
          </w:r>
          <w:r>
            <w:rPr>
              <w:spacing w:val="1"/>
            </w:rPr>
            <w:t> </w:t>
          </w:r>
          <w:r>
            <w:rPr>
              <w:spacing w:val="-2"/>
            </w:rPr>
            <w:t>INTRODUCTION</w:t>
          </w:r>
          <w:r>
            <w:rPr/>
            <w:tab/>
          </w:r>
          <w:r>
            <w:rPr>
              <w:spacing w:val="-10"/>
            </w:rPr>
            <w:t>1</w:t>
          </w:r>
        </w:p>
        <w:p>
          <w:pPr>
            <w:pStyle w:val="TOC2"/>
            <w:numPr>
              <w:ilvl w:val="1"/>
              <w:numId w:val="1"/>
            </w:numPr>
            <w:tabs>
              <w:tab w:pos="680" w:val="left" w:leader="none"/>
              <w:tab w:pos="9516" w:val="left" w:leader="dot"/>
            </w:tabs>
            <w:spacing w:line="240" w:lineRule="auto" w:before="276" w:after="0"/>
            <w:ind w:left="680" w:right="0" w:hanging="360"/>
            <w:jc w:val="left"/>
          </w:pPr>
          <w:hyperlink w:history="true" w:anchor="_TOC_250041">
            <w:r>
              <w:rPr/>
              <w:t>Background</w:t>
            </w:r>
            <w:r>
              <w:rPr>
                <w:spacing w:val="-1"/>
              </w:rPr>
              <w:t> </w:t>
            </w:r>
            <w:r>
              <w:rPr/>
              <w:t>to</w:t>
            </w:r>
            <w:r>
              <w:rPr>
                <w:spacing w:val="-2"/>
              </w:rPr>
              <w:t> </w:t>
            </w:r>
            <w:r>
              <w:rPr/>
              <w:t>the</w:t>
            </w:r>
            <w:r>
              <w:rPr>
                <w:spacing w:val="-1"/>
              </w:rPr>
              <w:t> </w:t>
            </w:r>
            <w:r>
              <w:rPr>
                <w:spacing w:val="-2"/>
              </w:rPr>
              <w:t>Research</w:t>
            </w:r>
            <w:r>
              <w:rPr/>
              <w:tab/>
            </w:r>
            <w:r>
              <w:rPr>
                <w:spacing w:val="-10"/>
              </w:rPr>
              <w:t>1</w:t>
            </w:r>
          </w:hyperlink>
        </w:p>
        <w:p>
          <w:pPr>
            <w:pStyle w:val="TOC2"/>
            <w:numPr>
              <w:ilvl w:val="1"/>
              <w:numId w:val="1"/>
            </w:numPr>
            <w:tabs>
              <w:tab w:pos="680" w:val="left" w:leader="none"/>
              <w:tab w:pos="9513" w:val="left" w:leader="dot"/>
            </w:tabs>
            <w:spacing w:line="240" w:lineRule="auto" w:before="276" w:after="0"/>
            <w:ind w:left="680" w:right="0" w:hanging="360"/>
            <w:jc w:val="left"/>
          </w:pPr>
          <w:hyperlink w:history="true" w:anchor="_TOC_250040">
            <w:r>
              <w:rPr/>
              <w:t>Research</w:t>
            </w:r>
            <w:r>
              <w:rPr>
                <w:spacing w:val="-5"/>
              </w:rPr>
              <w:t> </w:t>
            </w:r>
            <w:r>
              <w:rPr>
                <w:spacing w:val="-2"/>
              </w:rPr>
              <w:t>Problem</w:t>
            </w:r>
            <w:r>
              <w:rPr/>
              <w:tab/>
            </w:r>
            <w:r>
              <w:rPr>
                <w:spacing w:val="-10"/>
              </w:rPr>
              <w:t>4</w:t>
            </w:r>
          </w:hyperlink>
        </w:p>
        <w:p>
          <w:pPr>
            <w:pStyle w:val="TOC2"/>
            <w:numPr>
              <w:ilvl w:val="1"/>
              <w:numId w:val="1"/>
            </w:numPr>
            <w:tabs>
              <w:tab w:pos="680" w:val="left" w:leader="none"/>
              <w:tab w:pos="9542" w:val="left" w:leader="dot"/>
            </w:tabs>
            <w:spacing w:line="240" w:lineRule="auto" w:before="276" w:after="0"/>
            <w:ind w:left="680" w:right="0" w:hanging="360"/>
            <w:jc w:val="left"/>
          </w:pPr>
          <w:hyperlink w:history="true" w:anchor="_TOC_250039">
            <w:r>
              <w:rPr/>
              <w:t>Research</w:t>
            </w:r>
            <w:r>
              <w:rPr>
                <w:spacing w:val="-3"/>
              </w:rPr>
              <w:t> </w:t>
            </w:r>
            <w:r>
              <w:rPr>
                <w:spacing w:val="-2"/>
              </w:rPr>
              <w:t>Questions</w:t>
            </w:r>
            <w:r>
              <w:rPr/>
              <w:tab/>
            </w:r>
            <w:r>
              <w:rPr>
                <w:spacing w:val="-10"/>
              </w:rPr>
              <w:t>6</w:t>
            </w:r>
          </w:hyperlink>
        </w:p>
        <w:p>
          <w:pPr>
            <w:pStyle w:val="TOC2"/>
            <w:numPr>
              <w:ilvl w:val="1"/>
              <w:numId w:val="1"/>
            </w:numPr>
            <w:tabs>
              <w:tab w:pos="680" w:val="left" w:leader="none"/>
              <w:tab w:pos="9542" w:val="left" w:leader="dot"/>
            </w:tabs>
            <w:spacing w:line="240" w:lineRule="auto" w:before="276" w:after="0"/>
            <w:ind w:left="680" w:right="0" w:hanging="360"/>
            <w:jc w:val="left"/>
          </w:pPr>
          <w:hyperlink w:history="true" w:anchor="_TOC_250038">
            <w:r>
              <w:rPr/>
              <w:t>Objectives</w:t>
            </w:r>
            <w:r>
              <w:rPr>
                <w:spacing w:val="-2"/>
              </w:rPr>
              <w:t> </w:t>
            </w:r>
            <w:r>
              <w:rPr/>
              <w:t>of</w:t>
            </w:r>
            <w:r>
              <w:rPr>
                <w:spacing w:val="-1"/>
              </w:rPr>
              <w:t> </w:t>
            </w:r>
            <w:r>
              <w:rPr/>
              <w:t>the</w:t>
            </w:r>
            <w:r>
              <w:rPr>
                <w:spacing w:val="-2"/>
              </w:rPr>
              <w:t> </w:t>
            </w:r>
            <w:r>
              <w:rPr>
                <w:spacing w:val="-4"/>
              </w:rPr>
              <w:t>Study</w:t>
            </w:r>
            <w:r>
              <w:rPr/>
              <w:tab/>
            </w:r>
            <w:r>
              <w:rPr>
                <w:spacing w:val="-10"/>
              </w:rPr>
              <w:t>7</w:t>
            </w:r>
          </w:hyperlink>
        </w:p>
        <w:p>
          <w:pPr>
            <w:pStyle w:val="TOC2"/>
            <w:numPr>
              <w:ilvl w:val="1"/>
              <w:numId w:val="1"/>
            </w:numPr>
            <w:tabs>
              <w:tab w:pos="680" w:val="left" w:leader="none"/>
              <w:tab w:pos="9547" w:val="left" w:leader="dot"/>
            </w:tabs>
            <w:spacing w:line="240" w:lineRule="auto" w:before="276" w:after="0"/>
            <w:ind w:left="680" w:right="0" w:hanging="360"/>
            <w:jc w:val="left"/>
          </w:pPr>
          <w:r>
            <w:rPr/>
            <w:t>Justification</w:t>
          </w:r>
          <w:r>
            <w:rPr>
              <w:spacing w:val="-1"/>
            </w:rPr>
            <w:t> </w:t>
          </w:r>
          <w:r>
            <w:rPr/>
            <w:t>o</w:t>
          </w:r>
          <w:r>
            <w:rPr>
              <w:spacing w:val="-1"/>
            </w:rPr>
            <w:t> </w:t>
          </w:r>
          <w:r>
            <w:rPr/>
            <w:t>the</w:t>
          </w:r>
          <w:r>
            <w:rPr>
              <w:spacing w:val="-1"/>
            </w:rPr>
            <w:t> </w:t>
          </w:r>
          <w:r>
            <w:rPr>
              <w:spacing w:val="-4"/>
            </w:rPr>
            <w:t>Study</w:t>
          </w:r>
          <w:r>
            <w:rPr/>
            <w:tab/>
          </w:r>
          <w:r>
            <w:rPr>
              <w:spacing w:val="-10"/>
            </w:rPr>
            <w:t>7</w:t>
          </w:r>
        </w:p>
        <w:p>
          <w:pPr>
            <w:pStyle w:val="TOC2"/>
            <w:numPr>
              <w:ilvl w:val="1"/>
              <w:numId w:val="1"/>
            </w:numPr>
            <w:tabs>
              <w:tab w:pos="680" w:val="left" w:leader="none"/>
              <w:tab w:pos="9554" w:val="left" w:leader="dot"/>
            </w:tabs>
            <w:spacing w:line="240" w:lineRule="auto" w:before="277" w:after="0"/>
            <w:ind w:left="680" w:right="0" w:hanging="360"/>
            <w:jc w:val="left"/>
          </w:pPr>
          <w:hyperlink w:history="true" w:anchor="_TOC_250037">
            <w:r>
              <w:rPr/>
              <w:t>Scope</w:t>
            </w:r>
            <w:r>
              <w:rPr>
                <w:spacing w:val="-3"/>
              </w:rPr>
              <w:t> </w:t>
            </w:r>
            <w:r>
              <w:rPr/>
              <w:t>and Limitations</w:t>
            </w:r>
            <w:r>
              <w:rPr>
                <w:spacing w:val="-2"/>
              </w:rPr>
              <w:t> </w:t>
            </w:r>
            <w:r>
              <w:rPr/>
              <w:t>of</w:t>
            </w:r>
            <w:r>
              <w:rPr>
                <w:spacing w:val="-2"/>
              </w:rPr>
              <w:t> </w:t>
            </w:r>
            <w:r>
              <w:rPr/>
              <w:t>the</w:t>
            </w:r>
            <w:r>
              <w:rPr>
                <w:spacing w:val="-1"/>
              </w:rPr>
              <w:t> </w:t>
            </w:r>
            <w:r>
              <w:rPr>
                <w:spacing w:val="-2"/>
              </w:rPr>
              <w:t>Research</w:t>
            </w:r>
            <w:r>
              <w:rPr/>
              <w:tab/>
            </w:r>
            <w:r>
              <w:rPr>
                <w:spacing w:val="-10"/>
              </w:rPr>
              <w:t>9</w:t>
            </w:r>
          </w:hyperlink>
        </w:p>
        <w:p>
          <w:pPr>
            <w:pStyle w:val="TOC2"/>
            <w:numPr>
              <w:ilvl w:val="1"/>
              <w:numId w:val="1"/>
            </w:numPr>
            <w:tabs>
              <w:tab w:pos="680" w:val="left" w:leader="none"/>
              <w:tab w:pos="9408" w:val="left" w:leader="dot"/>
            </w:tabs>
            <w:spacing w:line="240" w:lineRule="auto" w:before="279" w:after="0"/>
            <w:ind w:left="680" w:right="0" w:hanging="360"/>
            <w:jc w:val="left"/>
          </w:pPr>
          <w:hyperlink w:history="true" w:anchor="_TOC_250036">
            <w:r>
              <w:rPr/>
              <w:t>Organization</w:t>
            </w:r>
            <w:r>
              <w:rPr>
                <w:spacing w:val="-4"/>
              </w:rPr>
              <w:t> </w:t>
            </w:r>
            <w:r>
              <w:rPr/>
              <w:t>of</w:t>
            </w:r>
            <w:r>
              <w:rPr>
                <w:spacing w:val="-2"/>
              </w:rPr>
              <w:t> </w:t>
            </w:r>
            <w:r>
              <w:rPr/>
              <w:t>the</w:t>
            </w:r>
            <w:r>
              <w:rPr>
                <w:spacing w:val="-1"/>
              </w:rPr>
              <w:t> </w:t>
            </w:r>
            <w:r>
              <w:rPr>
                <w:spacing w:val="-2"/>
              </w:rPr>
              <w:t>Study</w:t>
            </w:r>
            <w:r>
              <w:rPr/>
              <w:tab/>
            </w:r>
            <w:r>
              <w:rPr>
                <w:spacing w:val="-5"/>
              </w:rPr>
              <w:t>10</w:t>
            </w:r>
          </w:hyperlink>
        </w:p>
        <w:p>
          <w:pPr>
            <w:pStyle w:val="TOC1"/>
            <w:tabs>
              <w:tab w:pos="9415" w:val="left" w:leader="dot"/>
            </w:tabs>
            <w:spacing w:before="472"/>
          </w:pPr>
          <w:hyperlink w:history="true" w:anchor="_TOC_250035">
            <w:r>
              <w:rPr/>
              <w:t>CHAPTER</w:t>
            </w:r>
            <w:r>
              <w:rPr>
                <w:spacing w:val="-3"/>
              </w:rPr>
              <w:t> </w:t>
            </w:r>
            <w:r>
              <w:rPr/>
              <w:t>2: LITERATURE</w:t>
            </w:r>
            <w:r>
              <w:rPr>
                <w:spacing w:val="-2"/>
              </w:rPr>
              <w:t> REVIEW</w:t>
            </w:r>
            <w:r>
              <w:rPr/>
              <w:tab/>
            </w:r>
            <w:r>
              <w:rPr>
                <w:spacing w:val="-5"/>
              </w:rPr>
              <w:t>12</w:t>
            </w:r>
          </w:hyperlink>
        </w:p>
        <w:p>
          <w:pPr>
            <w:pStyle w:val="TOC2"/>
            <w:numPr>
              <w:ilvl w:val="1"/>
              <w:numId w:val="2"/>
            </w:numPr>
            <w:tabs>
              <w:tab w:pos="682" w:val="left" w:leader="none"/>
              <w:tab w:pos="9427" w:val="left" w:leader="dot"/>
            </w:tabs>
            <w:spacing w:line="240" w:lineRule="auto" w:before="276" w:after="0"/>
            <w:ind w:left="682" w:right="0" w:hanging="362"/>
            <w:jc w:val="left"/>
          </w:pPr>
          <w:hyperlink w:history="true" w:anchor="_TOC_250034">
            <w:r>
              <w:rPr>
                <w:spacing w:val="-2"/>
              </w:rPr>
              <w:t>Introduction</w:t>
            </w:r>
            <w:r>
              <w:rPr/>
              <w:tab/>
            </w:r>
            <w:r>
              <w:rPr>
                <w:spacing w:val="-5"/>
              </w:rPr>
              <w:t>12</w:t>
            </w:r>
          </w:hyperlink>
        </w:p>
        <w:p>
          <w:pPr>
            <w:pStyle w:val="TOC2"/>
            <w:numPr>
              <w:ilvl w:val="1"/>
              <w:numId w:val="2"/>
            </w:numPr>
            <w:tabs>
              <w:tab w:pos="680" w:val="left" w:leader="none"/>
              <w:tab w:pos="9393" w:val="left" w:leader="dot"/>
            </w:tabs>
            <w:spacing w:line="240" w:lineRule="auto" w:before="276" w:after="20"/>
            <w:ind w:left="680" w:right="0" w:hanging="360"/>
            <w:jc w:val="left"/>
          </w:pPr>
          <w:hyperlink w:history="true" w:anchor="_TOC_250033">
            <w:r>
              <w:rPr/>
              <w:t>Conceptual</w:t>
            </w:r>
            <w:r>
              <w:rPr>
                <w:spacing w:val="-2"/>
              </w:rPr>
              <w:t> </w:t>
            </w:r>
            <w:r>
              <w:rPr/>
              <w:t>Literature</w:t>
            </w:r>
            <w:r>
              <w:rPr>
                <w:spacing w:val="-2"/>
              </w:rPr>
              <w:t> Review</w:t>
            </w:r>
            <w:r>
              <w:rPr/>
              <w:tab/>
            </w:r>
            <w:r>
              <w:rPr>
                <w:spacing w:val="-5"/>
              </w:rPr>
              <w:t>13</w:t>
            </w:r>
          </w:hyperlink>
        </w:p>
        <w:p>
          <w:pPr>
            <w:pStyle w:val="TOC2"/>
            <w:numPr>
              <w:ilvl w:val="2"/>
              <w:numId w:val="2"/>
            </w:numPr>
            <w:tabs>
              <w:tab w:pos="860" w:val="left" w:leader="none"/>
              <w:tab w:pos="9655" w:val="right" w:leader="dot"/>
            </w:tabs>
            <w:spacing w:line="240" w:lineRule="auto" w:before="72" w:after="0"/>
            <w:ind w:left="860" w:right="0" w:hanging="540"/>
            <w:jc w:val="left"/>
          </w:pPr>
          <w:hyperlink w:history="true" w:anchor="_TOC_250032">
            <w:r>
              <w:rPr/>
              <w:t>Conceptualization</w:t>
            </w:r>
            <w:r>
              <w:rPr>
                <w:spacing w:val="-6"/>
              </w:rPr>
              <w:t> </w:t>
            </w:r>
            <w:r>
              <w:rPr/>
              <w:t>of</w:t>
            </w:r>
            <w:r>
              <w:rPr>
                <w:spacing w:val="-7"/>
              </w:rPr>
              <w:t> </w:t>
            </w:r>
            <w:r>
              <w:rPr/>
              <w:t>Commercial</w:t>
            </w:r>
            <w:r>
              <w:rPr>
                <w:spacing w:val="-6"/>
              </w:rPr>
              <w:t> </w:t>
            </w:r>
            <w:r>
              <w:rPr/>
              <w:t>banks‟</w:t>
            </w:r>
            <w:r>
              <w:rPr>
                <w:spacing w:val="-6"/>
              </w:rPr>
              <w:t> </w:t>
            </w:r>
            <w:r>
              <w:rPr/>
              <w:t>Pricing</w:t>
            </w:r>
            <w:r>
              <w:rPr>
                <w:spacing w:val="-8"/>
              </w:rPr>
              <w:t> </w:t>
            </w:r>
            <w:r>
              <w:rPr/>
              <w:t>of</w:t>
            </w:r>
            <w:r>
              <w:rPr>
                <w:spacing w:val="-5"/>
              </w:rPr>
              <w:t> </w:t>
            </w:r>
            <w:r>
              <w:rPr>
                <w:spacing w:val="-2"/>
              </w:rPr>
              <w:t>Loans</w:t>
            </w:r>
            <w:r>
              <w:rPr/>
              <w:tab/>
            </w:r>
            <w:r>
              <w:rPr>
                <w:spacing w:val="-5"/>
              </w:rPr>
              <w:t>13</w:t>
            </w:r>
          </w:hyperlink>
        </w:p>
        <w:p>
          <w:pPr>
            <w:pStyle w:val="TOC3"/>
            <w:numPr>
              <w:ilvl w:val="0"/>
              <w:numId w:val="3"/>
            </w:numPr>
            <w:tabs>
              <w:tab w:pos="1325" w:val="left" w:leader="none"/>
              <w:tab w:pos="9643" w:val="right" w:leader="dot"/>
            </w:tabs>
            <w:spacing w:line="240" w:lineRule="auto" w:before="276" w:after="0"/>
            <w:ind w:left="1325" w:right="0" w:hanging="285"/>
            <w:jc w:val="left"/>
          </w:pPr>
          <w:hyperlink w:history="true" w:anchor="_TOC_250031">
            <w:r>
              <w:rPr/>
              <w:t>Risk</w:t>
            </w:r>
            <w:r>
              <w:rPr>
                <w:spacing w:val="-2"/>
              </w:rPr>
              <w:t> </w:t>
            </w:r>
            <w:r>
              <w:rPr/>
              <w:t>based</w:t>
            </w:r>
            <w:r>
              <w:rPr>
                <w:spacing w:val="-1"/>
              </w:rPr>
              <w:t> </w:t>
            </w:r>
            <w:r>
              <w:rPr/>
              <w:t>Pricing</w:t>
            </w:r>
            <w:r>
              <w:rPr>
                <w:spacing w:val="-3"/>
              </w:rPr>
              <w:t> </w:t>
            </w:r>
            <w:r>
              <w:rPr/>
              <w:t>of Loans </w:t>
            </w:r>
            <w:r>
              <w:rPr>
                <w:spacing w:val="-4"/>
              </w:rPr>
              <w:t>Model</w:t>
            </w:r>
            <w:r>
              <w:rPr/>
              <w:tab/>
            </w:r>
            <w:r>
              <w:rPr>
                <w:spacing w:val="-5"/>
              </w:rPr>
              <w:t>14</w:t>
            </w:r>
          </w:hyperlink>
        </w:p>
        <w:p>
          <w:pPr>
            <w:pStyle w:val="TOC3"/>
            <w:numPr>
              <w:ilvl w:val="0"/>
              <w:numId w:val="3"/>
            </w:numPr>
            <w:tabs>
              <w:tab w:pos="1393" w:val="left" w:leader="none"/>
              <w:tab w:pos="9626" w:val="right" w:leader="dot"/>
            </w:tabs>
            <w:spacing w:line="240" w:lineRule="auto" w:before="276" w:after="0"/>
            <w:ind w:left="1393" w:right="0" w:hanging="353"/>
            <w:jc w:val="left"/>
          </w:pPr>
          <w:hyperlink w:history="true" w:anchor="_TOC_250030">
            <w:r>
              <w:rPr/>
              <w:t>Price</w:t>
            </w:r>
            <w:r>
              <w:rPr>
                <w:spacing w:val="-4"/>
              </w:rPr>
              <w:t> </w:t>
            </w:r>
            <w:r>
              <w:rPr/>
              <w:t>Leadership Loan</w:t>
            </w:r>
            <w:r>
              <w:rPr>
                <w:spacing w:val="-2"/>
              </w:rPr>
              <w:t> </w:t>
            </w:r>
            <w:r>
              <w:rPr/>
              <w:t>Pricing</w:t>
            </w:r>
            <w:r>
              <w:rPr>
                <w:spacing w:val="-3"/>
              </w:rPr>
              <w:t> </w:t>
            </w:r>
            <w:r>
              <w:rPr>
                <w:spacing w:val="-2"/>
              </w:rPr>
              <w:t>Model</w:t>
            </w:r>
            <w:r>
              <w:rPr/>
              <w:tab/>
            </w:r>
            <w:r>
              <w:rPr>
                <w:spacing w:val="-5"/>
              </w:rPr>
              <w:t>17</w:t>
            </w:r>
          </w:hyperlink>
        </w:p>
        <w:p>
          <w:pPr>
            <w:pStyle w:val="TOC3"/>
            <w:numPr>
              <w:ilvl w:val="0"/>
              <w:numId w:val="3"/>
            </w:numPr>
            <w:tabs>
              <w:tab w:pos="1459" w:val="left" w:leader="none"/>
              <w:tab w:pos="9655" w:val="right" w:leader="dot"/>
            </w:tabs>
            <w:spacing w:line="240" w:lineRule="auto" w:before="276" w:after="0"/>
            <w:ind w:left="1459" w:right="0" w:hanging="419"/>
            <w:jc w:val="left"/>
          </w:pPr>
          <w:hyperlink w:history="true" w:anchor="_TOC_250029">
            <w:r>
              <w:rPr/>
              <w:t>Simple</w:t>
            </w:r>
            <w:r>
              <w:rPr>
                <w:spacing w:val="-4"/>
              </w:rPr>
              <w:t> </w:t>
            </w:r>
            <w:r>
              <w:rPr/>
              <w:t>Cost</w:t>
            </w:r>
            <w:r>
              <w:rPr>
                <w:spacing w:val="-3"/>
              </w:rPr>
              <w:t> </w:t>
            </w:r>
            <w:r>
              <w:rPr/>
              <w:t>Plus</w:t>
            </w:r>
            <w:r>
              <w:rPr>
                <w:spacing w:val="-2"/>
              </w:rPr>
              <w:t> </w:t>
            </w:r>
            <w:r>
              <w:rPr/>
              <w:t>Loan</w:t>
            </w:r>
            <w:r>
              <w:rPr>
                <w:spacing w:val="-1"/>
              </w:rPr>
              <w:t> </w:t>
            </w:r>
            <w:r>
              <w:rPr/>
              <w:t>pricing</w:t>
            </w:r>
            <w:r>
              <w:rPr>
                <w:spacing w:val="-2"/>
              </w:rPr>
              <w:t> Model</w:t>
            </w:r>
            <w:r>
              <w:rPr/>
              <w:tab/>
            </w:r>
            <w:r>
              <w:rPr>
                <w:spacing w:val="-5"/>
              </w:rPr>
              <w:t>18</w:t>
            </w:r>
          </w:hyperlink>
        </w:p>
        <w:p>
          <w:pPr>
            <w:pStyle w:val="TOC3"/>
            <w:numPr>
              <w:ilvl w:val="0"/>
              <w:numId w:val="3"/>
            </w:numPr>
            <w:tabs>
              <w:tab w:pos="1445" w:val="left" w:leader="none"/>
              <w:tab w:pos="9629" w:val="right" w:leader="dot"/>
            </w:tabs>
            <w:spacing w:line="240" w:lineRule="auto" w:before="276" w:after="0"/>
            <w:ind w:left="1445" w:right="0" w:hanging="405"/>
            <w:jc w:val="left"/>
          </w:pPr>
          <w:hyperlink w:history="true" w:anchor="_TOC_250028">
            <w:r>
              <w:rPr/>
              <w:t>Relationship</w:t>
            </w:r>
            <w:r>
              <w:rPr>
                <w:spacing w:val="-5"/>
              </w:rPr>
              <w:t> </w:t>
            </w:r>
            <w:r>
              <w:rPr/>
              <w:t>Pricing</w:t>
            </w:r>
            <w:r>
              <w:rPr>
                <w:spacing w:val="-4"/>
              </w:rPr>
              <w:t> </w:t>
            </w:r>
            <w:r>
              <w:rPr/>
              <w:t>of</w:t>
            </w:r>
            <w:r>
              <w:rPr>
                <w:spacing w:val="-2"/>
              </w:rPr>
              <w:t> </w:t>
            </w:r>
            <w:r>
              <w:rPr/>
              <w:t>Loans</w:t>
            </w:r>
            <w:r>
              <w:rPr>
                <w:spacing w:val="-4"/>
              </w:rPr>
              <w:t> </w:t>
            </w:r>
            <w:r>
              <w:rPr>
                <w:spacing w:val="-2"/>
              </w:rPr>
              <w:t>Model</w:t>
            </w:r>
            <w:r>
              <w:rPr/>
              <w:tab/>
            </w:r>
            <w:r>
              <w:rPr>
                <w:spacing w:val="-5"/>
              </w:rPr>
              <w:t>19</w:t>
            </w:r>
          </w:hyperlink>
        </w:p>
        <w:p>
          <w:pPr>
            <w:pStyle w:val="TOC3"/>
            <w:numPr>
              <w:ilvl w:val="0"/>
              <w:numId w:val="3"/>
            </w:numPr>
            <w:tabs>
              <w:tab w:pos="1377" w:val="left" w:leader="none"/>
              <w:tab w:pos="9674" w:val="right" w:leader="dot"/>
            </w:tabs>
            <w:spacing w:line="240" w:lineRule="auto" w:before="276" w:after="0"/>
            <w:ind w:left="1377" w:right="0" w:hanging="337"/>
            <w:jc w:val="left"/>
          </w:pPr>
          <w:r>
            <w:rPr/>
            <w:t>Option</w:t>
          </w:r>
          <w:r>
            <w:rPr>
              <w:spacing w:val="-3"/>
            </w:rPr>
            <w:t> </w:t>
          </w:r>
          <w:r>
            <w:rPr/>
            <w:t>Pricing</w:t>
          </w:r>
          <w:r>
            <w:rPr>
              <w:spacing w:val="-2"/>
            </w:rPr>
            <w:t> </w:t>
          </w:r>
          <w:r>
            <w:rPr/>
            <w:t>of</w:t>
          </w:r>
          <w:r>
            <w:rPr>
              <w:spacing w:val="1"/>
            </w:rPr>
            <w:t> </w:t>
          </w:r>
          <w:r>
            <w:rPr/>
            <w:t>Loans</w:t>
          </w:r>
          <w:r>
            <w:rPr>
              <w:spacing w:val="-1"/>
            </w:rPr>
            <w:t> </w:t>
          </w:r>
          <w:r>
            <w:rPr>
              <w:spacing w:val="-2"/>
            </w:rPr>
            <w:t>Model</w:t>
          </w:r>
          <w:r>
            <w:rPr/>
            <w:tab/>
          </w:r>
          <w:r>
            <w:rPr>
              <w:spacing w:val="-5"/>
            </w:rPr>
            <w:t>20</w:t>
          </w:r>
        </w:p>
        <w:p>
          <w:pPr>
            <w:pStyle w:val="TOC2"/>
            <w:numPr>
              <w:ilvl w:val="2"/>
              <w:numId w:val="2"/>
            </w:numPr>
            <w:tabs>
              <w:tab w:pos="860" w:val="left" w:leader="none"/>
              <w:tab w:pos="9662" w:val="right" w:leader="dot"/>
            </w:tabs>
            <w:spacing w:line="240" w:lineRule="auto" w:before="276" w:after="0"/>
            <w:ind w:left="860" w:right="0" w:hanging="540"/>
            <w:jc w:val="left"/>
          </w:pPr>
          <w:hyperlink w:history="true" w:anchor="_TOC_250027">
            <w:r>
              <w:rPr/>
              <w:t>A</w:t>
            </w:r>
            <w:r>
              <w:rPr>
                <w:spacing w:val="-5"/>
              </w:rPr>
              <w:t> </w:t>
            </w:r>
            <w:r>
              <w:rPr/>
              <w:t>Critique</w:t>
            </w:r>
            <w:r>
              <w:rPr>
                <w:spacing w:val="-5"/>
              </w:rPr>
              <w:t> </w:t>
            </w:r>
            <w:r>
              <w:rPr/>
              <w:t>of</w:t>
            </w:r>
            <w:r>
              <w:rPr>
                <w:spacing w:val="-4"/>
              </w:rPr>
              <w:t> </w:t>
            </w:r>
            <w:r>
              <w:rPr/>
              <w:t>Models</w:t>
            </w:r>
            <w:r>
              <w:rPr>
                <w:spacing w:val="-5"/>
              </w:rPr>
              <w:t> </w:t>
            </w:r>
            <w:r>
              <w:rPr/>
              <w:t>of</w:t>
            </w:r>
            <w:r>
              <w:rPr>
                <w:spacing w:val="-4"/>
              </w:rPr>
              <w:t> </w:t>
            </w:r>
            <w:r>
              <w:rPr/>
              <w:t>Banks‟</w:t>
            </w:r>
            <w:r>
              <w:rPr>
                <w:spacing w:val="-4"/>
              </w:rPr>
              <w:t> </w:t>
            </w:r>
            <w:r>
              <w:rPr/>
              <w:t>Pricing</w:t>
            </w:r>
            <w:r>
              <w:rPr>
                <w:spacing w:val="-7"/>
              </w:rPr>
              <w:t> </w:t>
            </w:r>
            <w:r>
              <w:rPr/>
              <w:t>of</w:t>
            </w:r>
            <w:r>
              <w:rPr>
                <w:spacing w:val="-3"/>
              </w:rPr>
              <w:t> </w:t>
            </w:r>
            <w:r>
              <w:rPr>
                <w:spacing w:val="-2"/>
              </w:rPr>
              <w:t>Loans</w:t>
            </w:r>
            <w:r>
              <w:rPr/>
              <w:tab/>
            </w:r>
            <w:r>
              <w:rPr>
                <w:spacing w:val="-5"/>
              </w:rPr>
              <w:t>23</w:t>
            </w:r>
          </w:hyperlink>
        </w:p>
        <w:p>
          <w:pPr>
            <w:pStyle w:val="TOC2"/>
            <w:numPr>
              <w:ilvl w:val="2"/>
              <w:numId w:val="2"/>
            </w:numPr>
            <w:tabs>
              <w:tab w:pos="860" w:val="left" w:leader="none"/>
              <w:tab w:pos="9662" w:val="right" w:leader="dot"/>
            </w:tabs>
            <w:spacing w:line="240" w:lineRule="auto" w:before="277" w:after="0"/>
            <w:ind w:left="860" w:right="0" w:hanging="540"/>
            <w:jc w:val="left"/>
          </w:pPr>
          <w:hyperlink w:history="true" w:anchor="_TOC_250026">
            <w:r>
              <w:rPr/>
              <w:t>Conceptual</w:t>
            </w:r>
            <w:r>
              <w:rPr>
                <w:spacing w:val="-2"/>
              </w:rPr>
              <w:t> Framework</w:t>
            </w:r>
            <w:r>
              <w:rPr/>
              <w:tab/>
            </w:r>
            <w:r>
              <w:rPr>
                <w:spacing w:val="-5"/>
              </w:rPr>
              <w:t>31</w:t>
            </w:r>
          </w:hyperlink>
        </w:p>
        <w:p>
          <w:pPr>
            <w:pStyle w:val="TOC2"/>
            <w:numPr>
              <w:ilvl w:val="1"/>
              <w:numId w:val="2"/>
            </w:numPr>
            <w:tabs>
              <w:tab w:pos="680" w:val="left" w:leader="none"/>
              <w:tab w:pos="9633" w:val="right" w:leader="dot"/>
            </w:tabs>
            <w:spacing w:line="240" w:lineRule="auto" w:before="276" w:after="0"/>
            <w:ind w:left="680" w:right="0" w:hanging="360"/>
            <w:jc w:val="left"/>
          </w:pPr>
          <w:hyperlink w:history="true" w:anchor="_TOC_250025">
            <w:r>
              <w:rPr/>
              <w:t>Theoretical</w:t>
            </w:r>
            <w:r>
              <w:rPr>
                <w:spacing w:val="-2"/>
              </w:rPr>
              <w:t> </w:t>
            </w:r>
            <w:r>
              <w:rPr/>
              <w:t>Literature</w:t>
            </w:r>
            <w:r>
              <w:rPr>
                <w:spacing w:val="-4"/>
              </w:rPr>
              <w:t> </w:t>
            </w:r>
            <w:r>
              <w:rPr>
                <w:spacing w:val="-2"/>
              </w:rPr>
              <w:t>Review</w:t>
            </w:r>
            <w:r>
              <w:rPr/>
              <w:tab/>
            </w:r>
            <w:r>
              <w:rPr>
                <w:spacing w:val="-5"/>
              </w:rPr>
              <w:t>34</w:t>
            </w:r>
          </w:hyperlink>
        </w:p>
        <w:p>
          <w:pPr>
            <w:pStyle w:val="TOC2"/>
            <w:numPr>
              <w:ilvl w:val="2"/>
              <w:numId w:val="2"/>
            </w:numPr>
            <w:tabs>
              <w:tab w:pos="860" w:val="left" w:leader="none"/>
              <w:tab w:pos="9626" w:val="right" w:leader="dot"/>
            </w:tabs>
            <w:spacing w:line="240" w:lineRule="auto" w:before="276" w:after="0"/>
            <w:ind w:left="860" w:right="0" w:hanging="540"/>
            <w:jc w:val="left"/>
          </w:pPr>
          <w:hyperlink w:history="true" w:anchor="_TOC_250024">
            <w:r>
              <w:rPr/>
              <w:t>Theories</w:t>
            </w:r>
            <w:r>
              <w:rPr>
                <w:spacing w:val="-3"/>
              </w:rPr>
              <w:t> </w:t>
            </w:r>
            <w:r>
              <w:rPr/>
              <w:t>of Banking</w:t>
            </w:r>
            <w:r>
              <w:rPr>
                <w:spacing w:val="-2"/>
              </w:rPr>
              <w:t> </w:t>
            </w:r>
            <w:r>
              <w:rPr/>
              <w:t>Firm</w:t>
            </w:r>
            <w:r>
              <w:rPr>
                <w:spacing w:val="-2"/>
              </w:rPr>
              <w:t> </w:t>
            </w:r>
            <w:r>
              <w:rPr/>
              <w:t>and Pricing</w:t>
            </w:r>
            <w:r>
              <w:rPr>
                <w:spacing w:val="-4"/>
              </w:rPr>
              <w:t> </w:t>
            </w:r>
            <w:r>
              <w:rPr/>
              <w:t>of </w:t>
            </w:r>
            <w:r>
              <w:rPr>
                <w:spacing w:val="-2"/>
              </w:rPr>
              <w:t>Loans</w:t>
            </w:r>
            <w:r>
              <w:rPr/>
              <w:tab/>
            </w:r>
            <w:r>
              <w:rPr>
                <w:spacing w:val="-5"/>
              </w:rPr>
              <w:t>35</w:t>
            </w:r>
          </w:hyperlink>
        </w:p>
        <w:p>
          <w:pPr>
            <w:pStyle w:val="TOC2"/>
            <w:numPr>
              <w:ilvl w:val="2"/>
              <w:numId w:val="2"/>
            </w:numPr>
            <w:tabs>
              <w:tab w:pos="860" w:val="left" w:leader="none"/>
              <w:tab w:pos="9626" w:val="right" w:leader="dot"/>
            </w:tabs>
            <w:spacing w:line="240" w:lineRule="auto" w:before="276" w:after="0"/>
            <w:ind w:left="860" w:right="0" w:hanging="540"/>
            <w:jc w:val="left"/>
          </w:pPr>
          <w:hyperlink w:history="true" w:anchor="_TOC_250023">
            <w:r>
              <w:rPr/>
              <w:t>The</w:t>
            </w:r>
            <w:r>
              <w:rPr>
                <w:spacing w:val="-4"/>
              </w:rPr>
              <w:t> </w:t>
            </w:r>
            <w:r>
              <w:rPr/>
              <w:t>Financial</w:t>
            </w:r>
            <w:r>
              <w:rPr>
                <w:spacing w:val="1"/>
              </w:rPr>
              <w:t> </w:t>
            </w:r>
            <w:r>
              <w:rPr/>
              <w:t>Liberalization</w:t>
            </w:r>
            <w:r>
              <w:rPr>
                <w:spacing w:val="-1"/>
              </w:rPr>
              <w:t> </w:t>
            </w:r>
            <w:r>
              <w:rPr>
                <w:spacing w:val="-2"/>
              </w:rPr>
              <w:t>Theory</w:t>
            </w:r>
            <w:r>
              <w:rPr/>
              <w:tab/>
            </w:r>
            <w:r>
              <w:rPr>
                <w:spacing w:val="-5"/>
              </w:rPr>
              <w:t>46</w:t>
            </w:r>
          </w:hyperlink>
        </w:p>
        <w:p>
          <w:pPr>
            <w:pStyle w:val="TOC2"/>
            <w:numPr>
              <w:ilvl w:val="3"/>
              <w:numId w:val="2"/>
            </w:numPr>
            <w:tabs>
              <w:tab w:pos="1039" w:val="left" w:leader="none"/>
              <w:tab w:pos="9645" w:val="right" w:leader="dot"/>
            </w:tabs>
            <w:spacing w:line="240" w:lineRule="auto" w:before="276" w:after="0"/>
            <w:ind w:left="1039" w:right="0" w:hanging="719"/>
            <w:jc w:val="left"/>
          </w:pPr>
          <w:hyperlink w:history="true" w:anchor="_TOC_250022">
            <w:r>
              <w:rPr/>
              <w:t>A</w:t>
            </w:r>
            <w:r>
              <w:rPr>
                <w:spacing w:val="-2"/>
              </w:rPr>
              <w:t> </w:t>
            </w:r>
            <w:r>
              <w:rPr/>
              <w:t>Critique</w:t>
            </w:r>
            <w:r>
              <w:rPr>
                <w:spacing w:val="-1"/>
              </w:rPr>
              <w:t> </w:t>
            </w:r>
            <w:r>
              <w:rPr/>
              <w:t>of the</w:t>
            </w:r>
            <w:r>
              <w:rPr>
                <w:spacing w:val="-3"/>
              </w:rPr>
              <w:t> </w:t>
            </w:r>
            <w:r>
              <w:rPr/>
              <w:t>Theory</w:t>
            </w:r>
            <w:r>
              <w:rPr>
                <w:spacing w:val="-3"/>
              </w:rPr>
              <w:t> </w:t>
            </w:r>
            <w:r>
              <w:rPr/>
              <w:t>of</w:t>
            </w:r>
            <w:r>
              <w:rPr>
                <w:spacing w:val="-1"/>
              </w:rPr>
              <w:t> </w:t>
            </w:r>
            <w:r>
              <w:rPr/>
              <w:t>Financial</w:t>
            </w:r>
            <w:r>
              <w:rPr>
                <w:spacing w:val="4"/>
              </w:rPr>
              <w:t> </w:t>
            </w:r>
            <w:r>
              <w:rPr>
                <w:spacing w:val="-2"/>
              </w:rPr>
              <w:t>Liberalization</w:t>
            </w:r>
            <w:r>
              <w:rPr/>
              <w:tab/>
            </w:r>
            <w:r>
              <w:rPr>
                <w:spacing w:val="-5"/>
              </w:rPr>
              <w:t>48</w:t>
            </w:r>
          </w:hyperlink>
        </w:p>
        <w:p>
          <w:pPr>
            <w:pStyle w:val="TOC2"/>
            <w:numPr>
              <w:ilvl w:val="2"/>
              <w:numId w:val="2"/>
            </w:numPr>
            <w:tabs>
              <w:tab w:pos="860" w:val="left" w:leader="none"/>
              <w:tab w:pos="9629" w:val="right" w:leader="dot"/>
            </w:tabs>
            <w:spacing w:line="240" w:lineRule="auto" w:before="276" w:after="0"/>
            <w:ind w:left="860" w:right="0" w:hanging="540"/>
            <w:jc w:val="left"/>
          </w:pPr>
          <w:hyperlink w:history="true" w:anchor="_TOC_250021">
            <w:r>
              <w:rPr/>
              <w:t>Review</w:t>
            </w:r>
            <w:r>
              <w:rPr>
                <w:spacing w:val="-3"/>
              </w:rPr>
              <w:t> </w:t>
            </w:r>
            <w:r>
              <w:rPr/>
              <w:t>of</w:t>
            </w:r>
            <w:r>
              <w:rPr>
                <w:spacing w:val="-1"/>
              </w:rPr>
              <w:t> </w:t>
            </w:r>
            <w:r>
              <w:rPr/>
              <w:t>Prudential</w:t>
            </w:r>
            <w:r>
              <w:rPr>
                <w:spacing w:val="-1"/>
              </w:rPr>
              <w:t> </w:t>
            </w:r>
            <w:r>
              <w:rPr>
                <w:spacing w:val="-2"/>
              </w:rPr>
              <w:t>Regulations</w:t>
            </w:r>
            <w:r>
              <w:rPr/>
              <w:tab/>
            </w:r>
            <w:r>
              <w:rPr>
                <w:spacing w:val="-5"/>
              </w:rPr>
              <w:t>50</w:t>
            </w:r>
          </w:hyperlink>
        </w:p>
        <w:p>
          <w:pPr>
            <w:pStyle w:val="TOC2"/>
            <w:numPr>
              <w:ilvl w:val="2"/>
              <w:numId w:val="2"/>
            </w:numPr>
            <w:tabs>
              <w:tab w:pos="860" w:val="left" w:leader="none"/>
              <w:tab w:pos="9662" w:val="right" w:leader="dot"/>
            </w:tabs>
            <w:spacing w:line="240" w:lineRule="auto" w:before="276" w:after="0"/>
            <w:ind w:left="860" w:right="0" w:hanging="540"/>
            <w:jc w:val="left"/>
          </w:pPr>
          <w:hyperlink w:history="true" w:anchor="_TOC_250020">
            <w:r>
              <w:rPr/>
              <w:t>Theoretical</w:t>
            </w:r>
            <w:r>
              <w:rPr>
                <w:spacing w:val="-4"/>
              </w:rPr>
              <w:t> </w:t>
            </w:r>
            <w:r>
              <w:rPr>
                <w:spacing w:val="-2"/>
              </w:rPr>
              <w:t>Framework</w:t>
            </w:r>
            <w:r>
              <w:rPr/>
              <w:tab/>
            </w:r>
            <w:r>
              <w:rPr>
                <w:spacing w:val="-5"/>
              </w:rPr>
              <w:t>54</w:t>
            </w:r>
          </w:hyperlink>
        </w:p>
        <w:p>
          <w:pPr>
            <w:pStyle w:val="TOC2"/>
            <w:numPr>
              <w:ilvl w:val="1"/>
              <w:numId w:val="2"/>
            </w:numPr>
            <w:tabs>
              <w:tab w:pos="680" w:val="left" w:leader="none"/>
              <w:tab w:pos="9669" w:val="right" w:leader="dot"/>
            </w:tabs>
            <w:spacing w:line="240" w:lineRule="auto" w:before="276" w:after="0"/>
            <w:ind w:left="680" w:right="0" w:hanging="360"/>
            <w:jc w:val="left"/>
          </w:pPr>
          <w:hyperlink w:history="true" w:anchor="_TOC_250019">
            <w:r>
              <w:rPr/>
              <w:t>Empirical</w:t>
            </w:r>
            <w:r>
              <w:rPr>
                <w:spacing w:val="-4"/>
              </w:rPr>
              <w:t> </w:t>
            </w:r>
            <w:r>
              <w:rPr/>
              <w:t>Literature</w:t>
            </w:r>
            <w:r>
              <w:rPr>
                <w:spacing w:val="-2"/>
              </w:rPr>
              <w:t> Review</w:t>
            </w:r>
            <w:r>
              <w:rPr/>
              <w:tab/>
            </w:r>
            <w:r>
              <w:rPr>
                <w:spacing w:val="-5"/>
              </w:rPr>
              <w:t>56</w:t>
            </w:r>
          </w:hyperlink>
        </w:p>
        <w:p>
          <w:pPr>
            <w:pStyle w:val="TOC2"/>
            <w:numPr>
              <w:ilvl w:val="2"/>
              <w:numId w:val="2"/>
            </w:numPr>
            <w:tabs>
              <w:tab w:pos="860" w:val="left" w:leader="none"/>
              <w:tab w:pos="9655" w:val="right" w:leader="dot"/>
            </w:tabs>
            <w:spacing w:line="240" w:lineRule="auto" w:before="276" w:after="0"/>
            <w:ind w:left="860" w:right="0" w:hanging="540"/>
            <w:jc w:val="left"/>
          </w:pPr>
          <w:hyperlink w:history="true" w:anchor="_TOC_250018">
            <w:r>
              <w:rPr/>
              <w:t>Review</w:t>
            </w:r>
            <w:r>
              <w:rPr>
                <w:spacing w:val="-6"/>
              </w:rPr>
              <w:t> </w:t>
            </w:r>
            <w:r>
              <w:rPr/>
              <w:t>of</w:t>
            </w:r>
            <w:r>
              <w:rPr>
                <w:spacing w:val="-6"/>
              </w:rPr>
              <w:t> </w:t>
            </w:r>
            <w:r>
              <w:rPr/>
              <w:t>Empirical</w:t>
            </w:r>
            <w:r>
              <w:rPr>
                <w:spacing w:val="-4"/>
              </w:rPr>
              <w:t> </w:t>
            </w:r>
            <w:r>
              <w:rPr/>
              <w:t>Studies</w:t>
            </w:r>
            <w:r>
              <w:rPr>
                <w:spacing w:val="-5"/>
              </w:rPr>
              <w:t> </w:t>
            </w:r>
            <w:r>
              <w:rPr/>
              <w:t>on</w:t>
            </w:r>
            <w:r>
              <w:rPr>
                <w:spacing w:val="-4"/>
              </w:rPr>
              <w:t> </w:t>
            </w:r>
            <w:r>
              <w:rPr/>
              <w:t>Banks‟</w:t>
            </w:r>
            <w:r>
              <w:rPr>
                <w:spacing w:val="-4"/>
              </w:rPr>
              <w:t> </w:t>
            </w:r>
            <w:r>
              <w:rPr/>
              <w:t>Pricing</w:t>
            </w:r>
            <w:r>
              <w:rPr>
                <w:spacing w:val="-6"/>
              </w:rPr>
              <w:t> </w:t>
            </w:r>
            <w:r>
              <w:rPr/>
              <w:t>of</w:t>
            </w:r>
            <w:r>
              <w:rPr>
                <w:spacing w:val="-3"/>
              </w:rPr>
              <w:t> </w:t>
            </w:r>
            <w:r>
              <w:rPr/>
              <w:t>Loans</w:t>
            </w:r>
            <w:r>
              <w:rPr>
                <w:spacing w:val="-2"/>
              </w:rPr>
              <w:t> Model</w:t>
            </w:r>
            <w:r>
              <w:rPr/>
              <w:tab/>
            </w:r>
            <w:r>
              <w:rPr>
                <w:spacing w:val="-5"/>
              </w:rPr>
              <w:t>56</w:t>
            </w:r>
          </w:hyperlink>
        </w:p>
        <w:p>
          <w:pPr>
            <w:pStyle w:val="TOC2"/>
            <w:numPr>
              <w:ilvl w:val="2"/>
              <w:numId w:val="2"/>
            </w:numPr>
            <w:tabs>
              <w:tab w:pos="860" w:val="left" w:leader="none"/>
              <w:tab w:pos="9681" w:val="right" w:leader="dot"/>
            </w:tabs>
            <w:spacing w:line="240" w:lineRule="auto" w:before="276" w:after="0"/>
            <w:ind w:left="860" w:right="0" w:hanging="540"/>
            <w:jc w:val="left"/>
          </w:pPr>
          <w:hyperlink w:history="true" w:anchor="_TOC_250017">
            <w:r>
              <w:rPr/>
              <w:t>Empirical Literature</w:t>
            </w:r>
            <w:r>
              <w:rPr>
                <w:spacing w:val="-3"/>
              </w:rPr>
              <w:t> </w:t>
            </w:r>
            <w:r>
              <w:rPr/>
              <w:t>on</w:t>
            </w:r>
            <w:r>
              <w:rPr>
                <w:spacing w:val="-1"/>
              </w:rPr>
              <w:t> </w:t>
            </w:r>
            <w:r>
              <w:rPr/>
              <w:t>Bank</w:t>
            </w:r>
            <w:r>
              <w:rPr>
                <w:spacing w:val="-2"/>
              </w:rPr>
              <w:t> </w:t>
            </w:r>
            <w:r>
              <w:rPr/>
              <w:t>Distress</w:t>
            </w:r>
            <w:r>
              <w:rPr>
                <w:spacing w:val="-2"/>
              </w:rPr>
              <w:t> </w:t>
            </w:r>
            <w:r>
              <w:rPr/>
              <w:t>and</w:t>
            </w:r>
            <w:r>
              <w:rPr>
                <w:spacing w:val="-1"/>
              </w:rPr>
              <w:t> </w:t>
            </w:r>
            <w:r>
              <w:rPr/>
              <w:t>Bank</w:t>
            </w:r>
            <w:r>
              <w:rPr>
                <w:spacing w:val="-1"/>
              </w:rPr>
              <w:t> </w:t>
            </w:r>
            <w:r>
              <w:rPr/>
              <w:t>Failures</w:t>
            </w:r>
            <w:r>
              <w:rPr>
                <w:spacing w:val="-2"/>
              </w:rPr>
              <w:t> </w:t>
            </w:r>
            <w:r>
              <w:rPr/>
              <w:t>in</w:t>
            </w:r>
            <w:r>
              <w:rPr>
                <w:spacing w:val="-2"/>
              </w:rPr>
              <w:t> </w:t>
            </w:r>
            <w:r>
              <w:rPr/>
              <w:t>Developed</w:t>
            </w:r>
            <w:r>
              <w:rPr>
                <w:spacing w:val="-1"/>
              </w:rPr>
              <w:t> </w:t>
            </w:r>
            <w:r>
              <w:rPr>
                <w:spacing w:val="-2"/>
              </w:rPr>
              <w:t>Countries</w:t>
            </w:r>
            <w:r>
              <w:rPr/>
              <w:tab/>
            </w:r>
            <w:r>
              <w:rPr>
                <w:spacing w:val="-5"/>
              </w:rPr>
              <w:t>65</w:t>
            </w:r>
          </w:hyperlink>
        </w:p>
        <w:p>
          <w:pPr>
            <w:pStyle w:val="TOC2"/>
            <w:numPr>
              <w:ilvl w:val="1"/>
              <w:numId w:val="2"/>
            </w:numPr>
            <w:tabs>
              <w:tab w:pos="680" w:val="left" w:leader="none"/>
              <w:tab w:pos="9638" w:val="right" w:leader="dot"/>
            </w:tabs>
            <w:spacing w:line="240" w:lineRule="auto" w:before="276" w:after="0"/>
            <w:ind w:left="680" w:right="0" w:hanging="360"/>
            <w:jc w:val="left"/>
          </w:pPr>
          <w:r>
            <w:rPr/>
            <w:t>Overview</w:t>
          </w:r>
          <w:r>
            <w:rPr>
              <w:spacing w:val="-2"/>
            </w:rPr>
            <w:t> </w:t>
          </w:r>
          <w:r>
            <w:rPr/>
            <w:t>of</w:t>
          </w:r>
          <w:r>
            <w:rPr>
              <w:spacing w:val="-1"/>
            </w:rPr>
            <w:t> </w:t>
          </w:r>
          <w:r>
            <w:rPr/>
            <w:t>the</w:t>
          </w:r>
          <w:r>
            <w:rPr>
              <w:spacing w:val="-1"/>
            </w:rPr>
            <w:t> </w:t>
          </w:r>
          <w:r>
            <w:rPr/>
            <w:t>Banking</w:t>
          </w:r>
          <w:r>
            <w:rPr>
              <w:spacing w:val="-2"/>
            </w:rPr>
            <w:t> </w:t>
          </w:r>
          <w:r>
            <w:rPr/>
            <w:t>Sector,</w:t>
          </w:r>
          <w:r>
            <w:rPr>
              <w:spacing w:val="-1"/>
            </w:rPr>
            <w:t> </w:t>
          </w:r>
          <w:r>
            <w:rPr/>
            <w:t>Structure</w:t>
          </w:r>
          <w:r>
            <w:rPr>
              <w:spacing w:val="-2"/>
            </w:rPr>
            <w:t> </w:t>
          </w:r>
          <w:r>
            <w:rPr/>
            <w:t>and</w:t>
          </w:r>
          <w:r>
            <w:rPr>
              <w:spacing w:val="-1"/>
            </w:rPr>
            <w:t> </w:t>
          </w:r>
          <w:r>
            <w:rPr/>
            <w:t>Development</w:t>
          </w:r>
          <w:r>
            <w:rPr>
              <w:spacing w:val="-1"/>
            </w:rPr>
            <w:t> </w:t>
          </w:r>
          <w:r>
            <w:rPr/>
            <w:t>in</w:t>
          </w:r>
          <w:r>
            <w:rPr>
              <w:spacing w:val="-1"/>
            </w:rPr>
            <w:t> </w:t>
          </w:r>
          <w:r>
            <w:rPr/>
            <w:t>Nigeria:2002-</w:t>
          </w:r>
          <w:r>
            <w:rPr>
              <w:spacing w:val="-4"/>
            </w:rPr>
            <w:t>2017</w:t>
          </w:r>
          <w:r>
            <w:rPr/>
            <w:tab/>
          </w:r>
          <w:r>
            <w:rPr>
              <w:spacing w:val="-5"/>
            </w:rPr>
            <w:t>73</w:t>
          </w:r>
        </w:p>
        <w:p>
          <w:pPr>
            <w:pStyle w:val="TOC2"/>
            <w:numPr>
              <w:ilvl w:val="1"/>
              <w:numId w:val="2"/>
            </w:numPr>
            <w:tabs>
              <w:tab w:pos="680" w:val="left" w:leader="none"/>
              <w:tab w:pos="9672" w:val="right" w:leader="dot"/>
            </w:tabs>
            <w:spacing w:line="240" w:lineRule="auto" w:before="276" w:after="0"/>
            <w:ind w:left="680" w:right="0" w:hanging="360"/>
            <w:jc w:val="left"/>
          </w:pPr>
          <w:hyperlink w:history="true" w:anchor="_TOC_250016">
            <w:r>
              <w:rPr/>
              <w:t>Evaluation</w:t>
            </w:r>
            <w:r>
              <w:rPr>
                <w:spacing w:val="-2"/>
              </w:rPr>
              <w:t> </w:t>
            </w:r>
            <w:r>
              <w:rPr/>
              <w:t>of</w:t>
            </w:r>
            <w:r>
              <w:rPr>
                <w:spacing w:val="-2"/>
              </w:rPr>
              <w:t> </w:t>
            </w:r>
            <w:r>
              <w:rPr/>
              <w:t>Conceptual,</w:t>
            </w:r>
            <w:r>
              <w:rPr>
                <w:spacing w:val="-1"/>
              </w:rPr>
              <w:t> </w:t>
            </w:r>
            <w:r>
              <w:rPr/>
              <w:t>Theoretical and</w:t>
            </w:r>
            <w:r>
              <w:rPr>
                <w:spacing w:val="-2"/>
              </w:rPr>
              <w:t> </w:t>
            </w:r>
            <w:r>
              <w:rPr/>
              <w:t>Empirical</w:t>
            </w:r>
            <w:r>
              <w:rPr>
                <w:spacing w:val="1"/>
              </w:rPr>
              <w:t> </w:t>
            </w:r>
            <w:r>
              <w:rPr/>
              <w:t>Literature:</w:t>
            </w:r>
            <w:r>
              <w:rPr>
                <w:spacing w:val="-2"/>
              </w:rPr>
              <w:t> </w:t>
            </w:r>
            <w:r>
              <w:rPr/>
              <w:t>Research</w:t>
            </w:r>
            <w:r>
              <w:rPr>
                <w:spacing w:val="-1"/>
              </w:rPr>
              <w:t> </w:t>
            </w:r>
            <w:r>
              <w:rPr>
                <w:spacing w:val="-5"/>
              </w:rPr>
              <w:t>Gap</w:t>
            </w:r>
            <w:r>
              <w:rPr/>
              <w:tab/>
            </w:r>
            <w:r>
              <w:rPr>
                <w:spacing w:val="-5"/>
              </w:rPr>
              <w:t>78</w:t>
            </w:r>
          </w:hyperlink>
        </w:p>
        <w:p>
          <w:pPr>
            <w:pStyle w:val="TOC1"/>
            <w:tabs>
              <w:tab w:pos="9643" w:val="right" w:leader="dot"/>
            </w:tabs>
            <w:spacing w:before="277"/>
          </w:pPr>
          <w:hyperlink w:history="true" w:anchor="_TOC_250015">
            <w:r>
              <w:rPr/>
              <w:t>CHAPTER</w:t>
            </w:r>
            <w:r>
              <w:rPr>
                <w:spacing w:val="-1"/>
              </w:rPr>
              <w:t> </w:t>
            </w:r>
            <w:r>
              <w:rPr/>
              <w:t>3:</w:t>
            </w:r>
            <w:r>
              <w:rPr>
                <w:spacing w:val="-1"/>
              </w:rPr>
              <w:t> </w:t>
            </w:r>
            <w:r>
              <w:rPr/>
              <w:t>RESEARCH</w:t>
            </w:r>
            <w:r>
              <w:rPr>
                <w:spacing w:val="-1"/>
              </w:rPr>
              <w:t> </w:t>
            </w:r>
            <w:r>
              <w:rPr>
                <w:spacing w:val="-2"/>
              </w:rPr>
              <w:t>METHODOLOGY</w:t>
            </w:r>
            <w:r>
              <w:rPr/>
              <w:tab/>
            </w:r>
            <w:r>
              <w:rPr>
                <w:spacing w:val="-5"/>
              </w:rPr>
              <w:t>80</w:t>
            </w:r>
          </w:hyperlink>
        </w:p>
        <w:p>
          <w:pPr>
            <w:pStyle w:val="TOC2"/>
            <w:numPr>
              <w:ilvl w:val="1"/>
              <w:numId w:val="4"/>
            </w:numPr>
            <w:tabs>
              <w:tab w:pos="682" w:val="left" w:leader="none"/>
              <w:tab w:pos="9667" w:val="right" w:leader="dot"/>
            </w:tabs>
            <w:spacing w:line="240" w:lineRule="auto" w:before="276" w:after="0"/>
            <w:ind w:left="682" w:right="0" w:hanging="362"/>
            <w:jc w:val="left"/>
          </w:pPr>
          <w:hyperlink w:history="true" w:anchor="_TOC_250014">
            <w:r>
              <w:rPr>
                <w:spacing w:val="-2"/>
              </w:rPr>
              <w:t>Introduction</w:t>
            </w:r>
            <w:r>
              <w:rPr/>
              <w:tab/>
            </w:r>
            <w:r>
              <w:rPr>
                <w:spacing w:val="-5"/>
              </w:rPr>
              <w:t>80</w:t>
            </w:r>
          </w:hyperlink>
        </w:p>
        <w:p>
          <w:pPr>
            <w:pStyle w:val="TOC2"/>
            <w:numPr>
              <w:ilvl w:val="1"/>
              <w:numId w:val="4"/>
            </w:numPr>
            <w:tabs>
              <w:tab w:pos="680" w:val="left" w:leader="none"/>
              <w:tab w:pos="9629" w:val="right" w:leader="dot"/>
            </w:tabs>
            <w:spacing w:line="240" w:lineRule="auto" w:before="276" w:after="0"/>
            <w:ind w:left="680" w:right="0" w:hanging="360"/>
            <w:jc w:val="left"/>
          </w:pPr>
          <w:hyperlink w:history="true" w:anchor="_TOC_250013">
            <w:r>
              <w:rPr/>
              <w:t>Analytical</w:t>
            </w:r>
            <w:r>
              <w:rPr>
                <w:spacing w:val="-4"/>
              </w:rPr>
              <w:t> </w:t>
            </w:r>
            <w:r>
              <w:rPr>
                <w:spacing w:val="-2"/>
              </w:rPr>
              <w:t>Framework</w:t>
            </w:r>
            <w:r>
              <w:rPr/>
              <w:tab/>
            </w:r>
            <w:r>
              <w:rPr>
                <w:spacing w:val="-5"/>
              </w:rPr>
              <w:t>80</w:t>
            </w:r>
          </w:hyperlink>
        </w:p>
        <w:p>
          <w:pPr>
            <w:pStyle w:val="TOC2"/>
            <w:numPr>
              <w:ilvl w:val="2"/>
              <w:numId w:val="4"/>
            </w:numPr>
            <w:tabs>
              <w:tab w:pos="860" w:val="left" w:leader="none"/>
              <w:tab w:pos="9629" w:val="right" w:leader="dot"/>
            </w:tabs>
            <w:spacing w:line="240" w:lineRule="auto" w:before="276" w:after="219"/>
            <w:ind w:left="860" w:right="0" w:hanging="540"/>
            <w:jc w:val="left"/>
          </w:pPr>
          <w:hyperlink w:history="true" w:anchor="_TOC_250012">
            <w:r>
              <w:rPr/>
              <w:t>Panel</w:t>
            </w:r>
            <w:r>
              <w:rPr>
                <w:spacing w:val="-4"/>
              </w:rPr>
              <w:t> </w:t>
            </w:r>
            <w:r>
              <w:rPr/>
              <w:t>Data</w:t>
            </w:r>
            <w:r>
              <w:rPr>
                <w:spacing w:val="-1"/>
              </w:rPr>
              <w:t> </w:t>
            </w:r>
            <w:r>
              <w:rPr/>
              <w:t>Regression</w:t>
            </w:r>
            <w:r>
              <w:rPr>
                <w:spacing w:val="-1"/>
              </w:rPr>
              <w:t> </w:t>
            </w:r>
            <w:r>
              <w:rPr>
                <w:spacing w:val="-2"/>
              </w:rPr>
              <w:t>Technique</w:t>
            </w:r>
            <w:r>
              <w:rPr/>
              <w:tab/>
            </w:r>
            <w:r>
              <w:rPr>
                <w:spacing w:val="-5"/>
              </w:rPr>
              <w:t>80</w:t>
            </w:r>
          </w:hyperlink>
        </w:p>
        <w:p>
          <w:pPr>
            <w:pStyle w:val="TOC2"/>
            <w:numPr>
              <w:ilvl w:val="2"/>
              <w:numId w:val="4"/>
            </w:numPr>
            <w:tabs>
              <w:tab w:pos="800" w:val="left" w:leader="none"/>
              <w:tab w:pos="9653" w:val="right" w:leader="dot"/>
            </w:tabs>
            <w:spacing w:line="240" w:lineRule="auto" w:before="72" w:after="0"/>
            <w:ind w:left="800" w:right="0" w:hanging="480"/>
            <w:jc w:val="left"/>
          </w:pPr>
          <w:r>
            <w:rPr/>
            <w:t>Descriptive</w:t>
          </w:r>
          <w:r>
            <w:rPr>
              <w:spacing w:val="-5"/>
            </w:rPr>
            <w:t> </w:t>
          </w:r>
          <w:r>
            <w:rPr/>
            <w:t>Statistical</w:t>
          </w:r>
          <w:r>
            <w:rPr>
              <w:spacing w:val="-2"/>
            </w:rPr>
            <w:t> </w:t>
          </w:r>
          <w:r>
            <w:rPr/>
            <w:t>and</w:t>
          </w:r>
          <w:r>
            <w:rPr>
              <w:spacing w:val="-2"/>
            </w:rPr>
            <w:t> </w:t>
          </w:r>
          <w:r>
            <w:rPr/>
            <w:t>Trend</w:t>
          </w:r>
          <w:r>
            <w:rPr>
              <w:spacing w:val="1"/>
            </w:rPr>
            <w:t> </w:t>
          </w:r>
          <w:r>
            <w:rPr>
              <w:spacing w:val="-2"/>
            </w:rPr>
            <w:t>Analysis</w:t>
          </w:r>
          <w:r>
            <w:rPr/>
            <w:tab/>
          </w:r>
          <w:r>
            <w:rPr>
              <w:spacing w:val="-5"/>
            </w:rPr>
            <w:t>80</w:t>
          </w:r>
        </w:p>
        <w:p>
          <w:pPr>
            <w:pStyle w:val="TOC2"/>
            <w:numPr>
              <w:ilvl w:val="1"/>
              <w:numId w:val="4"/>
            </w:numPr>
            <w:tabs>
              <w:tab w:pos="680" w:val="left" w:leader="none"/>
              <w:tab w:pos="9681" w:val="right" w:leader="dot"/>
            </w:tabs>
            <w:spacing w:line="240" w:lineRule="auto" w:before="276" w:after="0"/>
            <w:ind w:left="680" w:right="0" w:hanging="360"/>
            <w:jc w:val="left"/>
          </w:pPr>
          <w:r>
            <w:rPr/>
            <w:t>Specification</w:t>
          </w:r>
          <w:r>
            <w:rPr>
              <w:spacing w:val="-7"/>
            </w:rPr>
            <w:t> </w:t>
          </w:r>
          <w:r>
            <w:rPr/>
            <w:t>of</w:t>
          </w:r>
          <w:r>
            <w:rPr>
              <w:spacing w:val="-5"/>
            </w:rPr>
            <w:t> </w:t>
          </w:r>
          <w:r>
            <w:rPr/>
            <w:t>Banks‟</w:t>
          </w:r>
          <w:r>
            <w:rPr>
              <w:spacing w:val="-6"/>
            </w:rPr>
            <w:t> </w:t>
          </w:r>
          <w:r>
            <w:rPr/>
            <w:t>Pricing</w:t>
          </w:r>
          <w:r>
            <w:rPr>
              <w:spacing w:val="-9"/>
            </w:rPr>
            <w:t> </w:t>
          </w:r>
          <w:r>
            <w:rPr/>
            <w:t>of</w:t>
          </w:r>
          <w:r>
            <w:rPr>
              <w:spacing w:val="-3"/>
            </w:rPr>
            <w:t> </w:t>
          </w:r>
          <w:r>
            <w:rPr/>
            <w:t>Loans</w:t>
          </w:r>
          <w:r>
            <w:rPr>
              <w:spacing w:val="-7"/>
            </w:rPr>
            <w:t> </w:t>
          </w:r>
          <w:r>
            <w:rPr>
              <w:spacing w:val="-2"/>
            </w:rPr>
            <w:t>Model</w:t>
          </w:r>
          <w:r>
            <w:rPr/>
            <w:tab/>
          </w:r>
          <w:r>
            <w:rPr>
              <w:spacing w:val="-5"/>
            </w:rPr>
            <w:t>81</w:t>
          </w:r>
        </w:p>
        <w:p>
          <w:pPr>
            <w:pStyle w:val="TOC2"/>
            <w:numPr>
              <w:ilvl w:val="1"/>
              <w:numId w:val="4"/>
            </w:numPr>
            <w:tabs>
              <w:tab w:pos="680" w:val="left" w:leader="none"/>
              <w:tab w:pos="9662" w:val="right" w:leader="dot"/>
            </w:tabs>
            <w:spacing w:line="240" w:lineRule="auto" w:before="276" w:after="0"/>
            <w:ind w:left="680" w:right="0" w:hanging="360"/>
            <w:jc w:val="left"/>
          </w:pPr>
          <w:r>
            <w:rPr/>
            <w:t>Data</w:t>
          </w:r>
          <w:r>
            <w:rPr>
              <w:spacing w:val="-2"/>
            </w:rPr>
            <w:t> </w:t>
          </w:r>
          <w:r>
            <w:rPr/>
            <w:t>Description</w:t>
          </w:r>
          <w:r>
            <w:rPr>
              <w:spacing w:val="-1"/>
            </w:rPr>
            <w:t> </w:t>
          </w:r>
          <w:r>
            <w:rPr/>
            <w:t>and</w:t>
          </w:r>
          <w:r>
            <w:rPr>
              <w:spacing w:val="1"/>
            </w:rPr>
            <w:t> </w:t>
          </w:r>
          <w:r>
            <w:rPr>
              <w:spacing w:val="-2"/>
            </w:rPr>
            <w:t>Sources</w:t>
          </w:r>
          <w:r>
            <w:rPr/>
            <w:tab/>
          </w:r>
          <w:r>
            <w:rPr>
              <w:spacing w:val="-5"/>
            </w:rPr>
            <w:t>90</w:t>
          </w:r>
        </w:p>
        <w:p>
          <w:pPr>
            <w:pStyle w:val="TOC2"/>
            <w:numPr>
              <w:ilvl w:val="1"/>
              <w:numId w:val="4"/>
            </w:numPr>
            <w:tabs>
              <w:tab w:pos="680" w:val="left" w:leader="none"/>
              <w:tab w:pos="9641" w:val="right" w:leader="dot"/>
            </w:tabs>
            <w:spacing w:line="240" w:lineRule="auto" w:before="276" w:after="0"/>
            <w:ind w:left="680" w:right="0" w:hanging="360"/>
            <w:jc w:val="left"/>
          </w:pPr>
          <w:hyperlink w:history="true" w:anchor="_TOC_250011">
            <w:r>
              <w:rPr/>
              <w:t>Model</w:t>
            </w:r>
            <w:r>
              <w:rPr>
                <w:spacing w:val="-2"/>
              </w:rPr>
              <w:t> </w:t>
            </w:r>
            <w:r>
              <w:rPr/>
              <w:t>Theoretical</w:t>
            </w:r>
            <w:r>
              <w:rPr>
                <w:spacing w:val="-2"/>
              </w:rPr>
              <w:t> Expectations</w:t>
            </w:r>
            <w:r>
              <w:rPr/>
              <w:tab/>
            </w:r>
            <w:r>
              <w:rPr>
                <w:spacing w:val="-5"/>
              </w:rPr>
              <w:t>91</w:t>
            </w:r>
          </w:hyperlink>
        </w:p>
        <w:p>
          <w:pPr>
            <w:pStyle w:val="TOC2"/>
            <w:numPr>
              <w:ilvl w:val="1"/>
              <w:numId w:val="4"/>
            </w:numPr>
            <w:tabs>
              <w:tab w:pos="680" w:val="left" w:leader="none"/>
              <w:tab w:pos="9629" w:val="right" w:leader="dot"/>
            </w:tabs>
            <w:spacing w:line="240" w:lineRule="auto" w:before="276" w:after="0"/>
            <w:ind w:left="680" w:right="0" w:hanging="360"/>
            <w:jc w:val="left"/>
          </w:pPr>
          <w:hyperlink w:history="true" w:anchor="_TOC_250010">
            <w:r>
              <w:rPr/>
              <w:t>Data</w:t>
            </w:r>
            <w:r>
              <w:rPr>
                <w:spacing w:val="-5"/>
              </w:rPr>
              <w:t> </w:t>
            </w:r>
            <w:r>
              <w:rPr/>
              <w:t>Delimitations</w:t>
            </w:r>
            <w:r>
              <w:rPr>
                <w:spacing w:val="-2"/>
              </w:rPr>
              <w:t> </w:t>
            </w:r>
            <w:r>
              <w:rPr/>
              <w:t>and</w:t>
            </w:r>
            <w:r>
              <w:rPr>
                <w:spacing w:val="-1"/>
              </w:rPr>
              <w:t> </w:t>
            </w:r>
            <w:r>
              <w:rPr/>
              <w:t>Limitations</w:t>
            </w:r>
            <w:r>
              <w:rPr>
                <w:spacing w:val="-3"/>
              </w:rPr>
              <w:t> </w:t>
            </w:r>
            <w:r>
              <w:rPr/>
              <w:t>of</w:t>
            </w:r>
            <w:r>
              <w:rPr>
                <w:spacing w:val="-2"/>
              </w:rPr>
              <w:t> </w:t>
            </w:r>
            <w:r>
              <w:rPr/>
              <w:t>the</w:t>
            </w:r>
            <w:r>
              <w:rPr>
                <w:spacing w:val="-3"/>
              </w:rPr>
              <w:t> </w:t>
            </w:r>
            <w:r>
              <w:rPr>
                <w:spacing w:val="-2"/>
              </w:rPr>
              <w:t>Study</w:t>
            </w:r>
            <w:r>
              <w:rPr/>
              <w:tab/>
            </w:r>
            <w:r>
              <w:rPr>
                <w:spacing w:val="-5"/>
              </w:rPr>
              <w:t>92</w:t>
            </w:r>
          </w:hyperlink>
        </w:p>
        <w:p>
          <w:pPr>
            <w:pStyle w:val="TOC1"/>
            <w:tabs>
              <w:tab w:pos="9681" w:val="right" w:leader="dot"/>
            </w:tabs>
          </w:pPr>
          <w:r>
            <w:rPr/>
            <w:t>CHAPTER</w:t>
          </w:r>
          <w:r>
            <w:rPr>
              <w:spacing w:val="-6"/>
            </w:rPr>
            <w:t> </w:t>
          </w:r>
          <w:r>
            <w:rPr/>
            <w:t>4:</w:t>
          </w:r>
          <w:r>
            <w:rPr>
              <w:spacing w:val="-3"/>
            </w:rPr>
            <w:t> </w:t>
          </w:r>
          <w:r>
            <w:rPr/>
            <w:t>ESTIMATION,</w:t>
          </w:r>
          <w:r>
            <w:rPr>
              <w:spacing w:val="-3"/>
            </w:rPr>
            <w:t> </w:t>
          </w:r>
          <w:r>
            <w:rPr/>
            <w:t>PRESENTATION</w:t>
          </w:r>
          <w:r>
            <w:rPr>
              <w:spacing w:val="-2"/>
            </w:rPr>
            <w:t> </w:t>
          </w:r>
          <w:r>
            <w:rPr/>
            <w:t>AND</w:t>
          </w:r>
          <w:r>
            <w:rPr>
              <w:spacing w:val="-4"/>
            </w:rPr>
            <w:t> </w:t>
          </w:r>
          <w:r>
            <w:rPr/>
            <w:t>ANALYSIS</w:t>
          </w:r>
          <w:r>
            <w:rPr>
              <w:spacing w:val="-3"/>
            </w:rPr>
            <w:t> </w:t>
          </w:r>
          <w:r>
            <w:rPr/>
            <w:t>OF</w:t>
          </w:r>
          <w:r>
            <w:rPr>
              <w:spacing w:val="-5"/>
            </w:rPr>
            <w:t> </w:t>
          </w:r>
          <w:r>
            <w:rPr>
              <w:spacing w:val="-2"/>
            </w:rPr>
            <w:t>RESULTS</w:t>
          </w:r>
          <w:r>
            <w:rPr/>
            <w:tab/>
          </w:r>
          <w:r>
            <w:rPr>
              <w:spacing w:val="-5"/>
            </w:rPr>
            <w:t>94</w:t>
          </w:r>
        </w:p>
        <w:p>
          <w:pPr>
            <w:pStyle w:val="TOC2"/>
            <w:numPr>
              <w:ilvl w:val="1"/>
              <w:numId w:val="5"/>
            </w:numPr>
            <w:tabs>
              <w:tab w:pos="682" w:val="left" w:leader="none"/>
              <w:tab w:pos="9667" w:val="right" w:leader="dot"/>
            </w:tabs>
            <w:spacing w:line="240" w:lineRule="auto" w:before="276" w:after="0"/>
            <w:ind w:left="682" w:right="0" w:hanging="362"/>
            <w:jc w:val="left"/>
          </w:pPr>
          <w:hyperlink w:history="true" w:anchor="_TOC_250009">
            <w:r>
              <w:rPr>
                <w:spacing w:val="-2"/>
              </w:rPr>
              <w:t>Introduction</w:t>
            </w:r>
            <w:r>
              <w:rPr/>
              <w:tab/>
            </w:r>
            <w:r>
              <w:rPr>
                <w:spacing w:val="-5"/>
              </w:rPr>
              <w:t>94</w:t>
            </w:r>
          </w:hyperlink>
        </w:p>
        <w:p>
          <w:pPr>
            <w:pStyle w:val="TOC2"/>
            <w:numPr>
              <w:ilvl w:val="1"/>
              <w:numId w:val="5"/>
            </w:numPr>
            <w:tabs>
              <w:tab w:pos="680" w:val="left" w:leader="none"/>
              <w:tab w:pos="9674" w:val="right" w:leader="dot"/>
            </w:tabs>
            <w:spacing w:line="240" w:lineRule="auto" w:before="277" w:after="0"/>
            <w:ind w:left="680" w:right="0" w:hanging="360"/>
            <w:jc w:val="left"/>
          </w:pPr>
          <w:r>
            <w:rPr/>
            <w:t>Descriptive</w:t>
          </w:r>
          <w:r>
            <w:rPr>
              <w:spacing w:val="-2"/>
            </w:rPr>
            <w:t> </w:t>
          </w:r>
          <w:r>
            <w:rPr/>
            <w:t>Statistics:</w:t>
          </w:r>
          <w:r>
            <w:rPr>
              <w:spacing w:val="-2"/>
            </w:rPr>
            <w:t> </w:t>
          </w:r>
          <w:r>
            <w:rPr/>
            <w:t>Summary</w:t>
          </w:r>
          <w:r>
            <w:rPr>
              <w:spacing w:val="-5"/>
            </w:rPr>
            <w:t> </w:t>
          </w:r>
          <w:r>
            <w:rPr/>
            <w:t>Statistics</w:t>
          </w:r>
          <w:r>
            <w:rPr>
              <w:spacing w:val="-1"/>
            </w:rPr>
            <w:t> </w:t>
          </w:r>
          <w:r>
            <w:rPr/>
            <w:t>and</w:t>
          </w:r>
          <w:r>
            <w:rPr>
              <w:spacing w:val="-1"/>
            </w:rPr>
            <w:t> </w:t>
          </w:r>
          <w:r>
            <w:rPr/>
            <w:t>Correlation</w:t>
          </w:r>
          <w:r>
            <w:rPr>
              <w:spacing w:val="-1"/>
            </w:rPr>
            <w:t> </w:t>
          </w:r>
          <w:r>
            <w:rPr>
              <w:spacing w:val="-2"/>
            </w:rPr>
            <w:t>Matrix</w:t>
          </w:r>
          <w:r>
            <w:rPr/>
            <w:tab/>
          </w:r>
          <w:r>
            <w:rPr>
              <w:spacing w:val="-5"/>
            </w:rPr>
            <w:t>94</w:t>
          </w:r>
        </w:p>
        <w:p>
          <w:pPr>
            <w:pStyle w:val="TOC2"/>
            <w:numPr>
              <w:ilvl w:val="1"/>
              <w:numId w:val="5"/>
            </w:numPr>
            <w:tabs>
              <w:tab w:pos="680" w:val="left" w:leader="none"/>
              <w:tab w:pos="9645" w:val="right" w:leader="dot"/>
            </w:tabs>
            <w:spacing w:line="240" w:lineRule="auto" w:before="278" w:after="0"/>
            <w:ind w:left="680" w:right="0" w:hanging="360"/>
            <w:jc w:val="left"/>
          </w:pPr>
          <w:hyperlink w:history="true" w:anchor="_TOC_250008">
            <w:r>
              <w:rPr/>
              <w:t>Presentation</w:t>
            </w:r>
            <w:r>
              <w:rPr>
                <w:spacing w:val="-4"/>
              </w:rPr>
              <w:t> </w:t>
            </w:r>
            <w:r>
              <w:rPr/>
              <w:t>of</w:t>
            </w:r>
            <w:r>
              <w:rPr>
                <w:spacing w:val="-2"/>
              </w:rPr>
              <w:t> </w:t>
            </w:r>
            <w:r>
              <w:rPr/>
              <w:t>Results</w:t>
            </w:r>
            <w:r>
              <w:rPr>
                <w:spacing w:val="-2"/>
              </w:rPr>
              <w:t> </w:t>
            </w:r>
            <w:r>
              <w:rPr/>
              <w:t>of</w:t>
            </w:r>
            <w:r>
              <w:rPr>
                <w:spacing w:val="-2"/>
              </w:rPr>
              <w:t> </w:t>
            </w:r>
            <w:r>
              <w:rPr/>
              <w:t>Im-Pesaran-Shin</w:t>
            </w:r>
            <w:r>
              <w:rPr>
                <w:spacing w:val="-1"/>
              </w:rPr>
              <w:t> </w:t>
            </w:r>
            <w:r>
              <w:rPr/>
              <w:t>(IPS)</w:t>
            </w:r>
            <w:r>
              <w:rPr>
                <w:spacing w:val="-2"/>
              </w:rPr>
              <w:t> Test…</w:t>
            </w:r>
            <w:r>
              <w:rPr/>
              <w:tab/>
            </w:r>
            <w:r>
              <w:rPr>
                <w:spacing w:val="-5"/>
              </w:rPr>
              <w:t>97</w:t>
            </w:r>
          </w:hyperlink>
        </w:p>
        <w:p>
          <w:pPr>
            <w:pStyle w:val="TOC2"/>
            <w:numPr>
              <w:ilvl w:val="1"/>
              <w:numId w:val="5"/>
            </w:numPr>
            <w:tabs>
              <w:tab w:pos="680" w:val="left" w:leader="none"/>
              <w:tab w:pos="9641" w:val="right" w:leader="dot"/>
            </w:tabs>
            <w:spacing w:line="240" w:lineRule="auto" w:before="295" w:after="0"/>
            <w:ind w:left="680" w:right="0" w:hanging="360"/>
            <w:jc w:val="left"/>
          </w:pPr>
          <w:hyperlink w:history="true" w:anchor="_TOC_250007">
            <w:r>
              <w:rPr/>
              <w:t>Presentation</w:t>
            </w:r>
            <w:r>
              <w:rPr>
                <w:spacing w:val="-2"/>
              </w:rPr>
              <w:t> </w:t>
            </w:r>
            <w:r>
              <w:rPr/>
              <w:t>and</w:t>
            </w:r>
            <w:r>
              <w:rPr>
                <w:spacing w:val="-2"/>
              </w:rPr>
              <w:t> </w:t>
            </w:r>
            <w:r>
              <w:rPr/>
              <w:t>Analyses</w:t>
            </w:r>
            <w:r>
              <w:rPr>
                <w:spacing w:val="-1"/>
              </w:rPr>
              <w:t> </w:t>
            </w:r>
            <w:r>
              <w:rPr/>
              <w:t>of</w:t>
            </w:r>
            <w:r>
              <w:rPr>
                <w:spacing w:val="-2"/>
              </w:rPr>
              <w:t> Results</w:t>
            </w:r>
            <w:r>
              <w:rPr/>
              <w:tab/>
            </w:r>
            <w:r>
              <w:rPr>
                <w:spacing w:val="-5"/>
              </w:rPr>
              <w:t>98</w:t>
            </w:r>
          </w:hyperlink>
        </w:p>
        <w:p>
          <w:pPr>
            <w:pStyle w:val="TOC2"/>
            <w:numPr>
              <w:ilvl w:val="2"/>
              <w:numId w:val="5"/>
            </w:numPr>
            <w:tabs>
              <w:tab w:pos="860" w:val="left" w:leader="none"/>
              <w:tab w:pos="9648" w:val="right" w:leader="dot"/>
            </w:tabs>
            <w:spacing w:line="240" w:lineRule="auto" w:before="276" w:after="0"/>
            <w:ind w:left="860" w:right="0" w:hanging="540"/>
            <w:jc w:val="left"/>
          </w:pPr>
          <w:hyperlink w:history="true" w:anchor="_TOC_250006">
            <w:r>
              <w:rPr/>
              <w:t>The</w:t>
            </w:r>
            <w:r>
              <w:rPr>
                <w:spacing w:val="-3"/>
              </w:rPr>
              <w:t> </w:t>
            </w:r>
            <w:r>
              <w:rPr/>
              <w:t>Determinants</w:t>
            </w:r>
            <w:r>
              <w:rPr>
                <w:spacing w:val="-1"/>
              </w:rPr>
              <w:t> </w:t>
            </w:r>
            <w:r>
              <w:rPr/>
              <w:t>of DMBs</w:t>
            </w:r>
            <w:r>
              <w:rPr>
                <w:spacing w:val="-1"/>
              </w:rPr>
              <w:t> </w:t>
            </w:r>
            <w:r>
              <w:rPr/>
              <w:t>Pricing</w:t>
            </w:r>
            <w:r>
              <w:rPr>
                <w:spacing w:val="-4"/>
              </w:rPr>
              <w:t> </w:t>
            </w:r>
            <w:r>
              <w:rPr/>
              <w:t>of</w:t>
            </w:r>
            <w:r>
              <w:rPr>
                <w:spacing w:val="1"/>
              </w:rPr>
              <w:t> </w:t>
            </w:r>
            <w:r>
              <w:rPr>
                <w:spacing w:val="-4"/>
              </w:rPr>
              <w:t>Loans</w:t>
            </w:r>
            <w:r>
              <w:rPr/>
              <w:tab/>
            </w:r>
            <w:r>
              <w:rPr>
                <w:spacing w:val="-5"/>
              </w:rPr>
              <w:t>98</w:t>
            </w:r>
          </w:hyperlink>
        </w:p>
        <w:p>
          <w:pPr>
            <w:pStyle w:val="TOC2"/>
            <w:numPr>
              <w:ilvl w:val="2"/>
              <w:numId w:val="5"/>
            </w:numPr>
            <w:tabs>
              <w:tab w:pos="860" w:val="left" w:leader="none"/>
              <w:tab w:pos="9681" w:val="right" w:leader="dot"/>
            </w:tabs>
            <w:spacing w:line="240" w:lineRule="auto" w:before="276" w:after="0"/>
            <w:ind w:left="860" w:right="0" w:hanging="540"/>
            <w:jc w:val="left"/>
          </w:pPr>
          <w:r>
            <w:rPr/>
            <w:t>Effects</w:t>
          </w:r>
          <w:r>
            <w:rPr>
              <w:spacing w:val="-4"/>
            </w:rPr>
            <w:t> </w:t>
          </w:r>
          <w:r>
            <w:rPr/>
            <w:t>of</w:t>
          </w:r>
          <w:r>
            <w:rPr>
              <w:spacing w:val="-2"/>
            </w:rPr>
            <w:t> </w:t>
          </w:r>
          <w:r>
            <w:rPr/>
            <w:t>Pricing</w:t>
          </w:r>
          <w:r>
            <w:rPr>
              <w:spacing w:val="-3"/>
            </w:rPr>
            <w:t> </w:t>
          </w:r>
          <w:r>
            <w:rPr/>
            <w:t>of Loans</w:t>
          </w:r>
          <w:r>
            <w:rPr>
              <w:spacing w:val="-2"/>
            </w:rPr>
            <w:t> </w:t>
          </w:r>
          <w:r>
            <w:rPr/>
            <w:t>on</w:t>
          </w:r>
          <w:r>
            <w:rPr>
              <w:spacing w:val="-1"/>
            </w:rPr>
            <w:t> </w:t>
          </w:r>
          <w:r>
            <w:rPr/>
            <w:t>Assets</w:t>
          </w:r>
          <w:r>
            <w:rPr>
              <w:spacing w:val="-2"/>
            </w:rPr>
            <w:t> </w:t>
          </w:r>
          <w:r>
            <w:rPr/>
            <w:t>Quality</w:t>
          </w:r>
          <w:r>
            <w:rPr>
              <w:spacing w:val="-4"/>
            </w:rPr>
            <w:t> </w:t>
          </w:r>
          <w:r>
            <w:rPr/>
            <w:t>and</w:t>
          </w:r>
          <w:r>
            <w:rPr>
              <w:spacing w:val="1"/>
            </w:rPr>
            <w:t> </w:t>
          </w:r>
          <w:r>
            <w:rPr/>
            <w:t>Financial</w:t>
          </w:r>
          <w:r>
            <w:rPr>
              <w:spacing w:val="1"/>
            </w:rPr>
            <w:t> </w:t>
          </w:r>
          <w:r>
            <w:rPr>
              <w:spacing w:val="-2"/>
            </w:rPr>
            <w:t>Intermediation</w:t>
          </w:r>
          <w:r>
            <w:rPr/>
            <w:tab/>
          </w:r>
          <w:r>
            <w:rPr>
              <w:spacing w:val="-5"/>
            </w:rPr>
            <w:t>110</w:t>
          </w:r>
        </w:p>
        <w:p>
          <w:pPr>
            <w:pStyle w:val="TOC2"/>
            <w:numPr>
              <w:ilvl w:val="2"/>
              <w:numId w:val="5"/>
            </w:numPr>
            <w:tabs>
              <w:tab w:pos="860" w:val="left" w:leader="none"/>
              <w:tab w:pos="9660" w:val="right" w:leader="dot"/>
            </w:tabs>
            <w:spacing w:line="240" w:lineRule="auto" w:before="277" w:after="0"/>
            <w:ind w:left="860" w:right="0" w:hanging="540"/>
            <w:jc w:val="left"/>
          </w:pPr>
          <w:r>
            <w:rPr/>
            <w:t>Effects</w:t>
          </w:r>
          <w:r>
            <w:rPr>
              <w:spacing w:val="-5"/>
            </w:rPr>
            <w:t> </w:t>
          </w:r>
          <w:r>
            <w:rPr/>
            <w:t>of</w:t>
          </w:r>
          <w:r>
            <w:rPr>
              <w:spacing w:val="-1"/>
            </w:rPr>
            <w:t> </w:t>
          </w:r>
          <w:r>
            <w:rPr/>
            <w:t>Bank</w:t>
          </w:r>
          <w:r>
            <w:rPr>
              <w:spacing w:val="-1"/>
            </w:rPr>
            <w:t> </w:t>
          </w:r>
          <w:r>
            <w:rPr/>
            <w:t>Consolidation</w:t>
          </w:r>
          <w:r>
            <w:rPr>
              <w:spacing w:val="-1"/>
            </w:rPr>
            <w:t> </w:t>
          </w:r>
          <w:r>
            <w:rPr/>
            <w:t>on Assets</w:t>
          </w:r>
          <w:r>
            <w:rPr>
              <w:spacing w:val="-2"/>
            </w:rPr>
            <w:t> </w:t>
          </w:r>
          <w:r>
            <w:rPr/>
            <w:t>Quality</w:t>
          </w:r>
          <w:r>
            <w:rPr>
              <w:spacing w:val="-6"/>
            </w:rPr>
            <w:t> </w:t>
          </w:r>
          <w:r>
            <w:rPr/>
            <w:t>of Banks</w:t>
          </w:r>
          <w:r>
            <w:rPr>
              <w:spacing w:val="-2"/>
            </w:rPr>
            <w:t> </w:t>
          </w:r>
          <w:r>
            <w:rPr/>
            <w:t>and</w:t>
          </w:r>
          <w:r>
            <w:rPr>
              <w:spacing w:val="3"/>
            </w:rPr>
            <w:t> </w:t>
          </w:r>
          <w:r>
            <w:rPr>
              <w:spacing w:val="-2"/>
            </w:rPr>
            <w:t>Intermediation</w:t>
          </w:r>
          <w:r>
            <w:rPr/>
            <w:tab/>
          </w:r>
          <w:r>
            <w:rPr>
              <w:spacing w:val="-5"/>
            </w:rPr>
            <w:t>122</w:t>
          </w:r>
        </w:p>
        <w:p>
          <w:pPr>
            <w:pStyle w:val="TOC1"/>
            <w:tabs>
              <w:tab w:pos="9629" w:val="right" w:leader="dot"/>
            </w:tabs>
          </w:pPr>
          <w:r>
            <w:rPr/>
            <w:t>CHAPTER</w:t>
          </w:r>
          <w:r>
            <w:rPr>
              <w:spacing w:val="-6"/>
            </w:rPr>
            <w:t> </w:t>
          </w:r>
          <w:r>
            <w:rPr/>
            <w:t>5:</w:t>
          </w:r>
          <w:r>
            <w:rPr>
              <w:spacing w:val="-4"/>
            </w:rPr>
            <w:t> </w:t>
          </w:r>
          <w:r>
            <w:rPr/>
            <w:t>SUMMARY,</w:t>
          </w:r>
          <w:r>
            <w:rPr>
              <w:spacing w:val="-3"/>
            </w:rPr>
            <w:t> </w:t>
          </w:r>
          <w:r>
            <w:rPr/>
            <w:t>CONCLUSION</w:t>
          </w:r>
          <w:r>
            <w:rPr>
              <w:spacing w:val="-1"/>
            </w:rPr>
            <w:t> </w:t>
          </w:r>
          <w:r>
            <w:rPr/>
            <w:t>AND</w:t>
          </w:r>
          <w:r>
            <w:rPr>
              <w:spacing w:val="-4"/>
            </w:rPr>
            <w:t> </w:t>
          </w:r>
          <w:r>
            <w:rPr>
              <w:spacing w:val="-2"/>
            </w:rPr>
            <w:t>RECOMMENDATIONS</w:t>
          </w:r>
          <w:r>
            <w:rPr/>
            <w:tab/>
          </w:r>
          <w:r>
            <w:rPr>
              <w:spacing w:val="-5"/>
            </w:rPr>
            <w:t>126</w:t>
          </w:r>
        </w:p>
        <w:p>
          <w:pPr>
            <w:pStyle w:val="TOC2"/>
            <w:numPr>
              <w:ilvl w:val="1"/>
              <w:numId w:val="6"/>
            </w:numPr>
            <w:tabs>
              <w:tab w:pos="680" w:val="left" w:leader="none"/>
              <w:tab w:pos="9674" w:val="right" w:leader="dot"/>
            </w:tabs>
            <w:spacing w:line="240" w:lineRule="auto" w:before="276" w:after="0"/>
            <w:ind w:left="680" w:right="0" w:hanging="360"/>
            <w:jc w:val="left"/>
          </w:pPr>
          <w:hyperlink w:history="true" w:anchor="_TOC_250005">
            <w:r>
              <w:rPr/>
              <w:t>Summary</w:t>
            </w:r>
            <w:r>
              <w:rPr>
                <w:spacing w:val="-5"/>
              </w:rPr>
              <w:t> </w:t>
            </w:r>
            <w:r>
              <w:rPr/>
              <w:t>of</w:t>
            </w:r>
            <w:r>
              <w:rPr>
                <w:spacing w:val="1"/>
              </w:rPr>
              <w:t> </w:t>
            </w:r>
            <w:r>
              <w:rPr>
                <w:spacing w:val="-2"/>
              </w:rPr>
              <w:t>Findings</w:t>
            </w:r>
            <w:r>
              <w:rPr/>
              <w:tab/>
            </w:r>
            <w:r>
              <w:rPr>
                <w:spacing w:val="-5"/>
              </w:rPr>
              <w:t>126</w:t>
            </w:r>
          </w:hyperlink>
        </w:p>
        <w:p>
          <w:pPr>
            <w:pStyle w:val="TOC2"/>
            <w:numPr>
              <w:ilvl w:val="1"/>
              <w:numId w:val="6"/>
            </w:numPr>
            <w:tabs>
              <w:tab w:pos="680" w:val="left" w:leader="none"/>
              <w:tab w:pos="9636" w:val="right" w:leader="dot"/>
            </w:tabs>
            <w:spacing w:line="240" w:lineRule="auto" w:before="276" w:after="0"/>
            <w:ind w:left="680" w:right="0" w:hanging="360"/>
            <w:jc w:val="left"/>
          </w:pPr>
          <w:hyperlink w:history="true" w:anchor="_TOC_250004">
            <w:r>
              <w:rPr>
                <w:spacing w:val="-2"/>
              </w:rPr>
              <w:t>Conclusion</w:t>
            </w:r>
            <w:r>
              <w:rPr/>
              <w:tab/>
            </w:r>
            <w:r>
              <w:rPr>
                <w:spacing w:val="-5"/>
              </w:rPr>
              <w:t>128</w:t>
            </w:r>
          </w:hyperlink>
        </w:p>
        <w:p>
          <w:pPr>
            <w:pStyle w:val="TOC2"/>
            <w:numPr>
              <w:ilvl w:val="1"/>
              <w:numId w:val="6"/>
            </w:numPr>
            <w:tabs>
              <w:tab w:pos="680" w:val="left" w:leader="none"/>
              <w:tab w:pos="9667" w:val="right" w:leader="dot"/>
            </w:tabs>
            <w:spacing w:line="240" w:lineRule="auto" w:before="276" w:after="0"/>
            <w:ind w:left="680" w:right="0" w:hanging="360"/>
            <w:jc w:val="left"/>
          </w:pPr>
          <w:hyperlink w:history="true" w:anchor="_TOC_250003">
            <w:r>
              <w:rPr>
                <w:spacing w:val="-2"/>
              </w:rPr>
              <w:t>Recommendations</w:t>
            </w:r>
            <w:r>
              <w:rPr/>
              <w:tab/>
            </w:r>
            <w:r>
              <w:rPr>
                <w:spacing w:val="-5"/>
              </w:rPr>
              <w:t>129</w:t>
            </w:r>
          </w:hyperlink>
        </w:p>
        <w:p>
          <w:pPr>
            <w:pStyle w:val="TOC2"/>
            <w:numPr>
              <w:ilvl w:val="2"/>
              <w:numId w:val="6"/>
            </w:numPr>
            <w:tabs>
              <w:tab w:pos="860" w:val="left" w:leader="none"/>
              <w:tab w:pos="9660" w:val="right" w:leader="dot"/>
            </w:tabs>
            <w:spacing w:line="240" w:lineRule="auto" w:before="276" w:after="0"/>
            <w:ind w:left="860" w:right="0" w:hanging="540"/>
            <w:jc w:val="left"/>
          </w:pPr>
          <w:r>
            <w:rPr/>
            <w:t>Micro-prudential</w:t>
          </w:r>
          <w:r>
            <w:rPr>
              <w:spacing w:val="-5"/>
            </w:rPr>
            <w:t> </w:t>
          </w:r>
          <w:r>
            <w:rPr/>
            <w:t>Regulations</w:t>
          </w:r>
          <w:r>
            <w:rPr>
              <w:spacing w:val="-4"/>
            </w:rPr>
            <w:t> </w:t>
          </w:r>
          <w:r>
            <w:rPr/>
            <w:t>for</w:t>
          </w:r>
          <w:r>
            <w:rPr>
              <w:spacing w:val="-4"/>
            </w:rPr>
            <w:t> </w:t>
          </w:r>
          <w:r>
            <w:rPr/>
            <w:t>Macro-prudential</w:t>
          </w:r>
          <w:r>
            <w:rPr>
              <w:spacing w:val="-2"/>
            </w:rPr>
            <w:t> Stability</w:t>
          </w:r>
          <w:r>
            <w:rPr/>
            <w:tab/>
          </w:r>
          <w:r>
            <w:rPr>
              <w:spacing w:val="-5"/>
            </w:rPr>
            <w:t>130</w:t>
          </w:r>
        </w:p>
        <w:p>
          <w:pPr>
            <w:pStyle w:val="TOC2"/>
            <w:numPr>
              <w:ilvl w:val="2"/>
              <w:numId w:val="6"/>
            </w:numPr>
            <w:tabs>
              <w:tab w:pos="860" w:val="left" w:leader="none"/>
              <w:tab w:pos="9626" w:val="right" w:leader="dot"/>
            </w:tabs>
            <w:spacing w:line="240" w:lineRule="auto" w:before="276" w:after="0"/>
            <w:ind w:left="860" w:right="0" w:hanging="540"/>
            <w:jc w:val="left"/>
          </w:pPr>
          <w:r>
            <w:rPr/>
            <w:t>Need</w:t>
          </w:r>
          <w:r>
            <w:rPr>
              <w:spacing w:val="-6"/>
            </w:rPr>
            <w:t> </w:t>
          </w:r>
          <w:r>
            <w:rPr/>
            <w:t>for</w:t>
          </w:r>
          <w:r>
            <w:rPr>
              <w:spacing w:val="-2"/>
            </w:rPr>
            <w:t> </w:t>
          </w:r>
          <w:r>
            <w:rPr/>
            <w:t>Increased</w:t>
          </w:r>
          <w:r>
            <w:rPr>
              <w:spacing w:val="-1"/>
            </w:rPr>
            <w:t> </w:t>
          </w:r>
          <w:r>
            <w:rPr/>
            <w:t>Macro-prudential</w:t>
          </w:r>
          <w:r>
            <w:rPr>
              <w:spacing w:val="-3"/>
            </w:rPr>
            <w:t> </w:t>
          </w:r>
          <w:r>
            <w:rPr/>
            <w:t>Regulations</w:t>
          </w:r>
          <w:r>
            <w:rPr>
              <w:spacing w:val="-3"/>
            </w:rPr>
            <w:t> </w:t>
          </w:r>
          <w:r>
            <w:rPr>
              <w:spacing w:val="-2"/>
            </w:rPr>
            <w:t>Stability</w:t>
          </w:r>
          <w:r>
            <w:rPr/>
            <w:tab/>
          </w:r>
          <w:r>
            <w:rPr>
              <w:spacing w:val="-5"/>
            </w:rPr>
            <w:t>130</w:t>
          </w:r>
        </w:p>
        <w:p>
          <w:pPr>
            <w:pStyle w:val="TOC2"/>
            <w:numPr>
              <w:ilvl w:val="2"/>
              <w:numId w:val="6"/>
            </w:numPr>
            <w:tabs>
              <w:tab w:pos="860" w:val="left" w:leader="none"/>
              <w:tab w:pos="9655" w:val="right" w:leader="dot"/>
            </w:tabs>
            <w:spacing w:line="240" w:lineRule="auto" w:before="277" w:after="0"/>
            <w:ind w:left="860" w:right="0" w:hanging="540"/>
            <w:jc w:val="left"/>
          </w:pPr>
          <w:hyperlink w:history="true" w:anchor="_TOC_250002">
            <w:r>
              <w:rPr/>
              <w:t>Regulating</w:t>
            </w:r>
            <w:r>
              <w:rPr>
                <w:spacing w:val="-4"/>
              </w:rPr>
              <w:t> </w:t>
            </w:r>
            <w:r>
              <w:rPr/>
              <w:t>Equity</w:t>
            </w:r>
            <w:r>
              <w:rPr>
                <w:spacing w:val="-2"/>
              </w:rPr>
              <w:t> </w:t>
            </w:r>
            <w:r>
              <w:rPr/>
              <w:t>Capital</w:t>
            </w:r>
            <w:r>
              <w:rPr>
                <w:spacing w:val="2"/>
              </w:rPr>
              <w:t> </w:t>
            </w:r>
            <w:r>
              <w:rPr>
                <w:spacing w:val="-2"/>
              </w:rPr>
              <w:t>Flows</w:t>
            </w:r>
            <w:r>
              <w:rPr/>
              <w:tab/>
            </w:r>
            <w:r>
              <w:rPr>
                <w:spacing w:val="-5"/>
              </w:rPr>
              <w:t>131</w:t>
            </w:r>
          </w:hyperlink>
        </w:p>
        <w:p>
          <w:pPr>
            <w:pStyle w:val="TOC2"/>
            <w:numPr>
              <w:ilvl w:val="2"/>
              <w:numId w:val="6"/>
            </w:numPr>
            <w:tabs>
              <w:tab w:pos="860" w:val="left" w:leader="none"/>
              <w:tab w:pos="9629" w:val="right" w:leader="dot"/>
            </w:tabs>
            <w:spacing w:line="240" w:lineRule="auto" w:before="276" w:after="0"/>
            <w:ind w:left="860" w:right="0" w:hanging="540"/>
            <w:jc w:val="left"/>
          </w:pPr>
          <w:hyperlink w:history="true" w:anchor="_TOC_250001">
            <w:r>
              <w:rPr/>
              <w:t>Future</w:t>
            </w:r>
            <w:r>
              <w:rPr>
                <w:spacing w:val="-4"/>
              </w:rPr>
              <w:t> </w:t>
            </w:r>
            <w:r>
              <w:rPr>
                <w:spacing w:val="-2"/>
              </w:rPr>
              <w:t>Research</w:t>
            </w:r>
            <w:r>
              <w:rPr/>
              <w:tab/>
            </w:r>
            <w:r>
              <w:rPr>
                <w:spacing w:val="-5"/>
              </w:rPr>
              <w:t>131</w:t>
            </w:r>
          </w:hyperlink>
        </w:p>
        <w:p>
          <w:pPr>
            <w:pStyle w:val="TOC1"/>
            <w:tabs>
              <w:tab w:pos="9629" w:val="right" w:leader="dot"/>
            </w:tabs>
          </w:pPr>
          <w:hyperlink w:history="true" w:anchor="_TOC_250000">
            <w:r>
              <w:rPr>
                <w:spacing w:val="-2"/>
              </w:rPr>
              <w:t>REFERENCES</w:t>
            </w:r>
            <w:r>
              <w:rPr/>
              <w:tab/>
            </w:r>
            <w:r>
              <w:rPr>
                <w:spacing w:val="-5"/>
              </w:rPr>
              <w:t>134</w:t>
            </w:r>
          </w:hyperlink>
        </w:p>
        <w:p>
          <w:pPr>
            <w:pStyle w:val="TOC1"/>
            <w:tabs>
              <w:tab w:pos="9636" w:val="right" w:leader="dot"/>
            </w:tabs>
          </w:pPr>
          <w:r>
            <w:rPr>
              <w:spacing w:val="-2"/>
            </w:rPr>
            <w:t>APPENDICES</w:t>
          </w:r>
          <w:r>
            <w:rPr/>
            <w:tab/>
          </w:r>
          <w:r>
            <w:rPr>
              <w:spacing w:val="-5"/>
            </w:rPr>
            <w:t>159</w:t>
          </w:r>
        </w:p>
      </w:sdtContent>
    </w:sdt>
    <w:p>
      <w:pPr>
        <w:spacing w:after="0"/>
        <w:sectPr>
          <w:type w:val="continuous"/>
          <w:pgSz w:w="12240" w:h="15840"/>
          <w:pgMar w:header="0" w:footer="1015" w:top="1359" w:bottom="1766" w:left="1120" w:right="500"/>
        </w:sectPr>
      </w:pPr>
    </w:p>
    <w:p>
      <w:pPr>
        <w:pStyle w:val="Heading2"/>
        <w:spacing w:before="76"/>
        <w:ind w:left="1"/>
      </w:pPr>
      <w:bookmarkStart w:name="_TOC_250043" w:id="6"/>
      <w:r>
        <w:rPr/>
        <w:t>LIST</w:t>
      </w:r>
      <w:r>
        <w:rPr>
          <w:spacing w:val="-1"/>
        </w:rPr>
        <w:t> </w:t>
      </w:r>
      <w:r>
        <w:rPr/>
        <w:t>OF</w:t>
      </w:r>
      <w:r>
        <w:rPr>
          <w:spacing w:val="-3"/>
        </w:rPr>
        <w:t> </w:t>
      </w:r>
      <w:bookmarkEnd w:id="6"/>
      <w:r>
        <w:rPr>
          <w:spacing w:val="-2"/>
        </w:rPr>
        <w:t>FIGURES</w:t>
      </w:r>
    </w:p>
    <w:p>
      <w:pPr>
        <w:pStyle w:val="BodyText"/>
        <w:rPr>
          <w:b/>
        </w:rPr>
      </w:pPr>
    </w:p>
    <w:p>
      <w:pPr>
        <w:pStyle w:val="BodyText"/>
        <w:spacing w:before="274"/>
        <w:rPr>
          <w:b/>
        </w:rPr>
      </w:pPr>
    </w:p>
    <w:p>
      <w:pPr>
        <w:pStyle w:val="BodyText"/>
        <w:tabs>
          <w:tab w:pos="9415" w:val="left" w:leader="dot"/>
        </w:tabs>
        <w:spacing w:before="1"/>
        <w:ind w:left="320"/>
      </w:pPr>
      <w:r>
        <w:rPr/>
        <w:t>Figure</w:t>
      </w:r>
      <w:r>
        <w:rPr>
          <w:spacing w:val="-4"/>
        </w:rPr>
        <w:t> </w:t>
      </w:r>
      <w:r>
        <w:rPr/>
        <w:t>2.1:</w:t>
      </w:r>
      <w:r>
        <w:rPr>
          <w:spacing w:val="-2"/>
        </w:rPr>
        <w:t> </w:t>
      </w:r>
      <w:r>
        <w:rPr/>
        <w:t>Risk-Based</w:t>
      </w:r>
      <w:r>
        <w:rPr>
          <w:spacing w:val="1"/>
        </w:rPr>
        <w:t> </w:t>
      </w:r>
      <w:r>
        <w:rPr>
          <w:spacing w:val="-2"/>
        </w:rPr>
        <w:t>Methodology</w:t>
      </w:r>
      <w:r>
        <w:rPr/>
        <w:tab/>
      </w:r>
      <w:r>
        <w:rPr>
          <w:spacing w:val="-5"/>
        </w:rPr>
        <w:t>16</w:t>
      </w:r>
    </w:p>
    <w:p>
      <w:pPr>
        <w:pStyle w:val="BodyText"/>
        <w:spacing w:before="199"/>
      </w:pPr>
    </w:p>
    <w:p>
      <w:pPr>
        <w:pStyle w:val="BodyText"/>
        <w:tabs>
          <w:tab w:pos="9441" w:val="left" w:leader="dot"/>
        </w:tabs>
        <w:ind w:left="320"/>
      </w:pPr>
      <w:r>
        <w:rPr/>
        <w:t>Figure</w:t>
      </w:r>
      <w:r>
        <w:rPr>
          <w:spacing w:val="-4"/>
        </w:rPr>
        <w:t> </w:t>
      </w:r>
      <w:r>
        <w:rPr/>
        <w:t>2.2: Financial </w:t>
      </w:r>
      <w:r>
        <w:rPr>
          <w:spacing w:val="-2"/>
        </w:rPr>
        <w:t>Intermediation</w:t>
      </w:r>
      <w:r>
        <w:rPr/>
        <w:tab/>
      </w:r>
      <w:r>
        <w:rPr>
          <w:spacing w:val="-7"/>
        </w:rPr>
        <w:t>29</w:t>
      </w:r>
    </w:p>
    <w:p>
      <w:pPr>
        <w:pStyle w:val="BodyText"/>
        <w:spacing w:before="199"/>
      </w:pPr>
    </w:p>
    <w:p>
      <w:pPr>
        <w:pStyle w:val="BodyText"/>
        <w:tabs>
          <w:tab w:pos="9396" w:val="left" w:leader="dot"/>
        </w:tabs>
        <w:spacing w:line="482" w:lineRule="auto"/>
        <w:ind w:left="320" w:right="981"/>
      </w:pPr>
      <w:r>
        <w:rPr/>
        <w:t>Figure 2.3: Conceptual Relationship Between Banks‟ Pricing of Loans, Assets Quality</w:t>
      </w:r>
      <w:r>
        <w:rPr>
          <w:spacing w:val="-3"/>
        </w:rPr>
        <w:t> </w:t>
      </w:r>
      <w:r>
        <w:rPr/>
        <w:t>of Banks and</w:t>
      </w:r>
      <w:r>
        <w:rPr>
          <w:spacing w:val="-2"/>
        </w:rPr>
        <w:t> </w:t>
      </w:r>
      <w:r>
        <w:rPr/>
        <w:t>Financial</w:t>
      </w:r>
      <w:r>
        <w:rPr>
          <w:spacing w:val="1"/>
        </w:rPr>
        <w:t> </w:t>
      </w:r>
      <w:r>
        <w:rPr>
          <w:spacing w:val="-2"/>
        </w:rPr>
        <w:t>Intermediation</w:t>
      </w:r>
      <w:r>
        <w:rPr/>
        <w:tab/>
      </w:r>
      <w:r>
        <w:rPr>
          <w:spacing w:val="-5"/>
        </w:rPr>
        <w:t>33</w:t>
      </w:r>
    </w:p>
    <w:p>
      <w:pPr>
        <w:pStyle w:val="BodyText"/>
        <w:tabs>
          <w:tab w:pos="9420" w:val="left" w:leader="dot"/>
        </w:tabs>
        <w:spacing w:before="197"/>
        <w:ind w:left="320"/>
      </w:pPr>
      <w:r>
        <w:rPr/>
        <w:t>Figure</w:t>
      </w:r>
      <w:r>
        <w:rPr>
          <w:spacing w:val="-3"/>
        </w:rPr>
        <w:t> </w:t>
      </w:r>
      <w:r>
        <w:rPr/>
        <w:t>2.4: Equilibrium of</w:t>
      </w:r>
      <w:r>
        <w:rPr>
          <w:spacing w:val="-1"/>
        </w:rPr>
        <w:t> </w:t>
      </w:r>
      <w:r>
        <w:rPr/>
        <w:t>the</w:t>
      </w:r>
      <w:r>
        <w:rPr>
          <w:spacing w:val="-2"/>
        </w:rPr>
        <w:t> </w:t>
      </w:r>
      <w:r>
        <w:rPr/>
        <w:t>Risk </w:t>
      </w:r>
      <w:r>
        <w:rPr>
          <w:spacing w:val="-2"/>
        </w:rPr>
        <w:t>Averter</w:t>
      </w:r>
      <w:r>
        <w:rPr/>
        <w:tab/>
      </w:r>
      <w:r>
        <w:rPr>
          <w:spacing w:val="-5"/>
        </w:rPr>
        <w:t>45</w:t>
      </w:r>
    </w:p>
    <w:p>
      <w:pPr>
        <w:pStyle w:val="BodyText"/>
        <w:spacing w:before="199"/>
      </w:pPr>
    </w:p>
    <w:p>
      <w:pPr>
        <w:pStyle w:val="BodyText"/>
        <w:tabs>
          <w:tab w:pos="9401" w:val="left" w:leader="dot"/>
        </w:tabs>
        <w:ind w:left="320"/>
      </w:pPr>
      <w:r>
        <w:rPr/>
        <w:t>Figure</w:t>
      </w:r>
      <w:r>
        <w:rPr>
          <w:spacing w:val="-4"/>
        </w:rPr>
        <w:t> </w:t>
      </w:r>
      <w:r>
        <w:rPr/>
        <w:t>2.5:</w:t>
      </w:r>
      <w:r>
        <w:rPr>
          <w:spacing w:val="1"/>
        </w:rPr>
        <w:t> </w:t>
      </w:r>
      <w:r>
        <w:rPr/>
        <w:t>Basel</w:t>
      </w:r>
      <w:r>
        <w:rPr>
          <w:spacing w:val="-2"/>
        </w:rPr>
        <w:t> </w:t>
      </w:r>
      <w:r>
        <w:rPr/>
        <w:t>Accord</w:t>
      </w:r>
      <w:r>
        <w:rPr>
          <w:spacing w:val="3"/>
        </w:rPr>
        <w:t> </w:t>
      </w:r>
      <w:r>
        <w:rPr/>
        <w:t>II</w:t>
      </w:r>
      <w:r>
        <w:rPr>
          <w:spacing w:val="-5"/>
        </w:rPr>
        <w:t> </w:t>
      </w:r>
      <w:r>
        <w:rPr>
          <w:spacing w:val="-2"/>
        </w:rPr>
        <w:t>Framework</w:t>
      </w:r>
      <w:r>
        <w:rPr/>
        <w:tab/>
      </w:r>
      <w:r>
        <w:rPr>
          <w:spacing w:val="-5"/>
        </w:rPr>
        <w:t>52</w:t>
      </w:r>
    </w:p>
    <w:p>
      <w:pPr>
        <w:pStyle w:val="BodyText"/>
        <w:spacing w:before="201"/>
      </w:pPr>
    </w:p>
    <w:p>
      <w:pPr>
        <w:tabs>
          <w:tab w:pos="9329" w:val="left" w:leader="dot"/>
        </w:tabs>
        <w:spacing w:before="1"/>
        <w:ind w:left="320" w:right="0" w:firstLine="0"/>
        <w:jc w:val="left"/>
        <w:rPr>
          <w:sz w:val="22"/>
        </w:rPr>
      </w:pPr>
      <w:r>
        <w:rPr>
          <w:sz w:val="24"/>
        </w:rPr>
        <w:t>Figure</w:t>
      </w:r>
      <w:r>
        <w:rPr>
          <w:spacing w:val="-5"/>
          <w:sz w:val="24"/>
        </w:rPr>
        <w:t> </w:t>
      </w:r>
      <w:r>
        <w:rPr>
          <w:sz w:val="22"/>
        </w:rPr>
        <w:t>4.1:</w:t>
      </w:r>
      <w:r>
        <w:rPr>
          <w:spacing w:val="-2"/>
          <w:sz w:val="22"/>
        </w:rPr>
        <w:t> </w:t>
      </w:r>
      <w:r>
        <w:rPr>
          <w:sz w:val="22"/>
        </w:rPr>
        <w:t>Portfolio</w:t>
      </w:r>
      <w:r>
        <w:rPr>
          <w:spacing w:val="-2"/>
          <w:sz w:val="22"/>
        </w:rPr>
        <w:t> </w:t>
      </w:r>
      <w:r>
        <w:rPr>
          <w:sz w:val="22"/>
        </w:rPr>
        <w:t>Capital</w:t>
      </w:r>
      <w:r>
        <w:rPr>
          <w:spacing w:val="-1"/>
          <w:sz w:val="22"/>
        </w:rPr>
        <w:t> </w:t>
      </w:r>
      <w:r>
        <w:rPr>
          <w:spacing w:val="-4"/>
          <w:sz w:val="22"/>
        </w:rPr>
        <w:t>Surge</w:t>
      </w:r>
      <w:r>
        <w:rPr>
          <w:sz w:val="22"/>
        </w:rPr>
        <w:tab/>
      </w:r>
      <w:r>
        <w:rPr>
          <w:spacing w:val="-5"/>
          <w:sz w:val="22"/>
        </w:rPr>
        <w:t>114</w:t>
      </w:r>
    </w:p>
    <w:p>
      <w:pPr>
        <w:pStyle w:val="BodyText"/>
        <w:spacing w:before="222"/>
        <w:rPr>
          <w:sz w:val="22"/>
        </w:rPr>
      </w:pPr>
    </w:p>
    <w:p>
      <w:pPr>
        <w:pStyle w:val="BodyText"/>
        <w:tabs>
          <w:tab w:pos="9302" w:val="left" w:leader="dot"/>
        </w:tabs>
        <w:ind w:left="320"/>
      </w:pPr>
      <w:r>
        <w:rPr/>
        <w:t>Figure</w:t>
      </w:r>
      <w:r>
        <w:rPr>
          <w:spacing w:val="-4"/>
        </w:rPr>
        <w:t> </w:t>
      </w:r>
      <w:r>
        <w:rPr>
          <w:sz w:val="22"/>
        </w:rPr>
        <w:t>4.2: P</w:t>
      </w:r>
      <w:r>
        <w:rPr/>
        <w:t>ortfolio</w:t>
      </w:r>
      <w:r>
        <w:rPr>
          <w:spacing w:val="-2"/>
        </w:rPr>
        <w:t> </w:t>
      </w:r>
      <w:r>
        <w:rPr/>
        <w:t>Equity</w:t>
      </w:r>
      <w:r>
        <w:rPr>
          <w:spacing w:val="-6"/>
        </w:rPr>
        <w:t> </w:t>
      </w:r>
      <w:r>
        <w:rPr/>
        <w:t>Net Inflows</w:t>
      </w:r>
      <w:r>
        <w:rPr>
          <w:spacing w:val="-2"/>
        </w:rPr>
        <w:t> Reversal</w:t>
      </w:r>
      <w:r>
        <w:rPr/>
        <w:tab/>
      </w:r>
      <w:r>
        <w:rPr>
          <w:spacing w:val="-5"/>
        </w:rPr>
        <w:t>115</w:t>
      </w:r>
    </w:p>
    <w:p>
      <w:pPr>
        <w:pStyle w:val="BodyText"/>
        <w:spacing w:before="199"/>
      </w:pPr>
    </w:p>
    <w:p>
      <w:pPr>
        <w:pStyle w:val="BodyText"/>
        <w:tabs>
          <w:tab w:pos="9293" w:val="left" w:leader="dot"/>
        </w:tabs>
        <w:spacing w:before="1"/>
        <w:ind w:left="320"/>
      </w:pPr>
      <w:r>
        <w:rPr/>
        <w:t>Figure</w:t>
      </w:r>
      <w:r>
        <w:rPr>
          <w:spacing w:val="-4"/>
        </w:rPr>
        <w:t> </w:t>
      </w:r>
      <w:r>
        <w:rPr>
          <w:sz w:val="22"/>
        </w:rPr>
        <w:t>4.3: </w:t>
      </w:r>
      <w:r>
        <w:rPr/>
        <w:t>Boom-Bust</w:t>
      </w:r>
      <w:r>
        <w:rPr>
          <w:spacing w:val="-1"/>
        </w:rPr>
        <w:t> </w:t>
      </w:r>
      <w:r>
        <w:rPr/>
        <w:t>Cycle</w:t>
      </w:r>
      <w:r>
        <w:rPr>
          <w:spacing w:val="-2"/>
        </w:rPr>
        <w:t> </w:t>
      </w:r>
      <w:r>
        <w:rPr/>
        <w:t>Trend</w:t>
      </w:r>
      <w:r>
        <w:rPr>
          <w:spacing w:val="-1"/>
        </w:rPr>
        <w:t> </w:t>
      </w:r>
      <w:r>
        <w:rPr/>
        <w:t>in</w:t>
      </w:r>
      <w:r>
        <w:rPr>
          <w:spacing w:val="1"/>
        </w:rPr>
        <w:t> </w:t>
      </w:r>
      <w:r>
        <w:rPr>
          <w:spacing w:val="-4"/>
        </w:rPr>
        <w:t>BKSI</w:t>
      </w:r>
      <w:r>
        <w:rPr/>
        <w:tab/>
      </w:r>
      <w:r>
        <w:rPr>
          <w:spacing w:val="-5"/>
        </w:rPr>
        <w:t>116</w:t>
      </w:r>
    </w:p>
    <w:p>
      <w:pPr>
        <w:pStyle w:val="BodyText"/>
        <w:spacing w:before="199"/>
      </w:pPr>
    </w:p>
    <w:p>
      <w:pPr>
        <w:pStyle w:val="BodyText"/>
        <w:tabs>
          <w:tab w:pos="9281" w:val="left" w:leader="dot"/>
        </w:tabs>
        <w:ind w:left="320"/>
      </w:pPr>
      <w:r>
        <w:rPr/>
        <w:t>Figure</w:t>
      </w:r>
      <w:r>
        <w:rPr>
          <w:spacing w:val="-5"/>
        </w:rPr>
        <w:t> </w:t>
      </w:r>
      <w:r>
        <w:rPr>
          <w:sz w:val="22"/>
        </w:rPr>
        <w:t>4.4:</w:t>
      </w:r>
      <w:r>
        <w:rPr>
          <w:spacing w:val="1"/>
          <w:sz w:val="22"/>
        </w:rPr>
        <w:t> </w:t>
      </w:r>
      <w:r>
        <w:rPr/>
        <w:t>Rise</w:t>
      </w:r>
      <w:r>
        <w:rPr>
          <w:spacing w:val="-1"/>
        </w:rPr>
        <w:t> </w:t>
      </w:r>
      <w:r>
        <w:rPr/>
        <w:t>in </w:t>
      </w:r>
      <w:r>
        <w:rPr>
          <w:spacing w:val="-4"/>
        </w:rPr>
        <w:t>NPLs</w:t>
      </w:r>
      <w:r>
        <w:rPr/>
        <w:tab/>
      </w:r>
      <w:r>
        <w:rPr>
          <w:spacing w:val="-5"/>
        </w:rPr>
        <w:t>117</w:t>
      </w:r>
    </w:p>
    <w:p>
      <w:pPr>
        <w:pStyle w:val="BodyText"/>
        <w:spacing w:before="199"/>
      </w:pPr>
    </w:p>
    <w:p>
      <w:pPr>
        <w:pStyle w:val="BodyText"/>
        <w:tabs>
          <w:tab w:pos="9288" w:val="left" w:leader="dot"/>
        </w:tabs>
        <w:ind w:left="320"/>
      </w:pPr>
      <w:r>
        <w:rPr/>
        <w:t>Figure</w:t>
      </w:r>
      <w:r>
        <w:rPr>
          <w:spacing w:val="-3"/>
        </w:rPr>
        <w:t> </w:t>
      </w:r>
      <w:r>
        <w:rPr>
          <w:sz w:val="22"/>
        </w:rPr>
        <w:t>4.5: </w:t>
      </w:r>
      <w:r>
        <w:rPr/>
        <w:t>Portfolio</w:t>
      </w:r>
      <w:r>
        <w:rPr>
          <w:spacing w:val="-1"/>
        </w:rPr>
        <w:t> </w:t>
      </w:r>
      <w:r>
        <w:rPr/>
        <w:t>Equity</w:t>
      </w:r>
      <w:r>
        <w:rPr>
          <w:spacing w:val="-6"/>
        </w:rPr>
        <w:t> </w:t>
      </w:r>
      <w:r>
        <w:rPr/>
        <w:t>Net</w:t>
      </w:r>
      <w:r>
        <w:rPr>
          <w:spacing w:val="-1"/>
        </w:rPr>
        <w:t> </w:t>
      </w:r>
      <w:r>
        <w:rPr/>
        <w:t>inflows</w:t>
      </w:r>
      <w:r>
        <w:rPr>
          <w:spacing w:val="2"/>
        </w:rPr>
        <w:t> </w:t>
      </w:r>
      <w:r>
        <w:rPr/>
        <w:t>and</w:t>
      </w:r>
      <w:r>
        <w:rPr>
          <w:spacing w:val="-1"/>
        </w:rPr>
        <w:t> </w:t>
      </w:r>
      <w:r>
        <w:rPr/>
        <w:t>Rise in</w:t>
      </w:r>
      <w:r>
        <w:rPr>
          <w:spacing w:val="-1"/>
        </w:rPr>
        <w:t> </w:t>
      </w:r>
      <w:r>
        <w:rPr/>
        <w:t>NPLs</w:t>
      </w:r>
      <w:r>
        <w:rPr>
          <w:spacing w:val="-2"/>
        </w:rPr>
        <w:t> </w:t>
      </w:r>
      <w:r>
        <w:rPr/>
        <w:t>(2010</w:t>
      </w:r>
      <w:r>
        <w:rPr>
          <w:spacing w:val="-1"/>
        </w:rPr>
        <w:t> </w:t>
      </w:r>
      <w:r>
        <w:rPr/>
        <w:t>– </w:t>
      </w:r>
      <w:r>
        <w:rPr>
          <w:spacing w:val="-2"/>
        </w:rPr>
        <w:t>2016)</w:t>
      </w:r>
      <w:r>
        <w:rPr/>
        <w:tab/>
      </w:r>
      <w:r>
        <w:rPr>
          <w:spacing w:val="-5"/>
        </w:rPr>
        <w:t>118</w:t>
      </w:r>
    </w:p>
    <w:p>
      <w:pPr>
        <w:pStyle w:val="BodyText"/>
        <w:spacing w:before="158"/>
      </w:pPr>
    </w:p>
    <w:p>
      <w:pPr>
        <w:pStyle w:val="BodyText"/>
        <w:tabs>
          <w:tab w:pos="9293" w:val="left" w:leader="dot"/>
        </w:tabs>
        <w:spacing w:before="1"/>
        <w:ind w:left="320"/>
      </w:pPr>
      <w:r>
        <w:rPr/>
        <w:t>Figure</w:t>
      </w:r>
      <w:r>
        <w:rPr>
          <w:spacing w:val="-3"/>
        </w:rPr>
        <w:t> </w:t>
      </w:r>
      <w:r>
        <w:rPr/>
        <w:t>4.6:</w:t>
      </w:r>
      <w:r>
        <w:rPr>
          <w:spacing w:val="-1"/>
        </w:rPr>
        <w:t> </w:t>
      </w:r>
      <w:r>
        <w:rPr/>
        <w:t>Excessive</w:t>
      </w:r>
      <w:r>
        <w:rPr>
          <w:spacing w:val="-2"/>
        </w:rPr>
        <w:t> </w:t>
      </w:r>
      <w:r>
        <w:rPr/>
        <w:t>Growth</w:t>
      </w:r>
      <w:r>
        <w:rPr>
          <w:spacing w:val="-1"/>
        </w:rPr>
        <w:t> </w:t>
      </w:r>
      <w:r>
        <w:rPr/>
        <w:t>Rates</w:t>
      </w:r>
      <w:r>
        <w:rPr>
          <w:spacing w:val="-1"/>
        </w:rPr>
        <w:t> </w:t>
      </w:r>
      <w:r>
        <w:rPr/>
        <w:t>in</w:t>
      </w:r>
      <w:r>
        <w:rPr>
          <w:spacing w:val="-1"/>
        </w:rPr>
        <w:t> </w:t>
      </w:r>
      <w:r>
        <w:rPr/>
        <w:t>M</w:t>
      </w:r>
      <w:r>
        <w:rPr>
          <w:vertAlign w:val="subscript"/>
        </w:rPr>
        <w:t>1</w:t>
      </w:r>
      <w:r>
        <w:rPr>
          <w:vertAlign w:val="baseline"/>
        </w:rPr>
        <w:t>,</w:t>
      </w:r>
      <w:r>
        <w:rPr>
          <w:spacing w:val="-1"/>
          <w:vertAlign w:val="baseline"/>
        </w:rPr>
        <w:t> </w:t>
      </w:r>
      <w:r>
        <w:rPr>
          <w:vertAlign w:val="baseline"/>
        </w:rPr>
        <w:t>M</w:t>
      </w:r>
      <w:r>
        <w:rPr>
          <w:vertAlign w:val="subscript"/>
        </w:rPr>
        <w:t>2</w:t>
      </w:r>
      <w:r>
        <w:rPr>
          <w:vertAlign w:val="baseline"/>
        </w:rPr>
        <w:t> and</w:t>
      </w:r>
      <w:r>
        <w:rPr>
          <w:spacing w:val="-1"/>
          <w:vertAlign w:val="baseline"/>
        </w:rPr>
        <w:t> </w:t>
      </w:r>
      <w:r>
        <w:rPr>
          <w:vertAlign w:val="baseline"/>
        </w:rPr>
        <w:t>Net Domestic</w:t>
      </w:r>
      <w:r>
        <w:rPr>
          <w:spacing w:val="-2"/>
          <w:vertAlign w:val="baseline"/>
        </w:rPr>
        <w:t> </w:t>
      </w:r>
      <w:r>
        <w:rPr>
          <w:vertAlign w:val="baseline"/>
        </w:rPr>
        <w:t>Credit</w:t>
      </w:r>
      <w:r>
        <w:rPr>
          <w:spacing w:val="-1"/>
          <w:vertAlign w:val="baseline"/>
        </w:rPr>
        <w:t> </w:t>
      </w:r>
      <w:r>
        <w:rPr>
          <w:spacing w:val="-2"/>
          <w:vertAlign w:val="baseline"/>
        </w:rPr>
        <w:t>(NDC)</w:t>
      </w:r>
      <w:r>
        <w:rPr>
          <w:vertAlign w:val="baseline"/>
        </w:rPr>
        <w:tab/>
      </w:r>
      <w:r>
        <w:rPr>
          <w:spacing w:val="-5"/>
          <w:vertAlign w:val="baseline"/>
        </w:rPr>
        <w:t>124</w:t>
      </w:r>
    </w:p>
    <w:p>
      <w:pPr>
        <w:pStyle w:val="BodyText"/>
        <w:spacing w:before="160"/>
      </w:pPr>
    </w:p>
    <w:p>
      <w:pPr>
        <w:pStyle w:val="BodyText"/>
        <w:tabs>
          <w:tab w:pos="9307" w:val="left" w:leader="dot"/>
        </w:tabs>
        <w:ind w:left="320"/>
      </w:pPr>
      <w:r>
        <w:rPr/>
        <w:t>Figure</w:t>
      </w:r>
      <w:r>
        <w:rPr>
          <w:spacing w:val="-5"/>
        </w:rPr>
        <w:t> </w:t>
      </w:r>
      <w:r>
        <w:rPr/>
        <w:t>4.7:</w:t>
      </w:r>
      <w:r>
        <w:rPr>
          <w:spacing w:val="-1"/>
        </w:rPr>
        <w:t> </w:t>
      </w:r>
      <w:r>
        <w:rPr/>
        <w:t>NSE</w:t>
      </w:r>
      <w:r>
        <w:rPr>
          <w:spacing w:val="-1"/>
        </w:rPr>
        <w:t> </w:t>
      </w:r>
      <w:r>
        <w:rPr/>
        <w:t>All</w:t>
      </w:r>
      <w:r>
        <w:rPr>
          <w:spacing w:val="-1"/>
        </w:rPr>
        <w:t> </w:t>
      </w:r>
      <w:r>
        <w:rPr/>
        <w:t>Market Share</w:t>
      </w:r>
      <w:r>
        <w:rPr>
          <w:spacing w:val="-1"/>
        </w:rPr>
        <w:t> </w:t>
      </w:r>
      <w:r>
        <w:rPr/>
        <w:t>Index</w:t>
      </w:r>
      <w:r>
        <w:rPr>
          <w:spacing w:val="1"/>
        </w:rPr>
        <w:t> </w:t>
      </w:r>
      <w:r>
        <w:rPr/>
        <w:t>and</w:t>
      </w:r>
      <w:r>
        <w:rPr>
          <w:spacing w:val="-1"/>
        </w:rPr>
        <w:t> </w:t>
      </w:r>
      <w:r>
        <w:rPr/>
        <w:t>Market </w:t>
      </w:r>
      <w:r>
        <w:rPr>
          <w:spacing w:val="-2"/>
        </w:rPr>
        <w:t>Capitalization</w:t>
      </w:r>
      <w:r>
        <w:rPr/>
        <w:tab/>
      </w:r>
      <w:r>
        <w:rPr>
          <w:spacing w:val="-5"/>
        </w:rPr>
        <w:t>125</w:t>
      </w:r>
    </w:p>
    <w:p>
      <w:pPr>
        <w:spacing w:after="0"/>
        <w:sectPr>
          <w:pgSz w:w="12240" w:h="15840"/>
          <w:pgMar w:header="0" w:footer="1015" w:top="1360" w:bottom="1200" w:left="1120" w:right="500"/>
        </w:sectPr>
      </w:pPr>
    </w:p>
    <w:p>
      <w:pPr>
        <w:pStyle w:val="Heading2"/>
        <w:spacing w:before="76"/>
        <w:ind w:left="4"/>
      </w:pPr>
      <w:bookmarkStart w:name="_TOC_250042" w:id="7"/>
      <w:r>
        <w:rPr/>
        <w:t>LIST OF</w:t>
      </w:r>
      <w:r>
        <w:rPr>
          <w:spacing w:val="-3"/>
        </w:rPr>
        <w:t> </w:t>
      </w:r>
      <w:bookmarkEnd w:id="7"/>
      <w:r>
        <w:rPr>
          <w:spacing w:val="-2"/>
        </w:rPr>
        <w:t>TABLES</w:t>
      </w:r>
    </w:p>
    <w:p>
      <w:pPr>
        <w:pStyle w:val="BodyText"/>
        <w:tabs>
          <w:tab w:pos="9434" w:val="left" w:leader="dot"/>
        </w:tabs>
        <w:spacing w:before="274"/>
        <w:ind w:left="320"/>
      </w:pPr>
      <w:r>
        <w:rPr/>
        <w:t>Table</w:t>
      </w:r>
      <w:r>
        <w:rPr>
          <w:spacing w:val="-4"/>
        </w:rPr>
        <w:t> </w:t>
      </w:r>
      <w:r>
        <w:rPr/>
        <w:t>2.1:</w:t>
      </w:r>
      <w:r>
        <w:rPr>
          <w:spacing w:val="-2"/>
        </w:rPr>
        <w:t> </w:t>
      </w:r>
      <w:r>
        <w:rPr/>
        <w:t>BIS</w:t>
      </w:r>
      <w:r>
        <w:rPr>
          <w:spacing w:val="-2"/>
        </w:rPr>
        <w:t> </w:t>
      </w:r>
      <w:r>
        <w:rPr/>
        <w:t>Standard</w:t>
      </w:r>
      <w:r>
        <w:rPr>
          <w:spacing w:val="-1"/>
        </w:rPr>
        <w:t> </w:t>
      </w:r>
      <w:r>
        <w:rPr/>
        <w:t>Loan</w:t>
      </w:r>
      <w:r>
        <w:rPr>
          <w:spacing w:val="-2"/>
        </w:rPr>
        <w:t> Classification…</w:t>
      </w:r>
      <w:r>
        <w:rPr/>
        <w:tab/>
      </w:r>
      <w:r>
        <w:rPr>
          <w:spacing w:val="-5"/>
        </w:rPr>
        <w:t>28</w:t>
      </w:r>
    </w:p>
    <w:p>
      <w:pPr>
        <w:pStyle w:val="BodyText"/>
        <w:tabs>
          <w:tab w:pos="9432" w:val="left" w:leader="dot"/>
        </w:tabs>
        <w:spacing w:before="476"/>
        <w:ind w:left="320"/>
      </w:pPr>
      <w:r>
        <w:rPr/>
        <w:t>Table</w:t>
      </w:r>
      <w:r>
        <w:rPr>
          <w:spacing w:val="-2"/>
        </w:rPr>
        <w:t> </w:t>
      </w:r>
      <w:r>
        <w:rPr/>
        <w:t>3.1:</w:t>
      </w:r>
      <w:r>
        <w:rPr>
          <w:spacing w:val="-1"/>
        </w:rPr>
        <w:t> </w:t>
      </w:r>
      <w:r>
        <w:rPr/>
        <w:t>Hausman</w:t>
      </w:r>
      <w:r>
        <w:rPr>
          <w:spacing w:val="-1"/>
        </w:rPr>
        <w:t> </w:t>
      </w:r>
      <w:r>
        <w:rPr/>
        <w:t>Test</w:t>
      </w:r>
      <w:r>
        <w:rPr>
          <w:spacing w:val="-1"/>
        </w:rPr>
        <w:t> </w:t>
      </w:r>
      <w:r>
        <w:rPr/>
        <w:t>of</w:t>
      </w:r>
      <w:r>
        <w:rPr>
          <w:spacing w:val="-1"/>
        </w:rPr>
        <w:t> </w:t>
      </w:r>
      <w:r>
        <w:rPr/>
        <w:t>Properties</w:t>
      </w:r>
      <w:r>
        <w:rPr>
          <w:spacing w:val="-3"/>
        </w:rPr>
        <w:t> </w:t>
      </w:r>
      <w:r>
        <w:rPr/>
        <w:t>of</w:t>
      </w:r>
      <w:r>
        <w:rPr>
          <w:spacing w:val="-3"/>
        </w:rPr>
        <w:t> </w:t>
      </w:r>
      <w:r>
        <w:rPr/>
        <w:t>the</w:t>
      </w:r>
      <w:r>
        <w:rPr>
          <w:spacing w:val="-1"/>
        </w:rPr>
        <w:t> </w:t>
      </w:r>
      <w:r>
        <w:rPr/>
        <w:t>Random</w:t>
      </w:r>
      <w:r>
        <w:rPr>
          <w:spacing w:val="-1"/>
        </w:rPr>
        <w:t> </w:t>
      </w:r>
      <w:r>
        <w:rPr/>
        <w:t>and</w:t>
      </w:r>
      <w:r>
        <w:rPr>
          <w:spacing w:val="-1"/>
        </w:rPr>
        <w:t> </w:t>
      </w:r>
      <w:r>
        <w:rPr/>
        <w:t>Fixed</w:t>
      </w:r>
      <w:r>
        <w:rPr>
          <w:spacing w:val="-1"/>
        </w:rPr>
        <w:t> </w:t>
      </w:r>
      <w:r>
        <w:rPr/>
        <w:t>Effects</w:t>
      </w:r>
      <w:r>
        <w:rPr>
          <w:spacing w:val="-2"/>
        </w:rPr>
        <w:t> Estimators</w:t>
      </w:r>
      <w:r>
        <w:rPr/>
        <w:tab/>
      </w:r>
      <w:r>
        <w:rPr>
          <w:spacing w:val="-5"/>
        </w:rPr>
        <w:t>89</w:t>
      </w:r>
    </w:p>
    <w:p>
      <w:pPr>
        <w:pStyle w:val="BodyText"/>
        <w:tabs>
          <w:tab w:pos="9408" w:val="left" w:leader="dot"/>
        </w:tabs>
        <w:spacing w:before="477"/>
        <w:ind w:left="320"/>
      </w:pPr>
      <w:r>
        <w:rPr/>
        <w:t>Table</w:t>
      </w:r>
      <w:r>
        <w:rPr>
          <w:spacing w:val="-2"/>
        </w:rPr>
        <w:t> </w:t>
      </w:r>
      <w:r>
        <w:rPr/>
        <w:t>3.2:</w:t>
      </w:r>
      <w:r>
        <w:rPr>
          <w:spacing w:val="-1"/>
        </w:rPr>
        <w:t> </w:t>
      </w:r>
      <w:r>
        <w:rPr/>
        <w:t>Data</w:t>
      </w:r>
      <w:r>
        <w:rPr>
          <w:spacing w:val="-1"/>
        </w:rPr>
        <w:t> </w:t>
      </w:r>
      <w:r>
        <w:rPr>
          <w:spacing w:val="-2"/>
        </w:rPr>
        <w:t>Sources</w:t>
      </w:r>
      <w:r>
        <w:rPr/>
        <w:tab/>
      </w:r>
      <w:r>
        <w:rPr>
          <w:spacing w:val="-5"/>
        </w:rPr>
        <w:t>90</w:t>
      </w:r>
    </w:p>
    <w:p>
      <w:pPr>
        <w:pStyle w:val="BodyText"/>
        <w:tabs>
          <w:tab w:pos="9408" w:val="left" w:leader="dot"/>
        </w:tabs>
        <w:spacing w:before="476"/>
        <w:ind w:left="320"/>
      </w:pPr>
      <w:r>
        <w:rPr/>
        <w:t>Table</w:t>
      </w:r>
      <w:r>
        <w:rPr>
          <w:spacing w:val="-1"/>
        </w:rPr>
        <w:t> </w:t>
      </w:r>
      <w:r>
        <w:rPr/>
        <w:t>4.1:</w:t>
      </w:r>
      <w:r>
        <w:rPr>
          <w:spacing w:val="-1"/>
        </w:rPr>
        <w:t> </w:t>
      </w:r>
      <w:r>
        <w:rPr/>
        <w:t>Summary</w:t>
      </w:r>
      <w:r>
        <w:rPr>
          <w:spacing w:val="-5"/>
        </w:rPr>
        <w:t> </w:t>
      </w:r>
      <w:r>
        <w:rPr/>
        <w:t>Statistics,</w:t>
      </w:r>
      <w:r>
        <w:rPr>
          <w:spacing w:val="-1"/>
        </w:rPr>
        <w:t> </w:t>
      </w:r>
      <w:r>
        <w:rPr/>
        <w:t>Using</w:t>
      </w:r>
      <w:r>
        <w:rPr>
          <w:spacing w:val="-3"/>
        </w:rPr>
        <w:t> </w:t>
      </w:r>
      <w:r>
        <w:rPr/>
        <w:t>Observations</w:t>
      </w:r>
      <w:r>
        <w:rPr>
          <w:spacing w:val="-2"/>
        </w:rPr>
        <w:t> </w:t>
      </w:r>
      <w:r>
        <w:rPr/>
        <w:t>1:01-</w:t>
      </w:r>
      <w:r>
        <w:rPr>
          <w:spacing w:val="-1"/>
        </w:rPr>
        <w:t> </w:t>
      </w:r>
      <w:r>
        <w:rPr>
          <w:spacing w:val="-4"/>
        </w:rPr>
        <w:t>9:15</w:t>
      </w:r>
      <w:r>
        <w:rPr/>
        <w:tab/>
      </w:r>
      <w:r>
        <w:rPr>
          <w:spacing w:val="-5"/>
        </w:rPr>
        <w:t>94</w:t>
      </w:r>
    </w:p>
    <w:p>
      <w:pPr>
        <w:tabs>
          <w:tab w:pos="9405" w:val="left" w:leader="dot"/>
        </w:tabs>
        <w:spacing w:before="475"/>
        <w:ind w:left="320" w:right="0" w:firstLine="0"/>
        <w:jc w:val="left"/>
        <w:rPr>
          <w:sz w:val="24"/>
        </w:rPr>
      </w:pPr>
      <w:r>
        <w:rPr>
          <w:sz w:val="24"/>
        </w:rPr>
        <w:t>Table</w:t>
      </w:r>
      <w:r>
        <w:rPr>
          <w:spacing w:val="-5"/>
          <w:sz w:val="24"/>
        </w:rPr>
        <w:t> </w:t>
      </w:r>
      <w:r>
        <w:rPr>
          <w:sz w:val="24"/>
        </w:rPr>
        <w:t>4.2(a):</w:t>
      </w:r>
      <w:r>
        <w:rPr>
          <w:sz w:val="22"/>
        </w:rPr>
        <w:t>Correlation</w:t>
      </w:r>
      <w:r>
        <w:rPr>
          <w:spacing w:val="-4"/>
          <w:sz w:val="22"/>
        </w:rPr>
        <w:t> </w:t>
      </w:r>
      <w:r>
        <w:rPr>
          <w:sz w:val="22"/>
        </w:rPr>
        <w:t>Coefficients</w:t>
      </w:r>
      <w:r>
        <w:rPr>
          <w:spacing w:val="-4"/>
          <w:sz w:val="22"/>
        </w:rPr>
        <w:t> </w:t>
      </w:r>
      <w:r>
        <w:rPr>
          <w:sz w:val="22"/>
        </w:rPr>
        <w:t>with</w:t>
      </w:r>
      <w:r>
        <w:rPr>
          <w:spacing w:val="-4"/>
          <w:sz w:val="22"/>
        </w:rPr>
        <w:t> </w:t>
      </w:r>
      <w:r>
        <w:rPr>
          <w:sz w:val="22"/>
        </w:rPr>
        <w:t>Prime</w:t>
      </w:r>
      <w:r>
        <w:rPr>
          <w:spacing w:val="-4"/>
          <w:sz w:val="22"/>
        </w:rPr>
        <w:t> </w:t>
      </w:r>
      <w:r>
        <w:rPr>
          <w:sz w:val="22"/>
        </w:rPr>
        <w:t>rate,</w:t>
      </w:r>
      <w:r>
        <w:rPr>
          <w:spacing w:val="-6"/>
          <w:sz w:val="22"/>
        </w:rPr>
        <w:t> </w:t>
      </w:r>
      <w:r>
        <w:rPr>
          <w:sz w:val="22"/>
        </w:rPr>
        <w:t>Using</w:t>
      </w:r>
      <w:r>
        <w:rPr>
          <w:spacing w:val="-7"/>
          <w:sz w:val="22"/>
        </w:rPr>
        <w:t> </w:t>
      </w:r>
      <w:r>
        <w:rPr>
          <w:sz w:val="22"/>
        </w:rPr>
        <w:t>the</w:t>
      </w:r>
      <w:r>
        <w:rPr>
          <w:spacing w:val="-4"/>
          <w:sz w:val="22"/>
        </w:rPr>
        <w:t> </w:t>
      </w:r>
      <w:r>
        <w:rPr>
          <w:sz w:val="22"/>
        </w:rPr>
        <w:t>Observations</w:t>
      </w:r>
      <w:r>
        <w:rPr>
          <w:spacing w:val="-5"/>
          <w:sz w:val="22"/>
        </w:rPr>
        <w:t> </w:t>
      </w:r>
      <w:r>
        <w:rPr>
          <w:sz w:val="22"/>
        </w:rPr>
        <w:t>1:01</w:t>
      </w:r>
      <w:r>
        <w:rPr>
          <w:spacing w:val="-1"/>
          <w:sz w:val="22"/>
        </w:rPr>
        <w:t> </w:t>
      </w:r>
      <w:r>
        <w:rPr>
          <w:sz w:val="22"/>
        </w:rPr>
        <w:t>-</w:t>
      </w:r>
      <w:r>
        <w:rPr>
          <w:spacing w:val="-7"/>
          <w:sz w:val="22"/>
        </w:rPr>
        <w:t> </w:t>
      </w:r>
      <w:r>
        <w:rPr>
          <w:spacing w:val="-4"/>
          <w:sz w:val="22"/>
        </w:rPr>
        <w:t>9:15</w:t>
      </w:r>
      <w:r>
        <w:rPr>
          <w:sz w:val="22"/>
        </w:rPr>
        <w:tab/>
      </w:r>
      <w:r>
        <w:rPr>
          <w:spacing w:val="-5"/>
          <w:sz w:val="24"/>
        </w:rPr>
        <w:t>95</w:t>
      </w:r>
    </w:p>
    <w:p>
      <w:pPr>
        <w:tabs>
          <w:tab w:pos="9422" w:val="left" w:leader="dot"/>
        </w:tabs>
        <w:spacing w:before="478"/>
        <w:ind w:left="320" w:right="0" w:firstLine="0"/>
        <w:jc w:val="left"/>
        <w:rPr>
          <w:sz w:val="22"/>
        </w:rPr>
      </w:pPr>
      <w:r>
        <w:rPr>
          <w:sz w:val="24"/>
        </w:rPr>
        <w:t>Table</w:t>
      </w:r>
      <w:r>
        <w:rPr>
          <w:spacing w:val="-4"/>
          <w:sz w:val="24"/>
        </w:rPr>
        <w:t> </w:t>
      </w:r>
      <w:r>
        <w:rPr>
          <w:sz w:val="24"/>
        </w:rPr>
        <w:t>4.2(b):</w:t>
      </w:r>
      <w:r>
        <w:rPr>
          <w:sz w:val="22"/>
        </w:rPr>
        <w:t>Correlation</w:t>
      </w:r>
      <w:r>
        <w:rPr>
          <w:spacing w:val="-8"/>
          <w:sz w:val="22"/>
        </w:rPr>
        <w:t> </w:t>
      </w:r>
      <w:r>
        <w:rPr>
          <w:sz w:val="22"/>
        </w:rPr>
        <w:t>Coefficients</w:t>
      </w:r>
      <w:r>
        <w:rPr>
          <w:spacing w:val="-3"/>
          <w:sz w:val="22"/>
        </w:rPr>
        <w:t> </w:t>
      </w:r>
      <w:r>
        <w:rPr>
          <w:sz w:val="22"/>
        </w:rPr>
        <w:t>with</w:t>
      </w:r>
      <w:r>
        <w:rPr>
          <w:spacing w:val="-6"/>
          <w:sz w:val="22"/>
        </w:rPr>
        <w:t> </w:t>
      </w:r>
      <w:r>
        <w:rPr>
          <w:sz w:val="22"/>
        </w:rPr>
        <w:t>Max.</w:t>
      </w:r>
      <w:r>
        <w:rPr>
          <w:spacing w:val="-3"/>
          <w:sz w:val="22"/>
        </w:rPr>
        <w:t> </w:t>
      </w:r>
      <w:r>
        <w:rPr>
          <w:sz w:val="22"/>
        </w:rPr>
        <w:t>Rate,</w:t>
      </w:r>
      <w:r>
        <w:rPr>
          <w:spacing w:val="-3"/>
          <w:sz w:val="22"/>
        </w:rPr>
        <w:t> </w:t>
      </w:r>
      <w:r>
        <w:rPr>
          <w:sz w:val="22"/>
        </w:rPr>
        <w:t>Using</w:t>
      </w:r>
      <w:r>
        <w:rPr>
          <w:spacing w:val="-6"/>
          <w:sz w:val="22"/>
        </w:rPr>
        <w:t> </w:t>
      </w:r>
      <w:r>
        <w:rPr>
          <w:sz w:val="22"/>
        </w:rPr>
        <w:t>the</w:t>
      </w:r>
      <w:r>
        <w:rPr>
          <w:spacing w:val="-3"/>
          <w:sz w:val="22"/>
        </w:rPr>
        <w:t> </w:t>
      </w:r>
      <w:r>
        <w:rPr>
          <w:sz w:val="22"/>
        </w:rPr>
        <w:t>Observations</w:t>
      </w:r>
      <w:r>
        <w:rPr>
          <w:spacing w:val="-3"/>
          <w:sz w:val="22"/>
        </w:rPr>
        <w:t> </w:t>
      </w:r>
      <w:r>
        <w:rPr>
          <w:sz w:val="22"/>
        </w:rPr>
        <w:t>1:01 -</w:t>
      </w:r>
      <w:r>
        <w:rPr>
          <w:spacing w:val="-6"/>
          <w:sz w:val="22"/>
        </w:rPr>
        <w:t> </w:t>
      </w:r>
      <w:r>
        <w:rPr>
          <w:spacing w:val="-4"/>
          <w:sz w:val="22"/>
        </w:rPr>
        <w:t>9:15</w:t>
      </w:r>
      <w:r>
        <w:rPr>
          <w:sz w:val="22"/>
        </w:rPr>
        <w:tab/>
      </w:r>
      <w:r>
        <w:rPr>
          <w:spacing w:val="-5"/>
          <w:sz w:val="22"/>
        </w:rPr>
        <w:t>96</w:t>
      </w:r>
    </w:p>
    <w:p>
      <w:pPr>
        <w:tabs>
          <w:tab w:pos="9458" w:val="left" w:leader="dot"/>
        </w:tabs>
        <w:spacing w:before="473"/>
        <w:ind w:left="320" w:right="0" w:firstLine="0"/>
        <w:jc w:val="left"/>
        <w:rPr>
          <w:sz w:val="22"/>
        </w:rPr>
      </w:pPr>
      <w:r>
        <w:rPr>
          <w:sz w:val="24"/>
        </w:rPr>
        <w:t>Table</w:t>
      </w:r>
      <w:r>
        <w:rPr>
          <w:spacing w:val="-4"/>
          <w:sz w:val="24"/>
        </w:rPr>
        <w:t> </w:t>
      </w:r>
      <w:r>
        <w:rPr>
          <w:sz w:val="24"/>
        </w:rPr>
        <w:t>4.3</w:t>
      </w:r>
      <w:r>
        <w:rPr>
          <w:sz w:val="22"/>
        </w:rPr>
        <w:t>:</w:t>
      </w:r>
      <w:r>
        <w:rPr>
          <w:spacing w:val="-1"/>
          <w:sz w:val="22"/>
        </w:rPr>
        <w:t> </w:t>
      </w:r>
      <w:r>
        <w:rPr>
          <w:sz w:val="22"/>
        </w:rPr>
        <w:t>Summary</w:t>
      </w:r>
      <w:r>
        <w:rPr>
          <w:spacing w:val="-6"/>
          <w:sz w:val="22"/>
        </w:rPr>
        <w:t> </w:t>
      </w:r>
      <w:r>
        <w:rPr>
          <w:sz w:val="22"/>
        </w:rPr>
        <w:t>of</w:t>
      </w:r>
      <w:r>
        <w:rPr>
          <w:spacing w:val="-3"/>
          <w:sz w:val="22"/>
        </w:rPr>
        <w:t> </w:t>
      </w:r>
      <w:r>
        <w:rPr>
          <w:sz w:val="22"/>
        </w:rPr>
        <w:t>Im-Pesaran-Shin</w:t>
      </w:r>
      <w:r>
        <w:rPr>
          <w:spacing w:val="-3"/>
          <w:sz w:val="22"/>
        </w:rPr>
        <w:t> </w:t>
      </w:r>
      <w:r>
        <w:rPr>
          <w:sz w:val="22"/>
        </w:rPr>
        <w:t>(IPS)</w:t>
      </w:r>
      <w:r>
        <w:rPr>
          <w:spacing w:val="-3"/>
          <w:sz w:val="22"/>
        </w:rPr>
        <w:t> </w:t>
      </w:r>
      <w:r>
        <w:rPr>
          <w:sz w:val="22"/>
        </w:rPr>
        <w:t>Panel</w:t>
      </w:r>
      <w:r>
        <w:rPr>
          <w:spacing w:val="-4"/>
          <w:sz w:val="22"/>
        </w:rPr>
        <w:t> </w:t>
      </w:r>
      <w:r>
        <w:rPr>
          <w:sz w:val="22"/>
        </w:rPr>
        <w:t>Unit</w:t>
      </w:r>
      <w:r>
        <w:rPr>
          <w:spacing w:val="-2"/>
          <w:sz w:val="22"/>
        </w:rPr>
        <w:t> </w:t>
      </w:r>
      <w:r>
        <w:rPr>
          <w:sz w:val="22"/>
        </w:rPr>
        <w:t>Root</w:t>
      </w:r>
      <w:r>
        <w:rPr>
          <w:spacing w:val="-5"/>
          <w:sz w:val="22"/>
        </w:rPr>
        <w:t> </w:t>
      </w:r>
      <w:r>
        <w:rPr>
          <w:sz w:val="22"/>
        </w:rPr>
        <w:t>Test</w:t>
      </w:r>
      <w:r>
        <w:rPr>
          <w:spacing w:val="-2"/>
          <w:sz w:val="22"/>
        </w:rPr>
        <w:t> </w:t>
      </w:r>
      <w:r>
        <w:rPr>
          <w:sz w:val="22"/>
        </w:rPr>
        <w:t>with</w:t>
      </w:r>
      <w:r>
        <w:rPr>
          <w:spacing w:val="-3"/>
          <w:sz w:val="22"/>
        </w:rPr>
        <w:t> </w:t>
      </w:r>
      <w:r>
        <w:rPr>
          <w:sz w:val="22"/>
        </w:rPr>
        <w:t>Constant</w:t>
      </w:r>
      <w:r>
        <w:rPr>
          <w:spacing w:val="-2"/>
          <w:sz w:val="22"/>
        </w:rPr>
        <w:t> </w:t>
      </w:r>
      <w:r>
        <w:rPr>
          <w:sz w:val="22"/>
        </w:rPr>
        <w:t>and</w:t>
      </w:r>
      <w:r>
        <w:rPr>
          <w:spacing w:val="-4"/>
          <w:sz w:val="22"/>
        </w:rPr>
        <w:t> </w:t>
      </w:r>
      <w:r>
        <w:rPr>
          <w:spacing w:val="-2"/>
          <w:sz w:val="22"/>
        </w:rPr>
        <w:t>Trends</w:t>
      </w:r>
      <w:r>
        <w:rPr>
          <w:sz w:val="22"/>
        </w:rPr>
        <w:tab/>
      </w:r>
      <w:r>
        <w:rPr>
          <w:spacing w:val="-5"/>
          <w:sz w:val="22"/>
        </w:rPr>
        <w:t>97</w:t>
      </w:r>
    </w:p>
    <w:p>
      <w:pPr>
        <w:pStyle w:val="BodyText"/>
        <w:tabs>
          <w:tab w:pos="9295" w:val="left" w:leader="dot"/>
        </w:tabs>
        <w:spacing w:line="652" w:lineRule="auto" w:before="278"/>
        <w:ind w:left="320" w:right="962"/>
      </w:pPr>
      <w:r>
        <w:rPr/>
        <w:t>Table 4.4Estimated Results of Pooled OLS Model (3.3) in Two Different Credits Markets (Unrestricted General Model)…</w:t>
        <w:tab/>
      </w:r>
      <w:r>
        <w:rPr>
          <w:spacing w:val="-4"/>
        </w:rPr>
        <w:t>100</w:t>
      </w:r>
    </w:p>
    <w:p>
      <w:pPr>
        <w:pStyle w:val="BodyText"/>
        <w:spacing w:before="2"/>
        <w:ind w:left="320"/>
      </w:pPr>
      <w:r>
        <w:rPr/>
        <w:t>Table</w:t>
      </w:r>
      <w:r>
        <w:rPr>
          <w:spacing w:val="-2"/>
        </w:rPr>
        <w:t> </w:t>
      </w:r>
      <w:r>
        <w:rPr/>
        <w:t>4.5:</w:t>
      </w:r>
      <w:r>
        <w:rPr>
          <w:spacing w:val="-2"/>
        </w:rPr>
        <w:t> </w:t>
      </w:r>
      <w:r>
        <w:rPr/>
        <w:t>Estimated</w:t>
      </w:r>
      <w:r>
        <w:rPr>
          <w:spacing w:val="1"/>
        </w:rPr>
        <w:t> </w:t>
      </w:r>
      <w:r>
        <w:rPr/>
        <w:t>LSDV</w:t>
      </w:r>
      <w:r>
        <w:rPr>
          <w:spacing w:val="-2"/>
        </w:rPr>
        <w:t> </w:t>
      </w:r>
      <w:r>
        <w:rPr/>
        <w:t>Model</w:t>
      </w:r>
      <w:r>
        <w:rPr>
          <w:spacing w:val="-1"/>
        </w:rPr>
        <w:t> </w:t>
      </w:r>
      <w:r>
        <w:rPr/>
        <w:t>(3.4)</w:t>
      </w:r>
      <w:r>
        <w:rPr>
          <w:spacing w:val="-1"/>
        </w:rPr>
        <w:t> </w:t>
      </w:r>
      <w:r>
        <w:rPr/>
        <w:t>in</w:t>
      </w:r>
      <w:r>
        <w:rPr>
          <w:spacing w:val="-2"/>
        </w:rPr>
        <w:t> </w:t>
      </w:r>
      <w:r>
        <w:rPr/>
        <w:t>Two Different</w:t>
      </w:r>
      <w:r>
        <w:rPr>
          <w:spacing w:val="-1"/>
        </w:rPr>
        <w:t> </w:t>
      </w:r>
      <w:r>
        <w:rPr/>
        <w:t>Credit</w:t>
      </w:r>
      <w:r>
        <w:rPr>
          <w:spacing w:val="-1"/>
        </w:rPr>
        <w:t> </w:t>
      </w:r>
      <w:r>
        <w:rPr>
          <w:spacing w:val="-2"/>
        </w:rPr>
        <w:t>Markets</w:t>
      </w:r>
    </w:p>
    <w:p>
      <w:pPr>
        <w:pStyle w:val="BodyText"/>
        <w:tabs>
          <w:tab w:pos="9295" w:val="left" w:leader="dot"/>
        </w:tabs>
        <w:spacing w:before="477"/>
        <w:ind w:left="320"/>
      </w:pPr>
      <w:r>
        <w:rPr/>
        <w:t>(General</w:t>
      </w:r>
      <w:r>
        <w:rPr>
          <w:spacing w:val="-3"/>
        </w:rPr>
        <w:t> </w:t>
      </w:r>
      <w:r>
        <w:rPr/>
        <w:t>Unrestricted</w:t>
      </w:r>
      <w:r>
        <w:rPr>
          <w:spacing w:val="-3"/>
        </w:rPr>
        <w:t> </w:t>
      </w:r>
      <w:r>
        <w:rPr>
          <w:spacing w:val="-2"/>
        </w:rPr>
        <w:t>Model).</w:t>
      </w:r>
      <w:r>
        <w:rPr/>
        <w:tab/>
      </w:r>
      <w:r>
        <w:rPr>
          <w:spacing w:val="-5"/>
        </w:rPr>
        <w:t>102</w:t>
      </w:r>
    </w:p>
    <w:p>
      <w:pPr>
        <w:pStyle w:val="BodyText"/>
        <w:tabs>
          <w:tab w:pos="9314" w:val="left" w:leader="dot"/>
        </w:tabs>
        <w:spacing w:line="652" w:lineRule="auto" w:before="476"/>
        <w:ind w:left="320" w:right="943"/>
      </w:pPr>
      <w:r>
        <w:rPr/>
        <w:t>Table 4.6: Results of the Estimated LSDV Model in Two Different Credit Markets</w:t>
      </w:r>
      <w:r>
        <w:rPr>
          <w:spacing w:val="40"/>
        </w:rPr>
        <w:t> </w:t>
      </w:r>
      <w:r>
        <w:rPr/>
        <w:t>(Parsimonious Model)</w:t>
        <w:tab/>
      </w:r>
      <w:r>
        <w:rPr>
          <w:spacing w:val="-4"/>
        </w:rPr>
        <w:t>104</w:t>
      </w:r>
    </w:p>
    <w:p>
      <w:pPr>
        <w:pStyle w:val="BodyText"/>
        <w:tabs>
          <w:tab w:pos="9321" w:val="left" w:leader="dot"/>
        </w:tabs>
        <w:spacing w:line="652" w:lineRule="auto" w:before="4"/>
        <w:ind w:left="320" w:right="937"/>
      </w:pPr>
      <w:r>
        <w:rPr/>
        <w:t>Table 4.7 Results of the Estimated Random Effect Model in Two Different Credit Markets(Parsimonious</w:t>
      </w:r>
      <w:r>
        <w:rPr>
          <w:spacing w:val="-11"/>
        </w:rPr>
        <w:t> </w:t>
      </w:r>
      <w:r>
        <w:rPr>
          <w:spacing w:val="-2"/>
        </w:rPr>
        <w:t>Model)</w:t>
      </w:r>
      <w:r>
        <w:rPr/>
        <w:tab/>
      </w:r>
      <w:r>
        <w:rPr>
          <w:spacing w:val="-5"/>
        </w:rPr>
        <w:t>107</w:t>
      </w:r>
    </w:p>
    <w:p>
      <w:pPr>
        <w:pStyle w:val="BodyText"/>
        <w:tabs>
          <w:tab w:pos="9302" w:val="left" w:leader="dot"/>
        </w:tabs>
        <w:spacing w:line="275" w:lineRule="exact"/>
        <w:ind w:left="320"/>
      </w:pPr>
      <w:r>
        <w:rPr/>
        <w:t>Table</w:t>
      </w:r>
      <w:r>
        <w:rPr>
          <w:spacing w:val="-1"/>
        </w:rPr>
        <w:t> </w:t>
      </w:r>
      <w:r>
        <w:rPr/>
        <w:t>4.8:</w:t>
      </w:r>
      <w:r>
        <w:rPr>
          <w:spacing w:val="-2"/>
        </w:rPr>
        <w:t> </w:t>
      </w:r>
      <w:r>
        <w:rPr/>
        <w:t>Assets</w:t>
      </w:r>
      <w:r>
        <w:rPr>
          <w:spacing w:val="-2"/>
        </w:rPr>
        <w:t> </w:t>
      </w:r>
      <w:r>
        <w:rPr/>
        <w:t>Quality</w:t>
      </w:r>
      <w:r>
        <w:rPr>
          <w:spacing w:val="-3"/>
        </w:rPr>
        <w:t> </w:t>
      </w:r>
      <w:r>
        <w:rPr/>
        <w:t>of</w:t>
      </w:r>
      <w:r>
        <w:rPr>
          <w:spacing w:val="-1"/>
        </w:rPr>
        <w:t> </w:t>
      </w:r>
      <w:r>
        <w:rPr/>
        <w:t>Banks</w:t>
      </w:r>
      <w:r>
        <w:rPr>
          <w:spacing w:val="2"/>
        </w:rPr>
        <w:t> </w:t>
      </w:r>
      <w:r>
        <w:rPr/>
        <w:t>(2005</w:t>
      </w:r>
      <w:r>
        <w:rPr>
          <w:spacing w:val="-2"/>
        </w:rPr>
        <w:t> </w:t>
      </w:r>
      <w:r>
        <w:rPr/>
        <w:t>– </w:t>
      </w:r>
      <w:r>
        <w:rPr>
          <w:spacing w:val="-2"/>
        </w:rPr>
        <w:t>2016)</w:t>
      </w:r>
      <w:r>
        <w:rPr/>
        <w:tab/>
      </w:r>
      <w:r>
        <w:rPr>
          <w:spacing w:val="-5"/>
        </w:rPr>
        <w:t>112</w:t>
      </w:r>
    </w:p>
    <w:p>
      <w:pPr>
        <w:pStyle w:val="BodyText"/>
        <w:tabs>
          <w:tab w:pos="9321" w:val="left" w:leader="dot"/>
        </w:tabs>
        <w:spacing w:before="439"/>
        <w:ind w:left="320"/>
      </w:pPr>
      <w:r>
        <w:rPr/>
        <w:t>Table</w:t>
      </w:r>
      <w:r>
        <w:rPr>
          <w:spacing w:val="-4"/>
        </w:rPr>
        <w:t> </w:t>
      </w:r>
      <w:r>
        <w:rPr/>
        <w:t>4.9:</w:t>
      </w:r>
      <w:r>
        <w:rPr>
          <w:spacing w:val="-1"/>
        </w:rPr>
        <w:t> </w:t>
      </w:r>
      <w:r>
        <w:rPr/>
        <w:t>Equity</w:t>
      </w:r>
      <w:r>
        <w:rPr>
          <w:spacing w:val="-6"/>
        </w:rPr>
        <w:t> </w:t>
      </w:r>
      <w:r>
        <w:rPr/>
        <w:t>Net</w:t>
      </w:r>
      <w:r>
        <w:rPr>
          <w:spacing w:val="1"/>
        </w:rPr>
        <w:t> </w:t>
      </w:r>
      <w:r>
        <w:rPr/>
        <w:t>Inflows</w:t>
      </w:r>
      <w:r>
        <w:rPr>
          <w:spacing w:val="-2"/>
        </w:rPr>
        <w:t> </w:t>
      </w:r>
      <w:r>
        <w:rPr/>
        <w:t>and</w:t>
      </w:r>
      <w:r>
        <w:rPr>
          <w:spacing w:val="-1"/>
        </w:rPr>
        <w:t> </w:t>
      </w:r>
      <w:r>
        <w:rPr/>
        <w:t>Rise</w:t>
      </w:r>
      <w:r>
        <w:rPr>
          <w:spacing w:val="-2"/>
        </w:rPr>
        <w:t> </w:t>
      </w:r>
      <w:r>
        <w:rPr/>
        <w:t>in</w:t>
      </w:r>
      <w:r>
        <w:rPr>
          <w:spacing w:val="-1"/>
        </w:rPr>
        <w:t> </w:t>
      </w:r>
      <w:r>
        <w:rPr/>
        <w:t>NPLs</w:t>
      </w:r>
      <w:r>
        <w:rPr>
          <w:spacing w:val="1"/>
        </w:rPr>
        <w:t> </w:t>
      </w:r>
      <w:r>
        <w:rPr/>
        <w:t>(2005-</w:t>
      </w:r>
      <w:r>
        <w:rPr>
          <w:spacing w:val="-2"/>
        </w:rPr>
        <w:t>2016)</w:t>
      </w:r>
      <w:r>
        <w:rPr/>
        <w:tab/>
      </w:r>
      <w:r>
        <w:rPr>
          <w:spacing w:val="-5"/>
        </w:rPr>
        <w:t>117</w:t>
      </w:r>
    </w:p>
    <w:p>
      <w:pPr>
        <w:spacing w:after="0"/>
        <w:sectPr>
          <w:pgSz w:w="12240" w:h="15840"/>
          <w:pgMar w:header="0" w:footer="1015" w:top="1360" w:bottom="1200" w:left="1120" w:right="500"/>
        </w:sectPr>
      </w:pPr>
    </w:p>
    <w:p>
      <w:pPr>
        <w:pStyle w:val="BodyText"/>
        <w:tabs>
          <w:tab w:pos="9660" w:val="right" w:leader="dot"/>
        </w:tabs>
        <w:spacing w:before="74"/>
        <w:ind w:left="320"/>
      </w:pPr>
      <w:r>
        <w:rPr/>
        <w:t>Table</w:t>
      </w:r>
      <w:r>
        <w:rPr>
          <w:spacing w:val="-4"/>
        </w:rPr>
        <w:t> </w:t>
      </w:r>
      <w:r>
        <w:rPr/>
        <w:t>4.10:</w:t>
      </w:r>
      <w:r>
        <w:rPr>
          <w:spacing w:val="-2"/>
        </w:rPr>
        <w:t> </w:t>
      </w:r>
      <w:r>
        <w:rPr/>
        <w:t>Analysis</w:t>
      </w:r>
      <w:r>
        <w:rPr>
          <w:spacing w:val="-2"/>
        </w:rPr>
        <w:t> </w:t>
      </w:r>
      <w:r>
        <w:rPr/>
        <w:t>of</w:t>
      </w:r>
      <w:r>
        <w:rPr>
          <w:spacing w:val="-1"/>
        </w:rPr>
        <w:t> </w:t>
      </w:r>
      <w:r>
        <w:rPr/>
        <w:t>Bank Failures</w:t>
      </w:r>
      <w:r>
        <w:rPr>
          <w:spacing w:val="1"/>
        </w:rPr>
        <w:t> </w:t>
      </w:r>
      <w:r>
        <w:rPr/>
        <w:t>and</w:t>
      </w:r>
      <w:r>
        <w:rPr>
          <w:spacing w:val="-2"/>
        </w:rPr>
        <w:t> </w:t>
      </w:r>
      <w:r>
        <w:rPr/>
        <w:t>Distress</w:t>
      </w:r>
      <w:r>
        <w:rPr>
          <w:spacing w:val="-3"/>
        </w:rPr>
        <w:t> </w:t>
      </w:r>
      <w:r>
        <w:rPr/>
        <w:t>in</w:t>
      </w:r>
      <w:r>
        <w:rPr>
          <w:spacing w:val="-2"/>
        </w:rPr>
        <w:t> </w:t>
      </w:r>
      <w:r>
        <w:rPr/>
        <w:t>Nigeria</w:t>
      </w:r>
      <w:r>
        <w:rPr>
          <w:spacing w:val="-2"/>
        </w:rPr>
        <w:t> </w:t>
      </w:r>
      <w:r>
        <w:rPr/>
        <w:t>(1952-</w:t>
      </w:r>
      <w:r>
        <w:rPr>
          <w:spacing w:val="-2"/>
        </w:rPr>
        <w:t>2016)</w:t>
      </w:r>
      <w:r>
        <w:rPr/>
        <w:tab/>
      </w:r>
      <w:r>
        <w:rPr>
          <w:spacing w:val="-5"/>
        </w:rPr>
        <w:t>119</w:t>
      </w:r>
    </w:p>
    <w:p>
      <w:pPr>
        <w:pStyle w:val="BodyText"/>
        <w:tabs>
          <w:tab w:pos="9669" w:val="right" w:leader="dot"/>
        </w:tabs>
        <w:spacing w:before="476"/>
        <w:ind w:left="320"/>
      </w:pPr>
      <w:r>
        <w:rPr/>
        <w:t>Table</w:t>
      </w:r>
      <w:r>
        <w:rPr>
          <w:spacing w:val="-2"/>
        </w:rPr>
        <w:t> </w:t>
      </w:r>
      <w:r>
        <w:rPr/>
        <w:t>4.11: Interest</w:t>
      </w:r>
      <w:r>
        <w:rPr>
          <w:spacing w:val="-2"/>
        </w:rPr>
        <w:t> </w:t>
      </w:r>
      <w:r>
        <w:rPr/>
        <w:t>Rates</w:t>
      </w:r>
      <w:r>
        <w:rPr>
          <w:spacing w:val="-2"/>
        </w:rPr>
        <w:t> Behaviour</w:t>
      </w:r>
      <w:r>
        <w:rPr/>
        <w:tab/>
      </w:r>
      <w:r>
        <w:rPr>
          <w:spacing w:val="-5"/>
        </w:rPr>
        <w:t>120</w:t>
      </w:r>
    </w:p>
    <w:p>
      <w:pPr>
        <w:pStyle w:val="BodyText"/>
        <w:tabs>
          <w:tab w:pos="9645" w:val="right" w:leader="dot"/>
        </w:tabs>
        <w:spacing w:before="477"/>
        <w:ind w:left="320"/>
      </w:pPr>
      <w:r>
        <w:rPr/>
        <w:t>Table</w:t>
      </w:r>
      <w:r>
        <w:rPr>
          <w:spacing w:val="-4"/>
        </w:rPr>
        <w:t> </w:t>
      </w:r>
      <w:r>
        <w:rPr/>
        <w:t>4.12:</w:t>
      </w:r>
      <w:r>
        <w:rPr>
          <w:spacing w:val="-4"/>
        </w:rPr>
        <w:t> </w:t>
      </w:r>
      <w:r>
        <w:rPr/>
        <w:t>Ratio</w:t>
      </w:r>
      <w:r>
        <w:rPr>
          <w:spacing w:val="-3"/>
        </w:rPr>
        <w:t> </w:t>
      </w:r>
      <w:r>
        <w:rPr/>
        <w:t>of</w:t>
      </w:r>
      <w:r>
        <w:rPr>
          <w:spacing w:val="-4"/>
        </w:rPr>
        <w:t> </w:t>
      </w:r>
      <w:r>
        <w:rPr/>
        <w:t>Banks‟</w:t>
      </w:r>
      <w:r>
        <w:rPr>
          <w:spacing w:val="-3"/>
        </w:rPr>
        <w:t> </w:t>
      </w:r>
      <w:r>
        <w:rPr/>
        <w:t>Loans</w:t>
      </w:r>
      <w:r>
        <w:rPr>
          <w:spacing w:val="-4"/>
        </w:rPr>
        <w:t> </w:t>
      </w:r>
      <w:r>
        <w:rPr/>
        <w:t>and</w:t>
      </w:r>
      <w:r>
        <w:rPr>
          <w:spacing w:val="-4"/>
        </w:rPr>
        <w:t> </w:t>
      </w:r>
      <w:r>
        <w:rPr/>
        <w:t>Advances</w:t>
      </w:r>
      <w:r>
        <w:rPr>
          <w:spacing w:val="-2"/>
        </w:rPr>
        <w:t> </w:t>
      </w:r>
      <w:r>
        <w:rPr/>
        <w:t>to</w:t>
      </w:r>
      <w:r>
        <w:rPr>
          <w:spacing w:val="-3"/>
        </w:rPr>
        <w:t> </w:t>
      </w:r>
      <w:r>
        <w:rPr/>
        <w:t>Total</w:t>
      </w:r>
      <w:r>
        <w:rPr>
          <w:spacing w:val="-4"/>
        </w:rPr>
        <w:t> </w:t>
      </w:r>
      <w:r>
        <w:rPr/>
        <w:t>Deposits</w:t>
      </w:r>
      <w:r>
        <w:rPr>
          <w:spacing w:val="-1"/>
        </w:rPr>
        <w:t> </w:t>
      </w:r>
      <w:r>
        <w:rPr/>
        <w:t>(2005-</w:t>
      </w:r>
      <w:r>
        <w:rPr>
          <w:spacing w:val="-4"/>
        </w:rPr>
        <w:t> </w:t>
      </w:r>
      <w:r>
        <w:rPr>
          <w:spacing w:val="-2"/>
        </w:rPr>
        <w:t>2016)</w:t>
      </w:r>
      <w:r>
        <w:rPr/>
        <w:tab/>
      </w:r>
      <w:r>
        <w:rPr>
          <w:spacing w:val="-5"/>
        </w:rPr>
        <w:t>121</w:t>
      </w:r>
    </w:p>
    <w:p>
      <w:pPr>
        <w:spacing w:after="0"/>
        <w:sectPr>
          <w:pgSz w:w="12240" w:h="15840"/>
          <w:pgMar w:header="0" w:footer="1015" w:top="1360" w:bottom="1200" w:left="1120" w:right="500"/>
        </w:sectPr>
      </w:pPr>
    </w:p>
    <w:p>
      <w:pPr>
        <w:pStyle w:val="Heading2"/>
        <w:spacing w:before="79"/>
        <w:ind w:left="3"/>
      </w:pPr>
      <w:r>
        <w:rPr/>
        <w:t>LIST</w:t>
      </w:r>
      <w:r>
        <w:rPr>
          <w:spacing w:val="-1"/>
        </w:rPr>
        <w:t> </w:t>
      </w:r>
      <w:r>
        <w:rPr/>
        <w:t>OF</w:t>
      </w:r>
      <w:r>
        <w:rPr>
          <w:spacing w:val="-3"/>
        </w:rPr>
        <w:t> </w:t>
      </w:r>
      <w:r>
        <w:rPr>
          <w:spacing w:val="-2"/>
        </w:rPr>
        <w:t>APPENDICES</w:t>
      </w:r>
    </w:p>
    <w:p>
      <w:pPr>
        <w:pStyle w:val="Heading3"/>
        <w:spacing w:before="475"/>
        <w:ind w:left="0" w:right="1052"/>
        <w:jc w:val="right"/>
      </w:pPr>
      <w:r>
        <w:rPr>
          <w:spacing w:val="-4"/>
        </w:rPr>
        <w:t>Page</w:t>
      </w:r>
    </w:p>
    <w:p>
      <w:pPr>
        <w:pStyle w:val="BodyText"/>
        <w:tabs>
          <w:tab w:pos="9302" w:val="left" w:leader="dot"/>
        </w:tabs>
        <w:spacing w:before="473"/>
        <w:ind w:left="320"/>
      </w:pPr>
      <w:r>
        <w:rPr/>
        <w:t>APPENDIX</w:t>
      </w:r>
      <w:r>
        <w:rPr>
          <w:spacing w:val="-9"/>
        </w:rPr>
        <w:t> </w:t>
      </w:r>
      <w:r>
        <w:rPr>
          <w:spacing w:val="-10"/>
        </w:rPr>
        <w:t>A</w:t>
      </w:r>
      <w:r>
        <w:rPr/>
        <w:tab/>
      </w:r>
      <w:r>
        <w:rPr>
          <w:spacing w:val="-5"/>
        </w:rPr>
        <w:t>159</w:t>
      </w:r>
    </w:p>
    <w:p>
      <w:pPr>
        <w:pStyle w:val="BodyText"/>
        <w:tabs>
          <w:tab w:pos="9288" w:val="left" w:leader="dot"/>
        </w:tabs>
        <w:spacing w:before="476"/>
        <w:ind w:left="320"/>
      </w:pPr>
      <w:r>
        <w:rPr/>
        <w:t>APPENDIX</w:t>
      </w:r>
      <w:r>
        <w:rPr>
          <w:spacing w:val="-9"/>
        </w:rPr>
        <w:t> </w:t>
      </w:r>
      <w:r>
        <w:rPr>
          <w:spacing w:val="-10"/>
        </w:rPr>
        <w:t>B</w:t>
      </w:r>
      <w:r>
        <w:rPr/>
        <w:tab/>
      </w:r>
      <w:r>
        <w:rPr>
          <w:spacing w:val="-5"/>
        </w:rPr>
        <w:t>160</w:t>
      </w:r>
    </w:p>
    <w:p>
      <w:pPr>
        <w:pStyle w:val="BodyText"/>
        <w:tabs>
          <w:tab w:pos="9288" w:val="left" w:leader="dot"/>
        </w:tabs>
        <w:spacing w:before="475"/>
        <w:ind w:left="320"/>
      </w:pPr>
      <w:r>
        <w:rPr/>
        <w:t>APPENDIX</w:t>
      </w:r>
      <w:r>
        <w:rPr>
          <w:spacing w:val="-8"/>
        </w:rPr>
        <w:t> </w:t>
      </w:r>
      <w:r>
        <w:rPr>
          <w:spacing w:val="-5"/>
        </w:rPr>
        <w:t>C…</w:t>
      </w:r>
      <w:r>
        <w:rPr/>
        <w:tab/>
      </w:r>
      <w:r>
        <w:rPr>
          <w:spacing w:val="-5"/>
        </w:rPr>
        <w:t>161</w:t>
      </w:r>
    </w:p>
    <w:p>
      <w:pPr>
        <w:pStyle w:val="BodyText"/>
        <w:tabs>
          <w:tab w:pos="9302" w:val="left" w:leader="dot"/>
        </w:tabs>
        <w:spacing w:before="478"/>
        <w:ind w:left="320"/>
      </w:pPr>
      <w:r>
        <w:rPr/>
        <w:t>APPENDIX</w:t>
      </w:r>
      <w:r>
        <w:rPr>
          <w:spacing w:val="-9"/>
        </w:rPr>
        <w:t> </w:t>
      </w:r>
      <w:r>
        <w:rPr>
          <w:spacing w:val="-10"/>
        </w:rPr>
        <w:t>D</w:t>
      </w:r>
      <w:r>
        <w:rPr/>
        <w:tab/>
      </w:r>
      <w:r>
        <w:rPr>
          <w:spacing w:val="-5"/>
        </w:rPr>
        <w:t>161</w:t>
      </w:r>
    </w:p>
    <w:p>
      <w:pPr>
        <w:pStyle w:val="BodyText"/>
        <w:tabs>
          <w:tab w:pos="9276" w:val="left" w:leader="dot"/>
        </w:tabs>
        <w:spacing w:before="475"/>
        <w:ind w:left="320"/>
      </w:pPr>
      <w:r>
        <w:rPr/>
        <w:t>APPENDIX</w:t>
      </w:r>
      <w:r>
        <w:rPr>
          <w:spacing w:val="-8"/>
        </w:rPr>
        <w:t> </w:t>
      </w:r>
      <w:r>
        <w:rPr>
          <w:spacing w:val="-5"/>
        </w:rPr>
        <w:t>E…</w:t>
      </w:r>
      <w:r>
        <w:rPr/>
        <w:tab/>
      </w:r>
      <w:r>
        <w:rPr>
          <w:spacing w:val="-5"/>
        </w:rPr>
        <w:t>162</w:t>
      </w:r>
    </w:p>
    <w:p>
      <w:pPr>
        <w:pStyle w:val="BodyText"/>
        <w:tabs>
          <w:tab w:pos="9081" w:val="left" w:leader="dot"/>
        </w:tabs>
        <w:spacing w:before="475"/>
        <w:ind w:left="320"/>
      </w:pPr>
      <w:r>
        <w:rPr/>
        <w:t>APPENDIX</w:t>
      </w:r>
      <w:r>
        <w:rPr>
          <w:spacing w:val="-5"/>
        </w:rPr>
        <w:t> </w:t>
      </w:r>
      <w:r>
        <w:rPr/>
        <w:t>F</w:t>
      </w:r>
      <w:r>
        <w:rPr>
          <w:spacing w:val="-5"/>
        </w:rPr>
        <w:t> ……</w:t>
      </w:r>
      <w:r>
        <w:rPr/>
        <w:tab/>
      </w:r>
      <w:r>
        <w:rPr>
          <w:spacing w:val="-5"/>
        </w:rPr>
        <w:t>163</w:t>
      </w:r>
    </w:p>
    <w:p>
      <w:pPr>
        <w:pStyle w:val="BodyText"/>
        <w:tabs>
          <w:tab w:pos="9302" w:val="left" w:leader="dot"/>
        </w:tabs>
        <w:spacing w:before="478"/>
        <w:ind w:left="320"/>
      </w:pPr>
      <w:r>
        <w:rPr/>
        <w:t>APPENDIX</w:t>
      </w:r>
      <w:r>
        <w:rPr>
          <w:spacing w:val="-9"/>
        </w:rPr>
        <w:t> </w:t>
      </w:r>
      <w:r>
        <w:rPr>
          <w:spacing w:val="-10"/>
        </w:rPr>
        <w:t>G</w:t>
      </w:r>
      <w:r>
        <w:rPr/>
        <w:tab/>
      </w:r>
      <w:r>
        <w:rPr>
          <w:spacing w:val="-5"/>
        </w:rPr>
        <w:t>165</w:t>
      </w:r>
    </w:p>
    <w:p>
      <w:pPr>
        <w:pStyle w:val="BodyText"/>
        <w:tabs>
          <w:tab w:pos="9302" w:val="left" w:leader="dot"/>
        </w:tabs>
        <w:spacing w:before="476"/>
        <w:ind w:left="320"/>
      </w:pPr>
      <w:r>
        <w:rPr/>
        <w:t>APPENDIX</w:t>
      </w:r>
      <w:r>
        <w:rPr>
          <w:spacing w:val="-9"/>
        </w:rPr>
        <w:t> </w:t>
      </w:r>
      <w:r>
        <w:rPr>
          <w:spacing w:val="-10"/>
        </w:rPr>
        <w:t>H</w:t>
      </w:r>
      <w:r>
        <w:rPr/>
        <w:tab/>
      </w:r>
      <w:r>
        <w:rPr>
          <w:spacing w:val="-5"/>
        </w:rPr>
        <w:t>172</w:t>
      </w:r>
    </w:p>
    <w:p>
      <w:pPr>
        <w:pStyle w:val="BodyText"/>
        <w:tabs>
          <w:tab w:pos="9269" w:val="left" w:leader="dot"/>
        </w:tabs>
        <w:spacing w:before="475"/>
        <w:ind w:left="320"/>
      </w:pPr>
      <w:r>
        <w:rPr/>
        <w:t>APPENDIX</w:t>
      </w:r>
      <w:r>
        <w:rPr>
          <w:spacing w:val="-7"/>
        </w:rPr>
        <w:t> </w:t>
      </w:r>
      <w:r>
        <w:rPr>
          <w:spacing w:val="-10"/>
        </w:rPr>
        <w:t>I</w:t>
      </w:r>
      <w:r>
        <w:rPr/>
        <w:tab/>
      </w:r>
      <w:r>
        <w:rPr>
          <w:spacing w:val="-5"/>
        </w:rPr>
        <w:t>173</w:t>
      </w:r>
    </w:p>
    <w:p>
      <w:pPr>
        <w:pStyle w:val="BodyText"/>
        <w:tabs>
          <w:tab w:pos="9281" w:val="left" w:leader="dot"/>
        </w:tabs>
        <w:spacing w:before="475"/>
        <w:ind w:left="320"/>
      </w:pPr>
      <w:r>
        <w:rPr/>
        <w:t>APPENDIX</w:t>
      </w:r>
      <w:r>
        <w:rPr>
          <w:spacing w:val="-8"/>
        </w:rPr>
        <w:t> </w:t>
      </w:r>
      <w:r>
        <w:rPr>
          <w:spacing w:val="-10"/>
        </w:rPr>
        <w:t>J</w:t>
      </w:r>
      <w:r>
        <w:rPr/>
        <w:tab/>
      </w:r>
      <w:r>
        <w:rPr>
          <w:spacing w:val="-5"/>
        </w:rPr>
        <w:t>174</w:t>
      </w:r>
    </w:p>
    <w:p>
      <w:pPr>
        <w:pStyle w:val="BodyText"/>
        <w:tabs>
          <w:tab w:pos="9302" w:val="left" w:leader="dot"/>
        </w:tabs>
        <w:spacing w:before="478"/>
        <w:ind w:left="320"/>
      </w:pPr>
      <w:r>
        <w:rPr/>
        <w:t>APPENDIX</w:t>
      </w:r>
      <w:r>
        <w:rPr>
          <w:spacing w:val="-8"/>
        </w:rPr>
        <w:t> </w:t>
      </w:r>
      <w:r>
        <w:rPr>
          <w:spacing w:val="-10"/>
        </w:rPr>
        <w:t>K</w:t>
      </w:r>
      <w:r>
        <w:rPr/>
        <w:tab/>
      </w:r>
      <w:r>
        <w:rPr>
          <w:spacing w:val="-5"/>
        </w:rPr>
        <w:t>176</w:t>
      </w:r>
    </w:p>
    <w:p>
      <w:pPr>
        <w:spacing w:after="0"/>
        <w:sectPr>
          <w:pgSz w:w="12240" w:h="15840"/>
          <w:pgMar w:header="0" w:footer="1015" w:top="1360" w:bottom="1200" w:left="1120" w:right="500"/>
        </w:sectPr>
      </w:pPr>
    </w:p>
    <w:p>
      <w:pPr>
        <w:spacing w:line="451" w:lineRule="auto" w:before="79"/>
        <w:ind w:left="4041" w:right="4657" w:hanging="3"/>
        <w:jc w:val="center"/>
        <w:rPr>
          <w:b/>
          <w:sz w:val="24"/>
        </w:rPr>
      </w:pPr>
      <w:r>
        <w:rPr>
          <w:b/>
          <w:sz w:val="24"/>
        </w:rPr>
        <w:t>HAPTER 1 </w:t>
      </w:r>
      <w:r>
        <w:rPr>
          <w:b/>
          <w:spacing w:val="-2"/>
          <w:sz w:val="24"/>
        </w:rPr>
        <w:t>INTRODUCTION</w:t>
      </w:r>
    </w:p>
    <w:p>
      <w:pPr>
        <w:pStyle w:val="Heading3"/>
        <w:numPr>
          <w:ilvl w:val="1"/>
          <w:numId w:val="7"/>
        </w:numPr>
        <w:tabs>
          <w:tab w:pos="680" w:val="left" w:leader="none"/>
        </w:tabs>
        <w:spacing w:line="240" w:lineRule="auto" w:before="52" w:after="0"/>
        <w:ind w:left="680" w:right="0" w:hanging="360"/>
        <w:jc w:val="left"/>
      </w:pPr>
      <w:bookmarkStart w:name="_TOC_250041" w:id="8"/>
      <w:r>
        <w:rPr/>
        <w:t>Background</w:t>
      </w:r>
      <w:r>
        <w:rPr>
          <w:spacing w:val="-1"/>
        </w:rPr>
        <w:t> </w:t>
      </w:r>
      <w:r>
        <w:rPr/>
        <w:t>to</w:t>
      </w:r>
      <w:r>
        <w:rPr>
          <w:spacing w:val="-2"/>
        </w:rPr>
        <w:t> </w:t>
      </w:r>
      <w:r>
        <w:rPr/>
        <w:t>the</w:t>
      </w:r>
      <w:r>
        <w:rPr>
          <w:spacing w:val="-1"/>
        </w:rPr>
        <w:t> </w:t>
      </w:r>
      <w:bookmarkEnd w:id="8"/>
      <w:r>
        <w:rPr>
          <w:spacing w:val="-2"/>
        </w:rPr>
        <w:t>Research</w:t>
      </w:r>
    </w:p>
    <w:p>
      <w:pPr>
        <w:pStyle w:val="BodyText"/>
        <w:spacing w:before="154"/>
        <w:rPr>
          <w:b/>
        </w:rPr>
      </w:pPr>
    </w:p>
    <w:p>
      <w:pPr>
        <w:pStyle w:val="BodyText"/>
        <w:spacing w:line="480" w:lineRule="auto"/>
        <w:ind w:left="320" w:right="934"/>
        <w:jc w:val="both"/>
      </w:pPr>
      <w:r>
        <w:rPr/>
        <w:t>The relationship between financial liberalization reforms and economic growth has been widely discussed and documented in the literature. Consequently, there is considerable degree of agreement among economists that financial liberalization facilitates economic growth. The theoretical foundation linking liberalization reforms to economic growth comes from the neoclassical approach to efficient distribution of financial and economic resources. This</w:t>
      </w:r>
      <w:r>
        <w:rPr>
          <w:spacing w:val="40"/>
        </w:rPr>
        <w:t> </w:t>
      </w:r>
      <w:r>
        <w:rPr/>
        <w:t>approach dominates the policy</w:t>
      </w:r>
      <w:r>
        <w:rPr>
          <w:spacing w:val="-1"/>
        </w:rPr>
        <w:t> </w:t>
      </w:r>
      <w:r>
        <w:rPr/>
        <w:t>thinking and therefore, recommendations of multilateral financial institutions such as the International Monetary Fund (IMF), the World Bank (WB) and the Bank for International Settlement (BIS) in the last 2 decades. According to the theoretical postulation, the impact of liberalization on investment and economic growth is centered on competition</w:t>
      </w:r>
      <w:r>
        <w:rPr>
          <w:spacing w:val="40"/>
        </w:rPr>
        <w:t> </w:t>
      </w:r>
      <w:r>
        <w:rPr/>
        <w:t>which promotes, among other things: financial deepening, expansion of financial markets, resource efficiency in mobilization and allocation through market-based banks‟ pricing of financial</w:t>
      </w:r>
      <w:r>
        <w:rPr>
          <w:spacing w:val="-2"/>
        </w:rPr>
        <w:t> </w:t>
      </w:r>
      <w:r>
        <w:rPr/>
        <w:t>products,</w:t>
      </w:r>
      <w:r>
        <w:rPr>
          <w:spacing w:val="-2"/>
        </w:rPr>
        <w:t> </w:t>
      </w:r>
      <w:r>
        <w:rPr/>
        <w:t>innovation</w:t>
      </w:r>
      <w:r>
        <w:rPr>
          <w:spacing w:val="-2"/>
        </w:rPr>
        <w:t> </w:t>
      </w:r>
      <w:r>
        <w:rPr/>
        <w:t>as</w:t>
      </w:r>
      <w:r>
        <w:rPr>
          <w:spacing w:val="-2"/>
        </w:rPr>
        <w:t> </w:t>
      </w:r>
      <w:r>
        <w:rPr/>
        <w:t>a</w:t>
      </w:r>
      <w:r>
        <w:rPr>
          <w:spacing w:val="-1"/>
        </w:rPr>
        <w:t> </w:t>
      </w:r>
      <w:r>
        <w:rPr/>
        <w:t>result</w:t>
      </w:r>
      <w:r>
        <w:rPr>
          <w:spacing w:val="-2"/>
        </w:rPr>
        <w:t> </w:t>
      </w:r>
      <w:r>
        <w:rPr/>
        <w:t>of</w:t>
      </w:r>
      <w:r>
        <w:rPr>
          <w:spacing w:val="-1"/>
        </w:rPr>
        <w:t> </w:t>
      </w:r>
      <w:r>
        <w:rPr/>
        <w:t>technology</w:t>
      </w:r>
      <w:r>
        <w:rPr>
          <w:spacing w:val="-7"/>
        </w:rPr>
        <w:t> </w:t>
      </w:r>
      <w:r>
        <w:rPr/>
        <w:t>developments.</w:t>
      </w:r>
      <w:r>
        <w:rPr>
          <w:spacing w:val="-2"/>
        </w:rPr>
        <w:t> </w:t>
      </w:r>
      <w:r>
        <w:rPr/>
        <w:t>All these</w:t>
      </w:r>
      <w:r>
        <w:rPr>
          <w:spacing w:val="-4"/>
        </w:rPr>
        <w:t> </w:t>
      </w:r>
      <w:r>
        <w:rPr/>
        <w:t>lead to</w:t>
      </w:r>
      <w:r>
        <w:rPr>
          <w:spacing w:val="-2"/>
        </w:rPr>
        <w:t> </w:t>
      </w:r>
      <w:r>
        <w:rPr/>
        <w:t>economic growth and consumer welfare (Kaufman, 1972; Mackinnon, 1973; Shaw, 1973).</w:t>
      </w:r>
    </w:p>
    <w:p>
      <w:pPr>
        <w:pStyle w:val="BodyText"/>
        <w:spacing w:line="480" w:lineRule="auto" w:before="162"/>
        <w:ind w:left="320" w:right="936"/>
        <w:jc w:val="both"/>
      </w:pPr>
      <w:r>
        <w:rPr/>
        <w:t>Following these theoretical expectations, policymakers in some developing and emerging economies in Africa, Asia and Latin America such as Nigeria, Kenya, Malawi, Ghana, Malaysia, Indonesia, Chile and Venezuela, to mention a few, implemented interest rate deregulation policy in the 1980s and 1990s. Quite unexpectedly, a large strand of empirical studiesparticularly in developing economies reveals findings that financial liberalization policies had resulted in domestic banking crises that highly correlate with increase in banks‟ non-performing loans (NPLs)</w:t>
      </w:r>
      <w:r>
        <w:rPr>
          <w:spacing w:val="51"/>
          <w:w w:val="150"/>
        </w:rPr>
        <w:t> </w:t>
      </w:r>
      <w:r>
        <w:rPr/>
        <w:t>and</w:t>
      </w:r>
      <w:r>
        <w:rPr>
          <w:spacing w:val="79"/>
        </w:rPr>
        <w:t> </w:t>
      </w:r>
      <w:r>
        <w:rPr/>
        <w:t>macroeconomic</w:t>
      </w:r>
      <w:r>
        <w:rPr>
          <w:spacing w:val="79"/>
        </w:rPr>
        <w:t> </w:t>
      </w:r>
      <w:r>
        <w:rPr/>
        <w:t>volatilities</w:t>
      </w:r>
      <w:r>
        <w:rPr>
          <w:spacing w:val="52"/>
          <w:w w:val="150"/>
        </w:rPr>
        <w:t> </w:t>
      </w:r>
      <w:r>
        <w:rPr/>
        <w:t>in</w:t>
      </w:r>
      <w:r>
        <w:rPr>
          <w:spacing w:val="50"/>
          <w:w w:val="150"/>
        </w:rPr>
        <w:t> </w:t>
      </w:r>
      <w:r>
        <w:rPr/>
        <w:t>real</w:t>
      </w:r>
      <w:r>
        <w:rPr>
          <w:spacing w:val="79"/>
        </w:rPr>
        <w:t> </w:t>
      </w:r>
      <w:r>
        <w:rPr/>
        <w:t>Gross</w:t>
      </w:r>
      <w:r>
        <w:rPr>
          <w:spacing w:val="50"/>
          <w:w w:val="150"/>
        </w:rPr>
        <w:t> </w:t>
      </w:r>
      <w:r>
        <w:rPr/>
        <w:t>Domestic</w:t>
      </w:r>
      <w:r>
        <w:rPr>
          <w:spacing w:val="80"/>
        </w:rPr>
        <w:t> </w:t>
      </w:r>
      <w:r>
        <w:rPr/>
        <w:t>Product</w:t>
      </w:r>
      <w:r>
        <w:rPr>
          <w:spacing w:val="79"/>
        </w:rPr>
        <w:t> </w:t>
      </w:r>
      <w:r>
        <w:rPr/>
        <w:t>(GDP),</w:t>
      </w:r>
      <w:r>
        <w:rPr>
          <w:spacing w:val="80"/>
        </w:rPr>
        <w:t> </w:t>
      </w:r>
      <w:r>
        <w:rPr>
          <w:spacing w:val="-2"/>
        </w:rPr>
        <w:t>inflation,</w:t>
      </w:r>
    </w:p>
    <w:p>
      <w:pPr>
        <w:spacing w:after="0" w:line="480" w:lineRule="auto"/>
        <w:jc w:val="both"/>
        <w:sectPr>
          <w:footerReference w:type="default" r:id="rId7"/>
          <w:pgSz w:w="12240" w:h="15840"/>
          <w:pgMar w:header="0" w:footer="0" w:top="1360" w:bottom="280" w:left="1120" w:right="500"/>
        </w:sectPr>
      </w:pPr>
    </w:p>
    <w:p>
      <w:pPr>
        <w:pStyle w:val="BodyText"/>
        <w:spacing w:line="480" w:lineRule="auto" w:before="72"/>
        <w:ind w:left="320" w:right="937"/>
        <w:jc w:val="both"/>
      </w:pPr>
      <w:r>
        <w:rPr/>
        <w:t>exchange rate etc(Demirguc-Kunt and Detragiache, 1998; Kaminsky and Reinhart, 1999; Garba and Garba 2002).This contradiction provokes researchparticularly in developing economies like Nigeria,where banking problems erupted in the aftermath of liberalization reforms.</w:t>
      </w:r>
    </w:p>
    <w:p>
      <w:pPr>
        <w:pStyle w:val="BodyText"/>
        <w:spacing w:line="480" w:lineRule="auto" w:before="243"/>
        <w:ind w:left="320" w:right="935"/>
        <w:jc w:val="both"/>
      </w:pPr>
      <w:r>
        <w:rPr/>
        <w:t>Financial liberalization reforms started in Nigeria with interest rate deregulation policy of the Structural Adjustment Program (SAP) in 1986. This was concluded in 2002 with Universal Banking System and Capital Account Deregulation reforms. According to the Central Bank of Nigeria (CBN), the driving force to interest rate deregulation (liberalization) policy shift is the desire to achieve; enhanced efficiency in the mobilization and utilization of resources for financial intermediation, restore macroeconomic stability, sustainable economic growth as well as develop an efficient framework for monetary management (Sanusi 2002).Thus, the interest rate deregulation reform allows commercial banks (known as Deposit Money Banks (DMBs) to use market forcesto set the lending rate for the credit markets without regulatory intervention.</w:t>
      </w:r>
    </w:p>
    <w:p>
      <w:pPr>
        <w:pStyle w:val="BodyText"/>
        <w:spacing w:line="480" w:lineRule="auto" w:before="157"/>
        <w:ind w:left="320" w:right="935"/>
        <w:jc w:val="both"/>
      </w:pPr>
      <w:r>
        <w:rPr/>
        <w:t>Since I986 whenthe DMBs commencedthe market-based pricing ofloans,assets quality of the banks had successively declinedwith rise in NPLs.Over the years, both the proportion and level of NPLs in Nigeria had escalated, leading to banks insolvency and closure of many banks. For instance, in 2008 after banks consolidation, the DMBs were exposed to the tune of N1.6 trillion margin loans in capital market and oil and gas sectors which turned to NPLs (Sanusi (2010).</w:t>
      </w:r>
      <w:r>
        <w:rPr>
          <w:spacing w:val="40"/>
        </w:rPr>
        <w:t> </w:t>
      </w:r>
      <w:r>
        <w:rPr/>
        <w:t>By 2009, the proportion of NPLs to total loans was 33% while the level of NPLs stood at N2.9 trillion. These proportion and level of the NPLs were drastically reduced to2.88% and N363.31billionrespectively in 2014 when the Assets Management Corporation (AMCON) purchased over N3 trillion banks NPLs to enhance bank intermediation (CBN 2016). However, by 2016 the proportion and level had escalated to 12.80% and N2.1 trillion respectively, suggesting a fresh banking crisis in the post- AMCON era.</w:t>
      </w:r>
    </w:p>
    <w:p>
      <w:pPr>
        <w:spacing w:after="0" w:line="480" w:lineRule="auto"/>
        <w:jc w:val="both"/>
        <w:sectPr>
          <w:footerReference w:type="default" r:id="rId8"/>
          <w:pgSz w:w="12240" w:h="15840"/>
          <w:pgMar w:header="0" w:footer="1015" w:top="1360" w:bottom="1200" w:left="1120" w:right="500"/>
          <w:pgNumType w:start="2"/>
        </w:sectPr>
      </w:pPr>
    </w:p>
    <w:p>
      <w:pPr>
        <w:pStyle w:val="BodyText"/>
        <w:spacing w:line="480" w:lineRule="auto" w:before="72"/>
        <w:ind w:left="320" w:right="936"/>
        <w:jc w:val="both"/>
      </w:pPr>
      <w:r>
        <w:rPr/>
        <w:t>The</w:t>
      </w:r>
      <w:r>
        <w:rPr>
          <w:spacing w:val="-1"/>
        </w:rPr>
        <w:t> </w:t>
      </w:r>
      <w:r>
        <w:rPr/>
        <w:t>phenomenal rise</w:t>
      </w:r>
      <w:r>
        <w:rPr>
          <w:spacing w:val="-1"/>
        </w:rPr>
        <w:t> </w:t>
      </w:r>
      <w:r>
        <w:rPr/>
        <w:t>in NPLs and the</w:t>
      </w:r>
      <w:r>
        <w:rPr>
          <w:spacing w:val="-1"/>
        </w:rPr>
        <w:t> </w:t>
      </w:r>
      <w:r>
        <w:rPr/>
        <w:t>corresponding</w:t>
      </w:r>
      <w:r>
        <w:rPr>
          <w:spacing w:val="-1"/>
        </w:rPr>
        <w:t> </w:t>
      </w:r>
      <w:r>
        <w:rPr/>
        <w:t>fall in assets quality</w:t>
      </w:r>
      <w:r>
        <w:rPr>
          <w:spacing w:val="-3"/>
        </w:rPr>
        <w:t> </w:t>
      </w:r>
      <w:r>
        <w:rPr/>
        <w:t>of</w:t>
      </w:r>
      <w:r>
        <w:rPr>
          <w:spacing w:val="-1"/>
        </w:rPr>
        <w:t> </w:t>
      </w:r>
      <w:r>
        <w:rPr/>
        <w:t>banks over</w:t>
      </w:r>
      <w:r>
        <w:rPr>
          <w:spacing w:val="-1"/>
        </w:rPr>
        <w:t> </w:t>
      </w:r>
      <w:r>
        <w:rPr/>
        <w:t>the years are suspected to be linked to portfolio capital surge and reversal. The capital account</w:t>
      </w:r>
      <w:r>
        <w:rPr>
          <w:spacing w:val="40"/>
        </w:rPr>
        <w:t> </w:t>
      </w:r>
      <w:r>
        <w:rPr/>
        <w:t>deregulation allowed freecapital flows which intensified market risk in the Nigerian Stock exchange Market (NSE) that resulted to accumulation of banks NPLs. For instance, the rise in NPLs was always preceded by portfolio equity net inflows, first in 2008 when the outflow was ($959.8) million and secondly, in 2005 when the net outflows was ($476.6) million.</w:t>
      </w:r>
    </w:p>
    <w:p>
      <w:pPr>
        <w:pStyle w:val="BodyText"/>
        <w:spacing w:line="480" w:lineRule="auto" w:before="162"/>
        <w:ind w:left="320" w:right="934"/>
        <w:jc w:val="both"/>
      </w:pPr>
      <w:r>
        <w:rPr/>
        <w:t>Therapid increase in proportion and level of NPLs has impeded the DMBs‟ capacity to playeffectively their traditional role of financial intermediation for economic growth. In fact, since liberalization reform started,financial intermediation had never been achieved; instead, financial disintermediation and „inverted intermediation‟ have become common features of the Nigerian banking sector. From the financial statistics, it is obvious that the DMBs havefailed to effectively discharge their primary role of financial intermediation. For instance, the banks total assets grew significantly from N1.568 trillion in 2000 to N3.753 trillion in 2004 and by 2009, total banks assets stood at N17.52</w:t>
      </w:r>
      <w:r>
        <w:rPr>
          <w:spacing w:val="-1"/>
        </w:rPr>
        <w:t> </w:t>
      </w:r>
      <w:r>
        <w:rPr/>
        <w:t>trillion. Thisincreased rapidly</w:t>
      </w:r>
      <w:r>
        <w:rPr>
          <w:spacing w:val="-3"/>
        </w:rPr>
        <w:t> </w:t>
      </w:r>
      <w:r>
        <w:rPr/>
        <w:t>to N31.68 trillion in 2017 (CBN statistical bulletin 2016). Likewise, total banks deposits grew from N11.49 billion in 1986 to N343.17</w:t>
      </w:r>
      <w:r>
        <w:rPr>
          <w:spacing w:val="-2"/>
        </w:rPr>
        <w:t> </w:t>
      </w:r>
      <w:r>
        <w:rPr/>
        <w:t>billion</w:t>
      </w:r>
      <w:r>
        <w:rPr>
          <w:spacing w:val="-3"/>
        </w:rPr>
        <w:t> </w:t>
      </w:r>
      <w:r>
        <w:rPr/>
        <w:t>in</w:t>
      </w:r>
      <w:r>
        <w:rPr>
          <w:spacing w:val="-1"/>
        </w:rPr>
        <w:t> </w:t>
      </w:r>
      <w:r>
        <w:rPr/>
        <w:t>2000.</w:t>
      </w:r>
      <w:r>
        <w:rPr>
          <w:spacing w:val="-3"/>
        </w:rPr>
        <w:t> </w:t>
      </w:r>
      <w:r>
        <w:rPr/>
        <w:t>By</w:t>
      </w:r>
      <w:r>
        <w:rPr>
          <w:spacing w:val="-8"/>
        </w:rPr>
        <w:t> </w:t>
      </w:r>
      <w:r>
        <w:rPr/>
        <w:t>2014</w:t>
      </w:r>
      <w:r>
        <w:rPr>
          <w:spacing w:val="-1"/>
        </w:rPr>
        <w:t> </w:t>
      </w:r>
      <w:r>
        <w:rPr/>
        <w:t>and</w:t>
      </w:r>
      <w:r>
        <w:rPr>
          <w:spacing w:val="-1"/>
        </w:rPr>
        <w:t> </w:t>
      </w:r>
      <w:r>
        <w:rPr/>
        <w:t>2016,</w:t>
      </w:r>
      <w:r>
        <w:rPr>
          <w:spacing w:val="-1"/>
        </w:rPr>
        <w:t> </w:t>
      </w:r>
      <w:r>
        <w:rPr/>
        <w:t>total</w:t>
      </w:r>
      <w:r>
        <w:rPr>
          <w:spacing w:val="-1"/>
        </w:rPr>
        <w:t> </w:t>
      </w:r>
      <w:r>
        <w:rPr/>
        <w:t>savings</w:t>
      </w:r>
      <w:r>
        <w:rPr>
          <w:spacing w:val="-1"/>
        </w:rPr>
        <w:t> </w:t>
      </w:r>
      <w:r>
        <w:rPr/>
        <w:t>mobilization</w:t>
      </w:r>
      <w:r>
        <w:rPr>
          <w:spacing w:val="-1"/>
        </w:rPr>
        <w:t> </w:t>
      </w:r>
      <w:r>
        <w:rPr/>
        <w:t>had</w:t>
      </w:r>
      <w:r>
        <w:rPr>
          <w:spacing w:val="-4"/>
        </w:rPr>
        <w:t> </w:t>
      </w:r>
      <w:r>
        <w:rPr/>
        <w:t>risen to</w:t>
      </w:r>
      <w:r>
        <w:rPr>
          <w:spacing w:val="-1"/>
        </w:rPr>
        <w:t> </w:t>
      </w:r>
      <w:r>
        <w:rPr/>
        <w:t>N11.9</w:t>
      </w:r>
      <w:r>
        <w:rPr>
          <w:spacing w:val="-1"/>
        </w:rPr>
        <w:t> </w:t>
      </w:r>
      <w:r>
        <w:rPr/>
        <w:t>trillion and N12.14 trillion respectively (CBN statistical bulletin 2017). Over the years, these rapid increases in banks assets and liabilities failed to stimulate growth in investment and employment in the real sector. This is evident by the decline in ratio of loans and advances to total deposits which stagnated from 83.3% in 1986 to 51% in 2000. The trend deteriorated further after consolidation when the ratio declined to 38% in 2013 and by2016 it increased to 75.9 %(CBN Statistical</w:t>
      </w:r>
      <w:r>
        <w:rPr>
          <w:spacing w:val="11"/>
        </w:rPr>
        <w:t> </w:t>
      </w:r>
      <w:r>
        <w:rPr/>
        <w:t>bulletin</w:t>
      </w:r>
      <w:r>
        <w:rPr>
          <w:spacing w:val="13"/>
        </w:rPr>
        <w:t> </w:t>
      </w:r>
      <w:r>
        <w:rPr/>
        <w:t>2017).Disturbed</w:t>
      </w:r>
      <w:r>
        <w:rPr>
          <w:spacing w:val="13"/>
        </w:rPr>
        <w:t> </w:t>
      </w:r>
      <w:r>
        <w:rPr/>
        <w:t>by</w:t>
      </w:r>
      <w:r>
        <w:rPr>
          <w:spacing w:val="9"/>
        </w:rPr>
        <w:t> </w:t>
      </w:r>
      <w:r>
        <w:rPr/>
        <w:t>the</w:t>
      </w:r>
      <w:r>
        <w:rPr>
          <w:spacing w:val="13"/>
        </w:rPr>
        <w:t> </w:t>
      </w:r>
      <w:r>
        <w:rPr/>
        <w:t>low</w:t>
      </w:r>
      <w:r>
        <w:rPr>
          <w:spacing w:val="13"/>
        </w:rPr>
        <w:t> </w:t>
      </w:r>
      <w:r>
        <w:rPr/>
        <w:t>level</w:t>
      </w:r>
      <w:r>
        <w:rPr>
          <w:spacing w:val="14"/>
        </w:rPr>
        <w:t> </w:t>
      </w:r>
      <w:r>
        <w:rPr/>
        <w:t>of</w:t>
      </w:r>
      <w:r>
        <w:rPr>
          <w:spacing w:val="13"/>
        </w:rPr>
        <w:t> </w:t>
      </w:r>
      <w:r>
        <w:rPr/>
        <w:t>bank</w:t>
      </w:r>
      <w:r>
        <w:rPr>
          <w:spacing w:val="13"/>
        </w:rPr>
        <w:t> </w:t>
      </w:r>
      <w:r>
        <w:rPr/>
        <w:t>intermediation,</w:t>
      </w:r>
      <w:r>
        <w:rPr>
          <w:spacing w:val="14"/>
        </w:rPr>
        <w:t> </w:t>
      </w:r>
      <w:r>
        <w:rPr/>
        <w:t>the</w:t>
      </w:r>
      <w:r>
        <w:rPr>
          <w:spacing w:val="12"/>
        </w:rPr>
        <w:t> </w:t>
      </w:r>
      <w:r>
        <w:rPr/>
        <w:t>CBN</w:t>
      </w:r>
      <w:r>
        <w:rPr>
          <w:spacing w:val="12"/>
        </w:rPr>
        <w:t> </w:t>
      </w:r>
      <w:r>
        <w:rPr/>
        <w:t>in</w:t>
      </w:r>
      <w:r>
        <w:rPr>
          <w:spacing w:val="16"/>
        </w:rPr>
        <w:t> </w:t>
      </w:r>
      <w:r>
        <w:rPr>
          <w:spacing w:val="-2"/>
        </w:rPr>
        <w:t>August</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2018 introduced the Differentiated Cash Reserve Ratio (DCRR) Regime to channel long term banks creditto the real sector to enhance intermediation and economic growth (CBN 2018).</w:t>
      </w:r>
    </w:p>
    <w:p>
      <w:pPr>
        <w:pStyle w:val="BodyText"/>
        <w:spacing w:line="480" w:lineRule="auto" w:before="161"/>
        <w:ind w:left="320" w:right="932"/>
        <w:jc w:val="both"/>
      </w:pPr>
      <w:r>
        <w:rPr/>
        <w:t>The persistence of poor assets quality</w:t>
      </w:r>
      <w:r>
        <w:rPr>
          <w:spacing w:val="-1"/>
        </w:rPr>
        <w:t> </w:t>
      </w:r>
      <w:r>
        <w:rPr/>
        <w:t>of banks and weak financial intermediationof banks in the aftermath of financial liberalization reform in Nigeria raisea number of questions particularly</w:t>
      </w:r>
      <w:r>
        <w:rPr>
          <w:spacing w:val="-3"/>
        </w:rPr>
        <w:t> </w:t>
      </w:r>
      <w:r>
        <w:rPr/>
        <w:t>the question ofwhy the Nigerian banking system features recurring episodes of weak assets quality and poorbank intermediation. In the drive to investigate this problem, we suspect thatstructural and operational features and weaknesses of the banks‟ pricing of loans model may have been responsible for these banking problems.This study, therefore, focuses on commercial banks‟ pricing of loans framework to investigatethe weak assets quality of banks and low level of financial intermediation.</w:t>
      </w:r>
    </w:p>
    <w:p>
      <w:pPr>
        <w:pStyle w:val="Heading3"/>
        <w:numPr>
          <w:ilvl w:val="1"/>
          <w:numId w:val="7"/>
        </w:numPr>
        <w:tabs>
          <w:tab w:pos="680" w:val="left" w:leader="none"/>
        </w:tabs>
        <w:spacing w:line="240" w:lineRule="auto" w:before="164" w:after="0"/>
        <w:ind w:left="680" w:right="0" w:hanging="360"/>
        <w:jc w:val="both"/>
      </w:pPr>
      <w:bookmarkStart w:name="_TOC_250040" w:id="9"/>
      <w:r>
        <w:rPr/>
        <w:t>Research</w:t>
      </w:r>
      <w:r>
        <w:rPr>
          <w:spacing w:val="-3"/>
        </w:rPr>
        <w:t> </w:t>
      </w:r>
      <w:bookmarkEnd w:id="9"/>
      <w:r>
        <w:rPr>
          <w:spacing w:val="-2"/>
        </w:rPr>
        <w:t>Problem</w:t>
      </w:r>
    </w:p>
    <w:p>
      <w:pPr>
        <w:pStyle w:val="BodyText"/>
        <w:spacing w:before="156"/>
        <w:rPr>
          <w:b/>
        </w:rPr>
      </w:pPr>
    </w:p>
    <w:p>
      <w:pPr>
        <w:pStyle w:val="BodyText"/>
        <w:spacing w:line="480" w:lineRule="auto"/>
        <w:ind w:left="320" w:right="931"/>
        <w:jc w:val="both"/>
      </w:pPr>
      <w:r>
        <w:rPr/>
        <w:t>There are</w:t>
      </w:r>
      <w:r>
        <w:rPr>
          <w:spacing w:val="-1"/>
        </w:rPr>
        <w:t> </w:t>
      </w:r>
      <w:r>
        <w:rPr/>
        <w:t>serious concerns about the</w:t>
      </w:r>
      <w:r>
        <w:rPr>
          <w:spacing w:val="-1"/>
        </w:rPr>
        <w:t> </w:t>
      </w:r>
      <w:r>
        <w:rPr/>
        <w:t>weak assets quality</w:t>
      </w:r>
      <w:r>
        <w:rPr>
          <w:spacing w:val="-5"/>
        </w:rPr>
        <w:t> </w:t>
      </w:r>
      <w:r>
        <w:rPr/>
        <w:t>of</w:t>
      </w:r>
      <w:r>
        <w:rPr>
          <w:spacing w:val="-1"/>
        </w:rPr>
        <w:t> </w:t>
      </w:r>
      <w:r>
        <w:rPr/>
        <w:t>DMBs in Nigeria as demonstrated by high proportion of banks NPLs to total loans which jumped from 2.88 % in 2014 to 15.02% in 2017 (CBN statistical bulletin 2017). The poor assets quality of banks has led to high cost of bank bailouts in Nigeria. For instance, in 2009, the CBN spent N620 billion (as tier 1 capital) to bail out 10 banks that were at the verge of collapse. Poor assets quality of banks also led to high cost of bank restructuring as clearly reflected by the cost of intervention of the Assets Management Corporation of Nigeria (AMCON) which purchased over N3trillion banks NPLs from 2009 to2013. This diverted resources from development projects.</w:t>
      </w:r>
    </w:p>
    <w:p>
      <w:pPr>
        <w:pStyle w:val="BodyText"/>
        <w:spacing w:line="480" w:lineRule="auto" w:before="160"/>
        <w:ind w:left="320" w:right="938"/>
        <w:jc w:val="both"/>
      </w:pPr>
      <w:r>
        <w:rPr/>
        <w:t>Poor assets quality of bank can also lead to bankfailures, which lead to huge losses andcan substantially drag dawn the real economy as it undermines the flow of credits to households and businesses,</w:t>
      </w:r>
      <w:r>
        <w:rPr>
          <w:spacing w:val="44"/>
        </w:rPr>
        <w:t> </w:t>
      </w:r>
      <w:r>
        <w:rPr/>
        <w:t>reducing</w:t>
      </w:r>
      <w:r>
        <w:rPr>
          <w:spacing w:val="44"/>
        </w:rPr>
        <w:t> </w:t>
      </w:r>
      <w:r>
        <w:rPr/>
        <w:t>investment</w:t>
      </w:r>
      <w:r>
        <w:rPr>
          <w:spacing w:val="48"/>
        </w:rPr>
        <w:t> </w:t>
      </w:r>
      <w:r>
        <w:rPr/>
        <w:t>and</w:t>
      </w:r>
      <w:r>
        <w:rPr>
          <w:spacing w:val="46"/>
        </w:rPr>
        <w:t> </w:t>
      </w:r>
      <w:r>
        <w:rPr/>
        <w:t>consumption</w:t>
      </w:r>
      <w:r>
        <w:rPr>
          <w:spacing w:val="47"/>
        </w:rPr>
        <w:t> </w:t>
      </w:r>
      <w:r>
        <w:rPr/>
        <w:t>which</w:t>
      </w:r>
      <w:r>
        <w:rPr>
          <w:spacing w:val="46"/>
        </w:rPr>
        <w:t> </w:t>
      </w:r>
      <w:r>
        <w:rPr/>
        <w:t>are</w:t>
      </w:r>
      <w:r>
        <w:rPr>
          <w:spacing w:val="45"/>
        </w:rPr>
        <w:t> </w:t>
      </w:r>
      <w:r>
        <w:rPr/>
        <w:t>major</w:t>
      </w:r>
      <w:r>
        <w:rPr>
          <w:spacing w:val="47"/>
        </w:rPr>
        <w:t> </w:t>
      </w:r>
      <w:r>
        <w:rPr/>
        <w:t>components</w:t>
      </w:r>
      <w:r>
        <w:rPr>
          <w:spacing w:val="47"/>
        </w:rPr>
        <w:t> </w:t>
      </w:r>
      <w:r>
        <w:rPr/>
        <w:t>of</w:t>
      </w:r>
      <w:r>
        <w:rPr>
          <w:spacing w:val="47"/>
        </w:rPr>
        <w:t> </w:t>
      </w:r>
      <w:r>
        <w:rPr>
          <w:spacing w:val="-2"/>
        </w:rPr>
        <w:t>aggregate</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demand. Diamond and Dybvig (1983) observe that bank failures can also raise the cost of credit intermediation which reduces aggregate demand. Friedman and Swartz (1965); Kaufman (1972) argue that bank failures can reduce money supply which reduces income, employment and production. In this way, bank failures strongly undermine the growth of national income and employment.In 2009, 6 banks failed and there is strong indication that another round of bank failures</w:t>
      </w:r>
      <w:r>
        <w:rPr>
          <w:spacing w:val="-3"/>
        </w:rPr>
        <w:t> </w:t>
      </w:r>
      <w:r>
        <w:rPr/>
        <w:t>looms</w:t>
      </w:r>
      <w:r>
        <w:rPr>
          <w:spacing w:val="-3"/>
        </w:rPr>
        <w:t> </w:t>
      </w:r>
      <w:r>
        <w:rPr/>
        <w:t>high.</w:t>
      </w:r>
      <w:r>
        <w:rPr>
          <w:spacing w:val="-1"/>
        </w:rPr>
        <w:t> </w:t>
      </w:r>
      <w:r>
        <w:rPr/>
        <w:t>Bloomberg</w:t>
      </w:r>
      <w:r>
        <w:rPr>
          <w:spacing w:val="-3"/>
        </w:rPr>
        <w:t> </w:t>
      </w:r>
      <w:r>
        <w:rPr/>
        <w:t>(2016)</w:t>
      </w:r>
      <w:r>
        <w:rPr>
          <w:spacing w:val="-2"/>
        </w:rPr>
        <w:t> </w:t>
      </w:r>
      <w:r>
        <w:rPr/>
        <w:t>reported</w:t>
      </w:r>
      <w:r>
        <w:rPr>
          <w:spacing w:val="-3"/>
        </w:rPr>
        <w:t> </w:t>
      </w:r>
      <w:r>
        <w:rPr/>
        <w:t>that</w:t>
      </w:r>
      <w:r>
        <w:rPr>
          <w:spacing w:val="-3"/>
        </w:rPr>
        <w:t> </w:t>
      </w:r>
      <w:r>
        <w:rPr/>
        <w:t>7</w:t>
      </w:r>
      <w:r>
        <w:rPr>
          <w:spacing w:val="-3"/>
        </w:rPr>
        <w:t> </w:t>
      </w:r>
      <w:r>
        <w:rPr/>
        <w:t>out</w:t>
      </w:r>
      <w:r>
        <w:rPr>
          <w:spacing w:val="-3"/>
        </w:rPr>
        <w:t> </w:t>
      </w:r>
      <w:r>
        <w:rPr/>
        <w:t>of</w:t>
      </w:r>
      <w:r>
        <w:rPr>
          <w:spacing w:val="-3"/>
        </w:rPr>
        <w:t> </w:t>
      </w:r>
      <w:r>
        <w:rPr/>
        <w:t>21</w:t>
      </w:r>
      <w:r>
        <w:rPr>
          <w:spacing w:val="-2"/>
        </w:rPr>
        <w:t> </w:t>
      </w:r>
      <w:r>
        <w:rPr/>
        <w:t>DMBs</w:t>
      </w:r>
      <w:r>
        <w:rPr>
          <w:spacing w:val="-1"/>
        </w:rPr>
        <w:t> </w:t>
      </w:r>
      <w:r>
        <w:rPr/>
        <w:t>are</w:t>
      </w:r>
      <w:r>
        <w:rPr>
          <w:spacing w:val="-1"/>
        </w:rPr>
        <w:t> </w:t>
      </w:r>
      <w:r>
        <w:rPr/>
        <w:t>close</w:t>
      </w:r>
      <w:r>
        <w:rPr>
          <w:spacing w:val="-3"/>
        </w:rPr>
        <w:t> </w:t>
      </w:r>
      <w:r>
        <w:rPr/>
        <w:t>to</w:t>
      </w:r>
      <w:r>
        <w:rPr>
          <w:spacing w:val="-3"/>
        </w:rPr>
        <w:t> </w:t>
      </w:r>
      <w:r>
        <w:rPr/>
        <w:t>insolvency</w:t>
      </w:r>
      <w:r>
        <w:rPr>
          <w:spacing w:val="-6"/>
        </w:rPr>
        <w:t> </w:t>
      </w:r>
      <w:r>
        <w:rPr/>
        <w:t>as their assets quality had deteriorated following the rise in their NPLs from the CBN threshold limit of 5% to 12.80% and 15.02% in December, 2016 and June, 2017 respectively.</w:t>
      </w:r>
    </w:p>
    <w:p>
      <w:pPr>
        <w:pStyle w:val="BodyText"/>
        <w:spacing w:line="480" w:lineRule="auto" w:before="162"/>
        <w:ind w:left="320" w:right="934"/>
        <w:jc w:val="both"/>
      </w:pPr>
      <w:r>
        <w:rPr/>
        <w:t>There is also concern about low level of financial intermediation to productive sectors of the economy</w:t>
      </w:r>
      <w:r>
        <w:rPr>
          <w:spacing w:val="-3"/>
        </w:rPr>
        <w:t> </w:t>
      </w:r>
      <w:r>
        <w:rPr/>
        <w:t>such as agriculture, manufacturing and mining which has slowed down the growth rate of the economy. (Hesse 2007) concludes that financial intermediation had never taken off in Nigeria; instead, financial </w:t>
      </w:r>
      <w:r>
        <w:rPr>
          <w:i/>
        </w:rPr>
        <w:t>disintermediation </w:t>
      </w:r>
      <w:r>
        <w:rPr/>
        <w:t>and </w:t>
      </w:r>
      <w:r>
        <w:rPr>
          <w:i/>
        </w:rPr>
        <w:t>inverted intermediation </w:t>
      </w:r>
      <w:r>
        <w:rPr/>
        <w:t>are the common</w:t>
      </w:r>
      <w:r>
        <w:rPr>
          <w:spacing w:val="40"/>
        </w:rPr>
        <w:t> </w:t>
      </w:r>
      <w:r>
        <w:rPr/>
        <w:t>features of the Nigerian economy. </w:t>
      </w:r>
      <w:r>
        <w:rPr>
          <w:i/>
        </w:rPr>
        <w:t>Financial disintermediation </w:t>
      </w:r>
      <w:r>
        <w:rPr/>
        <w:t>occurs when community‟s savings are not passed onto intermediaries like banks for financial intermediation. This problem reflects the poor savings culture of communities in Nigeria over the years in relation to low interest rate on savings account. The CBN‟s financial inclusion strategy is designed to address </w:t>
      </w:r>
      <w:r>
        <w:rPr>
          <w:i/>
        </w:rPr>
        <w:t>financial disintermediation</w:t>
      </w:r>
      <w:r>
        <w:rPr/>
        <w:t>. </w:t>
      </w:r>
      <w:r>
        <w:rPr>
          <w:i/>
        </w:rPr>
        <w:t>Inverted intermediation </w:t>
      </w:r>
      <w:r>
        <w:rPr/>
        <w:t>exists when banks mobilize community‟s savings but are unable to pass them to deficit units for the purpose of consumption and investment in the productive sectors of the economy. In this case, the savings are either recycled in the financial sector as financial investment by the banks for profit or extended to investors in the capital market for speculative trading like, purchase of secondary shares (margin loans), foreign exchange dealings by</w:t>
      </w:r>
      <w:r>
        <w:rPr>
          <w:spacing w:val="-3"/>
        </w:rPr>
        <w:t> </w:t>
      </w:r>
      <w:r>
        <w:rPr/>
        <w:t>the banks, treasury bills, and even deposits in the discount window of</w:t>
      </w:r>
      <w:r>
        <w:rPr>
          <w:spacing w:val="68"/>
        </w:rPr>
        <w:t> </w:t>
      </w:r>
      <w:r>
        <w:rPr/>
        <w:t>the</w:t>
      </w:r>
      <w:r>
        <w:rPr>
          <w:spacing w:val="68"/>
        </w:rPr>
        <w:t> </w:t>
      </w:r>
      <w:r>
        <w:rPr/>
        <w:t>CBN</w:t>
      </w:r>
      <w:r>
        <w:rPr>
          <w:spacing w:val="68"/>
        </w:rPr>
        <w:t> </w:t>
      </w:r>
      <w:r>
        <w:rPr/>
        <w:t>standing</w:t>
      </w:r>
      <w:r>
        <w:rPr>
          <w:spacing w:val="66"/>
        </w:rPr>
        <w:t> </w:t>
      </w:r>
      <w:r>
        <w:rPr/>
        <w:t>deposit</w:t>
      </w:r>
      <w:r>
        <w:rPr>
          <w:spacing w:val="70"/>
        </w:rPr>
        <w:t> </w:t>
      </w:r>
      <w:r>
        <w:rPr/>
        <w:t>facility</w:t>
      </w:r>
      <w:r>
        <w:rPr>
          <w:spacing w:val="64"/>
        </w:rPr>
        <w:t> </w:t>
      </w:r>
      <w:r>
        <w:rPr/>
        <w:t>(SDF),</w:t>
      </w:r>
      <w:r>
        <w:rPr>
          <w:spacing w:val="68"/>
        </w:rPr>
        <w:t> </w:t>
      </w:r>
      <w:r>
        <w:rPr/>
        <w:t>or</w:t>
      </w:r>
      <w:r>
        <w:rPr>
          <w:spacing w:val="68"/>
        </w:rPr>
        <w:t> </w:t>
      </w:r>
      <w:r>
        <w:rPr/>
        <w:t>simply</w:t>
      </w:r>
      <w:r>
        <w:rPr>
          <w:spacing w:val="62"/>
        </w:rPr>
        <w:t> </w:t>
      </w:r>
      <w:r>
        <w:rPr/>
        <w:t>left</w:t>
      </w:r>
      <w:r>
        <w:rPr>
          <w:spacing w:val="74"/>
        </w:rPr>
        <w:t> </w:t>
      </w:r>
      <w:r>
        <w:rPr>
          <w:i/>
        </w:rPr>
        <w:t>‘idle’</w:t>
      </w:r>
      <w:r>
        <w:rPr>
          <w:i/>
          <w:spacing w:val="68"/>
        </w:rPr>
        <w:t> </w:t>
      </w:r>
      <w:r>
        <w:rPr/>
        <w:t>in</w:t>
      </w:r>
      <w:r>
        <w:rPr>
          <w:spacing w:val="72"/>
        </w:rPr>
        <w:t> </w:t>
      </w:r>
      <w:r>
        <w:rPr/>
        <w:t>the</w:t>
      </w:r>
      <w:r>
        <w:rPr>
          <w:spacing w:val="68"/>
        </w:rPr>
        <w:t> </w:t>
      </w:r>
      <w:r>
        <w:rPr/>
        <w:t>banks</w:t>
      </w:r>
      <w:r>
        <w:rPr>
          <w:spacing w:val="69"/>
        </w:rPr>
        <w:t> </w:t>
      </w:r>
      <w:r>
        <w:rPr/>
        <w:t>vaults</w:t>
      </w:r>
      <w:r>
        <w:rPr>
          <w:spacing w:val="70"/>
        </w:rPr>
        <w:t> </w:t>
      </w:r>
      <w:r>
        <w:rPr>
          <w:spacing w:val="-5"/>
        </w:rPr>
        <w:t>for</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speculative trading. This problem is bank-based.Economic theory predicts that, there is the tendency for real investment to decline due to fall in intermediation efficiency.</w:t>
      </w:r>
    </w:p>
    <w:p>
      <w:pPr>
        <w:pStyle w:val="BodyText"/>
        <w:spacing w:line="480" w:lineRule="auto" w:before="161"/>
        <w:ind w:left="320" w:right="938"/>
        <w:jc w:val="both"/>
      </w:pPr>
      <w:r>
        <w:rPr/>
        <w:t>In addition, there is contention in the literature that consolidation of the banking sector in 2005 improved the flow of financial resources to the real sector thereby improving economic growth. This is supported by studies like Saibu (2013); Bebeji (2013); Barros and Caporale (2012), among others. On the other hand, studies like Garba (2014), Radwan (2010) argued that consolidation led to high liquidity and growth in net credit with excessive risk taking by banks that crystalized in assets price bubble, which contributed to poor assets quality of banks and </w:t>
      </w:r>
      <w:r>
        <w:rPr>
          <w:i/>
        </w:rPr>
        <w:t>inverted intermediation. </w:t>
      </w:r>
      <w:r>
        <w:rPr/>
        <w:t>This obstructed financial intermediation for economic growth. These contentions provoke continuous academic debate and research with mixed results.</w:t>
      </w:r>
    </w:p>
    <w:p>
      <w:pPr>
        <w:pStyle w:val="BodyText"/>
        <w:spacing w:line="480" w:lineRule="auto" w:before="159"/>
        <w:ind w:left="320" w:right="938"/>
        <w:jc w:val="both"/>
      </w:pPr>
      <w:r>
        <w:rPr/>
        <w:t>In summary, poor assets quality of banks, bank failures and the associated high cost of bank restructuring</w:t>
      </w:r>
      <w:r>
        <w:rPr>
          <w:spacing w:val="-6"/>
        </w:rPr>
        <w:t> </w:t>
      </w:r>
      <w:r>
        <w:rPr/>
        <w:t>and</w:t>
      </w:r>
      <w:r>
        <w:rPr>
          <w:spacing w:val="-2"/>
        </w:rPr>
        <w:t> </w:t>
      </w:r>
      <w:r>
        <w:rPr/>
        <w:t>bailouts,</w:t>
      </w:r>
      <w:r>
        <w:rPr>
          <w:spacing w:val="-3"/>
        </w:rPr>
        <w:t> </w:t>
      </w:r>
      <w:r>
        <w:rPr/>
        <w:t>low</w:t>
      </w:r>
      <w:r>
        <w:rPr>
          <w:spacing w:val="-3"/>
        </w:rPr>
        <w:t> </w:t>
      </w:r>
      <w:r>
        <w:rPr/>
        <w:t>level</w:t>
      </w:r>
      <w:r>
        <w:rPr>
          <w:spacing w:val="-4"/>
        </w:rPr>
        <w:t> </w:t>
      </w:r>
      <w:r>
        <w:rPr/>
        <w:t>of</w:t>
      </w:r>
      <w:r>
        <w:rPr>
          <w:spacing w:val="-3"/>
        </w:rPr>
        <w:t> </w:t>
      </w:r>
      <w:r>
        <w:rPr/>
        <w:t>bank</w:t>
      </w:r>
      <w:r>
        <w:rPr>
          <w:spacing w:val="-2"/>
        </w:rPr>
        <w:t> </w:t>
      </w:r>
      <w:r>
        <w:rPr/>
        <w:t>intermediation</w:t>
      </w:r>
      <w:r>
        <w:rPr>
          <w:spacing w:val="-3"/>
        </w:rPr>
        <w:t> </w:t>
      </w:r>
      <w:r>
        <w:rPr/>
        <w:t>for</w:t>
      </w:r>
      <w:r>
        <w:rPr>
          <w:spacing w:val="-4"/>
        </w:rPr>
        <w:t> </w:t>
      </w:r>
      <w:r>
        <w:rPr/>
        <w:t>economic</w:t>
      </w:r>
      <w:r>
        <w:rPr>
          <w:spacing w:val="-3"/>
        </w:rPr>
        <w:t> </w:t>
      </w:r>
      <w:r>
        <w:rPr/>
        <w:t>growth</w:t>
      </w:r>
      <w:r>
        <w:rPr>
          <w:spacing w:val="-3"/>
        </w:rPr>
        <w:t> </w:t>
      </w:r>
      <w:r>
        <w:rPr/>
        <w:t>and</w:t>
      </w:r>
      <w:r>
        <w:rPr>
          <w:spacing w:val="-4"/>
        </w:rPr>
        <w:t> </w:t>
      </w:r>
      <w:r>
        <w:rPr/>
        <w:t>the</w:t>
      </w:r>
      <w:r>
        <w:rPr>
          <w:spacing w:val="-3"/>
        </w:rPr>
        <w:t> </w:t>
      </w:r>
      <w:r>
        <w:rPr/>
        <w:t>concern that risk of another round of bank failures looms high after the AMCON‟s purchase of NPLs in 2010 are the basic issues addressed by this research. These issues are addressed with a focus on banks‟ pricing of loans.</w:t>
      </w:r>
    </w:p>
    <w:p>
      <w:pPr>
        <w:pStyle w:val="Heading3"/>
        <w:numPr>
          <w:ilvl w:val="1"/>
          <w:numId w:val="8"/>
        </w:numPr>
        <w:tabs>
          <w:tab w:pos="740" w:val="left" w:leader="none"/>
        </w:tabs>
        <w:spacing w:line="240" w:lineRule="auto" w:before="162" w:after="0"/>
        <w:ind w:left="740" w:right="0" w:hanging="420"/>
        <w:jc w:val="both"/>
      </w:pPr>
      <w:bookmarkStart w:name="_TOC_250039" w:id="10"/>
      <w:r>
        <w:rPr/>
        <w:t>Research</w:t>
      </w:r>
      <w:r>
        <w:rPr>
          <w:spacing w:val="-5"/>
        </w:rPr>
        <w:t> </w:t>
      </w:r>
      <w:bookmarkEnd w:id="10"/>
      <w:r>
        <w:rPr>
          <w:spacing w:val="-2"/>
        </w:rPr>
        <w:t>Questions</w:t>
      </w:r>
    </w:p>
    <w:p>
      <w:pPr>
        <w:pStyle w:val="BodyText"/>
        <w:spacing w:before="158"/>
        <w:rPr>
          <w:b/>
        </w:rPr>
      </w:pPr>
    </w:p>
    <w:p>
      <w:pPr>
        <w:pStyle w:val="BodyText"/>
        <w:spacing w:line="480" w:lineRule="auto"/>
        <w:ind w:left="320" w:right="946"/>
        <w:jc w:val="both"/>
      </w:pPr>
      <w:r>
        <w:rPr/>
        <w:t>In analyzing assets quality of banks and financial intermediation by the Nigerian banking sector through the banks‟ pricing</w:t>
      </w:r>
      <w:r>
        <w:rPr>
          <w:spacing w:val="-1"/>
        </w:rPr>
        <w:t> </w:t>
      </w:r>
      <w:r>
        <w:rPr/>
        <w:t>model, this study</w:t>
      </w:r>
      <w:r>
        <w:rPr>
          <w:spacing w:val="-1"/>
        </w:rPr>
        <w:t> </w:t>
      </w:r>
      <w:r>
        <w:rPr/>
        <w:t>addresses the following</w:t>
      </w:r>
      <w:r>
        <w:rPr>
          <w:spacing w:val="-1"/>
        </w:rPr>
        <w:t> </w:t>
      </w:r>
      <w:r>
        <w:rPr/>
        <w:t>specific research questions:</w:t>
      </w:r>
    </w:p>
    <w:p>
      <w:pPr>
        <w:pStyle w:val="ListParagraph"/>
        <w:numPr>
          <w:ilvl w:val="2"/>
          <w:numId w:val="8"/>
        </w:numPr>
        <w:tabs>
          <w:tab w:pos="1400" w:val="left" w:leader="none"/>
        </w:tabs>
        <w:spacing w:line="240" w:lineRule="auto" w:before="162" w:after="0"/>
        <w:ind w:left="1400" w:right="0" w:hanging="720"/>
        <w:jc w:val="left"/>
        <w:rPr>
          <w:sz w:val="24"/>
        </w:rPr>
      </w:pPr>
      <w:r>
        <w:rPr>
          <w:sz w:val="24"/>
        </w:rPr>
        <w:t>What</w:t>
      </w:r>
      <w:r>
        <w:rPr>
          <w:spacing w:val="-3"/>
          <w:sz w:val="24"/>
        </w:rPr>
        <w:t> </w:t>
      </w:r>
      <w:r>
        <w:rPr>
          <w:sz w:val="24"/>
        </w:rPr>
        <w:t>are</w:t>
      </w:r>
      <w:r>
        <w:rPr>
          <w:spacing w:val="-5"/>
          <w:sz w:val="24"/>
        </w:rPr>
        <w:t> </w:t>
      </w:r>
      <w:r>
        <w:rPr>
          <w:sz w:val="24"/>
        </w:rPr>
        <w:t>the</w:t>
      </w:r>
      <w:r>
        <w:rPr>
          <w:spacing w:val="-3"/>
          <w:sz w:val="24"/>
        </w:rPr>
        <w:t> </w:t>
      </w:r>
      <w:r>
        <w:rPr>
          <w:sz w:val="24"/>
        </w:rPr>
        <w:t>determinants</w:t>
      </w:r>
      <w:r>
        <w:rPr>
          <w:spacing w:val="-3"/>
          <w:sz w:val="24"/>
        </w:rPr>
        <w:t> </w:t>
      </w:r>
      <w:r>
        <w:rPr>
          <w:sz w:val="24"/>
        </w:rPr>
        <w:t>of</w:t>
      </w:r>
      <w:r>
        <w:rPr>
          <w:spacing w:val="-2"/>
          <w:sz w:val="24"/>
        </w:rPr>
        <w:t> </w:t>
      </w:r>
      <w:r>
        <w:rPr>
          <w:sz w:val="24"/>
        </w:rPr>
        <w:t>DMBs‟</w:t>
      </w:r>
      <w:r>
        <w:rPr>
          <w:spacing w:val="-4"/>
          <w:sz w:val="24"/>
        </w:rPr>
        <w:t> </w:t>
      </w:r>
      <w:r>
        <w:rPr>
          <w:sz w:val="24"/>
        </w:rPr>
        <w:t>pricing</w:t>
      </w:r>
      <w:r>
        <w:rPr>
          <w:spacing w:val="-6"/>
          <w:sz w:val="24"/>
        </w:rPr>
        <w:t> </w:t>
      </w:r>
      <w:r>
        <w:rPr>
          <w:sz w:val="24"/>
        </w:rPr>
        <w:t>of</w:t>
      </w:r>
      <w:r>
        <w:rPr>
          <w:spacing w:val="-3"/>
          <w:sz w:val="24"/>
        </w:rPr>
        <w:t> </w:t>
      </w:r>
      <w:r>
        <w:rPr>
          <w:sz w:val="24"/>
        </w:rPr>
        <w:t>loans</w:t>
      </w:r>
      <w:r>
        <w:rPr>
          <w:spacing w:val="-2"/>
          <w:sz w:val="24"/>
        </w:rPr>
        <w:t> </w:t>
      </w:r>
      <w:r>
        <w:rPr>
          <w:sz w:val="24"/>
        </w:rPr>
        <w:t>and</w:t>
      </w:r>
      <w:r>
        <w:rPr>
          <w:spacing w:val="-3"/>
          <w:sz w:val="24"/>
        </w:rPr>
        <w:t> </w:t>
      </w:r>
      <w:r>
        <w:rPr>
          <w:spacing w:val="-2"/>
          <w:sz w:val="24"/>
        </w:rPr>
        <w:t>advances?</w:t>
      </w:r>
    </w:p>
    <w:p>
      <w:pPr>
        <w:pStyle w:val="BodyText"/>
        <w:spacing w:before="160"/>
      </w:pPr>
    </w:p>
    <w:p>
      <w:pPr>
        <w:pStyle w:val="ListParagraph"/>
        <w:numPr>
          <w:ilvl w:val="2"/>
          <w:numId w:val="8"/>
        </w:numPr>
        <w:tabs>
          <w:tab w:pos="1400" w:val="left" w:leader="none"/>
        </w:tabs>
        <w:spacing w:line="480" w:lineRule="auto" w:before="1" w:after="0"/>
        <w:ind w:left="1400" w:right="944" w:hanging="720"/>
        <w:jc w:val="left"/>
        <w:rPr>
          <w:sz w:val="24"/>
        </w:rPr>
      </w:pPr>
      <w:r>
        <w:rPr>
          <w:sz w:val="24"/>
        </w:rPr>
        <w:t>What</w:t>
      </w:r>
      <w:r>
        <w:rPr>
          <w:spacing w:val="20"/>
          <w:sz w:val="24"/>
        </w:rPr>
        <w:t> </w:t>
      </w:r>
      <w:r>
        <w:rPr>
          <w:sz w:val="24"/>
        </w:rPr>
        <w:t>is</w:t>
      </w:r>
      <w:r>
        <w:rPr>
          <w:spacing w:val="20"/>
          <w:sz w:val="24"/>
        </w:rPr>
        <w:t> </w:t>
      </w:r>
      <w:r>
        <w:rPr>
          <w:sz w:val="24"/>
        </w:rPr>
        <w:t>the effect</w:t>
      </w:r>
      <w:r>
        <w:rPr>
          <w:spacing w:val="20"/>
          <w:sz w:val="24"/>
        </w:rPr>
        <w:t> </w:t>
      </w:r>
      <w:r>
        <w:rPr>
          <w:sz w:val="24"/>
        </w:rPr>
        <w:t>of</w:t>
      </w:r>
      <w:r>
        <w:rPr>
          <w:spacing w:val="21"/>
          <w:sz w:val="24"/>
        </w:rPr>
        <w:t> </w:t>
      </w:r>
      <w:r>
        <w:rPr>
          <w:sz w:val="24"/>
        </w:rPr>
        <w:t>banks‟ pricing of</w:t>
      </w:r>
      <w:r>
        <w:rPr>
          <w:spacing w:val="21"/>
          <w:sz w:val="24"/>
        </w:rPr>
        <w:t> </w:t>
      </w:r>
      <w:r>
        <w:rPr>
          <w:sz w:val="24"/>
        </w:rPr>
        <w:t>loans on</w:t>
      </w:r>
      <w:r>
        <w:rPr>
          <w:spacing w:val="21"/>
          <w:sz w:val="24"/>
        </w:rPr>
        <w:t> </w:t>
      </w:r>
      <w:r>
        <w:rPr>
          <w:sz w:val="24"/>
        </w:rPr>
        <w:t>assets quality of banks</w:t>
      </w:r>
      <w:r>
        <w:rPr>
          <w:spacing w:val="22"/>
          <w:sz w:val="24"/>
        </w:rPr>
        <w:t> </w:t>
      </w:r>
      <w:r>
        <w:rPr>
          <w:sz w:val="24"/>
        </w:rPr>
        <w:t>and deposit money banks (DMBs) intermediation?</w:t>
      </w:r>
    </w:p>
    <w:p>
      <w:pPr>
        <w:spacing w:after="0" w:line="480" w:lineRule="auto"/>
        <w:jc w:val="left"/>
        <w:rPr>
          <w:sz w:val="24"/>
        </w:rPr>
        <w:sectPr>
          <w:pgSz w:w="12240" w:h="15840"/>
          <w:pgMar w:header="0" w:footer="1015" w:top="1360" w:bottom="1200" w:left="1120" w:right="500"/>
        </w:sectPr>
      </w:pPr>
    </w:p>
    <w:p>
      <w:pPr>
        <w:pStyle w:val="ListParagraph"/>
        <w:numPr>
          <w:ilvl w:val="2"/>
          <w:numId w:val="8"/>
        </w:numPr>
        <w:tabs>
          <w:tab w:pos="1400" w:val="left" w:leader="none"/>
        </w:tabs>
        <w:spacing w:line="480" w:lineRule="auto" w:before="72" w:after="0"/>
        <w:ind w:left="1400" w:right="935" w:hanging="720"/>
        <w:jc w:val="left"/>
        <w:rPr>
          <w:sz w:val="24"/>
        </w:rPr>
      </w:pPr>
      <w:r>
        <w:rPr>
          <w:sz w:val="24"/>
        </w:rPr>
        <w:t>What is the impact of banking consolidation on assets quality and intermediation by </w:t>
      </w:r>
      <w:r>
        <w:rPr>
          <w:spacing w:val="-2"/>
          <w:sz w:val="24"/>
        </w:rPr>
        <w:t>DMBs?</w:t>
      </w:r>
    </w:p>
    <w:p>
      <w:pPr>
        <w:pStyle w:val="Heading3"/>
        <w:numPr>
          <w:ilvl w:val="1"/>
          <w:numId w:val="9"/>
        </w:numPr>
        <w:tabs>
          <w:tab w:pos="680" w:val="left" w:leader="none"/>
        </w:tabs>
        <w:spacing w:line="240" w:lineRule="auto" w:before="166" w:after="0"/>
        <w:ind w:left="680" w:right="0" w:hanging="360"/>
        <w:jc w:val="left"/>
      </w:pPr>
      <w:bookmarkStart w:name="_TOC_250038" w:id="11"/>
      <w:r>
        <w:rPr/>
        <w:t>Objectives</w:t>
      </w:r>
      <w:r>
        <w:rPr>
          <w:spacing w:val="-2"/>
        </w:rPr>
        <w:t> </w:t>
      </w:r>
      <w:r>
        <w:rPr/>
        <w:t>of</w:t>
      </w:r>
      <w:r>
        <w:rPr>
          <w:spacing w:val="-1"/>
        </w:rPr>
        <w:t> </w:t>
      </w:r>
      <w:r>
        <w:rPr/>
        <w:t>the</w:t>
      </w:r>
      <w:bookmarkEnd w:id="11"/>
      <w:r>
        <w:rPr>
          <w:spacing w:val="-2"/>
        </w:rPr>
        <w:t> Study</w:t>
      </w:r>
    </w:p>
    <w:p>
      <w:pPr>
        <w:pStyle w:val="BodyText"/>
        <w:spacing w:before="153"/>
        <w:rPr>
          <w:b/>
        </w:rPr>
      </w:pPr>
    </w:p>
    <w:p>
      <w:pPr>
        <w:pStyle w:val="BodyText"/>
        <w:spacing w:line="480" w:lineRule="auto"/>
        <w:ind w:left="320" w:right="946"/>
        <w:jc w:val="both"/>
      </w:pPr>
      <w:r>
        <w:rPr/>
        <w:t>The main objective of this research is to evaluate DMBs assets quality and intermediation through the banks‟ pricing model. Other objectives of the research are to:</w:t>
      </w:r>
    </w:p>
    <w:p>
      <w:pPr>
        <w:pStyle w:val="ListParagraph"/>
        <w:numPr>
          <w:ilvl w:val="2"/>
          <w:numId w:val="9"/>
        </w:numPr>
        <w:tabs>
          <w:tab w:pos="1400" w:val="left" w:leader="none"/>
        </w:tabs>
        <w:spacing w:line="240" w:lineRule="auto" w:before="161" w:after="0"/>
        <w:ind w:left="1400" w:right="0" w:hanging="720"/>
        <w:jc w:val="left"/>
        <w:rPr>
          <w:sz w:val="24"/>
        </w:rPr>
      </w:pPr>
      <w:r>
        <w:rPr>
          <w:sz w:val="24"/>
        </w:rPr>
        <w:t>Analyze</w:t>
      </w:r>
      <w:r>
        <w:rPr>
          <w:spacing w:val="-6"/>
          <w:sz w:val="24"/>
        </w:rPr>
        <w:t> </w:t>
      </w:r>
      <w:r>
        <w:rPr>
          <w:sz w:val="24"/>
        </w:rPr>
        <w:t>the</w:t>
      </w:r>
      <w:r>
        <w:rPr>
          <w:spacing w:val="-4"/>
          <w:sz w:val="24"/>
        </w:rPr>
        <w:t> </w:t>
      </w:r>
      <w:r>
        <w:rPr>
          <w:sz w:val="24"/>
        </w:rPr>
        <w:t>determinants</w:t>
      </w:r>
      <w:r>
        <w:rPr>
          <w:spacing w:val="-3"/>
          <w:sz w:val="24"/>
        </w:rPr>
        <w:t> </w:t>
      </w:r>
      <w:r>
        <w:rPr>
          <w:sz w:val="24"/>
        </w:rPr>
        <w:t>of</w:t>
      </w:r>
      <w:r>
        <w:rPr>
          <w:spacing w:val="-5"/>
          <w:sz w:val="24"/>
        </w:rPr>
        <w:t> </w:t>
      </w:r>
      <w:r>
        <w:rPr>
          <w:sz w:val="24"/>
        </w:rPr>
        <w:t>DMBs‟</w:t>
      </w:r>
      <w:r>
        <w:rPr>
          <w:spacing w:val="-4"/>
          <w:sz w:val="24"/>
        </w:rPr>
        <w:t> </w:t>
      </w:r>
      <w:r>
        <w:rPr>
          <w:sz w:val="24"/>
        </w:rPr>
        <w:t>pricing</w:t>
      </w:r>
      <w:r>
        <w:rPr>
          <w:spacing w:val="-7"/>
          <w:sz w:val="24"/>
        </w:rPr>
        <w:t> </w:t>
      </w:r>
      <w:r>
        <w:rPr>
          <w:sz w:val="24"/>
        </w:rPr>
        <w:t>ofloans</w:t>
      </w:r>
      <w:r>
        <w:rPr>
          <w:spacing w:val="-5"/>
          <w:sz w:val="24"/>
        </w:rPr>
        <w:t> </w:t>
      </w:r>
      <w:r>
        <w:rPr>
          <w:sz w:val="24"/>
        </w:rPr>
        <w:t>in</w:t>
      </w:r>
      <w:r>
        <w:rPr>
          <w:spacing w:val="-4"/>
          <w:sz w:val="24"/>
        </w:rPr>
        <w:t> </w:t>
      </w:r>
      <w:r>
        <w:rPr>
          <w:spacing w:val="-2"/>
          <w:sz w:val="24"/>
        </w:rPr>
        <w:t>Nigeria.</w:t>
      </w:r>
    </w:p>
    <w:p>
      <w:pPr>
        <w:pStyle w:val="BodyText"/>
        <w:spacing w:before="162"/>
      </w:pPr>
    </w:p>
    <w:p>
      <w:pPr>
        <w:pStyle w:val="ListParagraph"/>
        <w:numPr>
          <w:ilvl w:val="2"/>
          <w:numId w:val="9"/>
        </w:numPr>
        <w:tabs>
          <w:tab w:pos="1400" w:val="left" w:leader="none"/>
        </w:tabs>
        <w:spacing w:line="480" w:lineRule="auto" w:before="0" w:after="0"/>
        <w:ind w:left="1400" w:right="939" w:hanging="720"/>
        <w:jc w:val="left"/>
        <w:rPr>
          <w:sz w:val="24"/>
        </w:rPr>
      </w:pPr>
      <w:r>
        <w:rPr>
          <w:sz w:val="24"/>
        </w:rPr>
        <w:t>Assess the effects of DMBs‟ pricing of loans on assets quality of banks and financial </w:t>
      </w:r>
      <w:r>
        <w:rPr>
          <w:spacing w:val="-2"/>
          <w:sz w:val="24"/>
        </w:rPr>
        <w:t>intermediation.</w:t>
      </w:r>
    </w:p>
    <w:p>
      <w:pPr>
        <w:pStyle w:val="ListParagraph"/>
        <w:numPr>
          <w:ilvl w:val="2"/>
          <w:numId w:val="9"/>
        </w:numPr>
        <w:tabs>
          <w:tab w:pos="1400" w:val="left" w:leader="none"/>
        </w:tabs>
        <w:spacing w:line="480" w:lineRule="auto" w:before="158" w:after="0"/>
        <w:ind w:left="1400" w:right="943" w:hanging="720"/>
        <w:jc w:val="left"/>
        <w:rPr>
          <w:sz w:val="24"/>
        </w:rPr>
      </w:pPr>
      <w:r>
        <w:rPr>
          <w:sz w:val="24"/>
        </w:rPr>
        <w:t>Investigate assets quality of DMBs and extent of intermediation between the banking sector and the real economy following the consolidation of DMBs.</w:t>
      </w:r>
    </w:p>
    <w:p>
      <w:pPr>
        <w:pStyle w:val="Heading3"/>
        <w:numPr>
          <w:ilvl w:val="1"/>
          <w:numId w:val="9"/>
        </w:numPr>
        <w:tabs>
          <w:tab w:pos="680" w:val="left" w:leader="none"/>
        </w:tabs>
        <w:spacing w:line="240" w:lineRule="auto" w:before="166" w:after="0"/>
        <w:ind w:left="680" w:right="0" w:hanging="360"/>
        <w:jc w:val="left"/>
      </w:pPr>
      <w:r>
        <w:rPr/>
        <w:t>Justification</w:t>
      </w:r>
      <w:r>
        <w:rPr>
          <w:spacing w:val="-3"/>
        </w:rPr>
        <w:t> </w:t>
      </w:r>
      <w:r>
        <w:rPr/>
        <w:t>of</w:t>
      </w:r>
      <w:r>
        <w:rPr>
          <w:spacing w:val="-1"/>
        </w:rPr>
        <w:t> </w:t>
      </w:r>
      <w:r>
        <w:rPr/>
        <w:t>the</w:t>
      </w:r>
      <w:r>
        <w:rPr>
          <w:spacing w:val="-5"/>
        </w:rPr>
        <w:t> </w:t>
      </w:r>
      <w:r>
        <w:rPr>
          <w:spacing w:val="-2"/>
        </w:rPr>
        <w:t>Study</w:t>
      </w:r>
    </w:p>
    <w:p>
      <w:pPr>
        <w:pStyle w:val="BodyText"/>
        <w:spacing w:before="154"/>
        <w:rPr>
          <w:b/>
        </w:rPr>
      </w:pPr>
    </w:p>
    <w:p>
      <w:pPr>
        <w:pStyle w:val="BodyText"/>
        <w:spacing w:line="480" w:lineRule="auto"/>
        <w:ind w:left="320" w:right="937"/>
        <w:jc w:val="both"/>
      </w:pPr>
      <w:r>
        <w:rPr/>
        <w:t>This study assesses the determinants of DMBs‟ pricing of loans. The pricing model focuses on the internal characteristics of the banks such as: cost efficiency in terms of deposit mobilization (funds raising), size, capital, risk appetite. It is also focused on industry regulatory policies such as monetary policy shocks like monetary policy rate (MPR), cash reserve ratio (CRR). There are also macroeconomic factors like the GDP and inflation. The findings are expected to contribute to the existing literature in 5broad ways.</w:t>
      </w:r>
    </w:p>
    <w:p>
      <w:pPr>
        <w:pStyle w:val="BodyText"/>
        <w:spacing w:line="480" w:lineRule="auto" w:before="162"/>
        <w:ind w:left="320" w:right="938"/>
        <w:jc w:val="both"/>
      </w:pPr>
      <w:r>
        <w:rPr/>
        <w:t>First, the study estimates the banks‟ pricing of loans model at the individual bank‟s level. This gives us a clue, in a systematic way, how banks price their loans in Nigeria as well as the determinants of loan pricing. It also sheds light on whether the DMBs price loans in the same way and manner.</w:t>
      </w:r>
    </w:p>
    <w:p>
      <w:pPr>
        <w:spacing w:after="0" w:line="480" w:lineRule="auto"/>
        <w:jc w:val="both"/>
        <w:sectPr>
          <w:pgSz w:w="12240" w:h="15840"/>
          <w:pgMar w:header="0" w:footer="1015" w:top="1360" w:bottom="1200" w:left="1120" w:right="500"/>
        </w:sectPr>
      </w:pPr>
    </w:p>
    <w:p>
      <w:pPr>
        <w:pStyle w:val="BodyText"/>
        <w:spacing w:line="480" w:lineRule="auto" w:before="72"/>
        <w:ind w:left="320" w:right="935"/>
        <w:jc w:val="both"/>
      </w:pPr>
      <w:r>
        <w:rPr/>
        <w:t>Second, there are contending views on bank consolidation in Nigeria. Sanusi (2002); Soludo (2004) submitted that consolidation</w:t>
      </w:r>
      <w:r>
        <w:rPr>
          <w:spacing w:val="40"/>
        </w:rPr>
        <w:t> </w:t>
      </w:r>
      <w:r>
        <w:rPr/>
        <w:t>promotes good assets quality of banks and financial intermediation for economic growth (CBN EFR December 2010).This is against some empirical findings that bank consolidation promotes banks competition which encourages excessive risk taking. Excessive risk taking by</w:t>
      </w:r>
      <w:r>
        <w:rPr>
          <w:spacing w:val="-5"/>
        </w:rPr>
        <w:t> </w:t>
      </w:r>
      <w:r>
        <w:rPr/>
        <w:t>banks increases credit expansion with high leverage which leads to excess liquidity. These developments contribute to speculative assets price bubble which explodes and destroys the pricing system. The research findings can give an insight into the impact of bank consolidation on the economy through the banks‟ pricing of loans model.</w:t>
      </w:r>
    </w:p>
    <w:p>
      <w:pPr>
        <w:pStyle w:val="BodyText"/>
        <w:spacing w:line="480" w:lineRule="auto" w:before="162"/>
        <w:ind w:left="320" w:right="934"/>
        <w:jc w:val="both"/>
      </w:pPr>
      <w:r>
        <w:rPr/>
        <w:t>Third, monetary policy transmission mechanism. The findings of this studyare expected to shed light on potency of monetary policy transmission mechanism through response of banks to</w:t>
      </w:r>
      <w:r>
        <w:rPr>
          <w:spacing w:val="80"/>
        </w:rPr>
        <w:t> </w:t>
      </w:r>
      <w:r>
        <w:rPr/>
        <w:t>policy shocks like changes in monetary policy rate (MPR) and cash reserve ratio (CRR). This is important to the CBN for tracking the bank interest channel and interest pass- through analysis.</w:t>
      </w:r>
    </w:p>
    <w:p>
      <w:pPr>
        <w:pStyle w:val="BodyText"/>
        <w:spacing w:line="480" w:lineRule="auto" w:before="159"/>
        <w:ind w:left="320" w:right="932"/>
        <w:jc w:val="both"/>
      </w:pPr>
      <w:r>
        <w:rPr/>
        <w:t>Fourth, and most important, results of the estimated banks‟ pricing of loans model are used to assess</w:t>
      </w:r>
      <w:r>
        <w:rPr>
          <w:spacing w:val="-2"/>
        </w:rPr>
        <w:t> </w:t>
      </w:r>
      <w:r>
        <w:rPr/>
        <w:t>assets</w:t>
      </w:r>
      <w:r>
        <w:rPr>
          <w:spacing w:val="-2"/>
        </w:rPr>
        <w:t> </w:t>
      </w:r>
      <w:r>
        <w:rPr/>
        <w:t>quality</w:t>
      </w:r>
      <w:r>
        <w:rPr>
          <w:spacing w:val="-7"/>
        </w:rPr>
        <w:t> </w:t>
      </w:r>
      <w:r>
        <w:rPr/>
        <w:t>of</w:t>
      </w:r>
      <w:r>
        <w:rPr>
          <w:spacing w:val="-2"/>
        </w:rPr>
        <w:t> </w:t>
      </w:r>
      <w:r>
        <w:rPr/>
        <w:t>the</w:t>
      </w:r>
      <w:r>
        <w:rPr>
          <w:spacing w:val="-3"/>
        </w:rPr>
        <w:t> </w:t>
      </w:r>
      <w:r>
        <w:rPr/>
        <w:t>DMBs. Given</w:t>
      </w:r>
      <w:r>
        <w:rPr>
          <w:spacing w:val="-2"/>
        </w:rPr>
        <w:t> </w:t>
      </w:r>
      <w:r>
        <w:rPr/>
        <w:t>the</w:t>
      </w:r>
      <w:r>
        <w:rPr>
          <w:spacing w:val="-1"/>
        </w:rPr>
        <w:t> </w:t>
      </w:r>
      <w:r>
        <w:rPr/>
        <w:t>persistent</w:t>
      </w:r>
      <w:r>
        <w:rPr>
          <w:spacing w:val="-2"/>
        </w:rPr>
        <w:t> </w:t>
      </w:r>
      <w:r>
        <w:rPr/>
        <w:t>episodes</w:t>
      </w:r>
      <w:r>
        <w:rPr>
          <w:spacing w:val="-2"/>
        </w:rPr>
        <w:t> </w:t>
      </w:r>
      <w:r>
        <w:rPr/>
        <w:t>of</w:t>
      </w:r>
      <w:r>
        <w:rPr>
          <w:spacing w:val="-2"/>
        </w:rPr>
        <w:t> </w:t>
      </w:r>
      <w:r>
        <w:rPr/>
        <w:t>bank</w:t>
      </w:r>
      <w:r>
        <w:rPr>
          <w:spacing w:val="-2"/>
        </w:rPr>
        <w:t> </w:t>
      </w:r>
      <w:r>
        <w:rPr/>
        <w:t>failures</w:t>
      </w:r>
      <w:r>
        <w:rPr>
          <w:spacing w:val="-2"/>
        </w:rPr>
        <w:t> </w:t>
      </w:r>
      <w:r>
        <w:rPr/>
        <w:t>and</w:t>
      </w:r>
      <w:r>
        <w:rPr>
          <w:spacing w:val="-3"/>
        </w:rPr>
        <w:t> </w:t>
      </w:r>
      <w:r>
        <w:rPr/>
        <w:t>low</w:t>
      </w:r>
      <w:r>
        <w:rPr>
          <w:spacing w:val="-2"/>
        </w:rPr>
        <w:t> </w:t>
      </w:r>
      <w:r>
        <w:rPr/>
        <w:t>level</w:t>
      </w:r>
      <w:r>
        <w:rPr>
          <w:spacing w:val="-2"/>
        </w:rPr>
        <w:t> </w:t>
      </w:r>
      <w:r>
        <w:rPr/>
        <w:t>of banks intermediation in Nigeria, it is important to investigate how the DMBs are pricing borrowers‟ credit risk. The pricing of credit risk, which should be based on risk-based pricing model, can reveal whether or not the DMBs are correctly risk-pricing loans. Mispricing or underpricing credit risk on loans has important implications for assets quality of banks and intermediation. Therefore, credit risk pricing is a critical barometer for evaluating assets quality of banks and bank intermediation for economic growth.</w:t>
      </w:r>
    </w:p>
    <w:p>
      <w:pPr>
        <w:pStyle w:val="BodyText"/>
        <w:spacing w:line="480" w:lineRule="auto" w:before="162"/>
        <w:ind w:left="320" w:right="938"/>
        <w:jc w:val="both"/>
      </w:pPr>
      <w:r>
        <w:rPr/>
        <w:t>Fifth, on theoretical, empirical and methodological grounds, this research is justified in Nigeria where problems of the banking sector are largely assessed within „traditional framework‟. The traditional</w:t>
      </w:r>
      <w:r>
        <w:rPr>
          <w:spacing w:val="52"/>
          <w:w w:val="150"/>
        </w:rPr>
        <w:t> </w:t>
      </w:r>
      <w:r>
        <w:rPr/>
        <w:t>framework</w:t>
      </w:r>
      <w:r>
        <w:rPr>
          <w:spacing w:val="56"/>
          <w:w w:val="150"/>
        </w:rPr>
        <w:t> </w:t>
      </w:r>
      <w:r>
        <w:rPr/>
        <w:t>focuses</w:t>
      </w:r>
      <w:r>
        <w:rPr>
          <w:spacing w:val="52"/>
          <w:w w:val="150"/>
        </w:rPr>
        <w:t> </w:t>
      </w:r>
      <w:r>
        <w:rPr/>
        <w:t>on</w:t>
      </w:r>
      <w:r>
        <w:rPr>
          <w:spacing w:val="56"/>
          <w:w w:val="150"/>
        </w:rPr>
        <w:t> </w:t>
      </w:r>
      <w:r>
        <w:rPr/>
        <w:t>economic</w:t>
      </w:r>
      <w:r>
        <w:rPr>
          <w:spacing w:val="51"/>
          <w:w w:val="150"/>
        </w:rPr>
        <w:t> </w:t>
      </w:r>
      <w:r>
        <w:rPr/>
        <w:t>theory</w:t>
      </w:r>
      <w:r>
        <w:rPr>
          <w:spacing w:val="78"/>
        </w:rPr>
        <w:t> </w:t>
      </w:r>
      <w:r>
        <w:rPr/>
        <w:t>and</w:t>
      </w:r>
      <w:r>
        <w:rPr>
          <w:spacing w:val="54"/>
          <w:w w:val="150"/>
        </w:rPr>
        <w:t> </w:t>
      </w:r>
      <w:r>
        <w:rPr/>
        <w:t>micro-prudential</w:t>
      </w:r>
      <w:r>
        <w:rPr>
          <w:spacing w:val="53"/>
          <w:w w:val="150"/>
        </w:rPr>
        <w:t> </w:t>
      </w:r>
      <w:r>
        <w:rPr/>
        <w:t>regulations.</w:t>
      </w:r>
      <w:r>
        <w:rPr>
          <w:spacing w:val="53"/>
          <w:w w:val="150"/>
        </w:rPr>
        <w:t> </w:t>
      </w:r>
      <w:r>
        <w:rPr>
          <w:spacing w:val="-4"/>
        </w:rPr>
        <w:t>This</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framework promotes safety and stability of individual financial institutions and depositors</w:t>
      </w:r>
      <w:r>
        <w:rPr>
          <w:spacing w:val="40"/>
        </w:rPr>
        <w:t> </w:t>
      </w:r>
      <w:r>
        <w:rPr/>
        <w:t>against losses. For instance, in Nigeria, studies that use this framework include, among others; Saibu</w:t>
      </w:r>
      <w:r>
        <w:rPr>
          <w:spacing w:val="26"/>
        </w:rPr>
        <w:t> </w:t>
      </w:r>
      <w:r>
        <w:rPr/>
        <w:t>(2013),</w:t>
      </w:r>
      <w:r>
        <w:rPr>
          <w:spacing w:val="26"/>
        </w:rPr>
        <w:t> </w:t>
      </w:r>
      <w:r>
        <w:rPr/>
        <w:t>Bebeji</w:t>
      </w:r>
      <w:r>
        <w:rPr>
          <w:spacing w:val="28"/>
        </w:rPr>
        <w:t> </w:t>
      </w:r>
      <w:r>
        <w:rPr/>
        <w:t>(2013),</w:t>
      </w:r>
      <w:r>
        <w:rPr>
          <w:spacing w:val="26"/>
        </w:rPr>
        <w:t> </w:t>
      </w:r>
      <w:r>
        <w:rPr/>
        <w:t>Onodugo</w:t>
      </w:r>
      <w:r>
        <w:rPr>
          <w:spacing w:val="27"/>
        </w:rPr>
        <w:t> </w:t>
      </w:r>
      <w:r>
        <w:rPr/>
        <w:t>et</w:t>
      </w:r>
      <w:r>
        <w:rPr>
          <w:spacing w:val="28"/>
        </w:rPr>
        <w:t> </w:t>
      </w:r>
      <w:r>
        <w:rPr/>
        <w:t>al.</w:t>
      </w:r>
      <w:r>
        <w:rPr>
          <w:spacing w:val="29"/>
        </w:rPr>
        <w:t> </w:t>
      </w:r>
      <w:r>
        <w:rPr/>
        <w:t>(2013),</w:t>
      </w:r>
      <w:r>
        <w:rPr>
          <w:spacing w:val="26"/>
        </w:rPr>
        <w:t> </w:t>
      </w:r>
      <w:r>
        <w:rPr/>
        <w:t>Uguani</w:t>
      </w:r>
      <w:r>
        <w:rPr>
          <w:spacing w:val="28"/>
        </w:rPr>
        <w:t> </w:t>
      </w:r>
      <w:r>
        <w:rPr/>
        <w:t>(2013),</w:t>
      </w:r>
      <w:r>
        <w:rPr>
          <w:spacing w:val="26"/>
        </w:rPr>
        <w:t> </w:t>
      </w:r>
      <w:r>
        <w:rPr/>
        <w:t>Egbo</w:t>
      </w:r>
      <w:r>
        <w:rPr>
          <w:spacing w:val="27"/>
        </w:rPr>
        <w:t> </w:t>
      </w:r>
      <w:r>
        <w:rPr/>
        <w:t>(2013),</w:t>
      </w:r>
      <w:r>
        <w:rPr>
          <w:spacing w:val="26"/>
        </w:rPr>
        <w:t> </w:t>
      </w:r>
      <w:r>
        <w:rPr/>
        <w:t>Funso</w:t>
      </w:r>
      <w:r>
        <w:rPr>
          <w:spacing w:val="27"/>
        </w:rPr>
        <w:t> </w:t>
      </w:r>
      <w:r>
        <w:rPr/>
        <w:t>et</w:t>
      </w:r>
      <w:r>
        <w:rPr>
          <w:spacing w:val="31"/>
        </w:rPr>
        <w:t> </w:t>
      </w:r>
      <w:r>
        <w:rPr>
          <w:spacing w:val="-5"/>
        </w:rPr>
        <w:t>al</w:t>
      </w:r>
    </w:p>
    <w:p>
      <w:pPr>
        <w:pStyle w:val="BodyText"/>
        <w:spacing w:line="480" w:lineRule="auto"/>
        <w:ind w:left="320" w:right="935"/>
        <w:jc w:val="both"/>
      </w:pPr>
      <w:r>
        <w:rPr/>
        <w:t>(2012), Barros and Caporale (2012), Haruna (2012), Kargi (2012) and Bello (2010). Following the lessons of the global financial crisis of 2007-2009, there is consensus among economists and other stakeholders that macro-prudential regulations are needed to complement the micro- prudential regulations for safely of the financial institutions to collectively achieve financial stability, prevent bank failures and deliver the expectations of financial intermediation theory.</w:t>
      </w:r>
    </w:p>
    <w:p>
      <w:pPr>
        <w:pStyle w:val="BodyText"/>
        <w:spacing w:before="162"/>
        <w:ind w:left="320"/>
        <w:jc w:val="both"/>
      </w:pPr>
      <w:r>
        <w:rPr/>
        <w:t>This</w:t>
      </w:r>
      <w:r>
        <w:rPr>
          <w:spacing w:val="23"/>
        </w:rPr>
        <w:t> </w:t>
      </w:r>
      <w:r>
        <w:rPr/>
        <w:t>study</w:t>
      </w:r>
      <w:r>
        <w:rPr>
          <w:spacing w:val="24"/>
        </w:rPr>
        <w:t> </w:t>
      </w:r>
      <w:r>
        <w:rPr/>
        <w:t>fills</w:t>
      </w:r>
      <w:r>
        <w:rPr>
          <w:spacing w:val="25"/>
        </w:rPr>
        <w:t> </w:t>
      </w:r>
      <w:r>
        <w:rPr/>
        <w:t>these</w:t>
      </w:r>
      <w:r>
        <w:rPr>
          <w:spacing w:val="24"/>
        </w:rPr>
        <w:t> </w:t>
      </w:r>
      <w:r>
        <w:rPr/>
        <w:t>theoretical,</w:t>
      </w:r>
      <w:r>
        <w:rPr>
          <w:spacing w:val="28"/>
        </w:rPr>
        <w:t> </w:t>
      </w:r>
      <w:r>
        <w:rPr/>
        <w:t>empirical</w:t>
      </w:r>
      <w:r>
        <w:rPr>
          <w:spacing w:val="29"/>
        </w:rPr>
        <w:t> </w:t>
      </w:r>
      <w:r>
        <w:rPr/>
        <w:t>and</w:t>
      </w:r>
      <w:r>
        <w:rPr>
          <w:spacing w:val="27"/>
        </w:rPr>
        <w:t> </w:t>
      </w:r>
      <w:r>
        <w:rPr/>
        <w:t>methodological</w:t>
      </w:r>
      <w:r>
        <w:rPr>
          <w:spacing w:val="27"/>
        </w:rPr>
        <w:t> </w:t>
      </w:r>
      <w:r>
        <w:rPr/>
        <w:t>literature</w:t>
      </w:r>
      <w:r>
        <w:rPr>
          <w:spacing w:val="27"/>
        </w:rPr>
        <w:t> </w:t>
      </w:r>
      <w:r>
        <w:rPr/>
        <w:t>gaps</w:t>
      </w:r>
      <w:r>
        <w:rPr>
          <w:spacing w:val="25"/>
        </w:rPr>
        <w:t> </w:t>
      </w:r>
      <w:r>
        <w:rPr/>
        <w:t>by</w:t>
      </w:r>
      <w:r>
        <w:rPr>
          <w:spacing w:val="23"/>
        </w:rPr>
        <w:t> </w:t>
      </w:r>
      <w:r>
        <w:rPr/>
        <w:t>adopting</w:t>
      </w:r>
      <w:r>
        <w:rPr>
          <w:spacing w:val="23"/>
        </w:rPr>
        <w:t> </w:t>
      </w:r>
      <w:r>
        <w:rPr>
          <w:spacing w:val="-5"/>
        </w:rPr>
        <w:t>the</w:t>
      </w:r>
    </w:p>
    <w:p>
      <w:pPr>
        <w:pStyle w:val="BodyText"/>
        <w:spacing w:line="480" w:lineRule="auto" w:before="273"/>
        <w:ind w:left="320" w:right="934"/>
        <w:jc w:val="both"/>
      </w:pPr>
      <w:r>
        <w:rPr/>
        <w:t>„emerging framework‟ in assessing assets quality of banks and bank intermediation. The emerging framework focuses on economic theory, micro-prudential and macro-prudential regulations. In trying to fill these literature gaps, this study</w:t>
      </w:r>
      <w:r>
        <w:rPr>
          <w:spacing w:val="-3"/>
        </w:rPr>
        <w:t> </w:t>
      </w:r>
      <w:r>
        <w:rPr/>
        <w:t>used broad analytical views, focusing on global and national macroeconomic policies, aggregates, interdependencies, contagion risk, values and behavior to analyze assets quality of banks and financial intermediation in Nigeria in the period of analysis.</w:t>
      </w:r>
    </w:p>
    <w:p>
      <w:pPr>
        <w:pStyle w:val="Heading3"/>
        <w:numPr>
          <w:ilvl w:val="1"/>
          <w:numId w:val="9"/>
        </w:numPr>
        <w:tabs>
          <w:tab w:pos="680" w:val="left" w:leader="none"/>
        </w:tabs>
        <w:spacing w:line="240" w:lineRule="auto" w:before="167" w:after="0"/>
        <w:ind w:left="680" w:right="0" w:hanging="360"/>
        <w:jc w:val="both"/>
      </w:pPr>
      <w:bookmarkStart w:name="_TOC_250037" w:id="12"/>
      <w:r>
        <w:rPr/>
        <w:t>Scope</w:t>
      </w:r>
      <w:r>
        <w:rPr>
          <w:spacing w:val="-2"/>
        </w:rPr>
        <w:t> </w:t>
      </w:r>
      <w:r>
        <w:rPr/>
        <w:t>and</w:t>
      </w:r>
      <w:r>
        <w:rPr>
          <w:spacing w:val="-1"/>
        </w:rPr>
        <w:t> </w:t>
      </w:r>
      <w:r>
        <w:rPr/>
        <w:t>Limitations</w:t>
      </w:r>
      <w:r>
        <w:rPr>
          <w:spacing w:val="-1"/>
        </w:rPr>
        <w:t> </w:t>
      </w:r>
      <w:r>
        <w:rPr/>
        <w:t>of</w:t>
      </w:r>
      <w:r>
        <w:rPr>
          <w:spacing w:val="-1"/>
        </w:rPr>
        <w:t> </w:t>
      </w:r>
      <w:r>
        <w:rPr/>
        <w:t>the</w:t>
      </w:r>
      <w:r>
        <w:rPr>
          <w:spacing w:val="-1"/>
        </w:rPr>
        <w:t> </w:t>
      </w:r>
      <w:bookmarkEnd w:id="12"/>
      <w:r>
        <w:rPr>
          <w:spacing w:val="-2"/>
        </w:rPr>
        <w:t>Research</w:t>
      </w:r>
    </w:p>
    <w:p>
      <w:pPr>
        <w:pStyle w:val="BodyText"/>
        <w:spacing w:before="156"/>
        <w:rPr>
          <w:b/>
        </w:rPr>
      </w:pPr>
    </w:p>
    <w:p>
      <w:pPr>
        <w:pStyle w:val="BodyText"/>
        <w:spacing w:line="480" w:lineRule="auto"/>
        <w:ind w:left="320" w:right="935"/>
        <w:jc w:val="both"/>
      </w:pPr>
      <w:r>
        <w:rPr/>
        <w:t>The study is confined to the analysis of DMBs‟ pricing of loans, assets quality of the banks and financial intermediation in Nigeria from 2002 to 2017.The 2002 marks the period of full blown liberalization of the banking sector in Nigeria when interest rates were fully deregulated (after CBN temporary administrative fix of deposits and lending rates)and Universal Banking System introduced. This period also witnessed the deregulation of capital accounts in Nigeria. Availability and credibility of data are some limitations of this research in Nigeria, where data generation</w:t>
      </w:r>
      <w:r>
        <w:rPr>
          <w:spacing w:val="15"/>
        </w:rPr>
        <w:t> </w:t>
      </w:r>
      <w:r>
        <w:rPr/>
        <w:t>processes</w:t>
      </w:r>
      <w:r>
        <w:rPr>
          <w:spacing w:val="17"/>
        </w:rPr>
        <w:t> </w:t>
      </w:r>
      <w:r>
        <w:rPr/>
        <w:t>are</w:t>
      </w:r>
      <w:r>
        <w:rPr>
          <w:spacing w:val="18"/>
        </w:rPr>
        <w:t> </w:t>
      </w:r>
      <w:r>
        <w:rPr/>
        <w:t>marred</w:t>
      </w:r>
      <w:r>
        <w:rPr>
          <w:spacing w:val="17"/>
        </w:rPr>
        <w:t> </w:t>
      </w:r>
      <w:r>
        <w:rPr/>
        <w:t>by</w:t>
      </w:r>
      <w:r>
        <w:rPr>
          <w:spacing w:val="13"/>
        </w:rPr>
        <w:t> </w:t>
      </w:r>
      <w:r>
        <w:rPr/>
        <w:t>some</w:t>
      </w:r>
      <w:r>
        <w:rPr>
          <w:spacing w:val="21"/>
        </w:rPr>
        <w:t> </w:t>
      </w:r>
      <w:r>
        <w:rPr/>
        <w:t>human</w:t>
      </w:r>
      <w:r>
        <w:rPr>
          <w:spacing w:val="19"/>
        </w:rPr>
        <w:t> </w:t>
      </w:r>
      <w:r>
        <w:rPr/>
        <w:t>and</w:t>
      </w:r>
      <w:r>
        <w:rPr>
          <w:spacing w:val="17"/>
        </w:rPr>
        <w:t> </w:t>
      </w:r>
      <w:r>
        <w:rPr/>
        <w:t>institutional</w:t>
      </w:r>
      <w:r>
        <w:rPr>
          <w:spacing w:val="16"/>
        </w:rPr>
        <w:t> </w:t>
      </w:r>
      <w:r>
        <w:rPr/>
        <w:t>lapses,</w:t>
      </w:r>
      <w:r>
        <w:rPr>
          <w:spacing w:val="18"/>
        </w:rPr>
        <w:t> </w:t>
      </w:r>
      <w:r>
        <w:rPr/>
        <w:t>such</w:t>
      </w:r>
      <w:r>
        <w:rPr>
          <w:spacing w:val="17"/>
        </w:rPr>
        <w:t> </w:t>
      </w:r>
      <w:r>
        <w:rPr/>
        <w:t>as</w:t>
      </w:r>
      <w:r>
        <w:rPr>
          <w:spacing w:val="19"/>
        </w:rPr>
        <w:t> </w:t>
      </w:r>
      <w:r>
        <w:rPr/>
        <w:t>differences</w:t>
      </w:r>
      <w:r>
        <w:rPr>
          <w:spacing w:val="19"/>
        </w:rPr>
        <w:t> </w:t>
      </w:r>
      <w:r>
        <w:rPr>
          <w:spacing w:val="-5"/>
        </w:rPr>
        <w:t>in</w:t>
      </w:r>
    </w:p>
    <w:p>
      <w:pPr>
        <w:spacing w:after="0" w:line="480" w:lineRule="auto"/>
        <w:jc w:val="both"/>
        <w:sectPr>
          <w:pgSz w:w="12240" w:h="15840"/>
          <w:pgMar w:header="0" w:footer="1015" w:top="1360" w:bottom="1200" w:left="1120" w:right="500"/>
        </w:sectPr>
      </w:pPr>
    </w:p>
    <w:p>
      <w:pPr>
        <w:pStyle w:val="BodyText"/>
        <w:spacing w:line="480" w:lineRule="auto" w:before="72"/>
        <w:ind w:left="320" w:right="947"/>
        <w:jc w:val="both"/>
      </w:pPr>
      <w:r>
        <w:rPr/>
        <w:t>data reporting time among the sample, quality of financial reporting system as well as the CBN and National Bureau of Statistics (NBS) data generating processes.</w:t>
      </w:r>
    </w:p>
    <w:p>
      <w:pPr>
        <w:pStyle w:val="Heading3"/>
        <w:numPr>
          <w:ilvl w:val="1"/>
          <w:numId w:val="9"/>
        </w:numPr>
        <w:tabs>
          <w:tab w:pos="680" w:val="left" w:leader="none"/>
        </w:tabs>
        <w:spacing w:line="240" w:lineRule="auto" w:before="166" w:after="0"/>
        <w:ind w:left="680" w:right="0" w:hanging="360"/>
        <w:jc w:val="left"/>
      </w:pPr>
      <w:bookmarkStart w:name="_TOC_250036" w:id="13"/>
      <w:r>
        <w:rPr/>
        <w:t>Organization</w:t>
      </w:r>
      <w:r>
        <w:rPr>
          <w:spacing w:val="-1"/>
        </w:rPr>
        <w:t> </w:t>
      </w:r>
      <w:r>
        <w:rPr/>
        <w:t>of the</w:t>
      </w:r>
      <w:r>
        <w:rPr>
          <w:spacing w:val="-4"/>
        </w:rPr>
        <w:t> </w:t>
      </w:r>
      <w:bookmarkEnd w:id="13"/>
      <w:r>
        <w:rPr>
          <w:spacing w:val="-2"/>
        </w:rPr>
        <w:t>Study</w:t>
      </w:r>
    </w:p>
    <w:p>
      <w:pPr>
        <w:pStyle w:val="BodyText"/>
        <w:spacing w:before="153"/>
        <w:rPr>
          <w:b/>
        </w:rPr>
      </w:pPr>
    </w:p>
    <w:p>
      <w:pPr>
        <w:pStyle w:val="BodyText"/>
        <w:spacing w:line="480" w:lineRule="auto"/>
        <w:ind w:left="320" w:right="933"/>
        <w:jc w:val="both"/>
      </w:pPr>
      <w:r>
        <w:rPr/>
        <w:t>This study is organized into 5 chapters. Chapter 1 covers the general introduction, the background of the study, statement of research problem, research questions and objectives, justification of the study, scope and limitations, and organization of the study respectively. Chapter 2 is the literature review. The chapter opens up with introduction which is followed byconceptual literature. The conceptual literaturereviews the basic concepts in the study as conceptualized in various related studies.The conceptual literature closes with the conceptual framework of the study. This is followed by theoretical literature which reviewstheories of the banks‟ pricing models, financial liberalization theory and prudential regulations literature.The theoretical literature closes with the theoretical framework of the study. The empirical literature reviews past empirical studies in chronological order. This is followed by overview of the Nigerian banking system (2002-2017) which presents a historical background of banking in Nigeria as well as the institutional banking reforms that were implemented to address assets quality</w:t>
      </w:r>
      <w:r>
        <w:rPr>
          <w:spacing w:val="-2"/>
        </w:rPr>
        <w:t> </w:t>
      </w:r>
      <w:r>
        <w:rPr/>
        <w:t>of banks and financial intermediation for development of the Nigerian economy. The last section of chapter 2 evaluates the literature review to trace the research gap. Chapter 3is the research methodology. It starts with introduction to methodology of the research and discusses analytical framework,empirical specification of banks‟ pricing of loans models, the equations to be estimated as well as data sources and limitations. Chapter 4is estimation, presentation and analysis of results. The chapter presents results and analyses of results of the banks‟ pricing of loans model with introduction to the chapter taking the lead. This is followed by presentation of descriptive</w:t>
      </w:r>
      <w:r>
        <w:rPr>
          <w:spacing w:val="57"/>
          <w:w w:val="150"/>
        </w:rPr>
        <w:t> </w:t>
      </w:r>
      <w:r>
        <w:rPr/>
        <w:t>statistics,</w:t>
      </w:r>
      <w:r>
        <w:rPr>
          <w:spacing w:val="60"/>
          <w:w w:val="150"/>
        </w:rPr>
        <w:t> </w:t>
      </w:r>
      <w:r>
        <w:rPr/>
        <w:t>focusing</w:t>
      </w:r>
      <w:r>
        <w:rPr>
          <w:spacing w:val="58"/>
          <w:w w:val="150"/>
        </w:rPr>
        <w:t> </w:t>
      </w:r>
      <w:r>
        <w:rPr/>
        <w:t>on</w:t>
      </w:r>
      <w:r>
        <w:rPr>
          <w:spacing w:val="59"/>
          <w:w w:val="150"/>
        </w:rPr>
        <w:t> </w:t>
      </w:r>
      <w:r>
        <w:rPr/>
        <w:t>summary</w:t>
      </w:r>
      <w:r>
        <w:rPr>
          <w:spacing w:val="55"/>
          <w:w w:val="150"/>
        </w:rPr>
        <w:t> </w:t>
      </w:r>
      <w:r>
        <w:rPr/>
        <w:t>statistics</w:t>
      </w:r>
      <w:r>
        <w:rPr>
          <w:spacing w:val="60"/>
          <w:w w:val="150"/>
        </w:rPr>
        <w:t> </w:t>
      </w:r>
      <w:r>
        <w:rPr/>
        <w:t>and</w:t>
      </w:r>
      <w:r>
        <w:rPr>
          <w:spacing w:val="59"/>
          <w:w w:val="150"/>
        </w:rPr>
        <w:t> </w:t>
      </w:r>
      <w:r>
        <w:rPr/>
        <w:t>correlation</w:t>
      </w:r>
      <w:r>
        <w:rPr>
          <w:spacing w:val="62"/>
          <w:w w:val="150"/>
        </w:rPr>
        <w:t> </w:t>
      </w:r>
      <w:r>
        <w:rPr/>
        <w:t>matrices.</w:t>
      </w:r>
      <w:r>
        <w:rPr>
          <w:spacing w:val="60"/>
          <w:w w:val="150"/>
        </w:rPr>
        <w:t> </w:t>
      </w:r>
      <w:r>
        <w:rPr/>
        <w:t>These</w:t>
      </w:r>
      <w:r>
        <w:rPr>
          <w:spacing w:val="61"/>
          <w:w w:val="150"/>
        </w:rPr>
        <w:t> </w:t>
      </w:r>
      <w:r>
        <w:rPr>
          <w:spacing w:val="-5"/>
        </w:rPr>
        <w:t>are</w:t>
      </w:r>
    </w:p>
    <w:p>
      <w:pPr>
        <w:spacing w:after="0" w:line="480" w:lineRule="auto"/>
        <w:jc w:val="both"/>
        <w:sectPr>
          <w:pgSz w:w="12240" w:h="15840"/>
          <w:pgMar w:header="0" w:footer="1015" w:top="1360" w:bottom="1200" w:left="1120" w:right="500"/>
        </w:sectPr>
      </w:pPr>
    </w:p>
    <w:p>
      <w:pPr>
        <w:pStyle w:val="BodyText"/>
        <w:spacing w:line="480" w:lineRule="auto" w:before="72"/>
        <w:ind w:left="320" w:right="937"/>
        <w:jc w:val="both"/>
      </w:pPr>
      <w:r>
        <w:rPr/>
        <w:t>followed by presentation and analyses of results of the econometric models of banks‟ pricing of loans.Chapter 5 discusses summary, conclusion and recommendations. This chapter laid the groundwork for this thesis and on this foundation, the thesis proceeds to the next chapter for literature review.</w:t>
      </w:r>
    </w:p>
    <w:p>
      <w:pPr>
        <w:spacing w:after="0" w:line="480" w:lineRule="auto"/>
        <w:jc w:val="both"/>
        <w:sectPr>
          <w:pgSz w:w="12240" w:h="15840"/>
          <w:pgMar w:header="0" w:footer="1015" w:top="1360" w:bottom="1200" w:left="1120" w:right="500"/>
        </w:sectPr>
      </w:pPr>
    </w:p>
    <w:p>
      <w:pPr>
        <w:pStyle w:val="BodyText"/>
        <w:spacing w:before="56"/>
      </w:pPr>
    </w:p>
    <w:p>
      <w:pPr>
        <w:pStyle w:val="Heading2"/>
        <w:spacing w:line="499" w:lineRule="auto"/>
        <w:ind w:left="3550" w:right="4169"/>
      </w:pPr>
      <w:bookmarkStart w:name="_TOC_250035" w:id="14"/>
      <w:r>
        <w:rPr/>
        <w:t>CHAPTER 2 LITERATURE</w:t>
      </w:r>
      <w:r>
        <w:rPr>
          <w:spacing w:val="-15"/>
        </w:rPr>
        <w:t> </w:t>
      </w:r>
      <w:bookmarkEnd w:id="14"/>
      <w:r>
        <w:rPr/>
        <w:t>REVIEW</w:t>
      </w:r>
    </w:p>
    <w:p>
      <w:pPr>
        <w:pStyle w:val="Heading3"/>
        <w:numPr>
          <w:ilvl w:val="1"/>
          <w:numId w:val="10"/>
        </w:numPr>
        <w:tabs>
          <w:tab w:pos="680" w:val="left" w:leader="none"/>
        </w:tabs>
        <w:spacing w:line="273" w:lineRule="exact" w:before="0" w:after="0"/>
        <w:ind w:left="680" w:right="0" w:hanging="360"/>
        <w:jc w:val="left"/>
      </w:pPr>
      <w:bookmarkStart w:name="_TOC_250034" w:id="15"/>
      <w:bookmarkEnd w:id="15"/>
      <w:r>
        <w:rPr>
          <w:spacing w:val="-2"/>
        </w:rPr>
        <w:t>Introduction</w:t>
      </w:r>
    </w:p>
    <w:p>
      <w:pPr>
        <w:pStyle w:val="BodyText"/>
        <w:spacing w:before="156"/>
        <w:rPr>
          <w:b/>
        </w:rPr>
      </w:pPr>
    </w:p>
    <w:p>
      <w:pPr>
        <w:pStyle w:val="BodyText"/>
        <w:spacing w:line="480" w:lineRule="auto"/>
        <w:ind w:left="320" w:right="931"/>
        <w:jc w:val="both"/>
      </w:pPr>
      <w:r>
        <w:rPr/>
        <w:t>Thischapter aims to reviewconceptual, theoretical and empirical literature respectively. To achieve this aim, the chapter is divided into 6 sections as follows. Section 2.1 is the introduction while Section 2.2 is the conceptual literature reviewwhich reviews key concepts in this study</w:t>
      </w:r>
      <w:r>
        <w:rPr>
          <w:spacing w:val="40"/>
        </w:rPr>
        <w:t> </w:t>
      </w:r>
      <w:r>
        <w:rPr/>
        <w:t>like: banks‟ pricing of loans models, assets quality of banks, financial intermediation and bank consolidationfrom different perspectives of researchers in the respective fields.This is followed by the conceptual framework of the study under Section 2.2.1</w:t>
      </w:r>
      <w:r>
        <w:rPr>
          <w:color w:val="FF0000"/>
        </w:rPr>
        <w:t>.</w:t>
      </w:r>
      <w:r>
        <w:rPr/>
        <w:t>Section 2.3 focuses on the theoretical literature review, which isdivided into three components. First, section 2.3.1 focuses on theories of banks‟ pricing of loanswhich presentacomprehensive survey of theories of banks‟ pricing of loans models from the original model of Ho and Saunders (1981) to the current stage of the literature. The second componentof the theoretical literature in section 2.3.2 is the theory of financial liberalization which discusses MacKinnon (1973) and Shaw (1973) theses.</w:t>
      </w:r>
    </w:p>
    <w:p>
      <w:pPr>
        <w:pStyle w:val="BodyText"/>
        <w:spacing w:before="275"/>
      </w:pPr>
    </w:p>
    <w:p>
      <w:pPr>
        <w:pStyle w:val="BodyText"/>
        <w:spacing w:line="480" w:lineRule="auto"/>
        <w:ind w:left="320" w:right="936"/>
        <w:jc w:val="both"/>
      </w:pPr>
      <w:r>
        <w:rPr/>
        <w:t>The</w:t>
      </w:r>
      <w:r>
        <w:rPr>
          <w:spacing w:val="-1"/>
        </w:rPr>
        <w:t> </w:t>
      </w:r>
      <w:r>
        <w:rPr/>
        <w:t>third</w:t>
      </w:r>
      <w:r>
        <w:rPr>
          <w:spacing w:val="-1"/>
        </w:rPr>
        <w:t> </w:t>
      </w:r>
      <w:r>
        <w:rPr/>
        <w:t>componentof</w:t>
      </w:r>
      <w:r>
        <w:rPr>
          <w:spacing w:val="-1"/>
        </w:rPr>
        <w:t> </w:t>
      </w:r>
      <w:r>
        <w:rPr/>
        <w:t>the</w:t>
      </w:r>
      <w:r>
        <w:rPr>
          <w:spacing w:val="-1"/>
        </w:rPr>
        <w:t> </w:t>
      </w:r>
      <w:r>
        <w:rPr/>
        <w:t>theoretical literature comes under section 2.3.3 reviews the prudential regulations literature. The prudential literature discusses micro-prudential and macro-prudential regulations, focusingon Basel Accords 1, 11 and 111. From the theoretical literature review, Section 2.3.4presents the theoretical framework of the study. The empirical literaturereview in section 2.4reviews past and current empirical studies that are related to this study. The empirical literature</w:t>
      </w:r>
      <w:r>
        <w:rPr>
          <w:spacing w:val="-5"/>
        </w:rPr>
        <w:t> </w:t>
      </w:r>
      <w:r>
        <w:rPr/>
        <w:t>review</w:t>
      </w:r>
      <w:r>
        <w:rPr>
          <w:spacing w:val="-2"/>
        </w:rPr>
        <w:t> </w:t>
      </w:r>
      <w:r>
        <w:rPr/>
        <w:t>is</w:t>
      </w:r>
      <w:r>
        <w:rPr>
          <w:spacing w:val="-2"/>
        </w:rPr>
        <w:t> </w:t>
      </w:r>
      <w:r>
        <w:rPr/>
        <w:t>divided</w:t>
      </w:r>
      <w:r>
        <w:rPr>
          <w:spacing w:val="-3"/>
        </w:rPr>
        <w:t> </w:t>
      </w:r>
      <w:r>
        <w:rPr/>
        <w:t>into</w:t>
      </w:r>
      <w:r>
        <w:rPr>
          <w:spacing w:val="-2"/>
        </w:rPr>
        <w:t> </w:t>
      </w:r>
      <w:r>
        <w:rPr/>
        <w:t>two</w:t>
      </w:r>
      <w:r>
        <w:rPr>
          <w:spacing w:val="-3"/>
        </w:rPr>
        <w:t> </w:t>
      </w:r>
      <w:r>
        <w:rPr/>
        <w:t>components.</w:t>
      </w:r>
      <w:r>
        <w:rPr>
          <w:spacing w:val="-1"/>
        </w:rPr>
        <w:t> </w:t>
      </w:r>
      <w:r>
        <w:rPr/>
        <w:t>First,</w:t>
      </w:r>
      <w:r>
        <w:rPr>
          <w:spacing w:val="-3"/>
        </w:rPr>
        <w:t> </w:t>
      </w:r>
      <w:r>
        <w:rPr/>
        <w:t>section</w:t>
      </w:r>
      <w:r>
        <w:rPr>
          <w:spacing w:val="-3"/>
        </w:rPr>
        <w:t> </w:t>
      </w:r>
      <w:r>
        <w:rPr/>
        <w:t>2.4.1</w:t>
      </w:r>
      <w:r>
        <w:rPr>
          <w:spacing w:val="-1"/>
        </w:rPr>
        <w:t> </w:t>
      </w:r>
      <w:r>
        <w:rPr/>
        <w:t>reviews</w:t>
      </w:r>
      <w:r>
        <w:rPr>
          <w:spacing w:val="-3"/>
        </w:rPr>
        <w:t> </w:t>
      </w:r>
      <w:r>
        <w:rPr/>
        <w:t>empirical</w:t>
      </w:r>
      <w:r>
        <w:rPr>
          <w:spacing w:val="-2"/>
        </w:rPr>
        <w:t> </w:t>
      </w:r>
      <w:r>
        <w:rPr/>
        <w:t>studies</w:t>
      </w:r>
      <w:r>
        <w:rPr>
          <w:spacing w:val="-3"/>
        </w:rPr>
        <w:t> </w:t>
      </w:r>
      <w:r>
        <w:rPr/>
        <w:t>on banks‟</w:t>
      </w:r>
      <w:r>
        <w:rPr>
          <w:spacing w:val="20"/>
        </w:rPr>
        <w:t> </w:t>
      </w:r>
      <w:r>
        <w:rPr/>
        <w:t>pricing</w:t>
      </w:r>
      <w:r>
        <w:rPr>
          <w:spacing w:val="20"/>
        </w:rPr>
        <w:t> </w:t>
      </w:r>
      <w:r>
        <w:rPr/>
        <w:t>of</w:t>
      </w:r>
      <w:r>
        <w:rPr>
          <w:spacing w:val="21"/>
        </w:rPr>
        <w:t> </w:t>
      </w:r>
      <w:r>
        <w:rPr/>
        <w:t>loans</w:t>
      </w:r>
      <w:r>
        <w:rPr>
          <w:spacing w:val="20"/>
        </w:rPr>
        <w:t> </w:t>
      </w:r>
      <w:r>
        <w:rPr/>
        <w:t>in</w:t>
      </w:r>
      <w:r>
        <w:rPr>
          <w:spacing w:val="21"/>
        </w:rPr>
        <w:t> </w:t>
      </w:r>
      <w:r>
        <w:rPr/>
        <w:t>developed</w:t>
      </w:r>
      <w:r>
        <w:rPr>
          <w:spacing w:val="22"/>
        </w:rPr>
        <w:t> </w:t>
      </w:r>
      <w:r>
        <w:rPr/>
        <w:t>economies</w:t>
      </w:r>
      <w:r>
        <w:rPr>
          <w:spacing w:val="23"/>
        </w:rPr>
        <w:t> </w:t>
      </w:r>
      <w:r>
        <w:rPr/>
        <w:t>as</w:t>
      </w:r>
      <w:r>
        <w:rPr>
          <w:spacing w:val="21"/>
        </w:rPr>
        <w:t> </w:t>
      </w:r>
      <w:r>
        <w:rPr/>
        <w:t>well</w:t>
      </w:r>
      <w:r>
        <w:rPr>
          <w:spacing w:val="23"/>
        </w:rPr>
        <w:t> </w:t>
      </w:r>
      <w:r>
        <w:rPr/>
        <w:t>as</w:t>
      </w:r>
      <w:r>
        <w:rPr>
          <w:spacing w:val="25"/>
        </w:rPr>
        <w:t> </w:t>
      </w:r>
      <w:r>
        <w:rPr/>
        <w:t>studies</w:t>
      </w:r>
      <w:r>
        <w:rPr>
          <w:spacing w:val="22"/>
        </w:rPr>
        <w:t> </w:t>
      </w:r>
      <w:r>
        <w:rPr/>
        <w:t>on</w:t>
      </w:r>
      <w:r>
        <w:rPr>
          <w:spacing w:val="23"/>
        </w:rPr>
        <w:t> </w:t>
      </w:r>
      <w:r>
        <w:rPr/>
        <w:t>Nigeria</w:t>
      </w:r>
      <w:r>
        <w:rPr>
          <w:spacing w:val="19"/>
        </w:rPr>
        <w:t> </w:t>
      </w:r>
      <w:r>
        <w:rPr/>
        <w:t>in</w:t>
      </w:r>
      <w:r>
        <w:rPr>
          <w:spacing w:val="24"/>
        </w:rPr>
        <w:t> </w:t>
      </w:r>
      <w:r>
        <w:rPr>
          <w:spacing w:val="-2"/>
        </w:rPr>
        <w:t>chronological</w:t>
      </w:r>
    </w:p>
    <w:p>
      <w:pPr>
        <w:spacing w:after="0" w:line="480" w:lineRule="auto"/>
        <w:jc w:val="both"/>
        <w:sectPr>
          <w:pgSz w:w="12240" w:h="15840"/>
          <w:pgMar w:header="0" w:footer="1015" w:top="1820" w:bottom="1200" w:left="1120" w:right="500"/>
        </w:sectPr>
      </w:pPr>
    </w:p>
    <w:p>
      <w:pPr>
        <w:pStyle w:val="BodyText"/>
        <w:spacing w:line="480" w:lineRule="auto" w:before="72"/>
        <w:ind w:left="320" w:right="932"/>
        <w:jc w:val="both"/>
      </w:pPr>
      <w:r>
        <w:rPr/>
        <w:t>order. The second component of the empirical literaturein 2.4.2 reviews studies onassets quality of banks, bank intermediation and bank failures in developed economies and Nigeria in chronological order.Section 2.5 is the overview of the Nigerian banking system from 2002 to 2017. The overview of the banking system traces the historical developments and evolution of financial liberalization reforms in the Nigerian financial system. Finally, section 2.6 evaluates</w:t>
      </w:r>
      <w:r>
        <w:rPr>
          <w:spacing w:val="80"/>
        </w:rPr>
        <w:t> </w:t>
      </w:r>
      <w:r>
        <w:rPr/>
        <w:t>the conceptual, theoretical and empirical literature to analyze the research gap.</w:t>
      </w:r>
    </w:p>
    <w:p>
      <w:pPr>
        <w:pStyle w:val="Heading3"/>
        <w:numPr>
          <w:ilvl w:val="1"/>
          <w:numId w:val="10"/>
        </w:numPr>
        <w:tabs>
          <w:tab w:pos="680" w:val="left" w:leader="none"/>
        </w:tabs>
        <w:spacing w:line="240" w:lineRule="auto" w:before="246" w:after="0"/>
        <w:ind w:left="680" w:right="0" w:hanging="360"/>
        <w:jc w:val="both"/>
      </w:pPr>
      <w:bookmarkStart w:name="_TOC_250033" w:id="16"/>
      <w:r>
        <w:rPr/>
        <w:t>Conceptual</w:t>
      </w:r>
      <w:r>
        <w:rPr>
          <w:spacing w:val="-4"/>
        </w:rPr>
        <w:t> </w:t>
      </w:r>
      <w:r>
        <w:rPr/>
        <w:t>Literature</w:t>
      </w:r>
      <w:r>
        <w:rPr>
          <w:spacing w:val="-4"/>
        </w:rPr>
        <w:t> </w:t>
      </w:r>
      <w:bookmarkEnd w:id="16"/>
      <w:r>
        <w:rPr>
          <w:spacing w:val="-2"/>
        </w:rPr>
        <w:t>Review</w:t>
      </w:r>
    </w:p>
    <w:p>
      <w:pPr>
        <w:pStyle w:val="BodyText"/>
        <w:spacing w:before="156"/>
        <w:rPr>
          <w:b/>
        </w:rPr>
      </w:pPr>
    </w:p>
    <w:p>
      <w:pPr>
        <w:pStyle w:val="BodyText"/>
        <w:spacing w:line="480" w:lineRule="auto"/>
        <w:ind w:left="320" w:right="936"/>
        <w:jc w:val="both"/>
      </w:pPr>
      <w:r>
        <w:rPr/>
        <w:t>This section of the literature reviews somekey concepts of the study in adefined conceptual relationship. We start with review of banks‟ pricing of loans models and then proceed to examine, assets or loans quality of banks, financial intermediation and consolidation of banks.</w:t>
      </w:r>
    </w:p>
    <w:p>
      <w:pPr>
        <w:pStyle w:val="Heading3"/>
        <w:numPr>
          <w:ilvl w:val="2"/>
          <w:numId w:val="10"/>
        </w:numPr>
        <w:tabs>
          <w:tab w:pos="860" w:val="left" w:leader="none"/>
        </w:tabs>
        <w:spacing w:line="240" w:lineRule="auto" w:before="163" w:after="0"/>
        <w:ind w:left="860" w:right="0" w:hanging="540"/>
        <w:jc w:val="both"/>
      </w:pPr>
      <w:bookmarkStart w:name="_TOC_250032" w:id="17"/>
      <w:r>
        <w:rPr/>
        <w:t>Conceptualization</w:t>
      </w:r>
      <w:r>
        <w:rPr>
          <w:spacing w:val="-2"/>
        </w:rPr>
        <w:t> </w:t>
      </w:r>
      <w:r>
        <w:rPr/>
        <w:t>of</w:t>
      </w:r>
      <w:r>
        <w:rPr>
          <w:spacing w:val="-2"/>
        </w:rPr>
        <w:t> </w:t>
      </w:r>
      <w:r>
        <w:rPr/>
        <w:t>Commercial</w:t>
      </w:r>
      <w:r>
        <w:rPr>
          <w:spacing w:val="-3"/>
        </w:rPr>
        <w:t> </w:t>
      </w:r>
      <w:r>
        <w:rPr/>
        <w:t>Banks’</w:t>
      </w:r>
      <w:r>
        <w:rPr>
          <w:spacing w:val="-3"/>
        </w:rPr>
        <w:t> </w:t>
      </w:r>
      <w:r>
        <w:rPr/>
        <w:t>Pricing</w:t>
      </w:r>
      <w:r>
        <w:rPr>
          <w:spacing w:val="-3"/>
        </w:rPr>
        <w:t> </w:t>
      </w:r>
      <w:r>
        <w:rPr/>
        <w:t>of</w:t>
      </w:r>
      <w:r>
        <w:rPr>
          <w:spacing w:val="-1"/>
        </w:rPr>
        <w:t> </w:t>
      </w:r>
      <w:bookmarkEnd w:id="17"/>
      <w:r>
        <w:rPr>
          <w:spacing w:val="-2"/>
        </w:rPr>
        <w:t>Loans</w:t>
      </w:r>
    </w:p>
    <w:p>
      <w:pPr>
        <w:pStyle w:val="BodyText"/>
        <w:spacing w:line="480" w:lineRule="auto" w:before="271"/>
        <w:ind w:left="320" w:right="937"/>
        <w:jc w:val="both"/>
      </w:pPr>
      <w:r>
        <w:rPr/>
        <w:t>Commercial banks‟ pricing of loans is the unrestricted authority accorded commercial banks to set the lending rate for the credit markets. This framework is critical in the assets and liabilities management of banks. Pricing of loans has considerable impact on earnings, profitability and stability</w:t>
      </w:r>
      <w:r>
        <w:rPr>
          <w:spacing w:val="-5"/>
        </w:rPr>
        <w:t> </w:t>
      </w:r>
      <w:r>
        <w:rPr/>
        <w:t>of</w:t>
      </w:r>
      <w:r>
        <w:rPr>
          <w:spacing w:val="-1"/>
        </w:rPr>
        <w:t> </w:t>
      </w:r>
      <w:r>
        <w:rPr/>
        <w:t>the banks because</w:t>
      </w:r>
      <w:r>
        <w:rPr>
          <w:spacing w:val="-1"/>
        </w:rPr>
        <w:t> </w:t>
      </w:r>
      <w:r>
        <w:rPr/>
        <w:t>in practical banking, loan</w:t>
      </w:r>
      <w:r>
        <w:rPr>
          <w:spacing w:val="-1"/>
        </w:rPr>
        <w:t> </w:t>
      </w:r>
      <w:r>
        <w:rPr/>
        <w:t>is the</w:t>
      </w:r>
      <w:r>
        <w:rPr>
          <w:spacing w:val="-1"/>
        </w:rPr>
        <w:t> </w:t>
      </w:r>
      <w:r>
        <w:rPr/>
        <w:t>largest and most important asset of a bank. In bank-dominated financial economies like Nigeria, loans are between 80% and 90% of the total assets of banks. It includes, among other things, bank overdraft, term loans, finance</w:t>
      </w:r>
      <w:r>
        <w:rPr>
          <w:spacing w:val="40"/>
        </w:rPr>
        <w:t> </w:t>
      </w:r>
      <w:r>
        <w:rPr/>
        <w:t>lease and other short and long term credit facilities extended by banks to their customers for consumption and investment. There are various types of loans such as personal loan, building loan, real estate loan, house purchase loan, agricultural loan, margin loan and so on. Traditionally, the banking firm operates under oligopolistic market conditions. On the liability side</w:t>
      </w:r>
      <w:r>
        <w:rPr>
          <w:spacing w:val="5"/>
        </w:rPr>
        <w:t> </w:t>
      </w:r>
      <w:r>
        <w:rPr/>
        <w:t>of</w:t>
      </w:r>
      <w:r>
        <w:rPr>
          <w:spacing w:val="7"/>
        </w:rPr>
        <w:t> </w:t>
      </w:r>
      <w:r>
        <w:rPr/>
        <w:t>the</w:t>
      </w:r>
      <w:r>
        <w:rPr>
          <w:spacing w:val="7"/>
        </w:rPr>
        <w:t> </w:t>
      </w:r>
      <w:r>
        <w:rPr/>
        <w:t>balance</w:t>
      </w:r>
      <w:r>
        <w:rPr>
          <w:spacing w:val="7"/>
        </w:rPr>
        <w:t> </w:t>
      </w:r>
      <w:r>
        <w:rPr/>
        <w:t>sheet,</w:t>
      </w:r>
      <w:r>
        <w:rPr>
          <w:spacing w:val="7"/>
        </w:rPr>
        <w:t> </w:t>
      </w:r>
      <w:r>
        <w:rPr/>
        <w:t>it</w:t>
      </w:r>
      <w:r>
        <w:rPr>
          <w:spacing w:val="9"/>
        </w:rPr>
        <w:t> </w:t>
      </w:r>
      <w:r>
        <w:rPr/>
        <w:t>takes</w:t>
      </w:r>
      <w:r>
        <w:rPr>
          <w:spacing w:val="8"/>
        </w:rPr>
        <w:t> </w:t>
      </w:r>
      <w:r>
        <w:rPr/>
        <w:t>deposits</w:t>
      </w:r>
      <w:r>
        <w:rPr>
          <w:spacing w:val="8"/>
        </w:rPr>
        <w:t> </w:t>
      </w:r>
      <w:r>
        <w:rPr/>
        <w:t>from</w:t>
      </w:r>
      <w:r>
        <w:rPr>
          <w:spacing w:val="8"/>
        </w:rPr>
        <w:t> </w:t>
      </w:r>
      <w:r>
        <w:rPr/>
        <w:t>savers</w:t>
      </w:r>
      <w:r>
        <w:rPr>
          <w:spacing w:val="12"/>
        </w:rPr>
        <w:t> </w:t>
      </w:r>
      <w:r>
        <w:rPr/>
        <w:t>(surplus</w:t>
      </w:r>
      <w:r>
        <w:rPr>
          <w:spacing w:val="9"/>
        </w:rPr>
        <w:t> </w:t>
      </w:r>
      <w:r>
        <w:rPr/>
        <w:t>spending</w:t>
      </w:r>
      <w:r>
        <w:rPr>
          <w:spacing w:val="5"/>
        </w:rPr>
        <w:t> </w:t>
      </w:r>
      <w:r>
        <w:rPr/>
        <w:t>units)</w:t>
      </w:r>
      <w:r>
        <w:rPr>
          <w:spacing w:val="7"/>
        </w:rPr>
        <w:t> </w:t>
      </w:r>
      <w:r>
        <w:rPr/>
        <w:t>and</w:t>
      </w:r>
      <w:r>
        <w:rPr>
          <w:spacing w:val="8"/>
        </w:rPr>
        <w:t> </w:t>
      </w:r>
      <w:r>
        <w:rPr/>
        <w:t>pays</w:t>
      </w:r>
      <w:r>
        <w:rPr>
          <w:spacing w:val="8"/>
        </w:rPr>
        <w:t> </w:t>
      </w:r>
      <w:r>
        <w:rPr>
          <w:spacing w:val="-2"/>
        </w:rPr>
        <w:t>interest</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to compensate them. On the assets side, it uses the same savings mobilized to fund requests for loan facility from prospective borrowers, who invest to produce goods and services or use the loan to purchase goods and services for consumption.</w:t>
      </w:r>
    </w:p>
    <w:p>
      <w:pPr>
        <w:pStyle w:val="BodyText"/>
        <w:spacing w:line="480" w:lineRule="auto" w:before="161"/>
        <w:ind w:left="320" w:right="939"/>
        <w:jc w:val="both"/>
      </w:pPr>
      <w:r>
        <w:rPr/>
        <w:t>According to Gestel and Baesens (2009),loan pricing is very critical in decision making process facing financial institution managers, particularly, banks. The ability to discriminate good customers from bad ones is a highly</w:t>
      </w:r>
      <w:r>
        <w:rPr>
          <w:spacing w:val="-4"/>
        </w:rPr>
        <w:t> </w:t>
      </w:r>
      <w:r>
        <w:rPr/>
        <w:t>decisive element of being</w:t>
      </w:r>
      <w:r>
        <w:rPr>
          <w:spacing w:val="-1"/>
        </w:rPr>
        <w:t> </w:t>
      </w:r>
      <w:r>
        <w:rPr/>
        <w:t>a successful player in the banking and credit industry. Price review is a continuous process in the light of competition and risk to acquire market share. Banks have historically used several traditional methods, different strategies and theoretical models to set the lending rate for the borrower. We review below the popular models banks use in pricing loans.</w:t>
      </w:r>
    </w:p>
    <w:p>
      <w:pPr>
        <w:pStyle w:val="Heading3"/>
        <w:numPr>
          <w:ilvl w:val="0"/>
          <w:numId w:val="11"/>
        </w:numPr>
        <w:tabs>
          <w:tab w:pos="1399" w:val="left" w:leader="none"/>
        </w:tabs>
        <w:spacing w:line="240" w:lineRule="auto" w:before="164" w:after="0"/>
        <w:ind w:left="1399" w:right="0" w:hanging="719"/>
        <w:jc w:val="both"/>
      </w:pPr>
      <w:bookmarkStart w:name="_TOC_250031" w:id="18"/>
      <w:r>
        <w:rPr/>
        <w:t>Risk</w:t>
      </w:r>
      <w:r>
        <w:rPr>
          <w:spacing w:val="-1"/>
        </w:rPr>
        <w:t> </w:t>
      </w:r>
      <w:r>
        <w:rPr/>
        <w:t>Based</w:t>
      </w:r>
      <w:r>
        <w:rPr>
          <w:spacing w:val="-1"/>
        </w:rPr>
        <w:t> </w:t>
      </w:r>
      <w:r>
        <w:rPr/>
        <w:t>Pricing</w:t>
      </w:r>
      <w:r>
        <w:rPr>
          <w:spacing w:val="-1"/>
        </w:rPr>
        <w:t> </w:t>
      </w:r>
      <w:r>
        <w:rPr/>
        <w:t>of Loans</w:t>
      </w:r>
      <w:r>
        <w:rPr>
          <w:spacing w:val="-1"/>
        </w:rPr>
        <w:t> </w:t>
      </w:r>
      <w:bookmarkEnd w:id="18"/>
      <w:r>
        <w:rPr>
          <w:spacing w:val="-4"/>
        </w:rPr>
        <w:t>Model</w:t>
      </w:r>
    </w:p>
    <w:p>
      <w:pPr>
        <w:pStyle w:val="BodyText"/>
        <w:spacing w:before="156"/>
        <w:rPr>
          <w:b/>
        </w:rPr>
      </w:pPr>
    </w:p>
    <w:p>
      <w:pPr>
        <w:pStyle w:val="BodyText"/>
        <w:spacing w:line="480" w:lineRule="auto"/>
        <w:ind w:left="320" w:right="938"/>
        <w:jc w:val="both"/>
      </w:pPr>
      <w:r>
        <w:rPr/>
        <w:t>Risk-based pricing of loans is the most widely articulated,recommended and globallyaccepted and recognized model of loan pricing in a deregulated banking system. The Bank for International Settlement (BIS) through its Committee on Banking and Supervision (BCBS) articulated Basel Accords 1 and II to all central banks, that commercial banks should apply risk management</w:t>
      </w:r>
      <w:r>
        <w:rPr>
          <w:spacing w:val="-1"/>
        </w:rPr>
        <w:t> </w:t>
      </w:r>
      <w:r>
        <w:rPr/>
        <w:t>techniques</w:t>
      </w:r>
      <w:r>
        <w:rPr>
          <w:spacing w:val="-2"/>
        </w:rPr>
        <w:t> </w:t>
      </w:r>
      <w:r>
        <w:rPr/>
        <w:t>in</w:t>
      </w:r>
      <w:r>
        <w:rPr>
          <w:spacing w:val="-1"/>
        </w:rPr>
        <w:t> </w:t>
      </w:r>
      <w:r>
        <w:rPr/>
        <w:t>pricing</w:t>
      </w:r>
      <w:r>
        <w:rPr>
          <w:spacing w:val="-4"/>
        </w:rPr>
        <w:t> </w:t>
      </w:r>
      <w:r>
        <w:rPr/>
        <w:t>their</w:t>
      </w:r>
      <w:r>
        <w:rPr>
          <w:spacing w:val="-2"/>
        </w:rPr>
        <w:t> </w:t>
      </w:r>
      <w:r>
        <w:rPr/>
        <w:t>assets</w:t>
      </w:r>
      <w:r>
        <w:rPr>
          <w:spacing w:val="-1"/>
        </w:rPr>
        <w:t> </w:t>
      </w:r>
      <w:r>
        <w:rPr/>
        <w:t>(loan)</w:t>
      </w:r>
      <w:r>
        <w:rPr>
          <w:spacing w:val="-2"/>
        </w:rPr>
        <w:t> </w:t>
      </w:r>
      <w:r>
        <w:rPr/>
        <w:t>and</w:t>
      </w:r>
      <w:r>
        <w:rPr>
          <w:spacing w:val="-1"/>
        </w:rPr>
        <w:t> </w:t>
      </w:r>
      <w:r>
        <w:rPr/>
        <w:t>also</w:t>
      </w:r>
      <w:r>
        <w:rPr>
          <w:spacing w:val="-1"/>
        </w:rPr>
        <w:t> </w:t>
      </w:r>
      <w:r>
        <w:rPr/>
        <w:t>provide</w:t>
      </w:r>
      <w:r>
        <w:rPr>
          <w:spacing w:val="-2"/>
        </w:rPr>
        <w:t> </w:t>
      </w:r>
      <w:r>
        <w:rPr/>
        <w:t>capital</w:t>
      </w:r>
      <w:r>
        <w:rPr>
          <w:spacing w:val="-1"/>
        </w:rPr>
        <w:t> </w:t>
      </w:r>
      <w:r>
        <w:rPr/>
        <w:t>adequately</w:t>
      </w:r>
      <w:r>
        <w:rPr>
          <w:spacing w:val="-6"/>
        </w:rPr>
        <w:t> </w:t>
      </w:r>
      <w:r>
        <w:rPr/>
        <w:t>to</w:t>
      </w:r>
      <w:r>
        <w:rPr>
          <w:spacing w:val="-1"/>
        </w:rPr>
        <w:t> </w:t>
      </w:r>
      <w:r>
        <w:rPr/>
        <w:t>cover all the different types of risks that emerge in banking operations, to protect banks from insolvency and failure. Under the BIS Basel II framework, banks are required to conduct credit rating of their borrowers, categorize them into classes and calibrate the rating classes to their respective probability distribution of default (Repullo and Suarez 2004). Basel Committee on Banking and Supervision (BCBS) is one of the committees of the Bank for International Settlement</w:t>
      </w:r>
      <w:r>
        <w:rPr>
          <w:spacing w:val="25"/>
        </w:rPr>
        <w:t> </w:t>
      </w:r>
      <w:r>
        <w:rPr/>
        <w:t>(BIS).</w:t>
      </w:r>
      <w:r>
        <w:rPr>
          <w:spacing w:val="29"/>
        </w:rPr>
        <w:t> </w:t>
      </w:r>
      <w:r>
        <w:rPr/>
        <w:t>It</w:t>
      </w:r>
      <w:r>
        <w:rPr>
          <w:spacing w:val="27"/>
        </w:rPr>
        <w:t> </w:t>
      </w:r>
      <w:r>
        <w:rPr/>
        <w:t>was</w:t>
      </w:r>
      <w:r>
        <w:rPr>
          <w:spacing w:val="29"/>
        </w:rPr>
        <w:t> </w:t>
      </w:r>
      <w:r>
        <w:rPr/>
        <w:t>established</w:t>
      </w:r>
      <w:r>
        <w:rPr>
          <w:spacing w:val="26"/>
        </w:rPr>
        <w:t> </w:t>
      </w:r>
      <w:r>
        <w:rPr/>
        <w:t>in</w:t>
      </w:r>
      <w:r>
        <w:rPr>
          <w:spacing w:val="27"/>
        </w:rPr>
        <w:t> </w:t>
      </w:r>
      <w:r>
        <w:rPr/>
        <w:t>1974</w:t>
      </w:r>
      <w:r>
        <w:rPr>
          <w:spacing w:val="27"/>
        </w:rPr>
        <w:t> </w:t>
      </w:r>
      <w:r>
        <w:rPr/>
        <w:t>as</w:t>
      </w:r>
      <w:r>
        <w:rPr>
          <w:spacing w:val="24"/>
        </w:rPr>
        <w:t> </w:t>
      </w:r>
      <w:r>
        <w:rPr/>
        <w:t>a</w:t>
      </w:r>
      <w:r>
        <w:rPr>
          <w:spacing w:val="26"/>
        </w:rPr>
        <w:t> </w:t>
      </w:r>
      <w:r>
        <w:rPr/>
        <w:t>result</w:t>
      </w:r>
      <w:r>
        <w:rPr>
          <w:spacing w:val="28"/>
        </w:rPr>
        <w:t> </w:t>
      </w:r>
      <w:r>
        <w:rPr/>
        <w:t>of</w:t>
      </w:r>
      <w:r>
        <w:rPr>
          <w:spacing w:val="25"/>
        </w:rPr>
        <w:t> </w:t>
      </w:r>
      <w:r>
        <w:rPr/>
        <w:t>large</w:t>
      </w:r>
      <w:r>
        <w:rPr>
          <w:spacing w:val="26"/>
        </w:rPr>
        <w:t> </w:t>
      </w:r>
      <w:r>
        <w:rPr/>
        <w:t>scale</w:t>
      </w:r>
      <w:r>
        <w:rPr>
          <w:spacing w:val="27"/>
        </w:rPr>
        <w:t> </w:t>
      </w:r>
      <w:r>
        <w:rPr/>
        <w:t>bank</w:t>
      </w:r>
      <w:r>
        <w:rPr>
          <w:spacing w:val="26"/>
        </w:rPr>
        <w:t> </w:t>
      </w:r>
      <w:r>
        <w:rPr/>
        <w:t>failures</w:t>
      </w:r>
      <w:r>
        <w:rPr>
          <w:spacing w:val="27"/>
        </w:rPr>
        <w:t> </w:t>
      </w:r>
      <w:r>
        <w:rPr/>
        <w:t>across</w:t>
      </w:r>
      <w:r>
        <w:rPr>
          <w:spacing w:val="27"/>
        </w:rPr>
        <w:t> </w:t>
      </w:r>
      <w:r>
        <w:rPr>
          <w:spacing w:val="-5"/>
        </w:rPr>
        <w:t>the</w:t>
      </w:r>
    </w:p>
    <w:p>
      <w:pPr>
        <w:spacing w:after="0" w:line="480" w:lineRule="auto"/>
        <w:jc w:val="both"/>
        <w:sectPr>
          <w:pgSz w:w="12240" w:h="15840"/>
          <w:pgMar w:header="0" w:footer="1015" w:top="1360" w:bottom="1200" w:left="1120" w:right="500"/>
        </w:sectPr>
      </w:pPr>
    </w:p>
    <w:p>
      <w:pPr>
        <w:pStyle w:val="BodyText"/>
        <w:spacing w:line="480" w:lineRule="auto" w:before="72"/>
        <w:ind w:left="320" w:right="947"/>
        <w:jc w:val="both"/>
      </w:pPr>
      <w:r>
        <w:rPr/>
        <w:t>world. The objective is to stem banking system instability and promote assets quality of banks through the Basel Accords 1 and 11.</w:t>
      </w:r>
    </w:p>
    <w:p>
      <w:pPr>
        <w:pStyle w:val="BodyText"/>
        <w:spacing w:line="480" w:lineRule="auto" w:before="161"/>
        <w:ind w:left="320" w:right="935"/>
        <w:jc w:val="both"/>
      </w:pPr>
      <w:r>
        <w:rPr/>
        <w:t>Specifically, BCBS emphasizes that banks need to manage credit risk arising both from individual creditors, transactions and the</w:t>
      </w:r>
      <w:r>
        <w:rPr>
          <w:spacing w:val="-1"/>
        </w:rPr>
        <w:t> </w:t>
      </w:r>
      <w:r>
        <w:rPr/>
        <w:t>risk in their</w:t>
      </w:r>
      <w:r>
        <w:rPr>
          <w:spacing w:val="-1"/>
        </w:rPr>
        <w:t> </w:t>
      </w:r>
      <w:r>
        <w:rPr/>
        <w:t>entire</w:t>
      </w:r>
      <w:r>
        <w:rPr>
          <w:spacing w:val="-2"/>
        </w:rPr>
        <w:t> </w:t>
      </w:r>
      <w:r>
        <w:rPr/>
        <w:t>portfolio. They</w:t>
      </w:r>
      <w:r>
        <w:rPr>
          <w:spacing w:val="-3"/>
        </w:rPr>
        <w:t> </w:t>
      </w:r>
      <w:r>
        <w:rPr/>
        <w:t>also need to consider, the relationships between credit risk and other risks.Credit risk is the possibility that an obligor will not meet his/her obligations in line with the agreed terms, resulting in financial loss to the bank.BCBS (2000) defined credit risk as the potential that a bank borrower or counterparty will fail to meet its obligations in accordance with agreed terms.Credit risk is the most critical risk in banking and there is compelling need to understand and consider the relationship between credit risk and other risks in banking such as; liquidity risk, market risk etc. For instance, market risk that arises from foreign exchange rate risk and equity price risk are very important in macro- prudential regulations (See Appendix D for interaction of risks in banking).</w:t>
      </w:r>
    </w:p>
    <w:p>
      <w:pPr>
        <w:pStyle w:val="BodyText"/>
        <w:spacing w:line="480" w:lineRule="auto" w:before="160"/>
        <w:ind w:left="320" w:right="935"/>
        <w:jc w:val="both"/>
      </w:pPr>
      <w:r>
        <w:rPr/>
        <w:t>According</w:t>
      </w:r>
      <w:r>
        <w:rPr>
          <w:spacing w:val="-1"/>
        </w:rPr>
        <w:t> </w:t>
      </w:r>
      <w:r>
        <w:rPr/>
        <w:t>to Magri (2015), Layegue (2011), Gestel and Baesens (2009), commercial banks risk- based pricing of loans is the alignment of loan pricing with the expected credit risk. The credit risk of a borrower is used to determine the acceptance or rejection of a loan and is the major driver</w:t>
      </w:r>
      <w:r>
        <w:rPr>
          <w:spacing w:val="-4"/>
        </w:rPr>
        <w:t> </w:t>
      </w:r>
      <w:r>
        <w:rPr/>
        <w:t>of</w:t>
      </w:r>
      <w:r>
        <w:rPr>
          <w:spacing w:val="-1"/>
        </w:rPr>
        <w:t> </w:t>
      </w:r>
      <w:r>
        <w:rPr/>
        <w:t>loan</w:t>
      </w:r>
      <w:r>
        <w:rPr>
          <w:spacing w:val="-2"/>
        </w:rPr>
        <w:t> </w:t>
      </w:r>
      <w:r>
        <w:rPr/>
        <w:t>pricing. In practice, this</w:t>
      </w:r>
      <w:r>
        <w:rPr>
          <w:spacing w:val="-1"/>
        </w:rPr>
        <w:t> </w:t>
      </w:r>
      <w:r>
        <w:rPr/>
        <w:t>is</w:t>
      </w:r>
      <w:r>
        <w:rPr>
          <w:spacing w:val="-2"/>
        </w:rPr>
        <w:t> </w:t>
      </w:r>
      <w:r>
        <w:rPr/>
        <w:t>interpreted</w:t>
      </w:r>
      <w:r>
        <w:rPr>
          <w:spacing w:val="-2"/>
        </w:rPr>
        <w:t> </w:t>
      </w:r>
      <w:r>
        <w:rPr/>
        <w:t>as</w:t>
      </w:r>
      <w:r>
        <w:rPr>
          <w:spacing w:val="-2"/>
        </w:rPr>
        <w:t> </w:t>
      </w:r>
      <w:r>
        <w:rPr/>
        <w:t>charging</w:t>
      </w:r>
      <w:r>
        <w:rPr>
          <w:spacing w:val="-5"/>
        </w:rPr>
        <w:t> </w:t>
      </w:r>
      <w:r>
        <w:rPr/>
        <w:t>a</w:t>
      </w:r>
      <w:r>
        <w:rPr>
          <w:spacing w:val="-1"/>
        </w:rPr>
        <w:t> </w:t>
      </w:r>
      <w:r>
        <w:rPr/>
        <w:t>higher lending</w:t>
      </w:r>
      <w:r>
        <w:rPr>
          <w:spacing w:val="-3"/>
        </w:rPr>
        <w:t> </w:t>
      </w:r>
      <w:r>
        <w:rPr/>
        <w:t>rate</w:t>
      </w:r>
      <w:r>
        <w:rPr>
          <w:spacing w:val="-2"/>
        </w:rPr>
        <w:t> </w:t>
      </w:r>
      <w:r>
        <w:rPr/>
        <w:t>for</w:t>
      </w:r>
      <w:r>
        <w:rPr>
          <w:spacing w:val="-2"/>
        </w:rPr>
        <w:t> </w:t>
      </w:r>
      <w:r>
        <w:rPr/>
        <w:t>a</w:t>
      </w:r>
      <w:r>
        <w:rPr>
          <w:spacing w:val="-2"/>
        </w:rPr>
        <w:t> </w:t>
      </w:r>
      <w:r>
        <w:rPr/>
        <w:t>higher credit risk loan and a lower interest rate for a lower credit risk loan. This practice is beneficial forstability of the banks and the economy.</w:t>
      </w:r>
    </w:p>
    <w:p>
      <w:pPr>
        <w:pStyle w:val="BodyText"/>
        <w:spacing w:line="480" w:lineRule="auto" w:before="161"/>
        <w:ind w:left="320" w:right="934"/>
        <w:jc w:val="both"/>
      </w:pPr>
      <w:r>
        <w:rPr/>
        <w:t>First, loanable funds pooled by the banks are allocated in a more efficient manner, as businesses with better prospects and associated lower risk would find credit cheap for investment which boosts production, employment and income. Secondly, risk-based pricing of loan reduces disruptive</w:t>
      </w:r>
      <w:r>
        <w:rPr>
          <w:spacing w:val="-3"/>
        </w:rPr>
        <w:t> </w:t>
      </w:r>
      <w:r>
        <w:rPr/>
        <w:t>rationing</w:t>
      </w:r>
      <w:r>
        <w:rPr>
          <w:spacing w:val="-4"/>
        </w:rPr>
        <w:t> </w:t>
      </w:r>
      <w:r>
        <w:rPr/>
        <w:t>of</w:t>
      </w:r>
      <w:r>
        <w:rPr>
          <w:spacing w:val="-3"/>
        </w:rPr>
        <w:t> </w:t>
      </w:r>
      <w:r>
        <w:rPr/>
        <w:t>credit,</w:t>
      </w:r>
      <w:r>
        <w:rPr>
          <w:spacing w:val="-3"/>
        </w:rPr>
        <w:t> </w:t>
      </w:r>
      <w:r>
        <w:rPr/>
        <w:t>especially</w:t>
      </w:r>
      <w:r>
        <w:rPr>
          <w:spacing w:val="-7"/>
        </w:rPr>
        <w:t> </w:t>
      </w:r>
      <w:r>
        <w:rPr/>
        <w:t>during</w:t>
      </w:r>
      <w:r>
        <w:rPr>
          <w:spacing w:val="-3"/>
        </w:rPr>
        <w:t> </w:t>
      </w:r>
      <w:r>
        <w:rPr/>
        <w:t>economic</w:t>
      </w:r>
      <w:r>
        <w:rPr>
          <w:spacing w:val="-3"/>
        </w:rPr>
        <w:t> </w:t>
      </w:r>
      <w:r>
        <w:rPr/>
        <w:t>downturn.</w:t>
      </w:r>
      <w:r>
        <w:rPr>
          <w:spacing w:val="-3"/>
        </w:rPr>
        <w:t> </w:t>
      </w:r>
      <w:r>
        <w:rPr/>
        <w:t>The</w:t>
      </w:r>
      <w:r>
        <w:rPr>
          <w:spacing w:val="-4"/>
        </w:rPr>
        <w:t> </w:t>
      </w:r>
      <w:r>
        <w:rPr/>
        <w:t>risk-based</w:t>
      </w:r>
      <w:r>
        <w:rPr>
          <w:spacing w:val="-3"/>
        </w:rPr>
        <w:t> </w:t>
      </w:r>
      <w:r>
        <w:rPr/>
        <w:t>methodology is presented in figure 2.1 below.</w:t>
      </w:r>
    </w:p>
    <w:p>
      <w:pPr>
        <w:spacing w:after="0" w:line="480" w:lineRule="auto"/>
        <w:jc w:val="both"/>
        <w:sectPr>
          <w:pgSz w:w="12240" w:h="15840"/>
          <w:pgMar w:header="0" w:footer="1015" w:top="1360" w:bottom="1200" w:left="1120" w:right="500"/>
        </w:sectPr>
      </w:pPr>
    </w:p>
    <w:p>
      <w:pPr>
        <w:pStyle w:val="BodyText"/>
        <w:spacing w:before="49"/>
      </w:pPr>
    </w:p>
    <w:p>
      <w:pPr>
        <w:pStyle w:val="BodyText"/>
        <w:ind w:left="380"/>
      </w:pPr>
      <w:r>
        <w:rPr/>
        <mc:AlternateContent>
          <mc:Choice Requires="wps">
            <w:drawing>
              <wp:anchor distT="0" distB="0" distL="0" distR="0" allowOverlap="1" layoutInCell="1" locked="0" behindDoc="1" simplePos="0" relativeHeight="480118784">
                <wp:simplePos x="0" y="0"/>
                <wp:positionH relativeFrom="page">
                  <wp:posOffset>2612263</wp:posOffset>
                </wp:positionH>
                <wp:positionV relativeFrom="paragraph">
                  <wp:posOffset>562497</wp:posOffset>
                </wp:positionV>
                <wp:extent cx="378460" cy="31369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78460" cy="313690"/>
                        </a:xfrm>
                        <a:custGeom>
                          <a:avLst/>
                          <a:gdLst/>
                          <a:ahLst/>
                          <a:cxnLst/>
                          <a:rect l="l" t="t" r="r" b="b"/>
                          <a:pathLst>
                            <a:path w="378460" h="313690">
                              <a:moveTo>
                                <a:pt x="358812" y="16091"/>
                              </a:moveTo>
                              <a:lnTo>
                                <a:pt x="346389" y="18101"/>
                              </a:lnTo>
                              <a:lnTo>
                                <a:pt x="3048" y="301244"/>
                              </a:lnTo>
                              <a:lnTo>
                                <a:pt x="381" y="303530"/>
                              </a:lnTo>
                              <a:lnTo>
                                <a:pt x="0" y="307594"/>
                              </a:lnTo>
                              <a:lnTo>
                                <a:pt x="2159" y="310261"/>
                              </a:lnTo>
                              <a:lnTo>
                                <a:pt x="4444" y="312927"/>
                              </a:lnTo>
                              <a:lnTo>
                                <a:pt x="8509" y="313309"/>
                              </a:lnTo>
                              <a:lnTo>
                                <a:pt x="11175" y="311150"/>
                              </a:lnTo>
                              <a:lnTo>
                                <a:pt x="354449" y="27943"/>
                              </a:lnTo>
                              <a:lnTo>
                                <a:pt x="358812" y="16091"/>
                              </a:lnTo>
                              <a:close/>
                            </a:path>
                            <a:path w="378460" h="313690">
                              <a:moveTo>
                                <a:pt x="373826" y="11918"/>
                              </a:moveTo>
                              <a:lnTo>
                                <a:pt x="372618" y="12953"/>
                              </a:lnTo>
                              <a:lnTo>
                                <a:pt x="354449" y="27943"/>
                              </a:lnTo>
                              <a:lnTo>
                                <a:pt x="332105" y="88646"/>
                              </a:lnTo>
                              <a:lnTo>
                                <a:pt x="330835" y="91948"/>
                              </a:lnTo>
                              <a:lnTo>
                                <a:pt x="332486" y="95503"/>
                              </a:lnTo>
                              <a:lnTo>
                                <a:pt x="339089" y="98044"/>
                              </a:lnTo>
                              <a:lnTo>
                                <a:pt x="342773" y="96266"/>
                              </a:lnTo>
                              <a:lnTo>
                                <a:pt x="344043" y="92964"/>
                              </a:lnTo>
                              <a:lnTo>
                                <a:pt x="373826" y="11918"/>
                              </a:lnTo>
                              <a:close/>
                            </a:path>
                            <a:path w="378460" h="313690">
                              <a:moveTo>
                                <a:pt x="365831" y="2024"/>
                              </a:moveTo>
                              <a:lnTo>
                                <a:pt x="280416" y="16001"/>
                              </a:lnTo>
                              <a:lnTo>
                                <a:pt x="276987" y="16510"/>
                              </a:lnTo>
                              <a:lnTo>
                                <a:pt x="274574" y="19812"/>
                              </a:lnTo>
                              <a:lnTo>
                                <a:pt x="275209" y="23241"/>
                              </a:lnTo>
                              <a:lnTo>
                                <a:pt x="275717" y="26670"/>
                              </a:lnTo>
                              <a:lnTo>
                                <a:pt x="279019" y="29083"/>
                              </a:lnTo>
                              <a:lnTo>
                                <a:pt x="282448" y="28448"/>
                              </a:lnTo>
                              <a:lnTo>
                                <a:pt x="346389" y="18101"/>
                              </a:lnTo>
                              <a:lnTo>
                                <a:pt x="364489" y="3175"/>
                              </a:lnTo>
                              <a:lnTo>
                                <a:pt x="365831" y="2024"/>
                              </a:lnTo>
                              <a:close/>
                            </a:path>
                            <a:path w="378460" h="313690">
                              <a:moveTo>
                                <a:pt x="374942" y="5842"/>
                              </a:moveTo>
                              <a:lnTo>
                                <a:pt x="362585" y="5842"/>
                              </a:lnTo>
                              <a:lnTo>
                                <a:pt x="369569" y="14350"/>
                              </a:lnTo>
                              <a:lnTo>
                                <a:pt x="358812" y="16091"/>
                              </a:lnTo>
                              <a:lnTo>
                                <a:pt x="375666" y="6731"/>
                              </a:lnTo>
                              <a:lnTo>
                                <a:pt x="374942" y="5842"/>
                              </a:lnTo>
                              <a:close/>
                            </a:path>
                            <a:path w="378460" h="313690">
                              <a:moveTo>
                                <a:pt x="370727" y="1223"/>
                              </a:moveTo>
                              <a:lnTo>
                                <a:pt x="365831" y="2024"/>
                              </a:lnTo>
                              <a:lnTo>
                                <a:pt x="364489" y="3175"/>
                              </a:lnTo>
                              <a:lnTo>
                                <a:pt x="346389" y="18101"/>
                              </a:lnTo>
                              <a:lnTo>
                                <a:pt x="358812" y="16091"/>
                              </a:lnTo>
                              <a:lnTo>
                                <a:pt x="362585" y="5842"/>
                              </a:lnTo>
                              <a:lnTo>
                                <a:pt x="374942" y="5842"/>
                              </a:lnTo>
                              <a:lnTo>
                                <a:pt x="371220" y="1270"/>
                              </a:lnTo>
                              <a:lnTo>
                                <a:pt x="370727" y="1223"/>
                              </a:lnTo>
                              <a:close/>
                            </a:path>
                            <a:path w="378460" h="313690">
                              <a:moveTo>
                                <a:pt x="362585" y="5842"/>
                              </a:moveTo>
                              <a:lnTo>
                                <a:pt x="358812" y="16091"/>
                              </a:lnTo>
                              <a:lnTo>
                                <a:pt x="369569" y="14350"/>
                              </a:lnTo>
                              <a:lnTo>
                                <a:pt x="362585" y="5842"/>
                              </a:lnTo>
                              <a:close/>
                            </a:path>
                            <a:path w="378460" h="313690">
                              <a:moveTo>
                                <a:pt x="375642" y="6976"/>
                              </a:moveTo>
                              <a:lnTo>
                                <a:pt x="373826" y="11918"/>
                              </a:lnTo>
                              <a:lnTo>
                                <a:pt x="375285" y="10668"/>
                              </a:lnTo>
                              <a:lnTo>
                                <a:pt x="375642" y="6976"/>
                              </a:lnTo>
                              <a:close/>
                            </a:path>
                            <a:path w="378460" h="313690">
                              <a:moveTo>
                                <a:pt x="378206" y="0"/>
                              </a:moveTo>
                              <a:lnTo>
                                <a:pt x="370727" y="1223"/>
                              </a:lnTo>
                              <a:lnTo>
                                <a:pt x="371220" y="1270"/>
                              </a:lnTo>
                              <a:lnTo>
                                <a:pt x="375666" y="6731"/>
                              </a:lnTo>
                              <a:lnTo>
                                <a:pt x="375642" y="6976"/>
                              </a:lnTo>
                              <a:lnTo>
                                <a:pt x="378206" y="0"/>
                              </a:lnTo>
                              <a:close/>
                            </a:path>
                            <a:path w="378460" h="313690">
                              <a:moveTo>
                                <a:pt x="367156" y="889"/>
                              </a:moveTo>
                              <a:lnTo>
                                <a:pt x="365831" y="2024"/>
                              </a:lnTo>
                              <a:lnTo>
                                <a:pt x="370727" y="1223"/>
                              </a:lnTo>
                              <a:lnTo>
                                <a:pt x="367156" y="88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5.690002pt;margin-top:44.291172pt;width:29.8pt;height:24.7pt;mso-position-horizontal-relative:page;mso-position-vertical-relative:paragraph;z-index:-23197696" id="docshape3" coordorigin="4114,886" coordsize="596,494" path="m4679,911l4659,914,4119,1360,4114,1364,4114,1370,4117,1374,4121,1379,4127,1379,4131,1376,4672,930,4679,911xm4703,905l4701,906,4672,930,4637,1025,4635,1031,4637,1036,4648,1040,4654,1037,4656,1032,4703,905xm4690,889l4555,911,4550,912,4546,917,4547,922,4548,928,4553,932,4559,931,4659,914,4688,891,4690,889xm4704,895l4685,895,4696,908,4679,911,4672,930,4701,906,4703,905,4705,897,4705,896,4704,895xm4698,888l4690,889,4688,891,4659,914,4679,911,4685,895,4704,895,4698,888,4698,888xm4685,895l4679,911,4696,908,4685,895xm4705,897l4703,905,4705,903,4705,897xm4709,886l4698,888,4698,888,4705,896,4705,897,4709,886xm4692,887l4690,889,4698,888,4692,887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911225</wp:posOffset>
                </wp:positionH>
                <wp:positionV relativeFrom="paragraph">
                  <wp:posOffset>765824</wp:posOffset>
                </wp:positionV>
                <wp:extent cx="3994150" cy="271970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3994150" cy="2719705"/>
                          <a:chExt cx="3994150" cy="2719705"/>
                        </a:xfrm>
                      </wpg:grpSpPr>
                      <wps:wsp>
                        <wps:cNvPr id="6" name="Graphic 6"/>
                        <wps:cNvSpPr/>
                        <wps:spPr>
                          <a:xfrm>
                            <a:off x="3175" y="557530"/>
                            <a:ext cx="1270" cy="2162175"/>
                          </a:xfrm>
                          <a:custGeom>
                            <a:avLst/>
                            <a:gdLst/>
                            <a:ahLst/>
                            <a:cxnLst/>
                            <a:rect l="l" t="t" r="r" b="b"/>
                            <a:pathLst>
                              <a:path w="0" h="2162175">
                                <a:moveTo>
                                  <a:pt x="0" y="0"/>
                                </a:moveTo>
                                <a:lnTo>
                                  <a:pt x="0" y="2162174"/>
                                </a:lnTo>
                              </a:path>
                            </a:pathLst>
                          </a:custGeom>
                          <a:ln w="6350">
                            <a:solidFill>
                              <a:srgbClr val="000000"/>
                            </a:solidFill>
                            <a:prstDash val="solid"/>
                          </a:ln>
                        </wps:spPr>
                        <wps:bodyPr wrap="square" lIns="0" tIns="0" rIns="0" bIns="0" rtlCol="0">
                          <a:prstTxWarp prst="textNoShape">
                            <a:avLst/>
                          </a:prstTxWarp>
                          <a:noAutofit/>
                        </wps:bodyPr>
                      </wps:wsp>
                      <wps:wsp>
                        <wps:cNvPr id="7" name="Graphic 7"/>
                        <wps:cNvSpPr/>
                        <wps:spPr>
                          <a:xfrm>
                            <a:off x="60325" y="1616075"/>
                            <a:ext cx="533400" cy="438150"/>
                          </a:xfrm>
                          <a:custGeom>
                            <a:avLst/>
                            <a:gdLst/>
                            <a:ahLst/>
                            <a:cxnLst/>
                            <a:rect l="l" t="t" r="r" b="b"/>
                            <a:pathLst>
                              <a:path w="533400" h="438150">
                                <a:moveTo>
                                  <a:pt x="533400" y="0"/>
                                </a:moveTo>
                                <a:lnTo>
                                  <a:pt x="0" y="0"/>
                                </a:lnTo>
                                <a:lnTo>
                                  <a:pt x="0" y="438150"/>
                                </a:lnTo>
                                <a:lnTo>
                                  <a:pt x="533400" y="438150"/>
                                </a:lnTo>
                                <a:lnTo>
                                  <a:pt x="533400" y="0"/>
                                </a:lnTo>
                                <a:close/>
                              </a:path>
                            </a:pathLst>
                          </a:custGeom>
                          <a:solidFill>
                            <a:srgbClr val="5B9BD4"/>
                          </a:solidFill>
                        </wps:spPr>
                        <wps:bodyPr wrap="square" lIns="0" tIns="0" rIns="0" bIns="0" rtlCol="0">
                          <a:prstTxWarp prst="textNoShape">
                            <a:avLst/>
                          </a:prstTxWarp>
                          <a:noAutofit/>
                        </wps:bodyPr>
                      </wps:wsp>
                      <wps:wsp>
                        <wps:cNvPr id="8" name="Graphic 8"/>
                        <wps:cNvSpPr/>
                        <wps:spPr>
                          <a:xfrm>
                            <a:off x="60325" y="1616075"/>
                            <a:ext cx="533400" cy="438150"/>
                          </a:xfrm>
                          <a:custGeom>
                            <a:avLst/>
                            <a:gdLst/>
                            <a:ahLst/>
                            <a:cxnLst/>
                            <a:rect l="l" t="t" r="r" b="b"/>
                            <a:pathLst>
                              <a:path w="533400" h="438150">
                                <a:moveTo>
                                  <a:pt x="0" y="438150"/>
                                </a:moveTo>
                                <a:lnTo>
                                  <a:pt x="533400" y="438150"/>
                                </a:lnTo>
                                <a:lnTo>
                                  <a:pt x="533400" y="0"/>
                                </a:lnTo>
                                <a:lnTo>
                                  <a:pt x="0" y="0"/>
                                </a:lnTo>
                                <a:lnTo>
                                  <a:pt x="0" y="438150"/>
                                </a:lnTo>
                                <a:close/>
                              </a:path>
                            </a:pathLst>
                          </a:custGeom>
                          <a:ln w="12700">
                            <a:solidFill>
                              <a:srgbClr val="41709C"/>
                            </a:solidFill>
                            <a:prstDash val="solid"/>
                          </a:ln>
                        </wps:spPr>
                        <wps:bodyPr wrap="square" lIns="0" tIns="0" rIns="0" bIns="0" rtlCol="0">
                          <a:prstTxWarp prst="textNoShape">
                            <a:avLst/>
                          </a:prstTxWarp>
                          <a:noAutofit/>
                        </wps:bodyPr>
                      </wps:wsp>
                      <wps:wsp>
                        <wps:cNvPr id="9" name="Graphic 9"/>
                        <wps:cNvSpPr/>
                        <wps:spPr>
                          <a:xfrm>
                            <a:off x="688975" y="749300"/>
                            <a:ext cx="428625" cy="428625"/>
                          </a:xfrm>
                          <a:custGeom>
                            <a:avLst/>
                            <a:gdLst/>
                            <a:ahLst/>
                            <a:cxnLst/>
                            <a:rect l="l" t="t" r="r" b="b"/>
                            <a:pathLst>
                              <a:path w="428625" h="428625">
                                <a:moveTo>
                                  <a:pt x="428625" y="0"/>
                                </a:moveTo>
                                <a:lnTo>
                                  <a:pt x="0" y="0"/>
                                </a:lnTo>
                                <a:lnTo>
                                  <a:pt x="0" y="428625"/>
                                </a:lnTo>
                                <a:lnTo>
                                  <a:pt x="428625" y="428625"/>
                                </a:lnTo>
                                <a:lnTo>
                                  <a:pt x="428625" y="0"/>
                                </a:lnTo>
                                <a:close/>
                              </a:path>
                            </a:pathLst>
                          </a:custGeom>
                          <a:solidFill>
                            <a:srgbClr val="5B9BD4"/>
                          </a:solidFill>
                        </wps:spPr>
                        <wps:bodyPr wrap="square" lIns="0" tIns="0" rIns="0" bIns="0" rtlCol="0">
                          <a:prstTxWarp prst="textNoShape">
                            <a:avLst/>
                          </a:prstTxWarp>
                          <a:noAutofit/>
                        </wps:bodyPr>
                      </wps:wsp>
                      <wps:wsp>
                        <wps:cNvPr id="10" name="Graphic 10"/>
                        <wps:cNvSpPr/>
                        <wps:spPr>
                          <a:xfrm>
                            <a:off x="688975" y="749300"/>
                            <a:ext cx="428625" cy="428625"/>
                          </a:xfrm>
                          <a:custGeom>
                            <a:avLst/>
                            <a:gdLst/>
                            <a:ahLst/>
                            <a:cxnLst/>
                            <a:rect l="l" t="t" r="r" b="b"/>
                            <a:pathLst>
                              <a:path w="428625" h="428625">
                                <a:moveTo>
                                  <a:pt x="0" y="428625"/>
                                </a:moveTo>
                                <a:lnTo>
                                  <a:pt x="428625" y="428625"/>
                                </a:lnTo>
                                <a:lnTo>
                                  <a:pt x="428625" y="0"/>
                                </a:lnTo>
                                <a:lnTo>
                                  <a:pt x="0" y="0"/>
                                </a:lnTo>
                                <a:lnTo>
                                  <a:pt x="0" y="428625"/>
                                </a:lnTo>
                                <a:close/>
                              </a:path>
                            </a:pathLst>
                          </a:custGeom>
                          <a:ln w="12700">
                            <a:solidFill>
                              <a:srgbClr val="41709C"/>
                            </a:solidFill>
                            <a:prstDash val="solid"/>
                          </a:ln>
                        </wps:spPr>
                        <wps:bodyPr wrap="square" lIns="0" tIns="0" rIns="0" bIns="0" rtlCol="0">
                          <a:prstTxWarp prst="textNoShape">
                            <a:avLst/>
                          </a:prstTxWarp>
                          <a:noAutofit/>
                        </wps:bodyPr>
                      </wps:wsp>
                      <wps:wsp>
                        <wps:cNvPr id="11" name="Graphic 11"/>
                        <wps:cNvSpPr/>
                        <wps:spPr>
                          <a:xfrm>
                            <a:off x="1059814" y="466725"/>
                            <a:ext cx="371475" cy="285750"/>
                          </a:xfrm>
                          <a:custGeom>
                            <a:avLst/>
                            <a:gdLst/>
                            <a:ahLst/>
                            <a:cxnLst/>
                            <a:rect l="l" t="t" r="r" b="b"/>
                            <a:pathLst>
                              <a:path w="371475" h="285750">
                                <a:moveTo>
                                  <a:pt x="371475" y="0"/>
                                </a:moveTo>
                                <a:lnTo>
                                  <a:pt x="0" y="0"/>
                                </a:lnTo>
                                <a:lnTo>
                                  <a:pt x="0" y="285750"/>
                                </a:lnTo>
                                <a:lnTo>
                                  <a:pt x="371475" y="285750"/>
                                </a:lnTo>
                                <a:lnTo>
                                  <a:pt x="371475" y="0"/>
                                </a:lnTo>
                                <a:close/>
                              </a:path>
                            </a:pathLst>
                          </a:custGeom>
                          <a:solidFill>
                            <a:srgbClr val="5B9BD4"/>
                          </a:solidFill>
                        </wps:spPr>
                        <wps:bodyPr wrap="square" lIns="0" tIns="0" rIns="0" bIns="0" rtlCol="0">
                          <a:prstTxWarp prst="textNoShape">
                            <a:avLst/>
                          </a:prstTxWarp>
                          <a:noAutofit/>
                        </wps:bodyPr>
                      </wps:wsp>
                      <wps:wsp>
                        <wps:cNvPr id="12" name="Graphic 12"/>
                        <wps:cNvSpPr/>
                        <wps:spPr>
                          <a:xfrm>
                            <a:off x="1059814" y="466725"/>
                            <a:ext cx="371475" cy="285750"/>
                          </a:xfrm>
                          <a:custGeom>
                            <a:avLst/>
                            <a:gdLst/>
                            <a:ahLst/>
                            <a:cxnLst/>
                            <a:rect l="l" t="t" r="r" b="b"/>
                            <a:pathLst>
                              <a:path w="371475" h="285750">
                                <a:moveTo>
                                  <a:pt x="0" y="285750"/>
                                </a:moveTo>
                                <a:lnTo>
                                  <a:pt x="371475" y="285750"/>
                                </a:lnTo>
                                <a:lnTo>
                                  <a:pt x="371475" y="0"/>
                                </a:lnTo>
                                <a:lnTo>
                                  <a:pt x="0" y="0"/>
                                </a:lnTo>
                                <a:lnTo>
                                  <a:pt x="0" y="285750"/>
                                </a:lnTo>
                                <a:close/>
                              </a:path>
                            </a:pathLst>
                          </a:custGeom>
                          <a:ln w="12700">
                            <a:solidFill>
                              <a:srgbClr val="41709C"/>
                            </a:solidFill>
                            <a:prstDash val="solid"/>
                          </a:ln>
                        </wps:spPr>
                        <wps:bodyPr wrap="square" lIns="0" tIns="0" rIns="0" bIns="0" rtlCol="0">
                          <a:prstTxWarp prst="textNoShape">
                            <a:avLst/>
                          </a:prstTxWarp>
                          <a:noAutofit/>
                        </wps:bodyPr>
                      </wps:wsp>
                      <wps:wsp>
                        <wps:cNvPr id="13" name="Graphic 13"/>
                        <wps:cNvSpPr/>
                        <wps:spPr>
                          <a:xfrm>
                            <a:off x="1431289" y="188595"/>
                            <a:ext cx="371475" cy="285750"/>
                          </a:xfrm>
                          <a:custGeom>
                            <a:avLst/>
                            <a:gdLst/>
                            <a:ahLst/>
                            <a:cxnLst/>
                            <a:rect l="l" t="t" r="r" b="b"/>
                            <a:pathLst>
                              <a:path w="371475" h="285750">
                                <a:moveTo>
                                  <a:pt x="371475" y="0"/>
                                </a:moveTo>
                                <a:lnTo>
                                  <a:pt x="0" y="0"/>
                                </a:lnTo>
                                <a:lnTo>
                                  <a:pt x="0" y="285750"/>
                                </a:lnTo>
                                <a:lnTo>
                                  <a:pt x="371475" y="285750"/>
                                </a:lnTo>
                                <a:lnTo>
                                  <a:pt x="371475" y="0"/>
                                </a:lnTo>
                                <a:close/>
                              </a:path>
                            </a:pathLst>
                          </a:custGeom>
                          <a:solidFill>
                            <a:srgbClr val="5B9BD4"/>
                          </a:solidFill>
                        </wps:spPr>
                        <wps:bodyPr wrap="square" lIns="0" tIns="0" rIns="0" bIns="0" rtlCol="0">
                          <a:prstTxWarp prst="textNoShape">
                            <a:avLst/>
                          </a:prstTxWarp>
                          <a:noAutofit/>
                        </wps:bodyPr>
                      </wps:wsp>
                      <wps:wsp>
                        <wps:cNvPr id="14" name="Graphic 14"/>
                        <wps:cNvSpPr/>
                        <wps:spPr>
                          <a:xfrm>
                            <a:off x="1431289" y="188595"/>
                            <a:ext cx="371475" cy="285750"/>
                          </a:xfrm>
                          <a:custGeom>
                            <a:avLst/>
                            <a:gdLst/>
                            <a:ahLst/>
                            <a:cxnLst/>
                            <a:rect l="l" t="t" r="r" b="b"/>
                            <a:pathLst>
                              <a:path w="371475" h="285750">
                                <a:moveTo>
                                  <a:pt x="0" y="285750"/>
                                </a:moveTo>
                                <a:lnTo>
                                  <a:pt x="371475" y="285750"/>
                                </a:lnTo>
                                <a:lnTo>
                                  <a:pt x="371475" y="0"/>
                                </a:lnTo>
                                <a:lnTo>
                                  <a:pt x="0" y="0"/>
                                </a:lnTo>
                                <a:lnTo>
                                  <a:pt x="0" y="285750"/>
                                </a:lnTo>
                                <a:close/>
                              </a:path>
                            </a:pathLst>
                          </a:custGeom>
                          <a:ln w="12700">
                            <a:solidFill>
                              <a:srgbClr val="41709C"/>
                            </a:solidFill>
                            <a:prstDash val="solid"/>
                          </a:ln>
                        </wps:spPr>
                        <wps:bodyPr wrap="square" lIns="0" tIns="0" rIns="0" bIns="0" rtlCol="0">
                          <a:prstTxWarp prst="textNoShape">
                            <a:avLst/>
                          </a:prstTxWarp>
                          <a:noAutofit/>
                        </wps:bodyPr>
                      </wps:wsp>
                      <wps:wsp>
                        <wps:cNvPr id="15" name="Graphic 15"/>
                        <wps:cNvSpPr/>
                        <wps:spPr>
                          <a:xfrm>
                            <a:off x="3175" y="478155"/>
                            <a:ext cx="3790950" cy="2238375"/>
                          </a:xfrm>
                          <a:custGeom>
                            <a:avLst/>
                            <a:gdLst/>
                            <a:ahLst/>
                            <a:cxnLst/>
                            <a:rect l="l" t="t" r="r" b="b"/>
                            <a:pathLst>
                              <a:path w="3790950" h="2238375">
                                <a:moveTo>
                                  <a:pt x="0" y="0"/>
                                </a:moveTo>
                                <a:lnTo>
                                  <a:pt x="0" y="1362074"/>
                                </a:lnTo>
                              </a:path>
                              <a:path w="3790950" h="2238375">
                                <a:moveTo>
                                  <a:pt x="0" y="2238374"/>
                                </a:moveTo>
                                <a:lnTo>
                                  <a:pt x="3790950" y="2238374"/>
                                </a:lnTo>
                              </a:path>
                            </a:pathLst>
                          </a:custGeom>
                          <a:ln w="6350">
                            <a:solidFill>
                              <a:srgbClr val="5B9BD4"/>
                            </a:solidFill>
                            <a:prstDash val="solid"/>
                          </a:ln>
                        </wps:spPr>
                        <wps:bodyPr wrap="square" lIns="0" tIns="0" rIns="0" bIns="0" rtlCol="0">
                          <a:prstTxWarp prst="textNoShape">
                            <a:avLst/>
                          </a:prstTxWarp>
                          <a:noAutofit/>
                        </wps:bodyPr>
                      </wps:wsp>
                      <wps:wsp>
                        <wps:cNvPr id="16" name="Graphic 16"/>
                        <wps:cNvSpPr/>
                        <wps:spPr>
                          <a:xfrm>
                            <a:off x="3175" y="0"/>
                            <a:ext cx="3990975" cy="2716530"/>
                          </a:xfrm>
                          <a:custGeom>
                            <a:avLst/>
                            <a:gdLst/>
                            <a:ahLst/>
                            <a:cxnLst/>
                            <a:rect l="l" t="t" r="r" b="b"/>
                            <a:pathLst>
                              <a:path w="3990975" h="2716530">
                                <a:moveTo>
                                  <a:pt x="0" y="0"/>
                                </a:moveTo>
                                <a:lnTo>
                                  <a:pt x="0" y="1752600"/>
                                </a:lnTo>
                              </a:path>
                              <a:path w="3990975" h="2716530">
                                <a:moveTo>
                                  <a:pt x="0" y="2716530"/>
                                </a:moveTo>
                                <a:lnTo>
                                  <a:pt x="3990975" y="271653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75pt;margin-top:60.30117pt;width:314.5pt;height:214.15pt;mso-position-horizontal-relative:page;mso-position-vertical-relative:paragraph;z-index:15731200" id="docshapegroup4" coordorigin="1435,1206" coordsize="6290,4283">
                <v:line style="position:absolute" from="1440,2084" to="1440,5489" stroked="true" strokeweight=".5pt" strokecolor="#000000">
                  <v:stroke dashstyle="solid"/>
                </v:line>
                <v:rect style="position:absolute;left:1530;top:3751;width:840;height:690" id="docshape5" filled="true" fillcolor="#5b9bd4" stroked="false">
                  <v:fill type="solid"/>
                </v:rect>
                <v:rect style="position:absolute;left:1530;top:3751;width:840;height:690" id="docshape6" filled="false" stroked="true" strokeweight="1pt" strokecolor="#41709c">
                  <v:stroke dashstyle="solid"/>
                </v:rect>
                <v:rect style="position:absolute;left:2520;top:2386;width:675;height:675" id="docshape7" filled="true" fillcolor="#5b9bd4" stroked="false">
                  <v:fill type="solid"/>
                </v:rect>
                <v:rect style="position:absolute;left:2520;top:2386;width:675;height:675" id="docshape8" filled="false" stroked="true" strokeweight="1pt" strokecolor="#41709c">
                  <v:stroke dashstyle="solid"/>
                </v:rect>
                <v:rect style="position:absolute;left:3104;top:1941;width:585;height:450" id="docshape9" filled="true" fillcolor="#5b9bd4" stroked="false">
                  <v:fill type="solid"/>
                </v:rect>
                <v:rect style="position:absolute;left:3104;top:1941;width:585;height:450" id="docshape10" filled="false" stroked="true" strokeweight="1pt" strokecolor="#41709c">
                  <v:stroke dashstyle="solid"/>
                </v:rect>
                <v:rect style="position:absolute;left:3689;top:1503;width:585;height:450" id="docshape11" filled="true" fillcolor="#5b9bd4" stroked="false">
                  <v:fill type="solid"/>
                </v:rect>
                <v:rect style="position:absolute;left:3689;top:1503;width:585;height:450" id="docshape12" filled="false" stroked="true" strokeweight="1pt" strokecolor="#41709c">
                  <v:stroke dashstyle="solid"/>
                </v:rect>
                <v:shape style="position:absolute;left:1440;top:1959;width:5970;height:3525" id="docshape13" coordorigin="1440,1959" coordsize="5970,3525" path="m1440,1959l1440,4104m1440,5484l7410,5484e" filled="false" stroked="true" strokeweight=".5pt" strokecolor="#5b9bd4">
                  <v:path arrowok="t"/>
                  <v:stroke dashstyle="solid"/>
                </v:shape>
                <v:shape style="position:absolute;left:1440;top:1206;width:6285;height:4278" id="docshape14" coordorigin="1440,1206" coordsize="6285,4278" path="m1440,1206l1440,3966m1440,5484l7725,5484e" filled="false" stroked="true" strokeweight=".5pt" strokecolor="#000000">
                  <v:path arrowok="t"/>
                  <v:stroke dashstyle="solid"/>
                </v:shape>
                <w10:wrap type="none"/>
              </v:group>
            </w:pict>
          </mc:Fallback>
        </mc:AlternateContent>
      </w:r>
      <w:r>
        <w:rPr/>
        <w:t>Pricing</w:t>
      </w:r>
      <w:r>
        <w:rPr>
          <w:spacing w:val="-4"/>
        </w:rPr>
        <w:t> </w:t>
      </w:r>
      <w:r>
        <w:rPr>
          <w:spacing w:val="-2"/>
        </w:rPr>
        <w:t>strategy</w:t>
      </w:r>
    </w:p>
    <w:p>
      <w:pPr>
        <w:pStyle w:val="BodyText"/>
        <w:rPr>
          <w:sz w:val="20"/>
        </w:rPr>
      </w:pPr>
    </w:p>
    <w:p>
      <w:pPr>
        <w:pStyle w:val="BodyText"/>
        <w:rPr>
          <w:sz w:val="20"/>
        </w:rPr>
      </w:pPr>
    </w:p>
    <w:p>
      <w:pPr>
        <w:pStyle w:val="BodyText"/>
        <w:spacing w:before="50"/>
        <w:rPr>
          <w:sz w:val="20"/>
        </w:rPr>
      </w:pPr>
      <w:r>
        <w:rPr/>
        <w:drawing>
          <wp:anchor distT="0" distB="0" distL="0" distR="0" allowOverlap="1" layoutInCell="1" locked="0" behindDoc="1" simplePos="0" relativeHeight="487588352">
            <wp:simplePos x="0" y="0"/>
            <wp:positionH relativeFrom="page">
              <wp:posOffset>872223</wp:posOffset>
            </wp:positionH>
            <wp:positionV relativeFrom="paragraph">
              <wp:posOffset>193221</wp:posOffset>
            </wp:positionV>
            <wp:extent cx="102489" cy="10687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9" cstate="print"/>
                    <a:stretch>
                      <a:fillRect/>
                    </a:stretch>
                  </pic:blipFill>
                  <pic:spPr>
                    <a:xfrm>
                      <a:off x="0" y="0"/>
                      <a:ext cx="102489" cy="106870"/>
                    </a:xfrm>
                    <a:prstGeom prst="rect">
                      <a:avLst/>
                    </a:prstGeom>
                  </pic:spPr>
                </pic:pic>
              </a:graphicData>
            </a:graphic>
          </wp:anchor>
        </w:drawing>
      </w:r>
    </w:p>
    <w:p>
      <w:pPr>
        <w:pStyle w:val="BodyText"/>
        <w:tabs>
          <w:tab w:pos="3306" w:val="left" w:leader="none"/>
        </w:tabs>
        <w:spacing w:line="441" w:lineRule="auto"/>
        <w:ind w:left="1040" w:right="3513" w:hanging="311"/>
      </w:pPr>
      <w:r>
        <w:rPr/>
        <w:drawing>
          <wp:inline distT="0" distB="0" distL="0" distR="0">
            <wp:extent cx="555625" cy="29845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0" cstate="print"/>
                    <a:stretch>
                      <a:fillRect/>
                    </a:stretch>
                  </pic:blipFill>
                  <pic:spPr>
                    <a:xfrm>
                      <a:off x="0" y="0"/>
                      <a:ext cx="555625" cy="298450"/>
                    </a:xfrm>
                    <a:prstGeom prst="rect">
                      <a:avLst/>
                    </a:prstGeom>
                  </pic:spPr>
                </pic:pic>
              </a:graphicData>
            </a:graphic>
          </wp:inline>
        </w:drawing>
      </w:r>
      <w:r>
        <w:rPr/>
      </w:r>
      <w:r>
        <w:rPr>
          <w:spacing w:val="-15"/>
          <w:position w:val="2"/>
          <w:sz w:val="20"/>
        </w:rPr>
        <w:t> </w:t>
      </w:r>
      <w:r>
        <w:rPr>
          <w:position w:val="2"/>
        </w:rPr>
        <w:t>maximize</w:t>
        <w:tab/>
        <w:t>Margin</w:t>
      </w:r>
      <w:r>
        <w:rPr>
          <w:spacing w:val="-7"/>
          <w:position w:val="2"/>
        </w:rPr>
        <w:t> </w:t>
      </w:r>
      <w:r>
        <w:rPr>
          <w:position w:val="2"/>
        </w:rPr>
        <w:t>=</w:t>
      </w:r>
      <w:r>
        <w:rPr>
          <w:spacing w:val="-7"/>
          <w:position w:val="2"/>
        </w:rPr>
        <w:t> </w:t>
      </w:r>
      <w:r>
        <w:rPr>
          <w:position w:val="2"/>
        </w:rPr>
        <w:t>target</w:t>
      </w:r>
      <w:r>
        <w:rPr>
          <w:spacing w:val="-7"/>
          <w:position w:val="2"/>
        </w:rPr>
        <w:t> </w:t>
      </w:r>
      <w:r>
        <w:rPr>
          <w:position w:val="2"/>
        </w:rPr>
        <w:t>return</w:t>
      </w:r>
      <w:r>
        <w:rPr>
          <w:spacing w:val="-7"/>
          <w:position w:val="2"/>
        </w:rPr>
        <w:t> </w:t>
      </w:r>
      <w:r>
        <w:rPr>
          <w:position w:val="2"/>
        </w:rPr>
        <w:t>on</w:t>
      </w:r>
      <w:r>
        <w:rPr>
          <w:spacing w:val="-7"/>
          <w:position w:val="2"/>
        </w:rPr>
        <w:t> </w:t>
      </w:r>
      <w:r>
        <w:rPr>
          <w:position w:val="2"/>
        </w:rPr>
        <w:t>equity</w:t>
      </w:r>
      <w:r>
        <w:rPr>
          <w:spacing w:val="-9"/>
          <w:position w:val="2"/>
        </w:rPr>
        <w:t> </w:t>
      </w:r>
      <w:r>
        <w:rPr>
          <w:position w:val="2"/>
        </w:rPr>
        <w:t>(ROE) </w:t>
      </w:r>
      <w:r>
        <w:rPr/>
        <w:t>Capital cost =economic capital cost</w:t>
      </w:r>
    </w:p>
    <w:p>
      <w:pPr>
        <w:pStyle w:val="BodyText"/>
        <w:spacing w:before="234"/>
        <w:ind w:left="320"/>
      </w:pPr>
      <w:r>
        <w:rPr/>
        <mc:AlternateContent>
          <mc:Choice Requires="wps">
            <w:drawing>
              <wp:anchor distT="0" distB="0" distL="0" distR="0" allowOverlap="1" layoutInCell="1" locked="0" behindDoc="1" simplePos="0" relativeHeight="480119296">
                <wp:simplePos x="0" y="0"/>
                <wp:positionH relativeFrom="page">
                  <wp:posOffset>1295400</wp:posOffset>
                </wp:positionH>
                <wp:positionV relativeFrom="paragraph">
                  <wp:posOffset>284473</wp:posOffset>
                </wp:positionV>
                <wp:extent cx="457200" cy="43815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457200" cy="438150"/>
                        </a:xfrm>
                        <a:prstGeom prst="rect">
                          <a:avLst/>
                        </a:prstGeom>
                        <a:solidFill>
                          <a:srgbClr val="5B9BD4"/>
                        </a:solidFill>
                        <a:ln w="12700">
                          <a:solidFill>
                            <a:srgbClr val="41709C"/>
                          </a:solidFill>
                          <a:prstDash val="solid"/>
                        </a:ln>
                      </wps:spPr>
                      <wps:txbx>
                        <w:txbxContent>
                          <w:p>
                            <w:pPr>
                              <w:pStyle w:val="BodyText"/>
                              <w:spacing w:before="212"/>
                              <w:rPr>
                                <w:color w:val="000000"/>
                              </w:rPr>
                            </w:pPr>
                          </w:p>
                          <w:p>
                            <w:pPr>
                              <w:pStyle w:val="BodyText"/>
                              <w:spacing w:line="181" w:lineRule="exact" w:before="1"/>
                              <w:ind w:left="-27" w:right="-101"/>
                              <w:rPr>
                                <w:color w:val="000000"/>
                              </w:rPr>
                            </w:pPr>
                            <w:r>
                              <w:rPr>
                                <w:color w:val="000000"/>
                              </w:rPr>
                              <w:t>ting</w:t>
                            </w:r>
                            <w:r>
                              <w:rPr>
                                <w:color w:val="000000"/>
                                <w:spacing w:val="-1"/>
                              </w:rPr>
                              <w:t> </w:t>
                            </w:r>
                            <w:r>
                              <w:rPr>
                                <w:color w:val="000000"/>
                                <w:spacing w:val="-4"/>
                              </w:rPr>
                              <w:t>cost</w:t>
                            </w:r>
                          </w:p>
                        </w:txbxContent>
                      </wps:txbx>
                      <wps:bodyPr wrap="square" lIns="0" tIns="0" rIns="0" bIns="0" rtlCol="0">
                        <a:noAutofit/>
                      </wps:bodyPr>
                    </wps:wsp>
                  </a:graphicData>
                </a:graphic>
              </wp:anchor>
            </w:drawing>
          </mc:Choice>
          <mc:Fallback>
            <w:pict>
              <v:shape style="position:absolute;margin-left:102pt;margin-top:22.399452pt;width:36pt;height:34.5pt;mso-position-horizontal-relative:page;mso-position-vertical-relative:paragraph;z-index:-23197184" type="#_x0000_t202" id="docshape15" filled="true" fillcolor="#5b9bd4" stroked="true" strokeweight="1pt" strokecolor="#41709c">
                <v:textbox inset="0,0,0,0">
                  <w:txbxContent>
                    <w:p>
                      <w:pPr>
                        <w:pStyle w:val="BodyText"/>
                        <w:spacing w:before="212"/>
                        <w:rPr>
                          <w:color w:val="000000"/>
                        </w:rPr>
                      </w:pPr>
                    </w:p>
                    <w:p>
                      <w:pPr>
                        <w:pStyle w:val="BodyText"/>
                        <w:spacing w:line="181" w:lineRule="exact" w:before="1"/>
                        <w:ind w:left="-27" w:right="-101"/>
                        <w:rPr>
                          <w:color w:val="000000"/>
                        </w:rPr>
                      </w:pPr>
                      <w:r>
                        <w:rPr>
                          <w:color w:val="000000"/>
                        </w:rPr>
                        <w:t>ting</w:t>
                      </w:r>
                      <w:r>
                        <w:rPr>
                          <w:color w:val="000000"/>
                          <w:spacing w:val="-1"/>
                        </w:rPr>
                        <w:t> </w:t>
                      </w:r>
                      <w:r>
                        <w:rPr>
                          <w:color w:val="000000"/>
                          <w:spacing w:val="-4"/>
                        </w:rPr>
                        <w:t>cost</w:t>
                      </w:r>
                    </w:p>
                  </w:txbxContent>
                </v:textbox>
                <v:fill type="solid"/>
                <v:stroke dashstyle="solid"/>
                <w10:wrap type="none"/>
              </v:shape>
            </w:pict>
          </mc:Fallback>
        </mc:AlternateContent>
      </w:r>
      <w:r>
        <w:rPr/>
        <w:t>Risk</w:t>
      </w:r>
      <w:r>
        <w:rPr>
          <w:spacing w:val="-1"/>
        </w:rPr>
        <w:t> </w:t>
      </w:r>
      <w:r>
        <w:rPr/>
        <w:t>cost</w:t>
      </w:r>
      <w:r>
        <w:rPr>
          <w:spacing w:val="-1"/>
        </w:rPr>
        <w:t> </w:t>
      </w:r>
      <w:r>
        <w:rPr/>
        <w:t>=expected</w:t>
      </w:r>
      <w:r>
        <w:rPr>
          <w:spacing w:val="-1"/>
        </w:rPr>
        <w:t> </w:t>
      </w:r>
      <w:r>
        <w:rPr/>
        <w:t>cost</w:t>
      </w:r>
      <w:r>
        <w:rPr>
          <w:spacing w:val="-1"/>
        </w:rPr>
        <w:t> </w:t>
      </w:r>
      <w:r>
        <w:rPr/>
        <w:t>of</w:t>
      </w:r>
      <w:r>
        <w:rPr>
          <w:spacing w:val="-1"/>
        </w:rPr>
        <w:t> </w:t>
      </w:r>
      <w:r>
        <w:rPr/>
        <w:t>defaults</w:t>
      </w:r>
      <w:r>
        <w:rPr>
          <w:spacing w:val="-1"/>
        </w:rPr>
        <w:t> </w:t>
      </w:r>
      <w:r>
        <w:rPr/>
        <w:t>from credit</w:t>
      </w:r>
      <w:r>
        <w:rPr>
          <w:spacing w:val="-1"/>
        </w:rPr>
        <w:t> </w:t>
      </w:r>
      <w:r>
        <w:rPr/>
        <w:t>risk</w:t>
      </w:r>
      <w:r>
        <w:rPr>
          <w:spacing w:val="-1"/>
        </w:rPr>
        <w:t> </w:t>
      </w:r>
      <w:r>
        <w:rPr/>
        <w:t>and</w:t>
      </w:r>
      <w:r>
        <w:rPr>
          <w:spacing w:val="-1"/>
        </w:rPr>
        <w:t> </w:t>
      </w:r>
      <w:r>
        <w:rPr/>
        <w:t>other</w:t>
      </w:r>
      <w:r>
        <w:rPr>
          <w:spacing w:val="-2"/>
        </w:rPr>
        <w:t> </w:t>
      </w:r>
      <w:r>
        <w:rPr/>
        <w:t>risks</w:t>
      </w:r>
      <w:r>
        <w:rPr>
          <w:spacing w:val="-1"/>
        </w:rPr>
        <w:t> </w:t>
      </w:r>
      <w:r>
        <w:rPr/>
        <w:t>in</w:t>
      </w:r>
      <w:r>
        <w:rPr>
          <w:spacing w:val="-1"/>
        </w:rPr>
        <w:t> </w:t>
      </w:r>
      <w:r>
        <w:rPr>
          <w:spacing w:val="-4"/>
        </w:rPr>
        <w:t>bank</w:t>
      </w:r>
    </w:p>
    <w:p>
      <w:pPr>
        <w:pStyle w:val="BodyText"/>
        <w:spacing w:before="160"/>
      </w:pPr>
    </w:p>
    <w:p>
      <w:pPr>
        <w:pStyle w:val="BodyText"/>
        <w:tabs>
          <w:tab w:pos="1783" w:val="left" w:leader="none"/>
        </w:tabs>
        <w:spacing w:before="1"/>
        <w:ind w:left="320"/>
      </w:pPr>
      <w:r>
        <w:rPr>
          <w:spacing w:val="-4"/>
        </w:rPr>
        <w:t>Opera</w:t>
      </w:r>
      <w:r>
        <w:rPr/>
        <w:tab/>
        <w:t>=efficient loan</w:t>
      </w:r>
      <w:r>
        <w:rPr>
          <w:spacing w:val="-1"/>
        </w:rPr>
        <w:t> </w:t>
      </w:r>
      <w:r>
        <w:rPr/>
        <w:t>processes and</w:t>
      </w:r>
      <w:r>
        <w:rPr>
          <w:spacing w:val="-1"/>
        </w:rPr>
        <w:t> </w:t>
      </w:r>
      <w:r>
        <w:rPr/>
        <w:t>minimization</w:t>
      </w:r>
      <w:r>
        <w:rPr>
          <w:spacing w:val="-1"/>
        </w:rPr>
        <w:t> </w:t>
      </w:r>
      <w:r>
        <w:rPr/>
        <w:t>of</w:t>
      </w:r>
      <w:r>
        <w:rPr>
          <w:spacing w:val="-3"/>
        </w:rPr>
        <w:t> </w:t>
      </w:r>
      <w:r>
        <w:rPr/>
        <w:t>costs</w:t>
      </w:r>
      <w:r>
        <w:rPr>
          <w:spacing w:val="20"/>
        </w:rPr>
        <w:t> </w:t>
      </w:r>
      <w:r>
        <w:rPr/>
        <w:t>efforts</w:t>
      </w:r>
      <w:r>
        <w:rPr>
          <w:spacing w:val="-1"/>
        </w:rPr>
        <w:t> </w:t>
      </w:r>
      <w:r>
        <w:rPr/>
        <w:t>of</w:t>
      </w:r>
      <w:r>
        <w:rPr>
          <w:spacing w:val="-1"/>
        </w:rPr>
        <w:t> </w:t>
      </w:r>
      <w:r>
        <w:rPr>
          <w:spacing w:val="-4"/>
        </w:rPr>
        <w:t>bank</w:t>
      </w:r>
    </w:p>
    <w:p>
      <w:pPr>
        <w:pStyle w:val="BodyText"/>
        <w:spacing w:line="710" w:lineRule="atLeast" w:before="2"/>
        <w:ind w:left="320" w:right="1651" w:firstLine="240"/>
      </w:pPr>
      <w:r>
        <w:rPr/>
        <w:t>Funding</w:t>
      </w:r>
      <w:r>
        <w:rPr>
          <w:spacing w:val="-4"/>
        </w:rPr>
        <w:t> </w:t>
      </w:r>
      <w:r>
        <w:rPr/>
        <w:t>cost</w:t>
      </w:r>
      <w:r>
        <w:rPr>
          <w:spacing w:val="-4"/>
        </w:rPr>
        <w:t> </w:t>
      </w:r>
      <w:r>
        <w:rPr/>
        <w:t>=</w:t>
      </w:r>
      <w:r>
        <w:rPr>
          <w:spacing w:val="-4"/>
        </w:rPr>
        <w:t> </w:t>
      </w:r>
      <w:r>
        <w:rPr/>
        <w:t>depends</w:t>
      </w:r>
      <w:r>
        <w:rPr>
          <w:spacing w:val="-4"/>
        </w:rPr>
        <w:t> </w:t>
      </w:r>
      <w:r>
        <w:rPr/>
        <w:t>on</w:t>
      </w:r>
      <w:r>
        <w:rPr>
          <w:spacing w:val="-4"/>
        </w:rPr>
        <w:t> </w:t>
      </w:r>
      <w:r>
        <w:rPr/>
        <w:t>sources</w:t>
      </w:r>
      <w:r>
        <w:rPr>
          <w:spacing w:val="-4"/>
        </w:rPr>
        <w:t> </w:t>
      </w:r>
      <w:r>
        <w:rPr/>
        <w:t>of</w:t>
      </w:r>
      <w:r>
        <w:rPr>
          <w:spacing w:val="-4"/>
        </w:rPr>
        <w:t> </w:t>
      </w:r>
      <w:r>
        <w:rPr/>
        <w:t>savings</w:t>
      </w:r>
      <w:r>
        <w:rPr>
          <w:spacing w:val="-4"/>
        </w:rPr>
        <w:t> </w:t>
      </w:r>
      <w:r>
        <w:rPr/>
        <w:t>/deposits</w:t>
      </w:r>
      <w:r>
        <w:rPr>
          <w:spacing w:val="-4"/>
        </w:rPr>
        <w:t> </w:t>
      </w:r>
      <w:r>
        <w:rPr/>
        <w:t>(NIBOR,</w:t>
      </w:r>
      <w:r>
        <w:rPr>
          <w:spacing w:val="-4"/>
        </w:rPr>
        <w:t> </w:t>
      </w:r>
      <w:r>
        <w:rPr/>
        <w:t>deposits</w:t>
      </w:r>
      <w:r>
        <w:rPr>
          <w:spacing w:val="-4"/>
        </w:rPr>
        <w:t> </w:t>
      </w:r>
      <w:r>
        <w:rPr/>
        <w:t>pricing conditions of the bank)</w:t>
      </w:r>
    </w:p>
    <w:p>
      <w:pPr>
        <w:pStyle w:val="BodyText"/>
        <w:spacing w:before="5"/>
        <w:rPr>
          <w:sz w:val="10"/>
        </w:rPr>
      </w:pPr>
      <w:r>
        <w:rPr/>
        <w:drawing>
          <wp:anchor distT="0" distB="0" distL="0" distR="0" allowOverlap="1" layoutInCell="1" locked="0" behindDoc="1" simplePos="0" relativeHeight="487588864">
            <wp:simplePos x="0" y="0"/>
            <wp:positionH relativeFrom="page">
              <wp:posOffset>4844160</wp:posOffset>
            </wp:positionH>
            <wp:positionV relativeFrom="paragraph">
              <wp:posOffset>91858</wp:posOffset>
            </wp:positionV>
            <wp:extent cx="95363" cy="102679"/>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95363" cy="102679"/>
                    </a:xfrm>
                    <a:prstGeom prst="rect">
                      <a:avLst/>
                    </a:prstGeom>
                  </pic:spPr>
                </pic:pic>
              </a:graphicData>
            </a:graphic>
          </wp:anchor>
        </w:drawing>
      </w:r>
    </w:p>
    <w:p>
      <w:pPr>
        <w:spacing w:line="357" w:lineRule="auto" w:before="134"/>
        <w:ind w:left="320" w:right="6606" w:firstLine="0"/>
        <w:jc w:val="both"/>
        <w:rPr>
          <w:i/>
          <w:sz w:val="24"/>
        </w:rPr>
      </w:pPr>
      <w:r>
        <w:rPr>
          <w:i/>
          <w:sz w:val="24"/>
        </w:rPr>
        <w:t>Source:</w:t>
      </w:r>
      <w:r>
        <w:rPr>
          <w:i/>
          <w:spacing w:val="-10"/>
          <w:sz w:val="24"/>
        </w:rPr>
        <w:t> </w:t>
      </w:r>
      <w:r>
        <w:rPr>
          <w:i/>
          <w:sz w:val="24"/>
        </w:rPr>
        <w:t>Adapted</w:t>
      </w:r>
      <w:r>
        <w:rPr>
          <w:i/>
          <w:spacing w:val="-10"/>
          <w:sz w:val="24"/>
        </w:rPr>
        <w:t> </w:t>
      </w:r>
      <w:r>
        <w:rPr>
          <w:i/>
          <w:sz w:val="24"/>
        </w:rPr>
        <w:t>from</w:t>
      </w:r>
      <w:r>
        <w:rPr>
          <w:i/>
          <w:spacing w:val="-10"/>
          <w:sz w:val="24"/>
        </w:rPr>
        <w:t> </w:t>
      </w:r>
      <w:r>
        <w:rPr>
          <w:i/>
          <w:sz w:val="24"/>
        </w:rPr>
        <w:t>Layegue</w:t>
      </w:r>
      <w:r>
        <w:rPr>
          <w:i/>
          <w:spacing w:val="-10"/>
          <w:sz w:val="24"/>
        </w:rPr>
        <w:t> </w:t>
      </w:r>
      <w:r>
        <w:rPr>
          <w:i/>
          <w:sz w:val="24"/>
        </w:rPr>
        <w:t>(2011) Fig 2.1 Risk Based Methodology</w:t>
      </w:r>
    </w:p>
    <w:p>
      <w:pPr>
        <w:pStyle w:val="BodyText"/>
        <w:spacing w:line="480" w:lineRule="auto" w:before="140"/>
        <w:ind w:left="320" w:right="944"/>
        <w:jc w:val="both"/>
      </w:pPr>
      <w:r>
        <w:rPr/>
        <w:t>The risk-based pricing of loan as demonstrated in figure 2.1 shows the factors banks consider in setting the lending rate. These are:</w:t>
      </w:r>
    </w:p>
    <w:p>
      <w:pPr>
        <w:pStyle w:val="BodyText"/>
        <w:spacing w:line="480" w:lineRule="auto" w:before="161"/>
        <w:ind w:left="320" w:right="939"/>
        <w:jc w:val="both"/>
      </w:pPr>
      <w:r>
        <w:rPr>
          <w:b/>
        </w:rPr>
        <w:t>Funding Cost: </w:t>
      </w:r>
      <w:r>
        <w:rPr/>
        <w:t>This is interest expense that can be calculated on monthly average volume of deposits and other funds reported in the banks monthly returns. The lending rate charged on</w:t>
      </w:r>
      <w:r>
        <w:rPr>
          <w:spacing w:val="40"/>
        </w:rPr>
        <w:t> </w:t>
      </w:r>
      <w:r>
        <w:rPr/>
        <w:t>loans is influenced by the interest rates paid on the various sources of deposits and funds generated</w:t>
      </w:r>
      <w:r>
        <w:rPr>
          <w:spacing w:val="-1"/>
        </w:rPr>
        <w:t> </w:t>
      </w:r>
      <w:r>
        <w:rPr/>
        <w:t>from</w:t>
      </w:r>
      <w:r>
        <w:rPr>
          <w:spacing w:val="-1"/>
        </w:rPr>
        <w:t> </w:t>
      </w:r>
      <w:r>
        <w:rPr/>
        <w:t>say,</w:t>
      </w:r>
      <w:r>
        <w:rPr>
          <w:spacing w:val="-1"/>
        </w:rPr>
        <w:t> </w:t>
      </w:r>
      <w:r>
        <w:rPr/>
        <w:t>savings</w:t>
      </w:r>
      <w:r>
        <w:rPr>
          <w:spacing w:val="-1"/>
        </w:rPr>
        <w:t> </w:t>
      </w:r>
      <w:r>
        <w:rPr/>
        <w:t>accounts,</w:t>
      </w:r>
      <w:r>
        <w:rPr>
          <w:spacing w:val="-1"/>
        </w:rPr>
        <w:t> </w:t>
      </w:r>
      <w:r>
        <w:rPr/>
        <w:t>fixed</w:t>
      </w:r>
      <w:r>
        <w:rPr>
          <w:spacing w:val="-1"/>
        </w:rPr>
        <w:t> </w:t>
      </w:r>
      <w:r>
        <w:rPr/>
        <w:t>deposits</w:t>
      </w:r>
      <w:r>
        <w:rPr>
          <w:spacing w:val="-1"/>
        </w:rPr>
        <w:t> </w:t>
      </w:r>
      <w:r>
        <w:rPr/>
        <w:t>account,</w:t>
      </w:r>
      <w:r>
        <w:rPr>
          <w:spacing w:val="-1"/>
        </w:rPr>
        <w:t> </w:t>
      </w:r>
      <w:r>
        <w:rPr/>
        <w:t>term</w:t>
      </w:r>
      <w:r>
        <w:rPr>
          <w:spacing w:val="-1"/>
        </w:rPr>
        <w:t> </w:t>
      </w:r>
      <w:r>
        <w:rPr/>
        <w:t>deposits</w:t>
      </w:r>
      <w:r>
        <w:rPr>
          <w:spacing w:val="-1"/>
        </w:rPr>
        <w:t> </w:t>
      </w:r>
      <w:r>
        <w:rPr/>
        <w:t>accounts,</w:t>
      </w:r>
      <w:r>
        <w:rPr>
          <w:spacing w:val="-1"/>
        </w:rPr>
        <w:t> </w:t>
      </w:r>
      <w:r>
        <w:rPr/>
        <w:t>and</w:t>
      </w:r>
      <w:r>
        <w:rPr>
          <w:spacing w:val="-1"/>
        </w:rPr>
        <w:t> </w:t>
      </w:r>
      <w:r>
        <w:rPr/>
        <w:t>money market and so on. The higher the interest rates paid to depositors, the higher the lending rate and vice versa.</w:t>
      </w:r>
    </w:p>
    <w:p>
      <w:pPr>
        <w:pStyle w:val="BodyText"/>
        <w:spacing w:line="480" w:lineRule="auto" w:before="1"/>
        <w:ind w:left="320" w:right="939"/>
        <w:jc w:val="both"/>
      </w:pPr>
      <w:r>
        <w:rPr>
          <w:b/>
        </w:rPr>
        <w:t>Operating Costs</w:t>
      </w:r>
      <w:r>
        <w:rPr/>
        <w:t>: operating costs include overhead cost, deposit insurance premium, cash reserve</w:t>
      </w:r>
      <w:r>
        <w:rPr>
          <w:spacing w:val="-1"/>
        </w:rPr>
        <w:t> </w:t>
      </w:r>
      <w:r>
        <w:rPr/>
        <w:t>requirements (CRR) as idle</w:t>
      </w:r>
      <w:r>
        <w:rPr>
          <w:spacing w:val="-1"/>
        </w:rPr>
        <w:t> </w:t>
      </w:r>
      <w:r>
        <w:rPr/>
        <w:t>funds, or precisely, opportunity</w:t>
      </w:r>
      <w:r>
        <w:rPr>
          <w:spacing w:val="-5"/>
        </w:rPr>
        <w:t> </w:t>
      </w:r>
      <w:r>
        <w:rPr/>
        <w:t>cost of holding</w:t>
      </w:r>
      <w:r>
        <w:rPr>
          <w:spacing w:val="-3"/>
        </w:rPr>
        <w:t> </w:t>
      </w:r>
      <w:r>
        <w:rPr/>
        <w:t>liquid cash in</w:t>
      </w:r>
    </w:p>
    <w:p>
      <w:pPr>
        <w:spacing w:after="0" w:line="480" w:lineRule="auto"/>
        <w:jc w:val="both"/>
        <w:sectPr>
          <w:pgSz w:w="12240" w:h="15840"/>
          <w:pgMar w:header="0" w:footer="1015" w:top="1820" w:bottom="1200" w:left="1120" w:right="500"/>
        </w:sectPr>
      </w:pPr>
    </w:p>
    <w:p>
      <w:pPr>
        <w:pStyle w:val="BodyText"/>
        <w:spacing w:line="480" w:lineRule="auto" w:before="164"/>
        <w:ind w:left="320" w:right="946"/>
        <w:jc w:val="both"/>
      </w:pPr>
      <w:r>
        <w:rPr/>
        <w:t>excess of the minimum requirements and the cost of holding any assets that does not yield income. Operating costs are also positively related to the price of loans.</w:t>
      </w:r>
    </w:p>
    <w:p>
      <w:pPr>
        <w:pStyle w:val="BodyText"/>
      </w:pPr>
    </w:p>
    <w:p>
      <w:pPr>
        <w:pStyle w:val="BodyText"/>
      </w:pPr>
    </w:p>
    <w:p>
      <w:pPr>
        <w:pStyle w:val="BodyText"/>
        <w:spacing w:line="480" w:lineRule="auto"/>
        <w:ind w:left="320" w:right="937"/>
        <w:jc w:val="both"/>
      </w:pPr>
      <w:r>
        <w:rPr>
          <w:b/>
        </w:rPr>
        <w:t>Credit Risk Cost: </w:t>
      </w:r>
      <w:r>
        <w:rPr/>
        <w:t>The credit risk of the borrower can be represented by the expected loss that a bank will suffer from the loan approved for the borrower. It is measured by the Probability of Default (PD), loss given default (LGD) and exposure Default (ED). The probability of default is estimated from the bank‟s internal rating system as shown in appendix A. This component is the most important component of risk- based pricing and is fully in line with Basel II requirement.</w:t>
      </w:r>
    </w:p>
    <w:p>
      <w:pPr>
        <w:pStyle w:val="BodyText"/>
      </w:pPr>
    </w:p>
    <w:p>
      <w:pPr>
        <w:pStyle w:val="BodyText"/>
        <w:spacing w:before="1"/>
      </w:pPr>
    </w:p>
    <w:p>
      <w:pPr>
        <w:pStyle w:val="BodyText"/>
        <w:spacing w:line="480" w:lineRule="auto"/>
        <w:ind w:left="320" w:right="941"/>
        <w:jc w:val="both"/>
      </w:pPr>
      <w:r>
        <w:rPr>
          <w:b/>
        </w:rPr>
        <w:t>Capital Cost: </w:t>
      </w:r>
      <w:r>
        <w:rPr/>
        <w:t>Capital cost depends on „hurdle rate‟ and economic capital. Economic capital depends on default cost of the asset portfolio. The „hurdle rate‟ is a subjective factor which is determined by bank management decision through some appropriate capital pricing. Economic capital is the capital liability that represents a cushion against losses that can arise unexpectedly. The capital cost component is an integral part of Basel II requirement.</w:t>
      </w:r>
    </w:p>
    <w:p>
      <w:pPr>
        <w:pStyle w:val="BodyText"/>
      </w:pPr>
    </w:p>
    <w:p>
      <w:pPr>
        <w:pStyle w:val="BodyText"/>
        <w:spacing w:before="1"/>
      </w:pPr>
    </w:p>
    <w:p>
      <w:pPr>
        <w:pStyle w:val="BodyText"/>
        <w:spacing w:line="480" w:lineRule="auto"/>
        <w:ind w:left="320" w:right="937"/>
        <w:jc w:val="both"/>
      </w:pPr>
      <w:r>
        <w:rPr>
          <w:b/>
        </w:rPr>
        <w:t>Margin: </w:t>
      </w:r>
      <w:r>
        <w:rPr/>
        <w:t>Margin is the target return on equity (ROE). Shareholders, particularly „common shareholder‟</w:t>
      </w:r>
      <w:r>
        <w:rPr>
          <w:spacing w:val="-4"/>
        </w:rPr>
        <w:t> </w:t>
      </w:r>
      <w:r>
        <w:rPr/>
        <w:t>are</w:t>
      </w:r>
      <w:r>
        <w:rPr>
          <w:spacing w:val="-2"/>
        </w:rPr>
        <w:t> </w:t>
      </w:r>
      <w:r>
        <w:rPr/>
        <w:t>guided</w:t>
      </w:r>
      <w:r>
        <w:rPr>
          <w:spacing w:val="-4"/>
        </w:rPr>
        <w:t> </w:t>
      </w:r>
      <w:r>
        <w:rPr/>
        <w:t>by</w:t>
      </w:r>
      <w:r>
        <w:rPr>
          <w:spacing w:val="-6"/>
        </w:rPr>
        <w:t> </w:t>
      </w:r>
      <w:r>
        <w:rPr/>
        <w:t>expected</w:t>
      </w:r>
      <w:r>
        <w:rPr>
          <w:spacing w:val="-1"/>
        </w:rPr>
        <w:t> </w:t>
      </w:r>
      <w:r>
        <w:rPr/>
        <w:t>returns</w:t>
      </w:r>
      <w:r>
        <w:rPr>
          <w:spacing w:val="-3"/>
        </w:rPr>
        <w:t> </w:t>
      </w:r>
      <w:r>
        <w:rPr/>
        <w:t>on</w:t>
      </w:r>
      <w:r>
        <w:rPr>
          <w:spacing w:val="-3"/>
        </w:rPr>
        <w:t> </w:t>
      </w:r>
      <w:r>
        <w:rPr/>
        <w:t>their</w:t>
      </w:r>
      <w:r>
        <w:rPr>
          <w:spacing w:val="-4"/>
        </w:rPr>
        <w:t> </w:t>
      </w:r>
      <w:r>
        <w:rPr/>
        <w:t>investment.</w:t>
      </w:r>
      <w:r>
        <w:rPr>
          <w:spacing w:val="-3"/>
        </w:rPr>
        <w:t> </w:t>
      </w:r>
      <w:r>
        <w:rPr/>
        <w:t>This</w:t>
      </w:r>
      <w:r>
        <w:rPr>
          <w:spacing w:val="-3"/>
        </w:rPr>
        <w:t> </w:t>
      </w:r>
      <w:r>
        <w:rPr/>
        <w:t>expectation</w:t>
      </w:r>
      <w:r>
        <w:rPr>
          <w:spacing w:val="-3"/>
        </w:rPr>
        <w:t> </w:t>
      </w:r>
      <w:r>
        <w:rPr/>
        <w:t>depends</w:t>
      </w:r>
      <w:r>
        <w:rPr>
          <w:spacing w:val="-3"/>
        </w:rPr>
        <w:t> </w:t>
      </w:r>
      <w:r>
        <w:rPr/>
        <w:t>on</w:t>
      </w:r>
      <w:r>
        <w:rPr>
          <w:spacing w:val="-3"/>
        </w:rPr>
        <w:t> </w:t>
      </w:r>
      <w:r>
        <w:rPr/>
        <w:t>the economic fundamentals, competition and management ambition as well as the long term sustainability of the bank. Therefore, the higher the shareholders‟ expected returns in terms of ROE, the higher the lending rate, since the bank must factor in the expected rate.</w:t>
      </w:r>
    </w:p>
    <w:p>
      <w:pPr>
        <w:pStyle w:val="Heading3"/>
        <w:numPr>
          <w:ilvl w:val="0"/>
          <w:numId w:val="11"/>
        </w:numPr>
        <w:tabs>
          <w:tab w:pos="1399" w:val="left" w:leader="none"/>
        </w:tabs>
        <w:spacing w:line="240" w:lineRule="auto" w:before="5" w:after="0"/>
        <w:ind w:left="1399" w:right="0" w:hanging="719"/>
        <w:jc w:val="both"/>
      </w:pPr>
      <w:bookmarkStart w:name="_TOC_250030" w:id="19"/>
      <w:r>
        <w:rPr/>
        <w:t>Price</w:t>
      </w:r>
      <w:r>
        <w:rPr>
          <w:spacing w:val="-2"/>
        </w:rPr>
        <w:t> </w:t>
      </w:r>
      <w:r>
        <w:rPr/>
        <w:t>Leadership Loan</w:t>
      </w:r>
      <w:r>
        <w:rPr>
          <w:spacing w:val="-3"/>
        </w:rPr>
        <w:t> </w:t>
      </w:r>
      <w:r>
        <w:rPr/>
        <w:t>Pricing </w:t>
      </w:r>
      <w:bookmarkEnd w:id="19"/>
      <w:r>
        <w:rPr>
          <w:spacing w:val="-4"/>
        </w:rPr>
        <w:t>Model</w:t>
      </w:r>
    </w:p>
    <w:p>
      <w:pPr>
        <w:spacing w:after="0" w:line="240" w:lineRule="auto"/>
        <w:jc w:val="both"/>
        <w:sectPr>
          <w:pgSz w:w="12240" w:h="15840"/>
          <w:pgMar w:header="0" w:footer="1015" w:top="1820" w:bottom="1200" w:left="1120" w:right="500"/>
        </w:sectPr>
      </w:pPr>
    </w:p>
    <w:p>
      <w:pPr>
        <w:pStyle w:val="BodyText"/>
        <w:spacing w:line="480" w:lineRule="auto" w:before="72"/>
        <w:ind w:left="320" w:right="943"/>
        <w:jc w:val="both"/>
      </w:pPr>
      <w:r>
        <w:rPr/>
        <w:t>Price leadership loan pricing is the technique of pricing whereby a bank, as a market leader, adopts competitive strategies in setting the lending rate for its customers. The deregulation reforms and banks competition for profits and market share has influenced big banks to adopt</w:t>
      </w:r>
      <w:r>
        <w:rPr>
          <w:spacing w:val="40"/>
        </w:rPr>
        <w:t> </w:t>
      </w:r>
      <w:r>
        <w:rPr/>
        <w:t>this loan pricing strategy in order to remain the market leaders.</w:t>
      </w:r>
    </w:p>
    <w:p>
      <w:pPr>
        <w:pStyle w:val="BodyText"/>
        <w:spacing w:line="480" w:lineRule="auto" w:before="161"/>
        <w:ind w:left="320" w:right="939"/>
        <w:jc w:val="both"/>
      </w:pPr>
      <w:r>
        <w:rPr/>
        <w:t>Diette</w:t>
      </w:r>
      <w:r>
        <w:rPr>
          <w:spacing w:val="-1"/>
        </w:rPr>
        <w:t> </w:t>
      </w:r>
      <w:r>
        <w:rPr/>
        <w:t>(2000) articulated that in a</w:t>
      </w:r>
      <w:r>
        <w:rPr>
          <w:spacing w:val="-1"/>
        </w:rPr>
        <w:t> </w:t>
      </w:r>
      <w:r>
        <w:rPr/>
        <w:t>deregulated banking</w:t>
      </w:r>
      <w:r>
        <w:rPr>
          <w:spacing w:val="-2"/>
        </w:rPr>
        <w:t> </w:t>
      </w:r>
      <w:r>
        <w:rPr/>
        <w:t>system, banks are</w:t>
      </w:r>
      <w:r>
        <w:rPr>
          <w:spacing w:val="-1"/>
        </w:rPr>
        <w:t> </w:t>
      </w:r>
      <w:r>
        <w:rPr/>
        <w:t>inclined to use</w:t>
      </w:r>
      <w:r>
        <w:rPr>
          <w:spacing w:val="-1"/>
        </w:rPr>
        <w:t> </w:t>
      </w:r>
      <w:r>
        <w:rPr/>
        <w:t>the</w:t>
      </w:r>
      <w:r>
        <w:rPr>
          <w:spacing w:val="-1"/>
        </w:rPr>
        <w:t> </w:t>
      </w:r>
      <w:r>
        <w:rPr/>
        <w:t>price leadership model in their pricing of loans. The banks which are highly</w:t>
      </w:r>
      <w:r>
        <w:rPr>
          <w:spacing w:val="-3"/>
        </w:rPr>
        <w:t> </w:t>
      </w:r>
      <w:r>
        <w:rPr/>
        <w:t>capitalized in the industry establish the</w:t>
      </w:r>
      <w:r>
        <w:rPr>
          <w:spacing w:val="-1"/>
        </w:rPr>
        <w:t> </w:t>
      </w:r>
      <w:r>
        <w:rPr/>
        <w:t>prime</w:t>
      </w:r>
      <w:r>
        <w:rPr>
          <w:spacing w:val="-1"/>
        </w:rPr>
        <w:t> </w:t>
      </w:r>
      <w:r>
        <w:rPr/>
        <w:t>or</w:t>
      </w:r>
      <w:r>
        <w:rPr>
          <w:spacing w:val="-1"/>
        </w:rPr>
        <w:t> </w:t>
      </w:r>
      <w:r>
        <w:rPr/>
        <w:t>base</w:t>
      </w:r>
      <w:r>
        <w:rPr>
          <w:spacing w:val="-1"/>
        </w:rPr>
        <w:t> </w:t>
      </w:r>
      <w:r>
        <w:rPr/>
        <w:t>they</w:t>
      </w:r>
      <w:r>
        <w:rPr>
          <w:spacing w:val="-5"/>
        </w:rPr>
        <w:t> </w:t>
      </w:r>
      <w:r>
        <w:rPr/>
        <w:t>charge</w:t>
      </w:r>
      <w:r>
        <w:rPr>
          <w:spacing w:val="-1"/>
        </w:rPr>
        <w:t> </w:t>
      </w:r>
      <w:r>
        <w:rPr/>
        <w:t>their</w:t>
      </w:r>
      <w:r>
        <w:rPr>
          <w:spacing w:val="-1"/>
        </w:rPr>
        <w:t> </w:t>
      </w:r>
      <w:r>
        <w:rPr/>
        <w:t>most creditworthy</w:t>
      </w:r>
      <w:r>
        <w:rPr>
          <w:spacing w:val="-3"/>
        </w:rPr>
        <w:t> </w:t>
      </w:r>
      <w:r>
        <w:rPr/>
        <w:t>customers on short-term loan and overdraft facilities. Pricing of loans with credit risk starts with reference to this base rate.</w:t>
      </w:r>
    </w:p>
    <w:p>
      <w:pPr>
        <w:pStyle w:val="BodyText"/>
        <w:spacing w:line="480" w:lineRule="auto" w:before="159"/>
        <w:ind w:left="320" w:right="935" w:firstLine="60"/>
        <w:jc w:val="both"/>
      </w:pPr>
      <w:r>
        <w:rPr/>
        <w:t>This „price leadership‟ rate is significant to the extent that it establishes a benchmark for many other types of loans and competitors in the industry are lured to adopt the prime rate. The prime rate is sometimes called the base rate and is the lowest or „best‟ rate posted by commercial banks. It is the rate commercial banks charge their most credit-worthy customers (whether</w:t>
      </w:r>
      <w:r>
        <w:rPr>
          <w:spacing w:val="40"/>
        </w:rPr>
        <w:t> </w:t>
      </w:r>
      <w:r>
        <w:rPr/>
        <w:t>judged in terms of „low risk‟, deposits size or bank transactions). All other borrowers would pay a rate above the prime rate, called maximum lending rate. The CBN defines maximum lending rate as the rate charged by banks for lending to customers with „high risk‟.</w:t>
      </w:r>
    </w:p>
    <w:p>
      <w:pPr>
        <w:pStyle w:val="BodyText"/>
        <w:spacing w:line="480" w:lineRule="auto" w:before="162"/>
        <w:ind w:left="320" w:right="936"/>
        <w:jc w:val="both"/>
      </w:pPr>
      <w:r>
        <w:rPr/>
        <w:t>The strategy</w:t>
      </w:r>
      <w:r>
        <w:rPr>
          <w:spacing w:val="40"/>
        </w:rPr>
        <w:t> </w:t>
      </w:r>
      <w:r>
        <w:rPr/>
        <w:t>„price leaders‟ follows to remain profitable is to be as most efficient as possible in funds raising (deposits mobilization) as well as operating costs. In addition, the banks maintain competitive pricing in the risk component of the model. Banks that use price leadership model must invest in information strategy to be up to date in pricing decisions. Price leadership rate is basically a variant of competitive pricing model.</w:t>
      </w:r>
    </w:p>
    <w:p>
      <w:pPr>
        <w:pStyle w:val="Heading3"/>
        <w:numPr>
          <w:ilvl w:val="0"/>
          <w:numId w:val="11"/>
        </w:numPr>
        <w:tabs>
          <w:tab w:pos="1399" w:val="left" w:leader="none"/>
        </w:tabs>
        <w:spacing w:line="240" w:lineRule="auto" w:before="164" w:after="0"/>
        <w:ind w:left="1399" w:right="0" w:hanging="719"/>
        <w:jc w:val="both"/>
      </w:pPr>
      <w:bookmarkStart w:name="_TOC_250029" w:id="20"/>
      <w:r>
        <w:rPr/>
        <w:t>Simple</w:t>
      </w:r>
      <w:r>
        <w:rPr>
          <w:spacing w:val="-2"/>
        </w:rPr>
        <w:t> </w:t>
      </w:r>
      <w:r>
        <w:rPr/>
        <w:t>Cost</w:t>
      </w:r>
      <w:r>
        <w:rPr>
          <w:spacing w:val="-1"/>
        </w:rPr>
        <w:t> </w:t>
      </w:r>
      <w:r>
        <w:rPr/>
        <w:t>Plus</w:t>
      </w:r>
      <w:r>
        <w:rPr>
          <w:spacing w:val="-1"/>
        </w:rPr>
        <w:t> </w:t>
      </w:r>
      <w:r>
        <w:rPr/>
        <w:t>Loan</w:t>
      </w:r>
      <w:r>
        <w:rPr>
          <w:spacing w:val="-2"/>
        </w:rPr>
        <w:t> </w:t>
      </w:r>
      <w:r>
        <w:rPr/>
        <w:t>Pricing</w:t>
      </w:r>
      <w:r>
        <w:rPr>
          <w:spacing w:val="-1"/>
        </w:rPr>
        <w:t> </w:t>
      </w:r>
      <w:bookmarkEnd w:id="20"/>
      <w:r>
        <w:rPr>
          <w:spacing w:val="-2"/>
        </w:rPr>
        <w:t>Model.</w:t>
      </w:r>
    </w:p>
    <w:p>
      <w:pPr>
        <w:spacing w:after="0" w:line="240" w:lineRule="auto"/>
        <w:jc w:val="both"/>
        <w:sectPr>
          <w:pgSz w:w="12240" w:h="15840"/>
          <w:pgMar w:header="0" w:footer="1015" w:top="1360" w:bottom="1200" w:left="1120" w:right="500"/>
        </w:sectPr>
      </w:pPr>
    </w:p>
    <w:p>
      <w:pPr>
        <w:pStyle w:val="BodyText"/>
        <w:spacing w:line="480" w:lineRule="auto" w:before="72"/>
        <w:ind w:left="320" w:right="941"/>
        <w:jc w:val="both"/>
      </w:pPr>
      <w:r>
        <w:rPr/>
        <w:t>According to Diette (2000), a simple cost plus loan pricing model assumes that the rate of</w:t>
      </w:r>
      <w:r>
        <w:rPr>
          <w:spacing w:val="40"/>
        </w:rPr>
        <w:t> </w:t>
      </w:r>
      <w:r>
        <w:rPr/>
        <w:t>interest charged on any loan is predicated on four factors.</w:t>
      </w:r>
    </w:p>
    <w:p>
      <w:pPr>
        <w:pStyle w:val="BodyText"/>
      </w:pPr>
    </w:p>
    <w:p>
      <w:pPr>
        <w:pStyle w:val="BodyText"/>
        <w:spacing w:before="2"/>
      </w:pPr>
    </w:p>
    <w:p>
      <w:pPr>
        <w:pStyle w:val="ListParagraph"/>
        <w:numPr>
          <w:ilvl w:val="1"/>
          <w:numId w:val="11"/>
        </w:numPr>
        <w:tabs>
          <w:tab w:pos="1398" w:val="left" w:leader="none"/>
          <w:tab w:pos="1400" w:val="left" w:leader="none"/>
        </w:tabs>
        <w:spacing w:line="472" w:lineRule="auto" w:before="0" w:after="0"/>
        <w:ind w:left="1400" w:right="931" w:hanging="720"/>
        <w:jc w:val="both"/>
        <w:rPr>
          <w:sz w:val="24"/>
        </w:rPr>
      </w:pPr>
      <w:r>
        <w:rPr>
          <w:sz w:val="24"/>
        </w:rPr>
        <w:t>Funding Cost. This is incurred by the bank to raise funds to lend. The sources of the funds are from customer‟s deposits, money</w:t>
      </w:r>
      <w:r>
        <w:rPr>
          <w:spacing w:val="-5"/>
          <w:sz w:val="24"/>
        </w:rPr>
        <w:t> </w:t>
      </w:r>
      <w:r>
        <w:rPr>
          <w:sz w:val="24"/>
        </w:rPr>
        <w:t>market or even the central bank – lending </w:t>
      </w:r>
      <w:r>
        <w:rPr>
          <w:spacing w:val="-2"/>
          <w:sz w:val="24"/>
        </w:rPr>
        <w:t>facility.</w:t>
      </w:r>
    </w:p>
    <w:p>
      <w:pPr>
        <w:pStyle w:val="ListParagraph"/>
        <w:numPr>
          <w:ilvl w:val="1"/>
          <w:numId w:val="11"/>
        </w:numPr>
        <w:tabs>
          <w:tab w:pos="1398" w:val="left" w:leader="none"/>
          <w:tab w:pos="1400" w:val="left" w:leader="none"/>
        </w:tabs>
        <w:spacing w:line="465" w:lineRule="auto" w:before="9" w:after="0"/>
        <w:ind w:left="1400" w:right="939" w:hanging="720"/>
        <w:jc w:val="both"/>
        <w:rPr>
          <w:sz w:val="24"/>
        </w:rPr>
      </w:pPr>
      <w:r>
        <w:rPr>
          <w:sz w:val="24"/>
        </w:rPr>
        <w:t>Operating Costs of servicing the loan. These include application and payment processing, staff salaries and other overhead expenses.</w:t>
      </w:r>
    </w:p>
    <w:p>
      <w:pPr>
        <w:pStyle w:val="ListParagraph"/>
        <w:numPr>
          <w:ilvl w:val="1"/>
          <w:numId w:val="11"/>
        </w:numPr>
        <w:tabs>
          <w:tab w:pos="1397" w:val="left" w:leader="none"/>
          <w:tab w:pos="1400" w:val="left" w:leader="none"/>
        </w:tabs>
        <w:spacing w:line="465" w:lineRule="auto" w:before="19" w:after="0"/>
        <w:ind w:left="1400" w:right="941" w:hanging="720"/>
        <w:jc w:val="both"/>
        <w:rPr>
          <w:sz w:val="24"/>
        </w:rPr>
      </w:pPr>
      <w:r>
        <w:rPr>
          <w:sz w:val="24"/>
        </w:rPr>
        <w:t>Risk premium to compensate the bank for the probability of default risk in loan and interest repayment.</w:t>
      </w:r>
    </w:p>
    <w:p>
      <w:pPr>
        <w:pStyle w:val="ListParagraph"/>
        <w:numPr>
          <w:ilvl w:val="1"/>
          <w:numId w:val="11"/>
        </w:numPr>
        <w:tabs>
          <w:tab w:pos="1399" w:val="left" w:leader="none"/>
        </w:tabs>
        <w:spacing w:line="240" w:lineRule="auto" w:before="18" w:after="0"/>
        <w:ind w:left="1399" w:right="0" w:hanging="719"/>
        <w:jc w:val="both"/>
        <w:rPr>
          <w:sz w:val="24"/>
        </w:rPr>
      </w:pPr>
      <w:r>
        <w:rPr>
          <w:sz w:val="24"/>
        </w:rPr>
        <w:t>Profit</w:t>
      </w:r>
      <w:r>
        <w:rPr>
          <w:spacing w:val="23"/>
          <w:sz w:val="24"/>
        </w:rPr>
        <w:t> </w:t>
      </w:r>
      <w:r>
        <w:rPr>
          <w:sz w:val="24"/>
        </w:rPr>
        <w:t>margin</w:t>
      </w:r>
      <w:r>
        <w:rPr>
          <w:spacing w:val="25"/>
          <w:sz w:val="24"/>
        </w:rPr>
        <w:t> </w:t>
      </w:r>
      <w:r>
        <w:rPr>
          <w:sz w:val="24"/>
        </w:rPr>
        <w:t>on</w:t>
      </w:r>
      <w:r>
        <w:rPr>
          <w:spacing w:val="25"/>
          <w:sz w:val="24"/>
        </w:rPr>
        <w:t> </w:t>
      </w:r>
      <w:r>
        <w:rPr>
          <w:sz w:val="24"/>
        </w:rPr>
        <w:t>loan</w:t>
      </w:r>
      <w:r>
        <w:rPr>
          <w:spacing w:val="25"/>
          <w:sz w:val="24"/>
        </w:rPr>
        <w:t> </w:t>
      </w:r>
      <w:r>
        <w:rPr>
          <w:sz w:val="24"/>
        </w:rPr>
        <w:t>that</w:t>
      </w:r>
      <w:r>
        <w:rPr>
          <w:spacing w:val="25"/>
          <w:sz w:val="24"/>
        </w:rPr>
        <w:t> </w:t>
      </w:r>
      <w:r>
        <w:rPr>
          <w:sz w:val="24"/>
        </w:rPr>
        <w:t>provides</w:t>
      </w:r>
      <w:r>
        <w:rPr>
          <w:spacing w:val="24"/>
          <w:sz w:val="24"/>
        </w:rPr>
        <w:t> </w:t>
      </w:r>
      <w:r>
        <w:rPr>
          <w:sz w:val="24"/>
        </w:rPr>
        <w:t>the</w:t>
      </w:r>
      <w:r>
        <w:rPr>
          <w:spacing w:val="25"/>
          <w:sz w:val="24"/>
        </w:rPr>
        <w:t> </w:t>
      </w:r>
      <w:r>
        <w:rPr>
          <w:sz w:val="24"/>
        </w:rPr>
        <w:t>bank</w:t>
      </w:r>
      <w:r>
        <w:rPr>
          <w:spacing w:val="25"/>
          <w:sz w:val="24"/>
        </w:rPr>
        <w:t> </w:t>
      </w:r>
      <w:r>
        <w:rPr>
          <w:sz w:val="24"/>
        </w:rPr>
        <w:t>with</w:t>
      </w:r>
      <w:r>
        <w:rPr>
          <w:spacing w:val="25"/>
          <w:sz w:val="24"/>
        </w:rPr>
        <w:t> </w:t>
      </w:r>
      <w:r>
        <w:rPr>
          <w:sz w:val="24"/>
        </w:rPr>
        <w:t>an</w:t>
      </w:r>
      <w:r>
        <w:rPr>
          <w:spacing w:val="25"/>
          <w:sz w:val="24"/>
        </w:rPr>
        <w:t> </w:t>
      </w:r>
      <w:r>
        <w:rPr>
          <w:sz w:val="24"/>
        </w:rPr>
        <w:t>adequate</w:t>
      </w:r>
      <w:r>
        <w:rPr>
          <w:spacing w:val="25"/>
          <w:sz w:val="24"/>
        </w:rPr>
        <w:t> </w:t>
      </w:r>
      <w:r>
        <w:rPr>
          <w:sz w:val="24"/>
        </w:rPr>
        <w:t>return</w:t>
      </w:r>
      <w:r>
        <w:rPr>
          <w:spacing w:val="24"/>
          <w:sz w:val="24"/>
        </w:rPr>
        <w:t> </w:t>
      </w:r>
      <w:r>
        <w:rPr>
          <w:sz w:val="24"/>
        </w:rPr>
        <w:t>on</w:t>
      </w:r>
      <w:r>
        <w:rPr>
          <w:spacing w:val="27"/>
          <w:sz w:val="24"/>
        </w:rPr>
        <w:t> </w:t>
      </w:r>
      <w:r>
        <w:rPr>
          <w:sz w:val="24"/>
        </w:rPr>
        <w:t>its</w:t>
      </w:r>
      <w:r>
        <w:rPr>
          <w:spacing w:val="26"/>
          <w:sz w:val="24"/>
        </w:rPr>
        <w:t> </w:t>
      </w:r>
      <w:r>
        <w:rPr>
          <w:spacing w:val="-2"/>
          <w:sz w:val="24"/>
        </w:rPr>
        <w:t>capital.</w:t>
      </w:r>
    </w:p>
    <w:p>
      <w:pPr>
        <w:pStyle w:val="BodyText"/>
      </w:pPr>
    </w:p>
    <w:p>
      <w:pPr>
        <w:pStyle w:val="BodyText"/>
        <w:spacing w:line="480" w:lineRule="auto"/>
        <w:ind w:left="1400" w:right="935"/>
        <w:jc w:val="both"/>
      </w:pPr>
      <w:r>
        <w:rPr/>
        <w:t>This can be shareholders expected returns in the form of returns on equity (ROE). As long as repayment default (losses) does not exceed the premium risk determined by the bank, the bank makes more money by giving out more loans at the prevailing</w:t>
      </w:r>
      <w:r>
        <w:rPr>
          <w:spacing w:val="40"/>
        </w:rPr>
        <w:t> </w:t>
      </w:r>
      <w:r>
        <w:rPr/>
        <w:t>rates and subject to some usual constraints.</w:t>
      </w:r>
    </w:p>
    <w:p>
      <w:pPr>
        <w:pStyle w:val="BodyText"/>
        <w:spacing w:line="480" w:lineRule="auto" w:before="200"/>
        <w:ind w:left="320" w:right="940"/>
        <w:jc w:val="both"/>
      </w:pPr>
      <w:r>
        <w:rPr/>
        <w:t>The problem with simple cost plus loan pricing approach is that banks price loans with little regard to competition and when a banking firm is not competitive in the oligopolistic market, it faces decreasing trend in market share and profitability.</w:t>
      </w:r>
    </w:p>
    <w:p>
      <w:pPr>
        <w:pStyle w:val="Heading3"/>
        <w:numPr>
          <w:ilvl w:val="0"/>
          <w:numId w:val="11"/>
        </w:numPr>
        <w:tabs>
          <w:tab w:pos="1399" w:val="left" w:leader="none"/>
        </w:tabs>
        <w:spacing w:line="240" w:lineRule="auto" w:before="166" w:after="0"/>
        <w:ind w:left="1399" w:right="0" w:hanging="719"/>
        <w:jc w:val="both"/>
      </w:pPr>
      <w:bookmarkStart w:name="_TOC_250028" w:id="21"/>
      <w:r>
        <w:rPr/>
        <w:t>Relationship</w:t>
      </w:r>
      <w:r>
        <w:rPr>
          <w:spacing w:val="-1"/>
        </w:rPr>
        <w:t> </w:t>
      </w:r>
      <w:r>
        <w:rPr/>
        <w:t>Pricing</w:t>
      </w:r>
      <w:r>
        <w:rPr>
          <w:spacing w:val="-2"/>
        </w:rPr>
        <w:t> </w:t>
      </w:r>
      <w:r>
        <w:rPr/>
        <w:t>of</w:t>
      </w:r>
      <w:r>
        <w:rPr>
          <w:spacing w:val="-2"/>
        </w:rPr>
        <w:t> </w:t>
      </w:r>
      <w:r>
        <w:rPr/>
        <w:t>Loans</w:t>
      </w:r>
      <w:r>
        <w:rPr>
          <w:spacing w:val="-1"/>
        </w:rPr>
        <w:t> </w:t>
      </w:r>
      <w:bookmarkEnd w:id="21"/>
      <w:r>
        <w:rPr>
          <w:spacing w:val="-2"/>
        </w:rPr>
        <w:t>Model.</w:t>
      </w:r>
    </w:p>
    <w:p>
      <w:pPr>
        <w:pStyle w:val="BodyText"/>
        <w:spacing w:before="154"/>
        <w:rPr>
          <w:b/>
        </w:rPr>
      </w:pPr>
    </w:p>
    <w:p>
      <w:pPr>
        <w:pStyle w:val="BodyText"/>
        <w:spacing w:line="480" w:lineRule="auto"/>
        <w:ind w:left="320" w:right="933"/>
        <w:jc w:val="both"/>
      </w:pPr>
      <w:r>
        <w:rPr/>
        <w:t>Relationship pricing</w:t>
      </w:r>
      <w:r>
        <w:rPr>
          <w:spacing w:val="-3"/>
        </w:rPr>
        <w:t> </w:t>
      </w:r>
      <w:r>
        <w:rPr/>
        <w:t>in banking</w:t>
      </w:r>
      <w:r>
        <w:rPr>
          <w:spacing w:val="-2"/>
        </w:rPr>
        <w:t> </w:t>
      </w:r>
      <w:r>
        <w:rPr/>
        <w:t>is the</w:t>
      </w:r>
      <w:r>
        <w:rPr>
          <w:spacing w:val="-1"/>
        </w:rPr>
        <w:t> </w:t>
      </w:r>
      <w:r>
        <w:rPr/>
        <w:t>pricing</w:t>
      </w:r>
      <w:r>
        <w:rPr>
          <w:spacing w:val="-2"/>
        </w:rPr>
        <w:t> </w:t>
      </w:r>
      <w:r>
        <w:rPr/>
        <w:t>of</w:t>
      </w:r>
      <w:r>
        <w:rPr>
          <w:spacing w:val="-1"/>
        </w:rPr>
        <w:t> </w:t>
      </w:r>
      <w:r>
        <w:rPr/>
        <w:t>product or</w:t>
      </w:r>
      <w:r>
        <w:rPr>
          <w:spacing w:val="-1"/>
        </w:rPr>
        <w:t> </w:t>
      </w:r>
      <w:r>
        <w:rPr/>
        <w:t>services, particularly</w:t>
      </w:r>
      <w:r>
        <w:rPr>
          <w:spacing w:val="-3"/>
        </w:rPr>
        <w:t> </w:t>
      </w:r>
      <w:r>
        <w:rPr/>
        <w:t>a</w:t>
      </w:r>
      <w:r>
        <w:rPr>
          <w:spacing w:val="-1"/>
        </w:rPr>
        <w:t> </w:t>
      </w:r>
      <w:r>
        <w:rPr/>
        <w:t>loan,</w:t>
      </w:r>
      <w:r>
        <w:rPr>
          <w:spacing w:val="-1"/>
        </w:rPr>
        <w:t> </w:t>
      </w:r>
      <w:r>
        <w:rPr/>
        <w:t>based on the</w:t>
      </w:r>
      <w:r>
        <w:rPr>
          <w:spacing w:val="-3"/>
        </w:rPr>
        <w:t> </w:t>
      </w:r>
      <w:r>
        <w:rPr/>
        <w:t>total</w:t>
      </w:r>
      <w:r>
        <w:rPr>
          <w:spacing w:val="-3"/>
        </w:rPr>
        <w:t> </w:t>
      </w:r>
      <w:r>
        <w:rPr/>
        <w:t>business</w:t>
      </w:r>
      <w:r>
        <w:rPr>
          <w:spacing w:val="-3"/>
        </w:rPr>
        <w:t> </w:t>
      </w:r>
      <w:r>
        <w:rPr/>
        <w:t>that</w:t>
      </w:r>
      <w:r>
        <w:rPr>
          <w:spacing w:val="-3"/>
        </w:rPr>
        <w:t> </w:t>
      </w:r>
      <w:r>
        <w:rPr/>
        <w:t>the</w:t>
      </w:r>
      <w:r>
        <w:rPr>
          <w:spacing w:val="-2"/>
        </w:rPr>
        <w:t> </w:t>
      </w:r>
      <w:r>
        <w:rPr/>
        <w:t>customer</w:t>
      </w:r>
      <w:r>
        <w:rPr>
          <w:spacing w:val="-3"/>
        </w:rPr>
        <w:t> </w:t>
      </w:r>
      <w:r>
        <w:rPr/>
        <w:t>transacts</w:t>
      </w:r>
      <w:r>
        <w:rPr>
          <w:spacing w:val="-3"/>
        </w:rPr>
        <w:t> </w:t>
      </w:r>
      <w:r>
        <w:rPr/>
        <w:t>with</w:t>
      </w:r>
      <w:r>
        <w:rPr>
          <w:spacing w:val="-3"/>
        </w:rPr>
        <w:t> </w:t>
      </w:r>
      <w:r>
        <w:rPr/>
        <w:t>the</w:t>
      </w:r>
      <w:r>
        <w:rPr>
          <w:spacing w:val="-4"/>
        </w:rPr>
        <w:t> </w:t>
      </w:r>
      <w:r>
        <w:rPr/>
        <w:t>bank. Generally,</w:t>
      </w:r>
      <w:r>
        <w:rPr>
          <w:spacing w:val="-3"/>
        </w:rPr>
        <w:t> </w:t>
      </w:r>
      <w:r>
        <w:rPr/>
        <w:t>in</w:t>
      </w:r>
      <w:r>
        <w:rPr>
          <w:spacing w:val="-3"/>
        </w:rPr>
        <w:t> </w:t>
      </w:r>
      <w:r>
        <w:rPr/>
        <w:t>relationship</w:t>
      </w:r>
      <w:r>
        <w:rPr>
          <w:spacing w:val="-3"/>
        </w:rPr>
        <w:t> </w:t>
      </w:r>
      <w:r>
        <w:rPr/>
        <w:t>pricing,</w:t>
      </w:r>
      <w:r>
        <w:rPr>
          <w:spacing w:val="-3"/>
        </w:rPr>
        <w:t> </w:t>
      </w:r>
      <w:r>
        <w:rPr/>
        <w:t>the customer</w:t>
      </w:r>
      <w:r>
        <w:rPr>
          <w:spacing w:val="38"/>
        </w:rPr>
        <w:t> </w:t>
      </w:r>
      <w:r>
        <w:rPr/>
        <w:t>is</w:t>
      </w:r>
      <w:r>
        <w:rPr>
          <w:spacing w:val="41"/>
        </w:rPr>
        <w:t> </w:t>
      </w:r>
      <w:r>
        <w:rPr/>
        <w:t>offered</w:t>
      </w:r>
      <w:r>
        <w:rPr>
          <w:spacing w:val="40"/>
        </w:rPr>
        <w:t> </w:t>
      </w:r>
      <w:r>
        <w:rPr/>
        <w:t>a</w:t>
      </w:r>
      <w:r>
        <w:rPr>
          <w:spacing w:val="39"/>
        </w:rPr>
        <w:t> </w:t>
      </w:r>
      <w:r>
        <w:rPr/>
        <w:t>price</w:t>
      </w:r>
      <w:r>
        <w:rPr>
          <w:spacing w:val="39"/>
        </w:rPr>
        <w:t> </w:t>
      </w:r>
      <w:r>
        <w:rPr/>
        <w:t>(lending</w:t>
      </w:r>
      <w:r>
        <w:rPr>
          <w:spacing w:val="38"/>
        </w:rPr>
        <w:t> </w:t>
      </w:r>
      <w:r>
        <w:rPr/>
        <w:t>rate)</w:t>
      </w:r>
      <w:r>
        <w:rPr>
          <w:spacing w:val="39"/>
        </w:rPr>
        <w:t> </w:t>
      </w:r>
      <w:r>
        <w:rPr/>
        <w:t>below</w:t>
      </w:r>
      <w:r>
        <w:rPr>
          <w:spacing w:val="42"/>
        </w:rPr>
        <w:t> </w:t>
      </w:r>
      <w:r>
        <w:rPr/>
        <w:t>the</w:t>
      </w:r>
      <w:r>
        <w:rPr>
          <w:spacing w:val="39"/>
        </w:rPr>
        <w:t> </w:t>
      </w:r>
      <w:r>
        <w:rPr/>
        <w:t>standard</w:t>
      </w:r>
      <w:r>
        <w:rPr>
          <w:spacing w:val="39"/>
        </w:rPr>
        <w:t> </w:t>
      </w:r>
      <w:r>
        <w:rPr/>
        <w:t>or</w:t>
      </w:r>
      <w:r>
        <w:rPr>
          <w:spacing w:val="39"/>
        </w:rPr>
        <w:t> </w:t>
      </w:r>
      <w:r>
        <w:rPr/>
        <w:t>usual</w:t>
      </w:r>
      <w:r>
        <w:rPr>
          <w:spacing w:val="40"/>
        </w:rPr>
        <w:t> </w:t>
      </w:r>
      <w:r>
        <w:rPr/>
        <w:t>price,</w:t>
      </w:r>
      <w:r>
        <w:rPr>
          <w:spacing w:val="40"/>
        </w:rPr>
        <w:t> </w:t>
      </w:r>
      <w:r>
        <w:rPr/>
        <w:t>as</w:t>
      </w:r>
      <w:r>
        <w:rPr>
          <w:spacing w:val="40"/>
        </w:rPr>
        <w:t> </w:t>
      </w:r>
      <w:r>
        <w:rPr/>
        <w:t>a</w:t>
      </w:r>
      <w:r>
        <w:rPr>
          <w:spacing w:val="43"/>
        </w:rPr>
        <w:t> </w:t>
      </w:r>
      <w:r>
        <w:rPr/>
        <w:t>strategy</w:t>
      </w:r>
      <w:r>
        <w:rPr>
          <w:spacing w:val="35"/>
        </w:rPr>
        <w:t> </w:t>
      </w:r>
      <w:r>
        <w:rPr>
          <w:spacing w:val="-5"/>
        </w:rPr>
        <w:t>to</w:t>
      </w:r>
    </w:p>
    <w:p>
      <w:pPr>
        <w:spacing w:after="0" w:line="480" w:lineRule="auto"/>
        <w:jc w:val="both"/>
        <w:sectPr>
          <w:pgSz w:w="12240" w:h="15840"/>
          <w:pgMar w:header="0" w:footer="1015" w:top="1360" w:bottom="1200" w:left="1120" w:right="500"/>
        </w:sectPr>
      </w:pPr>
    </w:p>
    <w:p>
      <w:pPr>
        <w:pStyle w:val="BodyText"/>
        <w:spacing w:line="480" w:lineRule="auto" w:before="72"/>
        <w:ind w:left="320" w:right="937"/>
        <w:jc w:val="both"/>
      </w:pPr>
      <w:r>
        <w:rPr/>
        <w:t>enhance patronage, market share or profitability in a competitive environment. Banks</w:t>
      </w:r>
      <w:r>
        <w:rPr>
          <w:spacing w:val="40"/>
        </w:rPr>
        <w:t> </w:t>
      </w:r>
      <w:r>
        <w:rPr/>
        <w:t>accomplish this by cross-selling financial products and services to strengthen their relationships with customers for increased market share,revenue and customer loyalty. Relationship banking involves offering customers a broad array of financial products and services that go beyond simple checking and savings accounts to retain market share of business.</w:t>
      </w:r>
    </w:p>
    <w:p>
      <w:pPr>
        <w:pStyle w:val="BodyText"/>
        <w:spacing w:line="480" w:lineRule="auto" w:before="161"/>
        <w:ind w:left="320" w:right="938"/>
        <w:jc w:val="both"/>
      </w:pPr>
      <w:r>
        <w:rPr/>
        <w:t>Patnaik and Jolly (2017) analyzed the implications of relationship pricing in a competitive banking environment, where customer acquisition is more difficult than customer retention. In such an environment, banks struggle to retain their market share in order to enhance revenue to remain in business. The benefits of relationship pricing can be realized under: higher revenue,minimized opportunities for revenue leakage, better stickiness of assets and customer </w:t>
      </w:r>
      <w:r>
        <w:rPr>
          <w:spacing w:val="-2"/>
        </w:rPr>
        <w:t>loyalty.</w:t>
      </w:r>
    </w:p>
    <w:p>
      <w:pPr>
        <w:pStyle w:val="BodyText"/>
        <w:spacing w:line="480" w:lineRule="auto" w:before="159"/>
        <w:ind w:left="320" w:right="937"/>
        <w:jc w:val="both"/>
      </w:pPr>
      <w:r>
        <w:rPr/>
        <w:t>Greenbaum, et al. (1988) analyzed a</w:t>
      </w:r>
      <w:r>
        <w:rPr>
          <w:spacing w:val="-1"/>
        </w:rPr>
        <w:t> </w:t>
      </w:r>
      <w:r>
        <w:rPr/>
        <w:t>model of</w:t>
      </w:r>
      <w:r>
        <w:rPr>
          <w:spacing w:val="-1"/>
        </w:rPr>
        <w:t> </w:t>
      </w:r>
      <w:r>
        <w:rPr/>
        <w:t>loan pricing</w:t>
      </w:r>
      <w:r>
        <w:rPr>
          <w:spacing w:val="-3"/>
        </w:rPr>
        <w:t> </w:t>
      </w:r>
      <w:r>
        <w:rPr/>
        <w:t>under</w:t>
      </w:r>
      <w:r>
        <w:rPr>
          <w:spacing w:val="-1"/>
        </w:rPr>
        <w:t> </w:t>
      </w:r>
      <w:r>
        <w:rPr/>
        <w:t>the</w:t>
      </w:r>
      <w:r>
        <w:rPr>
          <w:spacing w:val="-1"/>
        </w:rPr>
        <w:t> </w:t>
      </w:r>
      <w:r>
        <w:rPr/>
        <w:t>bank-client relationship in a competitive market. This model presupposed that incumbent lender prices loan higher than his competitor who is ready to offer a loan lending rate lower than the incumbent bank rate. This happens because the incumbent bank has customer default information advantage over other competitors, at least, over a range of time. This can be realized for some time before the</w:t>
      </w:r>
      <w:r>
        <w:rPr>
          <w:spacing w:val="40"/>
        </w:rPr>
        <w:t> </w:t>
      </w:r>
      <w:r>
        <w:rPr/>
        <w:t>customer changes custom to competitors who are prepared to offer lower rates to the customer.</w:t>
      </w:r>
    </w:p>
    <w:p>
      <w:pPr>
        <w:pStyle w:val="BodyText"/>
        <w:spacing w:line="480" w:lineRule="auto" w:before="162"/>
        <w:ind w:left="320" w:right="936"/>
        <w:jc w:val="both"/>
      </w:pPr>
      <w:r>
        <w:rPr/>
        <w:t>The significance of relationship banking on pricing of loans lies on the impact of relationship banking on lending rate offered to borrower and the type of loan involved. Loans are special traditional products that contain some elements of credit risk that banks take into account in pricing. If the pricing of loans contains an externality, loans quality may deteriorate to force insolvency and subsequently bank failures.</w:t>
      </w:r>
    </w:p>
    <w:p>
      <w:pPr>
        <w:spacing w:after="0" w:line="480" w:lineRule="auto"/>
        <w:jc w:val="both"/>
        <w:sectPr>
          <w:pgSz w:w="12240" w:h="15840"/>
          <w:pgMar w:header="0" w:footer="1015" w:top="1360" w:bottom="1200" w:left="1120" w:right="500"/>
        </w:sectPr>
      </w:pPr>
    </w:p>
    <w:p>
      <w:pPr>
        <w:pStyle w:val="Heading3"/>
        <w:numPr>
          <w:ilvl w:val="0"/>
          <w:numId w:val="11"/>
        </w:numPr>
        <w:tabs>
          <w:tab w:pos="1400" w:val="left" w:leader="none"/>
        </w:tabs>
        <w:spacing w:line="240" w:lineRule="auto" w:before="76" w:after="0"/>
        <w:ind w:left="1400" w:right="0" w:hanging="720"/>
        <w:jc w:val="left"/>
      </w:pPr>
      <w:r>
        <w:rPr/>
        <w:t>Options</w:t>
      </w:r>
      <w:r>
        <w:rPr>
          <w:spacing w:val="-2"/>
        </w:rPr>
        <w:t> </w:t>
      </w:r>
      <w:r>
        <w:rPr/>
        <w:t>Pricing</w:t>
      </w:r>
      <w:r>
        <w:rPr>
          <w:spacing w:val="-1"/>
        </w:rPr>
        <w:t> </w:t>
      </w:r>
      <w:r>
        <w:rPr/>
        <w:t>of</w:t>
      </w:r>
      <w:r>
        <w:rPr>
          <w:spacing w:val="1"/>
        </w:rPr>
        <w:t> </w:t>
      </w:r>
      <w:r>
        <w:rPr/>
        <w:t>Loans</w:t>
      </w:r>
      <w:r>
        <w:rPr>
          <w:spacing w:val="-1"/>
        </w:rPr>
        <w:t> </w:t>
      </w:r>
      <w:r>
        <w:rPr>
          <w:spacing w:val="-4"/>
        </w:rPr>
        <w:t>Model</w:t>
      </w:r>
    </w:p>
    <w:p>
      <w:pPr>
        <w:pStyle w:val="BodyText"/>
        <w:rPr>
          <w:b/>
        </w:rPr>
      </w:pPr>
    </w:p>
    <w:p>
      <w:pPr>
        <w:pStyle w:val="BodyText"/>
        <w:spacing w:before="1"/>
        <w:rPr>
          <w:b/>
        </w:rPr>
      </w:pPr>
    </w:p>
    <w:p>
      <w:pPr>
        <w:pStyle w:val="BodyText"/>
        <w:spacing w:line="480" w:lineRule="auto"/>
        <w:ind w:left="320" w:right="934"/>
        <w:jc w:val="both"/>
      </w:pPr>
      <w:r>
        <w:rPr/>
        <w:t>Das (1985) developed a loan pricing model based on option pricing theory originated by Black and Scholes (1973).The </w:t>
      </w:r>
      <w:hyperlink r:id="rId12">
        <w:r>
          <w:rPr/>
          <w:t>Black-Scholes</w:t>
        </w:r>
      </w:hyperlink>
      <w:r>
        <w:rPr/>
        <w:t> option pricing (also called Black-Scholes-Merton) was</w:t>
      </w:r>
      <w:r>
        <w:rPr>
          <w:spacing w:val="40"/>
        </w:rPr>
        <w:t> </w:t>
      </w:r>
      <w:r>
        <w:rPr/>
        <w:t>the first widely used model for option pricing. It is used to calculate the theoretical value of </w:t>
      </w:r>
      <w:r>
        <w:rPr>
          <w:i/>
        </w:rPr>
        <w:t>European-style options</w:t>
      </w:r>
      <w:r>
        <w:rPr/>
        <w:t>.</w:t>
      </w:r>
      <w:r>
        <w:rPr>
          <w:spacing w:val="40"/>
        </w:rPr>
        <w:t> </w:t>
      </w:r>
      <w:r>
        <w:rPr/>
        <w:t>Merton (1977)</w:t>
      </w:r>
      <w:r>
        <w:rPr>
          <w:spacing w:val="40"/>
        </w:rPr>
        <w:t> </w:t>
      </w:r>
      <w:r>
        <w:rPr/>
        <w:t>expatiates that the essential terms of a </w:t>
      </w:r>
      <w:r>
        <w:rPr>
          <w:i/>
        </w:rPr>
        <w:t>European</w:t>
      </w:r>
      <w:r>
        <w:rPr>
          <w:i/>
          <w:spacing w:val="40"/>
        </w:rPr>
        <w:t> </w:t>
      </w:r>
      <w:r>
        <w:rPr>
          <w:i/>
        </w:rPr>
        <w:t>put option </w:t>
      </w:r>
      <w:r>
        <w:rPr/>
        <w:t>on common stocks include, among others, that its owner has the right to sell a specified number of shares of a given stock at a specified price per share</w:t>
      </w:r>
      <w:r>
        <w:rPr>
          <w:i/>
        </w:rPr>
        <w:t>- the 'exercise price' , on a specified date and the 'expiration date'</w:t>
      </w:r>
      <w:r>
        <w:rPr/>
        <w:t>.The </w:t>
      </w:r>
      <w:r>
        <w:rPr>
          <w:i/>
        </w:rPr>
        <w:t>European </w:t>
      </w:r>
      <w:r>
        <w:rPr/>
        <w:t>is applied to options that can only be exercised on the expiration date. An </w:t>
      </w:r>
      <w:r>
        <w:rPr>
          <w:i/>
        </w:rPr>
        <w:t>American </w:t>
      </w:r>
      <w:r>
        <w:rPr/>
        <w:t>type option can be exercised on or before the expiration date. The option pricing theory was originally applied for valuation of corporate</w:t>
      </w:r>
      <w:r>
        <w:rPr>
          <w:spacing w:val="40"/>
        </w:rPr>
        <w:t> </w:t>
      </w:r>
      <w:r>
        <w:rPr/>
        <w:t>equity debt, securities and capital investment. The study‟s main objective was to show how the option pricing theory techniques can be applied to banks‟ pricing of loans.</w:t>
      </w:r>
    </w:p>
    <w:p>
      <w:pPr>
        <w:pStyle w:val="BodyText"/>
        <w:spacing w:line="480" w:lineRule="auto" w:before="201"/>
        <w:ind w:left="320" w:right="939"/>
        <w:jc w:val="both"/>
      </w:pPr>
      <w:r>
        <w:rPr/>
        <w:t>The author stressed that the process of financial intermediation in banking entails a number of functions that makes the bank prone to excessive interest rate risk in facing dissimilar demands on the timing of interest rate reset dates by depositors and borrowers. This process of temporal intermediation can itself be categorized as refinance risk and interest reset risk. Refinance risk refers</w:t>
      </w:r>
      <w:r>
        <w:rPr>
          <w:spacing w:val="-2"/>
        </w:rPr>
        <w:t> </w:t>
      </w:r>
      <w:r>
        <w:rPr/>
        <w:t>to</w:t>
      </w:r>
      <w:r>
        <w:rPr>
          <w:spacing w:val="-2"/>
        </w:rPr>
        <w:t> </w:t>
      </w:r>
      <w:r>
        <w:rPr/>
        <w:t>the</w:t>
      </w:r>
      <w:r>
        <w:rPr>
          <w:spacing w:val="-2"/>
        </w:rPr>
        <w:t> </w:t>
      </w:r>
      <w:r>
        <w:rPr/>
        <w:t>situation</w:t>
      </w:r>
      <w:r>
        <w:rPr>
          <w:spacing w:val="-2"/>
        </w:rPr>
        <w:t> </w:t>
      </w:r>
      <w:r>
        <w:rPr/>
        <w:t>where</w:t>
      </w:r>
      <w:r>
        <w:rPr>
          <w:spacing w:val="-4"/>
        </w:rPr>
        <w:t> </w:t>
      </w:r>
      <w:r>
        <w:rPr/>
        <w:t>the</w:t>
      </w:r>
      <w:r>
        <w:rPr>
          <w:spacing w:val="-2"/>
        </w:rPr>
        <w:t> </w:t>
      </w:r>
      <w:r>
        <w:rPr/>
        <w:t>investment</w:t>
      </w:r>
      <w:r>
        <w:rPr>
          <w:spacing w:val="-2"/>
        </w:rPr>
        <w:t> </w:t>
      </w:r>
      <w:r>
        <w:rPr/>
        <w:t>or</w:t>
      </w:r>
      <w:r>
        <w:rPr>
          <w:spacing w:val="-2"/>
        </w:rPr>
        <w:t> </w:t>
      </w:r>
      <w:r>
        <w:rPr/>
        <w:t>deposit</w:t>
      </w:r>
      <w:r>
        <w:rPr>
          <w:spacing w:val="-2"/>
        </w:rPr>
        <w:t> </w:t>
      </w:r>
      <w:r>
        <w:rPr/>
        <w:t>matures</w:t>
      </w:r>
      <w:r>
        <w:rPr>
          <w:spacing w:val="-2"/>
        </w:rPr>
        <w:t> </w:t>
      </w:r>
      <w:r>
        <w:rPr/>
        <w:t>prior</w:t>
      </w:r>
      <w:r>
        <w:rPr>
          <w:spacing w:val="-3"/>
        </w:rPr>
        <w:t> </w:t>
      </w:r>
      <w:r>
        <w:rPr/>
        <w:t>to</w:t>
      </w:r>
      <w:r>
        <w:rPr>
          <w:spacing w:val="-2"/>
        </w:rPr>
        <w:t> </w:t>
      </w:r>
      <w:r>
        <w:rPr/>
        <w:t>the</w:t>
      </w:r>
      <w:r>
        <w:rPr>
          <w:spacing w:val="-3"/>
        </w:rPr>
        <w:t> </w:t>
      </w:r>
      <w:r>
        <w:rPr/>
        <w:t>termination</w:t>
      </w:r>
      <w:r>
        <w:rPr>
          <w:spacing w:val="-2"/>
        </w:rPr>
        <w:t> </w:t>
      </w:r>
      <w:r>
        <w:rPr/>
        <w:t>of</w:t>
      </w:r>
      <w:r>
        <w:rPr>
          <w:spacing w:val="-3"/>
        </w:rPr>
        <w:t> </w:t>
      </w:r>
      <w:r>
        <w:rPr/>
        <w:t>the</w:t>
      </w:r>
      <w:r>
        <w:rPr>
          <w:spacing w:val="-2"/>
        </w:rPr>
        <w:t> </w:t>
      </w:r>
      <w:r>
        <w:rPr/>
        <w:t>loan it supports. This may require the bank to refinance on the current terms, in particular, at current interest rates. Here, the bank is subjected to interest rate risk. Interest reset risk here is where the maturity of both loan and deposit are matched but the basis of interest determination on one is different to the other. For example, a fixed rate loan is funded by a floating rate on liability, exposing the intermediary to interest rate exposure.</w:t>
      </w:r>
    </w:p>
    <w:p>
      <w:pPr>
        <w:spacing w:after="0" w:line="480" w:lineRule="auto"/>
        <w:jc w:val="both"/>
        <w:sectPr>
          <w:pgSz w:w="12240" w:h="15840"/>
          <w:pgMar w:header="0" w:footer="1015" w:top="1360" w:bottom="1200" w:left="1120" w:right="500"/>
        </w:sectPr>
      </w:pPr>
    </w:p>
    <w:p>
      <w:pPr>
        <w:pStyle w:val="BodyText"/>
        <w:spacing w:line="480" w:lineRule="auto" w:before="72"/>
        <w:ind w:left="320" w:right="942"/>
        <w:jc w:val="both"/>
      </w:pPr>
      <w:r>
        <w:rPr/>
        <w:t>The applicability of options theory is where the interest reset terms on assets and liabilities diverge. This scenario provides series of options that can be created and priced to cover the expected cost of this temporal intermediation service.</w:t>
      </w:r>
    </w:p>
    <w:p>
      <w:pPr>
        <w:pStyle w:val="BodyText"/>
        <w:spacing w:line="480" w:lineRule="auto" w:before="161"/>
        <w:ind w:left="320" w:right="935"/>
        <w:jc w:val="both"/>
      </w:pPr>
      <w:r>
        <w:rPr/>
        <w:t>The study applied option theory</w:t>
      </w:r>
      <w:r>
        <w:rPr>
          <w:spacing w:val="-2"/>
        </w:rPr>
        <w:t> </w:t>
      </w:r>
      <w:r>
        <w:rPr/>
        <w:t>on pricing of overdraft(which is subject to interest rate risk) and later loan facilities under two frameworks: assets and funding hedge approaches. The option theoretic approach to overdraft pricing becomes more relevant to the borrowers who enjoy the benefits of the options identified and, conversely, the lending institution bears the risk of providing the revolving credit line. Consequently, the overdraft cost (payment) to the borrower (lender) should reflect the „true‟ cost of the options which underlie the facility in additionto the pure cost of the security (cost of funds to the lender). The Das (1985: 10) used Black-Scholes (1973) option pricing model to derive the option prices as follows:</w:t>
      </w:r>
    </w:p>
    <w:p>
      <w:pPr>
        <w:tabs>
          <w:tab w:pos="5206" w:val="left" w:leader="dot"/>
        </w:tabs>
        <w:spacing w:before="163"/>
        <w:ind w:left="320" w:right="0" w:firstLine="0"/>
        <w:jc w:val="both"/>
        <w:rPr>
          <w:i/>
          <w:sz w:val="24"/>
        </w:rPr>
      </w:pPr>
      <w:r>
        <w:rPr>
          <w:i/>
          <w:sz w:val="24"/>
        </w:rPr>
        <w:t>C</w:t>
      </w:r>
      <w:r>
        <w:rPr>
          <w:i/>
          <w:spacing w:val="-1"/>
          <w:sz w:val="24"/>
        </w:rPr>
        <w:t> </w:t>
      </w:r>
      <w:r>
        <w:rPr>
          <w:i/>
          <w:sz w:val="24"/>
        </w:rPr>
        <w:t>(P,</w:t>
      </w:r>
      <w:r>
        <w:rPr>
          <w:i/>
          <w:spacing w:val="-1"/>
          <w:sz w:val="24"/>
        </w:rPr>
        <w:t> </w:t>
      </w:r>
      <w:r>
        <w:rPr>
          <w:i/>
          <w:sz w:val="24"/>
        </w:rPr>
        <w:t>T, Ex)</w:t>
      </w:r>
      <w:r>
        <w:rPr>
          <w:i/>
          <w:spacing w:val="-1"/>
          <w:sz w:val="24"/>
        </w:rPr>
        <w:t> </w:t>
      </w:r>
      <w:r>
        <w:rPr>
          <w:i/>
          <w:sz w:val="24"/>
        </w:rPr>
        <w:t>=</w:t>
      </w:r>
      <w:r>
        <w:rPr>
          <w:i/>
          <w:spacing w:val="-2"/>
          <w:sz w:val="24"/>
        </w:rPr>
        <w:t> </w:t>
      </w:r>
      <w:r>
        <w:rPr>
          <w:i/>
          <w:sz w:val="24"/>
        </w:rPr>
        <w:t>P.N</w:t>
      </w:r>
      <w:r>
        <w:rPr>
          <w:i/>
          <w:spacing w:val="1"/>
          <w:sz w:val="24"/>
        </w:rPr>
        <w:t> </w:t>
      </w:r>
      <w:r>
        <w:rPr>
          <w:i/>
          <w:sz w:val="24"/>
        </w:rPr>
        <w:t>(d</w:t>
      </w:r>
      <w:r>
        <w:rPr>
          <w:i/>
          <w:sz w:val="24"/>
          <w:vertAlign w:val="subscript"/>
        </w:rPr>
        <w:t>1</w:t>
      </w:r>
      <w:r>
        <w:rPr>
          <w:i/>
          <w:sz w:val="24"/>
          <w:vertAlign w:val="baseline"/>
        </w:rPr>
        <w:t>)</w:t>
      </w:r>
      <w:r>
        <w:rPr>
          <w:i/>
          <w:spacing w:val="-4"/>
          <w:sz w:val="24"/>
          <w:vertAlign w:val="baseline"/>
        </w:rPr>
        <w:t> </w:t>
      </w:r>
      <w:r>
        <w:rPr>
          <w:i/>
          <w:sz w:val="24"/>
          <w:vertAlign w:val="baseline"/>
        </w:rPr>
        <w:t>- Ex.e</w:t>
      </w:r>
      <w:r>
        <w:rPr>
          <w:i/>
          <w:sz w:val="24"/>
          <w:vertAlign w:val="superscript"/>
        </w:rPr>
        <w:t>RfT</w:t>
      </w:r>
      <w:r>
        <w:rPr>
          <w:i/>
          <w:sz w:val="24"/>
          <w:vertAlign w:val="baseline"/>
        </w:rPr>
        <w:t>N </w:t>
      </w:r>
      <w:r>
        <w:rPr>
          <w:i/>
          <w:spacing w:val="-4"/>
          <w:sz w:val="24"/>
          <w:vertAlign w:val="baseline"/>
        </w:rPr>
        <w:t>(</w:t>
      </w:r>
      <w:r>
        <w:rPr>
          <w:rFonts w:ascii="Cambria Math" w:eastAsia="Cambria Math"/>
          <w:spacing w:val="-4"/>
          <w:sz w:val="24"/>
          <w:vertAlign w:val="baseline"/>
        </w:rPr>
        <w:t>𝑑</w:t>
      </w:r>
      <w:r>
        <w:rPr>
          <w:rFonts w:ascii="Cambria Math" w:eastAsia="Cambria Math"/>
          <w:spacing w:val="-4"/>
          <w:sz w:val="24"/>
          <w:vertAlign w:val="subscript"/>
        </w:rPr>
        <w:t>2</w:t>
      </w:r>
      <w:r>
        <w:rPr>
          <w:i/>
          <w:spacing w:val="-4"/>
          <w:sz w:val="24"/>
          <w:vertAlign w:val="baseline"/>
        </w:rPr>
        <w:t>)</w:t>
      </w:r>
      <w:r>
        <w:rPr>
          <w:sz w:val="24"/>
          <w:vertAlign w:val="baseline"/>
        </w:rPr>
        <w:tab/>
      </w:r>
      <w:r>
        <w:rPr>
          <w:i/>
          <w:spacing w:val="-2"/>
          <w:sz w:val="24"/>
          <w:vertAlign w:val="baseline"/>
        </w:rPr>
        <w:t>(2.1)</w:t>
      </w:r>
    </w:p>
    <w:p>
      <w:pPr>
        <w:pStyle w:val="BodyText"/>
        <w:spacing w:before="3"/>
        <w:rPr>
          <w:i/>
        </w:rPr>
      </w:pPr>
    </w:p>
    <w:p>
      <w:pPr>
        <w:spacing w:before="0"/>
        <w:ind w:left="320" w:right="0" w:firstLine="0"/>
        <w:jc w:val="both"/>
        <w:rPr>
          <w:i/>
          <w:sz w:val="24"/>
        </w:rPr>
      </w:pPr>
      <w:r>
        <w:rPr/>
        <mc:AlternateContent>
          <mc:Choice Requires="wps">
            <w:drawing>
              <wp:anchor distT="0" distB="0" distL="0" distR="0" allowOverlap="1" layoutInCell="1" locked="0" behindDoc="0" simplePos="0" relativeHeight="15732736">
                <wp:simplePos x="0" y="0"/>
                <wp:positionH relativeFrom="page">
                  <wp:posOffset>1221028</wp:posOffset>
                </wp:positionH>
                <wp:positionV relativeFrom="paragraph">
                  <wp:posOffset>159494</wp:posOffset>
                </wp:positionV>
                <wp:extent cx="1654175" cy="762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654175" cy="7620"/>
                        </a:xfrm>
                        <a:custGeom>
                          <a:avLst/>
                          <a:gdLst/>
                          <a:ahLst/>
                          <a:cxnLst/>
                          <a:rect l="l" t="t" r="r" b="b"/>
                          <a:pathLst>
                            <a:path w="1654175" h="7620">
                              <a:moveTo>
                                <a:pt x="1653794" y="0"/>
                              </a:moveTo>
                              <a:lnTo>
                                <a:pt x="0" y="0"/>
                              </a:lnTo>
                              <a:lnTo>
                                <a:pt x="0" y="7620"/>
                              </a:lnTo>
                              <a:lnTo>
                                <a:pt x="1653794" y="7620"/>
                              </a:lnTo>
                              <a:lnTo>
                                <a:pt x="16537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6.143997pt;margin-top:12.558584pt;width:130.22pt;height:.600010pt;mso-position-horizontal-relative:page;mso-position-vertical-relative:paragraph;z-index:15732736" id="docshape16" filled="true" fillcolor="#000000" stroked="false">
                <v:fill type="solid"/>
                <w10:wrap type="none"/>
              </v:rect>
            </w:pict>
          </mc:Fallback>
        </mc:AlternateContent>
      </w:r>
      <w:r>
        <w:rPr>
          <w:i/>
          <w:sz w:val="24"/>
        </w:rPr>
        <w:t>d</w:t>
      </w:r>
      <w:r>
        <w:rPr>
          <w:i/>
          <w:sz w:val="24"/>
          <w:vertAlign w:val="subscript"/>
        </w:rPr>
        <w:t>1</w:t>
      </w:r>
      <w:r>
        <w:rPr>
          <w:i/>
          <w:spacing w:val="1"/>
          <w:sz w:val="24"/>
          <w:vertAlign w:val="baseline"/>
        </w:rPr>
        <w:t> </w:t>
      </w:r>
      <w:r>
        <w:rPr>
          <w:i/>
          <w:sz w:val="24"/>
          <w:vertAlign w:val="baseline"/>
        </w:rPr>
        <w:t>=</w:t>
      </w:r>
      <w:r>
        <w:rPr>
          <w:i/>
          <w:spacing w:val="-2"/>
          <w:sz w:val="24"/>
          <w:vertAlign w:val="baseline"/>
        </w:rPr>
        <w:t> </w:t>
      </w:r>
      <w:r>
        <w:rPr>
          <w:i/>
          <w:sz w:val="24"/>
          <w:vertAlign w:val="baseline"/>
        </w:rPr>
        <w:t>log (P /Ex) +</w:t>
      </w:r>
      <w:r>
        <w:rPr>
          <w:i/>
          <w:spacing w:val="-2"/>
          <w:sz w:val="24"/>
          <w:vertAlign w:val="baseline"/>
        </w:rPr>
        <w:t> </w:t>
      </w:r>
      <w:r>
        <w:rPr>
          <w:i/>
          <w:sz w:val="24"/>
          <w:vertAlign w:val="baseline"/>
        </w:rPr>
        <w:t>Rf</w:t>
      </w:r>
      <w:r>
        <w:rPr>
          <w:i/>
          <w:spacing w:val="1"/>
          <w:sz w:val="24"/>
          <w:vertAlign w:val="baseline"/>
        </w:rPr>
        <w:t> </w:t>
      </w:r>
      <w:r>
        <w:rPr>
          <w:i/>
          <w:sz w:val="24"/>
          <w:vertAlign w:val="baseline"/>
        </w:rPr>
        <w:t>T + S</w:t>
      </w:r>
      <w:r>
        <w:rPr>
          <w:i/>
          <w:sz w:val="24"/>
          <w:vertAlign w:val="superscript"/>
        </w:rPr>
        <w:t>2</w:t>
      </w:r>
      <w:r>
        <w:rPr>
          <w:i/>
          <w:sz w:val="24"/>
          <w:vertAlign w:val="baseline"/>
        </w:rPr>
        <w:t>T </w:t>
      </w:r>
      <w:r>
        <w:rPr>
          <w:i/>
          <w:spacing w:val="-5"/>
          <w:sz w:val="24"/>
          <w:vertAlign w:val="baseline"/>
        </w:rPr>
        <w:t>/2</w:t>
      </w:r>
    </w:p>
    <w:p>
      <w:pPr>
        <w:pStyle w:val="BodyText"/>
        <w:spacing w:before="88"/>
        <w:rPr>
          <w:i/>
          <w:sz w:val="20"/>
        </w:rPr>
      </w:pPr>
      <w:r>
        <w:rPr/>
        <mc:AlternateContent>
          <mc:Choice Requires="wps">
            <w:drawing>
              <wp:anchor distT="0" distB="0" distL="0" distR="0" allowOverlap="1" layoutInCell="1" locked="0" behindDoc="1" simplePos="0" relativeHeight="487590912">
                <wp:simplePos x="0" y="0"/>
                <wp:positionH relativeFrom="page">
                  <wp:posOffset>1554733</wp:posOffset>
                </wp:positionH>
                <wp:positionV relativeFrom="paragraph">
                  <wp:posOffset>217421</wp:posOffset>
                </wp:positionV>
                <wp:extent cx="94615" cy="1079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94615" cy="10795"/>
                        </a:xfrm>
                        <a:custGeom>
                          <a:avLst/>
                          <a:gdLst/>
                          <a:ahLst/>
                          <a:cxnLst/>
                          <a:rect l="l" t="t" r="r" b="b"/>
                          <a:pathLst>
                            <a:path w="94615" h="10795">
                              <a:moveTo>
                                <a:pt x="94488" y="0"/>
                              </a:moveTo>
                              <a:lnTo>
                                <a:pt x="0" y="0"/>
                              </a:lnTo>
                              <a:lnTo>
                                <a:pt x="0" y="10667"/>
                              </a:lnTo>
                              <a:lnTo>
                                <a:pt x="94488" y="10667"/>
                              </a:lnTo>
                              <a:lnTo>
                                <a:pt x="94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2.419998pt;margin-top:17.119766pt;width:7.44pt;height:.84pt;mso-position-horizontal-relative:page;mso-position-vertical-relative:paragraph;z-index:-15725568;mso-wrap-distance-left:0;mso-wrap-distance-right:0" id="docshape17" filled="true" fillcolor="#000000" stroked="false">
                <v:fill type="solid"/>
                <w10:wrap type="topAndBottom"/>
              </v:rect>
            </w:pict>
          </mc:Fallback>
        </mc:AlternateContent>
      </w:r>
    </w:p>
    <w:p>
      <w:pPr>
        <w:spacing w:before="0"/>
        <w:ind w:left="980" w:right="0" w:firstLine="0"/>
        <w:jc w:val="left"/>
        <w:rPr>
          <w:rFonts w:ascii="Cambria Math" w:hAnsi="Cambria Math" w:eastAsia="Cambria Math"/>
          <w:sz w:val="24"/>
        </w:rPr>
      </w:pPr>
      <w:r>
        <w:rPr>
          <w:i/>
          <w:position w:val="1"/>
          <w:sz w:val="24"/>
        </w:rPr>
        <w:t>S</w:t>
      </w:r>
      <w:r>
        <w:rPr>
          <w:i/>
          <w:spacing w:val="9"/>
          <w:position w:val="1"/>
          <w:sz w:val="24"/>
        </w:rPr>
        <w:t> </w:t>
      </w:r>
      <w:r>
        <w:rPr>
          <w:rFonts w:ascii="Cambria Math" w:hAnsi="Cambria Math" w:eastAsia="Cambria Math"/>
          <w:spacing w:val="-7"/>
          <w:sz w:val="24"/>
        </w:rPr>
        <w:t>√</w:t>
      </w:r>
      <w:r>
        <w:rPr>
          <w:rFonts w:ascii="Cambria Math" w:hAnsi="Cambria Math" w:eastAsia="Cambria Math"/>
          <w:spacing w:val="-7"/>
          <w:position w:val="1"/>
          <w:sz w:val="24"/>
        </w:rPr>
        <w:t>𝑇</w:t>
      </w:r>
    </w:p>
    <w:p>
      <w:pPr>
        <w:spacing w:before="233"/>
        <w:ind w:left="320" w:right="0" w:firstLine="0"/>
        <w:jc w:val="left"/>
        <w:rPr>
          <w:i/>
          <w:sz w:val="24"/>
        </w:rPr>
      </w:pPr>
      <w:r>
        <w:rPr/>
        <mc:AlternateContent>
          <mc:Choice Requires="wps">
            <w:drawing>
              <wp:anchor distT="0" distB="0" distL="0" distR="0" allowOverlap="1" layoutInCell="1" locked="0" behindDoc="0" simplePos="0" relativeHeight="15733248">
                <wp:simplePos x="0" y="0"/>
                <wp:positionH relativeFrom="page">
                  <wp:posOffset>1182928</wp:posOffset>
                </wp:positionH>
                <wp:positionV relativeFrom="paragraph">
                  <wp:posOffset>307234</wp:posOffset>
                </wp:positionV>
                <wp:extent cx="1602105" cy="76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602105" cy="7620"/>
                        </a:xfrm>
                        <a:custGeom>
                          <a:avLst/>
                          <a:gdLst/>
                          <a:ahLst/>
                          <a:cxnLst/>
                          <a:rect l="l" t="t" r="r" b="b"/>
                          <a:pathLst>
                            <a:path w="1602105" h="7620">
                              <a:moveTo>
                                <a:pt x="1601977" y="0"/>
                              </a:moveTo>
                              <a:lnTo>
                                <a:pt x="0" y="0"/>
                              </a:lnTo>
                              <a:lnTo>
                                <a:pt x="0" y="7619"/>
                              </a:lnTo>
                              <a:lnTo>
                                <a:pt x="1601977" y="7619"/>
                              </a:lnTo>
                              <a:lnTo>
                                <a:pt x="16019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143997pt;margin-top:24.19166pt;width:126.14pt;height:.599980pt;mso-position-horizontal-relative:page;mso-position-vertical-relative:paragraph;z-index:15733248" id="docshape18" filled="true" fillcolor="#000000" stroked="false">
                <v:fill type="solid"/>
                <w10:wrap type="none"/>
              </v:rect>
            </w:pict>
          </mc:Fallback>
        </mc:AlternateContent>
      </w:r>
      <w:r>
        <w:rPr>
          <w:i/>
          <w:sz w:val="24"/>
        </w:rPr>
        <w:t>d</w:t>
      </w:r>
      <w:r>
        <w:rPr>
          <w:i/>
          <w:sz w:val="24"/>
          <w:vertAlign w:val="subscript"/>
        </w:rPr>
        <w:t>2</w:t>
      </w:r>
      <w:r>
        <w:rPr>
          <w:i/>
          <w:sz w:val="24"/>
          <w:vertAlign w:val="baseline"/>
        </w:rPr>
        <w:t>=</w:t>
      </w:r>
      <w:r>
        <w:rPr>
          <w:i/>
          <w:spacing w:val="-2"/>
          <w:sz w:val="24"/>
          <w:vertAlign w:val="baseline"/>
        </w:rPr>
        <w:t> </w:t>
      </w:r>
      <w:r>
        <w:rPr>
          <w:i/>
          <w:sz w:val="24"/>
          <w:vertAlign w:val="baseline"/>
        </w:rPr>
        <w:t>log (P /Ex) +</w:t>
      </w:r>
      <w:r>
        <w:rPr>
          <w:i/>
          <w:spacing w:val="-2"/>
          <w:sz w:val="24"/>
          <w:vertAlign w:val="baseline"/>
        </w:rPr>
        <w:t> </w:t>
      </w:r>
      <w:r>
        <w:rPr>
          <w:i/>
          <w:sz w:val="24"/>
          <w:vertAlign w:val="baseline"/>
        </w:rPr>
        <w:t>Rf</w:t>
      </w:r>
      <w:r>
        <w:rPr>
          <w:i/>
          <w:spacing w:val="1"/>
          <w:sz w:val="24"/>
          <w:vertAlign w:val="baseline"/>
        </w:rPr>
        <w:t> </w:t>
      </w:r>
      <w:r>
        <w:rPr>
          <w:i/>
          <w:sz w:val="24"/>
          <w:vertAlign w:val="baseline"/>
        </w:rPr>
        <w:t>T</w:t>
      </w:r>
      <w:r>
        <w:rPr>
          <w:i/>
          <w:spacing w:val="1"/>
          <w:sz w:val="24"/>
          <w:vertAlign w:val="baseline"/>
        </w:rPr>
        <w:t> </w:t>
      </w:r>
      <w:r>
        <w:rPr>
          <w:i/>
          <w:sz w:val="24"/>
          <w:vertAlign w:val="baseline"/>
        </w:rPr>
        <w:t>-</w:t>
      </w:r>
      <w:r>
        <w:rPr>
          <w:i/>
          <w:spacing w:val="1"/>
          <w:sz w:val="24"/>
          <w:vertAlign w:val="baseline"/>
        </w:rPr>
        <w:t> </w:t>
      </w:r>
      <w:r>
        <w:rPr>
          <w:i/>
          <w:sz w:val="24"/>
          <w:vertAlign w:val="baseline"/>
        </w:rPr>
        <w:t>S</w:t>
      </w:r>
      <w:r>
        <w:rPr>
          <w:i/>
          <w:sz w:val="24"/>
          <w:vertAlign w:val="superscript"/>
        </w:rPr>
        <w:t>2</w:t>
      </w:r>
      <w:r>
        <w:rPr>
          <w:i/>
          <w:sz w:val="24"/>
          <w:vertAlign w:val="baseline"/>
        </w:rPr>
        <w:t>T </w:t>
      </w:r>
      <w:r>
        <w:rPr>
          <w:i/>
          <w:spacing w:val="-5"/>
          <w:sz w:val="24"/>
          <w:vertAlign w:val="baseline"/>
        </w:rPr>
        <w:t>/2</w:t>
      </w:r>
    </w:p>
    <w:p>
      <w:pPr>
        <w:pStyle w:val="BodyText"/>
        <w:spacing w:before="88"/>
        <w:rPr>
          <w:i/>
          <w:sz w:val="20"/>
        </w:rPr>
      </w:pPr>
      <w:r>
        <w:rPr/>
        <mc:AlternateContent>
          <mc:Choice Requires="wps">
            <w:drawing>
              <wp:anchor distT="0" distB="0" distL="0" distR="0" allowOverlap="1" layoutInCell="1" locked="0" behindDoc="1" simplePos="0" relativeHeight="487591424">
                <wp:simplePos x="0" y="0"/>
                <wp:positionH relativeFrom="page">
                  <wp:posOffset>1440433</wp:posOffset>
                </wp:positionH>
                <wp:positionV relativeFrom="paragraph">
                  <wp:posOffset>217205</wp:posOffset>
                </wp:positionV>
                <wp:extent cx="94615" cy="1079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94615" cy="10795"/>
                        </a:xfrm>
                        <a:custGeom>
                          <a:avLst/>
                          <a:gdLst/>
                          <a:ahLst/>
                          <a:cxnLst/>
                          <a:rect l="l" t="t" r="r" b="b"/>
                          <a:pathLst>
                            <a:path w="94615" h="10795">
                              <a:moveTo>
                                <a:pt x="94487" y="0"/>
                              </a:moveTo>
                              <a:lnTo>
                                <a:pt x="0" y="0"/>
                              </a:lnTo>
                              <a:lnTo>
                                <a:pt x="0" y="10667"/>
                              </a:lnTo>
                              <a:lnTo>
                                <a:pt x="94487" y="10667"/>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419998pt;margin-top:17.102812pt;width:7.44pt;height:.84pt;mso-position-horizontal-relative:page;mso-position-vertical-relative:paragraph;z-index:-15725056;mso-wrap-distance-left:0;mso-wrap-distance-right:0" id="docshape19" filled="true" fillcolor="#000000" stroked="false">
                <v:fill type="solid"/>
                <w10:wrap type="topAndBottom"/>
              </v:rect>
            </w:pict>
          </mc:Fallback>
        </mc:AlternateContent>
      </w:r>
    </w:p>
    <w:p>
      <w:pPr>
        <w:spacing w:before="0"/>
        <w:ind w:left="800" w:right="0" w:firstLine="0"/>
        <w:jc w:val="left"/>
        <w:rPr>
          <w:rFonts w:ascii="Cambria Math" w:hAnsi="Cambria Math" w:eastAsia="Cambria Math"/>
          <w:sz w:val="24"/>
        </w:rPr>
      </w:pPr>
      <w:r>
        <w:rPr>
          <w:i/>
          <w:position w:val="1"/>
          <w:sz w:val="24"/>
        </w:rPr>
        <w:t>S</w:t>
      </w:r>
      <w:r>
        <w:rPr>
          <w:i/>
          <w:spacing w:val="9"/>
          <w:position w:val="1"/>
          <w:sz w:val="24"/>
        </w:rPr>
        <w:t> </w:t>
      </w:r>
      <w:r>
        <w:rPr>
          <w:rFonts w:ascii="Cambria Math" w:hAnsi="Cambria Math" w:eastAsia="Cambria Math"/>
          <w:spacing w:val="-7"/>
          <w:sz w:val="24"/>
        </w:rPr>
        <w:t>√</w:t>
      </w:r>
      <w:r>
        <w:rPr>
          <w:rFonts w:ascii="Cambria Math" w:hAnsi="Cambria Math" w:eastAsia="Cambria Math"/>
          <w:spacing w:val="-7"/>
          <w:position w:val="1"/>
          <w:sz w:val="24"/>
        </w:rPr>
        <w:t>𝑇</w:t>
      </w:r>
    </w:p>
    <w:p>
      <w:pPr>
        <w:pStyle w:val="BodyText"/>
        <w:spacing w:line="480" w:lineRule="auto" w:before="235"/>
        <w:ind w:left="320" w:right="935"/>
        <w:jc w:val="both"/>
      </w:pPr>
      <w:r>
        <w:rPr/>
        <w:t>Where; C = market price of a European call; P = price of underlying security; T = time to exercise date; Ex = exercise price of option; N (d) = cumulative normal probability density function; Rf</w:t>
      </w:r>
      <w:r>
        <w:rPr>
          <w:spacing w:val="-2"/>
        </w:rPr>
        <w:t> </w:t>
      </w:r>
      <w:r>
        <w:rPr/>
        <w:t>=</w:t>
      </w:r>
      <w:r>
        <w:rPr>
          <w:spacing w:val="-2"/>
        </w:rPr>
        <w:t> </w:t>
      </w:r>
      <w:r>
        <w:rPr/>
        <w:t>risk-free</w:t>
      </w:r>
      <w:r>
        <w:rPr>
          <w:spacing w:val="-2"/>
        </w:rPr>
        <w:t> </w:t>
      </w:r>
      <w:r>
        <w:rPr/>
        <w:t>interest</w:t>
      </w:r>
      <w:r>
        <w:rPr>
          <w:spacing w:val="-1"/>
        </w:rPr>
        <w:t> </w:t>
      </w:r>
      <w:r>
        <w:rPr/>
        <w:t>rate</w:t>
      </w:r>
      <w:r>
        <w:rPr>
          <w:spacing w:val="-2"/>
        </w:rPr>
        <w:t> </w:t>
      </w:r>
      <w:r>
        <w:rPr/>
        <w:t>continuously</w:t>
      </w:r>
      <w:r>
        <w:rPr>
          <w:spacing w:val="-4"/>
        </w:rPr>
        <w:t> </w:t>
      </w:r>
      <w:r>
        <w:rPr/>
        <w:t>compounded; S</w:t>
      </w:r>
      <w:r>
        <w:rPr>
          <w:spacing w:val="-1"/>
        </w:rPr>
        <w:t> </w:t>
      </w:r>
      <w:r>
        <w:rPr/>
        <w:t>=</w:t>
      </w:r>
      <w:r>
        <w:rPr>
          <w:spacing w:val="-2"/>
        </w:rPr>
        <w:t> </w:t>
      </w:r>
      <w:r>
        <w:rPr/>
        <w:t>standard</w:t>
      </w:r>
      <w:r>
        <w:rPr>
          <w:spacing w:val="-1"/>
        </w:rPr>
        <w:t> </w:t>
      </w:r>
      <w:r>
        <w:rPr/>
        <w:t>deviation</w:t>
      </w:r>
      <w:r>
        <w:rPr>
          <w:spacing w:val="-1"/>
        </w:rPr>
        <w:t> </w:t>
      </w:r>
      <w:r>
        <w:rPr/>
        <w:t>per</w:t>
      </w:r>
      <w:r>
        <w:rPr>
          <w:spacing w:val="-2"/>
        </w:rPr>
        <w:t> </w:t>
      </w:r>
      <w:r>
        <w:rPr/>
        <w:t>period of the instantaneous rate of return on the security.</w:t>
      </w:r>
    </w:p>
    <w:p>
      <w:pPr>
        <w:pStyle w:val="BodyText"/>
        <w:spacing w:line="480" w:lineRule="auto" w:before="241"/>
        <w:ind w:left="320" w:right="932"/>
        <w:jc w:val="both"/>
      </w:pPr>
      <w:r>
        <w:rPr/>
        <w:t>The equation (2.1) is divided into 2 parts: </w:t>
      </w:r>
      <w:r>
        <w:rPr>
          <w:i/>
        </w:rPr>
        <w:t>P.N (d</w:t>
      </w:r>
      <w:r>
        <w:rPr>
          <w:i/>
          <w:vertAlign w:val="subscript"/>
        </w:rPr>
        <w:t>1</w:t>
      </w:r>
      <w:r>
        <w:rPr>
          <w:i/>
          <w:vertAlign w:val="baseline"/>
        </w:rPr>
        <w:t>) and Ex.e</w:t>
      </w:r>
      <w:r>
        <w:rPr>
          <w:i/>
          <w:vertAlign w:val="superscript"/>
        </w:rPr>
        <w:t>RfT</w:t>
      </w:r>
      <w:r>
        <w:rPr>
          <w:i/>
          <w:vertAlign w:val="baseline"/>
        </w:rPr>
        <w:t>N (d</w:t>
      </w:r>
      <w:r>
        <w:rPr>
          <w:i/>
          <w:vertAlign w:val="subscript"/>
        </w:rPr>
        <w:t>2</w:t>
      </w:r>
      <w:r>
        <w:rPr>
          <w:i/>
          <w:vertAlign w:val="baseline"/>
        </w:rPr>
        <w:t>)</w:t>
      </w:r>
      <w:r>
        <w:rPr>
          <w:vertAlign w:val="baseline"/>
        </w:rPr>
        <w:t>.The first part, P.N (d</w:t>
      </w:r>
      <w:r>
        <w:rPr>
          <w:vertAlign w:val="subscript"/>
        </w:rPr>
        <w:t>1</w:t>
      </w:r>
      <w:r>
        <w:rPr>
          <w:vertAlign w:val="baseline"/>
        </w:rPr>
        <w:t>) calculates</w:t>
      </w:r>
      <w:r>
        <w:rPr>
          <w:spacing w:val="49"/>
          <w:vertAlign w:val="baseline"/>
        </w:rPr>
        <w:t> </w:t>
      </w:r>
      <w:r>
        <w:rPr>
          <w:vertAlign w:val="baseline"/>
        </w:rPr>
        <w:t>the</w:t>
      </w:r>
      <w:r>
        <w:rPr>
          <w:spacing w:val="55"/>
          <w:vertAlign w:val="baseline"/>
        </w:rPr>
        <w:t> </w:t>
      </w:r>
      <w:r>
        <w:rPr>
          <w:vertAlign w:val="baseline"/>
        </w:rPr>
        <w:t>expected</w:t>
      </w:r>
      <w:r>
        <w:rPr>
          <w:spacing w:val="53"/>
          <w:vertAlign w:val="baseline"/>
        </w:rPr>
        <w:t> </w:t>
      </w:r>
      <w:r>
        <w:rPr>
          <w:vertAlign w:val="baseline"/>
        </w:rPr>
        <w:t>benefit</w:t>
      </w:r>
      <w:r>
        <w:rPr>
          <w:spacing w:val="52"/>
          <w:vertAlign w:val="baseline"/>
        </w:rPr>
        <w:t> </w:t>
      </w:r>
      <w:r>
        <w:rPr>
          <w:vertAlign w:val="baseline"/>
        </w:rPr>
        <w:t>of</w:t>
      </w:r>
      <w:r>
        <w:rPr>
          <w:spacing w:val="51"/>
          <w:vertAlign w:val="baseline"/>
        </w:rPr>
        <w:t> </w:t>
      </w:r>
      <w:r>
        <w:rPr>
          <w:vertAlign w:val="baseline"/>
        </w:rPr>
        <w:t>purchasing</w:t>
      </w:r>
      <w:r>
        <w:rPr>
          <w:spacing w:val="49"/>
          <w:vertAlign w:val="baseline"/>
        </w:rPr>
        <w:t> </w:t>
      </w:r>
      <w:r>
        <w:rPr>
          <w:vertAlign w:val="baseline"/>
        </w:rPr>
        <w:t>the</w:t>
      </w:r>
      <w:r>
        <w:rPr>
          <w:spacing w:val="51"/>
          <w:vertAlign w:val="baseline"/>
        </w:rPr>
        <w:t> </w:t>
      </w:r>
      <w:r>
        <w:rPr>
          <w:vertAlign w:val="baseline"/>
        </w:rPr>
        <w:t>underlying</w:t>
      </w:r>
      <w:r>
        <w:rPr>
          <w:spacing w:val="50"/>
          <w:vertAlign w:val="baseline"/>
        </w:rPr>
        <w:t> </w:t>
      </w:r>
      <w:r>
        <w:rPr>
          <w:vertAlign w:val="baseline"/>
        </w:rPr>
        <w:t>instrument</w:t>
      </w:r>
      <w:r>
        <w:rPr>
          <w:spacing w:val="54"/>
          <w:vertAlign w:val="baseline"/>
        </w:rPr>
        <w:t> </w:t>
      </w:r>
      <w:r>
        <w:rPr>
          <w:vertAlign w:val="baseline"/>
        </w:rPr>
        <w:t>(security)</w:t>
      </w:r>
      <w:r>
        <w:rPr>
          <w:spacing w:val="54"/>
          <w:vertAlign w:val="baseline"/>
        </w:rPr>
        <w:t> </w:t>
      </w:r>
      <w:r>
        <w:rPr>
          <w:vertAlign w:val="baseline"/>
        </w:rPr>
        <w:t>while</w:t>
      </w:r>
      <w:r>
        <w:rPr>
          <w:spacing w:val="52"/>
          <w:vertAlign w:val="baseline"/>
        </w:rPr>
        <w:t> </w:t>
      </w:r>
      <w:r>
        <w:rPr>
          <w:spacing w:val="-5"/>
          <w:vertAlign w:val="baseline"/>
        </w:rPr>
        <w:t>the</w:t>
      </w:r>
    </w:p>
    <w:p>
      <w:pPr>
        <w:spacing w:after="0" w:line="480" w:lineRule="auto"/>
        <w:jc w:val="both"/>
        <w:sectPr>
          <w:pgSz w:w="12240" w:h="15840"/>
          <w:pgMar w:header="0" w:footer="1015" w:top="1360" w:bottom="1200" w:left="1120" w:right="500"/>
        </w:sectPr>
      </w:pPr>
    </w:p>
    <w:p>
      <w:pPr>
        <w:pStyle w:val="BodyText"/>
        <w:spacing w:line="480" w:lineRule="auto" w:before="112"/>
        <w:ind w:left="320" w:right="938"/>
        <w:jc w:val="both"/>
      </w:pPr>
      <w:r>
        <w:rPr/>
        <w:t>second</w:t>
      </w:r>
      <w:r>
        <w:rPr>
          <w:spacing w:val="-3"/>
        </w:rPr>
        <w:t> </w:t>
      </w:r>
      <w:r>
        <w:rPr/>
        <w:t>part,</w:t>
      </w:r>
      <w:r>
        <w:rPr>
          <w:spacing w:val="-3"/>
        </w:rPr>
        <w:t> </w:t>
      </w:r>
      <w:r>
        <w:rPr>
          <w:i/>
        </w:rPr>
        <w:t>Ex.e</w:t>
      </w:r>
      <w:r>
        <w:rPr>
          <w:i/>
          <w:vertAlign w:val="superscript"/>
        </w:rPr>
        <w:t>RfT</w:t>
      </w:r>
      <w:r>
        <w:rPr>
          <w:i/>
          <w:vertAlign w:val="baseline"/>
        </w:rPr>
        <w:t>N</w:t>
      </w:r>
      <w:r>
        <w:rPr>
          <w:i/>
          <w:spacing w:val="-1"/>
          <w:vertAlign w:val="baseline"/>
        </w:rPr>
        <w:t> </w:t>
      </w:r>
      <w:r>
        <w:rPr>
          <w:i/>
          <w:vertAlign w:val="baseline"/>
        </w:rPr>
        <w:t>(d</w:t>
      </w:r>
      <w:r>
        <w:rPr>
          <w:i/>
          <w:vertAlign w:val="subscript"/>
        </w:rPr>
        <w:t>2</w:t>
      </w:r>
      <w:r>
        <w:rPr>
          <w:i/>
          <w:vertAlign w:val="baseline"/>
        </w:rPr>
        <w:t>)</w:t>
      </w:r>
      <w:r>
        <w:rPr>
          <w:i/>
          <w:spacing w:val="-4"/>
          <w:vertAlign w:val="baseline"/>
        </w:rPr>
        <w:t> </w:t>
      </w:r>
      <w:r>
        <w:rPr>
          <w:vertAlign w:val="baseline"/>
        </w:rPr>
        <w:t>provides</w:t>
      </w:r>
      <w:r>
        <w:rPr>
          <w:spacing w:val="-3"/>
          <w:vertAlign w:val="baseline"/>
        </w:rPr>
        <w:t> </w:t>
      </w:r>
      <w:r>
        <w:rPr>
          <w:vertAlign w:val="baseline"/>
        </w:rPr>
        <w:t>the</w:t>
      </w:r>
      <w:r>
        <w:rPr>
          <w:spacing w:val="-4"/>
          <w:vertAlign w:val="baseline"/>
        </w:rPr>
        <w:t> </w:t>
      </w:r>
      <w:r>
        <w:rPr>
          <w:vertAlign w:val="baseline"/>
        </w:rPr>
        <w:t>current</w:t>
      </w:r>
      <w:r>
        <w:rPr>
          <w:spacing w:val="-3"/>
          <w:vertAlign w:val="baseline"/>
        </w:rPr>
        <w:t> </w:t>
      </w:r>
      <w:r>
        <w:rPr>
          <w:vertAlign w:val="baseline"/>
        </w:rPr>
        <w:t>value</w:t>
      </w:r>
      <w:r>
        <w:rPr>
          <w:spacing w:val="-4"/>
          <w:vertAlign w:val="baseline"/>
        </w:rPr>
        <w:t> </w:t>
      </w:r>
      <w:r>
        <w:rPr>
          <w:vertAlign w:val="baseline"/>
        </w:rPr>
        <w:t>of</w:t>
      </w:r>
      <w:r>
        <w:rPr>
          <w:spacing w:val="-3"/>
          <w:vertAlign w:val="baseline"/>
        </w:rPr>
        <w:t> </w:t>
      </w:r>
      <w:r>
        <w:rPr>
          <w:vertAlign w:val="baseline"/>
        </w:rPr>
        <w:t>paying</w:t>
      </w:r>
      <w:r>
        <w:rPr>
          <w:spacing w:val="-5"/>
          <w:vertAlign w:val="baseline"/>
        </w:rPr>
        <w:t> </w:t>
      </w:r>
      <w:r>
        <w:rPr>
          <w:vertAlign w:val="baseline"/>
        </w:rPr>
        <w:t>the</w:t>
      </w:r>
      <w:r>
        <w:rPr>
          <w:spacing w:val="-4"/>
          <w:vertAlign w:val="baseline"/>
        </w:rPr>
        <w:t> </w:t>
      </w:r>
      <w:r>
        <w:rPr>
          <w:vertAlign w:val="baseline"/>
        </w:rPr>
        <w:t>exercise</w:t>
      </w:r>
      <w:r>
        <w:rPr>
          <w:spacing w:val="-2"/>
          <w:vertAlign w:val="baseline"/>
        </w:rPr>
        <w:t> </w:t>
      </w:r>
      <w:r>
        <w:rPr>
          <w:vertAlign w:val="baseline"/>
        </w:rPr>
        <w:t>price</w:t>
      </w:r>
      <w:r>
        <w:rPr>
          <w:spacing w:val="-4"/>
          <w:vertAlign w:val="baseline"/>
        </w:rPr>
        <w:t> </w:t>
      </w:r>
      <w:r>
        <w:rPr>
          <w:vertAlign w:val="baseline"/>
        </w:rPr>
        <w:t>upon</w:t>
      </w:r>
      <w:r>
        <w:rPr>
          <w:spacing w:val="-1"/>
          <w:vertAlign w:val="baseline"/>
        </w:rPr>
        <w:t> </w:t>
      </w:r>
      <w:r>
        <w:rPr>
          <w:vertAlign w:val="baseline"/>
        </w:rPr>
        <w:t>expiration. The value of the option is calculated by</w:t>
      </w:r>
      <w:r>
        <w:rPr>
          <w:spacing w:val="-3"/>
          <w:vertAlign w:val="baseline"/>
        </w:rPr>
        <w:t> </w:t>
      </w:r>
      <w:r>
        <w:rPr>
          <w:vertAlign w:val="baseline"/>
        </w:rPr>
        <w:t>taking the difference between the two parts, as shown in the equation.</w:t>
      </w:r>
    </w:p>
    <w:p>
      <w:pPr>
        <w:pStyle w:val="BodyText"/>
        <w:spacing w:line="480" w:lineRule="auto" w:before="240"/>
        <w:ind w:left="320" w:right="939"/>
        <w:jc w:val="both"/>
      </w:pPr>
      <w:r>
        <w:rPr/>
        <w:t>The import of application of option theory to banks overdraft and loan pricing relates to the pricing of the risks posed by</w:t>
      </w:r>
      <w:r>
        <w:rPr>
          <w:spacing w:val="-3"/>
        </w:rPr>
        <w:t> </w:t>
      </w:r>
      <w:r>
        <w:rPr/>
        <w:t>asset/liability</w:t>
      </w:r>
      <w:r>
        <w:rPr>
          <w:spacing w:val="-3"/>
        </w:rPr>
        <w:t> </w:t>
      </w:r>
      <w:r>
        <w:rPr/>
        <w:t>mismatches of banks. This applies to situations where interest rates banks charged to borrowers are fixed and where the loans are not funded by matching</w:t>
      </w:r>
      <w:r>
        <w:rPr>
          <w:spacing w:val="-2"/>
        </w:rPr>
        <w:t> </w:t>
      </w:r>
      <w:r>
        <w:rPr/>
        <w:t>liabilities</w:t>
      </w:r>
      <w:r>
        <w:rPr>
          <w:spacing w:val="-1"/>
        </w:rPr>
        <w:t> </w:t>
      </w:r>
      <w:r>
        <w:rPr/>
        <w:t>to eliminate</w:t>
      </w:r>
      <w:r>
        <w:rPr>
          <w:spacing w:val="-1"/>
        </w:rPr>
        <w:t> </w:t>
      </w:r>
      <w:r>
        <w:rPr/>
        <w:t>any</w:t>
      </w:r>
      <w:r>
        <w:rPr>
          <w:spacing w:val="-5"/>
        </w:rPr>
        <w:t> </w:t>
      </w:r>
      <w:r>
        <w:rPr/>
        <w:t>interest rate</w:t>
      </w:r>
      <w:r>
        <w:rPr>
          <w:spacing w:val="-1"/>
        </w:rPr>
        <w:t> </w:t>
      </w:r>
      <w:r>
        <w:rPr/>
        <w:t>reset risks. Banks have two alternatives to avoid lower profitability or losses due to unfavorable interest rate movements: to avoid assuming interest rate risk by passing the risk on to the borrower. This is achieved through the correct pricing of risk. Option theoretic loan pricing models provide a means of pricing risk, enabling banks to provide products such as fixed rate, long term loans where the borrower does not wish</w:t>
      </w:r>
      <w:r>
        <w:rPr>
          <w:spacing w:val="40"/>
        </w:rPr>
        <w:t> </w:t>
      </w:r>
      <w:r>
        <w:rPr/>
        <w:t>to assume the interest rate risk itself.</w:t>
      </w:r>
    </w:p>
    <w:p>
      <w:pPr>
        <w:pStyle w:val="BodyText"/>
        <w:spacing w:line="480" w:lineRule="auto" w:before="160"/>
        <w:ind w:left="320" w:right="935"/>
        <w:jc w:val="both"/>
      </w:pPr>
      <w:r>
        <w:rPr/>
        <w:t>It is important to understand that when applying option theory to banks‟ overdraft and loan pricing, the option pricing formula in equation (2.1) should be applied to suit the underlying concepts in bank operations and lending. For instance, the option price does not constitute the price of an overdraft or loan facility, but rather an additional cost to the funding. Therefore, the cost of „insurance‟ against interest rate risk is an addition to the cost of funding the loan which can be built into the interest rate charged on the loan facility. This suggests that in setting the interest rate on overdraft and loans, a bank can factor in the option price to guard against the volatility or interest rate risk the bank is subjected to.</w:t>
      </w:r>
    </w:p>
    <w:p>
      <w:pPr>
        <w:pStyle w:val="Heading3"/>
        <w:numPr>
          <w:ilvl w:val="2"/>
          <w:numId w:val="10"/>
        </w:numPr>
        <w:tabs>
          <w:tab w:pos="860" w:val="left" w:leader="none"/>
        </w:tabs>
        <w:spacing w:line="240" w:lineRule="auto" w:before="167" w:after="0"/>
        <w:ind w:left="860" w:right="0" w:hanging="540"/>
        <w:jc w:val="both"/>
      </w:pPr>
      <w:bookmarkStart w:name="_TOC_250027" w:id="22"/>
      <w:r>
        <w:rPr/>
        <w:t>A</w:t>
      </w:r>
      <w:r>
        <w:rPr>
          <w:spacing w:val="-4"/>
        </w:rPr>
        <w:t> </w:t>
      </w:r>
      <w:r>
        <w:rPr/>
        <w:t>Critique</w:t>
      </w:r>
      <w:r>
        <w:rPr>
          <w:spacing w:val="-3"/>
        </w:rPr>
        <w:t> </w:t>
      </w:r>
      <w:r>
        <w:rPr/>
        <w:t>of Models</w:t>
      </w:r>
      <w:r>
        <w:rPr>
          <w:spacing w:val="-2"/>
        </w:rPr>
        <w:t> </w:t>
      </w:r>
      <w:r>
        <w:rPr/>
        <w:t>of</w:t>
      </w:r>
      <w:r>
        <w:rPr>
          <w:spacing w:val="-1"/>
        </w:rPr>
        <w:t> </w:t>
      </w:r>
      <w:r>
        <w:rPr/>
        <w:t>Banks’</w:t>
      </w:r>
      <w:r>
        <w:rPr>
          <w:spacing w:val="-2"/>
        </w:rPr>
        <w:t> </w:t>
      </w:r>
      <w:r>
        <w:rPr/>
        <w:t>Pricing</w:t>
      </w:r>
      <w:r>
        <w:rPr>
          <w:spacing w:val="-2"/>
        </w:rPr>
        <w:t> </w:t>
      </w:r>
      <w:r>
        <w:rPr/>
        <w:t>of </w:t>
      </w:r>
      <w:bookmarkEnd w:id="22"/>
      <w:r>
        <w:rPr>
          <w:spacing w:val="-2"/>
        </w:rPr>
        <w:t>Loans</w:t>
      </w:r>
    </w:p>
    <w:p>
      <w:pPr>
        <w:spacing w:after="0" w:line="240" w:lineRule="auto"/>
        <w:jc w:val="both"/>
        <w:sectPr>
          <w:pgSz w:w="12240" w:h="15840"/>
          <w:pgMar w:header="0" w:footer="1015" w:top="1320" w:bottom="1200" w:left="1120" w:right="500"/>
        </w:sectPr>
      </w:pPr>
    </w:p>
    <w:p>
      <w:pPr>
        <w:pStyle w:val="BodyText"/>
        <w:spacing w:line="480" w:lineRule="auto" w:before="72"/>
        <w:ind w:left="320" w:right="938"/>
        <w:jc w:val="both"/>
      </w:pPr>
      <w:r>
        <w:rPr/>
        <w:t>A critique of the models of banks pricing of loans traces the evolution and development of different theoretical models that exist in the literature. The evolution and proliferation of the pricing models is shaped by technological innovations, level of sophistication of banking operations, products and services and emerging challenges. From the review, regardless of the model a bank uses, it is revealed that risk must be an integral part of loan pricing to compensate for the probability of default in loan repayment, apart from enhancing revenue profile of banks. More</w:t>
      </w:r>
      <w:r>
        <w:rPr>
          <w:spacing w:val="-2"/>
        </w:rPr>
        <w:t> </w:t>
      </w:r>
      <w:r>
        <w:rPr/>
        <w:t>importantly, the</w:t>
      </w:r>
      <w:r>
        <w:rPr>
          <w:spacing w:val="-1"/>
        </w:rPr>
        <w:t> </w:t>
      </w:r>
      <w:r>
        <w:rPr/>
        <w:t>basis for</w:t>
      </w:r>
      <w:r>
        <w:rPr>
          <w:spacing w:val="-2"/>
        </w:rPr>
        <w:t> </w:t>
      </w:r>
      <w:r>
        <w:rPr/>
        <w:t>risk-based pricing of</w:t>
      </w:r>
      <w:r>
        <w:rPr>
          <w:spacing w:val="-1"/>
        </w:rPr>
        <w:t> </w:t>
      </w:r>
      <w:r>
        <w:rPr/>
        <w:t>loans</w:t>
      </w:r>
      <w:r>
        <w:rPr>
          <w:spacing w:val="-1"/>
        </w:rPr>
        <w:t> </w:t>
      </w:r>
      <w:r>
        <w:rPr/>
        <w:t>is driven by</w:t>
      </w:r>
      <w:r>
        <w:rPr>
          <w:spacing w:val="-4"/>
        </w:rPr>
        <w:t> </w:t>
      </w:r>
      <w:r>
        <w:rPr/>
        <w:t>the desire</w:t>
      </w:r>
      <w:r>
        <w:rPr>
          <w:spacing w:val="-1"/>
        </w:rPr>
        <w:t> </w:t>
      </w:r>
      <w:r>
        <w:rPr/>
        <w:t>to achieve high quality assets portfolio of banks that promotes stability of banks. This financial stability enables the banks to play effectively their traditional role of financial intermediation.</w:t>
      </w:r>
    </w:p>
    <w:p>
      <w:pPr>
        <w:pStyle w:val="BodyText"/>
        <w:spacing w:line="480" w:lineRule="auto" w:before="1"/>
        <w:ind w:left="320" w:right="939"/>
        <w:jc w:val="both"/>
      </w:pPr>
      <w:r>
        <w:rPr/>
        <w:t>From the foregoing review, it is obvious that the risk-based model of banks‟ pricing of loans is the most advanced and widely</w:t>
      </w:r>
      <w:r>
        <w:rPr>
          <w:spacing w:val="-4"/>
        </w:rPr>
        <w:t> </w:t>
      </w:r>
      <w:r>
        <w:rPr/>
        <w:t>used pricing</w:t>
      </w:r>
      <w:r>
        <w:rPr>
          <w:spacing w:val="-1"/>
        </w:rPr>
        <w:t> </w:t>
      </w:r>
      <w:r>
        <w:rPr/>
        <w:t>model among</w:t>
      </w:r>
      <w:r>
        <w:rPr>
          <w:spacing w:val="-1"/>
        </w:rPr>
        <w:t> </w:t>
      </w:r>
      <w:r>
        <w:rPr/>
        <w:t>all the models presented above. This is justified by the increasing emphasis paid by the BIS in articulating its global recommendations for the adoption of the risk-based pricing model by all commercial banks. In spite of this, additional efforts need to be made in management and interaction of three main sources of risk: credit risk, market risk and operational risk that banks must work with to enhance their stability and assets quality.</w:t>
      </w:r>
    </w:p>
    <w:p>
      <w:pPr>
        <w:pStyle w:val="BodyText"/>
        <w:spacing w:line="480" w:lineRule="auto" w:before="159"/>
        <w:ind w:left="320" w:right="935"/>
        <w:jc w:val="both"/>
      </w:pPr>
      <w:r>
        <w:rPr/>
        <w:t>Bekhet and Eletter (2014) argued that credit risk is the most critical and biggest challenge facing banks‟ management. This is supported by the principles of credit risk management in the literature which provides clearly that banks must identify, understand, measure and correctly price</w:t>
      </w:r>
      <w:r>
        <w:rPr>
          <w:spacing w:val="-1"/>
        </w:rPr>
        <w:t> </w:t>
      </w:r>
      <w:r>
        <w:rPr/>
        <w:t>(and re-price)</w:t>
      </w:r>
      <w:r>
        <w:rPr>
          <w:spacing w:val="-1"/>
        </w:rPr>
        <w:t> </w:t>
      </w:r>
      <w:r>
        <w:rPr/>
        <w:t>borrowers „credit risk. This suggests that for a good assessment of</w:t>
      </w:r>
      <w:r>
        <w:rPr>
          <w:spacing w:val="-1"/>
        </w:rPr>
        <w:t> </w:t>
      </w:r>
      <w:r>
        <w:rPr/>
        <w:t>credit risk and by implication, it‟s pricing, interactions of other financial risks and spillover effects of the risks</w:t>
      </w:r>
      <w:r>
        <w:rPr>
          <w:spacing w:val="-2"/>
        </w:rPr>
        <w:t> </w:t>
      </w:r>
      <w:r>
        <w:rPr/>
        <w:t>must</w:t>
      </w:r>
      <w:r>
        <w:rPr>
          <w:spacing w:val="-1"/>
        </w:rPr>
        <w:t> </w:t>
      </w:r>
      <w:r>
        <w:rPr/>
        <w:t>be</w:t>
      </w:r>
      <w:r>
        <w:rPr>
          <w:spacing w:val="-3"/>
        </w:rPr>
        <w:t> </w:t>
      </w:r>
      <w:r>
        <w:rPr/>
        <w:t>assessed</w:t>
      </w:r>
      <w:r>
        <w:rPr>
          <w:spacing w:val="-1"/>
        </w:rPr>
        <w:t> </w:t>
      </w:r>
      <w:r>
        <w:rPr/>
        <w:t>at the</w:t>
      </w:r>
      <w:r>
        <w:rPr>
          <w:spacing w:val="-3"/>
        </w:rPr>
        <w:t> </w:t>
      </w:r>
      <w:r>
        <w:rPr/>
        <w:t>banks</w:t>
      </w:r>
      <w:r>
        <w:rPr>
          <w:spacing w:val="-2"/>
        </w:rPr>
        <w:t> </w:t>
      </w:r>
      <w:r>
        <w:rPr/>
        <w:t>level</w:t>
      </w:r>
      <w:r>
        <w:rPr>
          <w:spacing w:val="-2"/>
        </w:rPr>
        <w:t> </w:t>
      </w:r>
      <w:r>
        <w:rPr/>
        <w:t>to</w:t>
      </w:r>
      <w:r>
        <w:rPr>
          <w:spacing w:val="-2"/>
        </w:rPr>
        <w:t> </w:t>
      </w:r>
      <w:r>
        <w:rPr/>
        <w:t>arrive</w:t>
      </w:r>
      <w:r>
        <w:rPr>
          <w:spacing w:val="-1"/>
        </w:rPr>
        <w:t> </w:t>
      </w:r>
      <w:r>
        <w:rPr/>
        <w:t>at</w:t>
      </w:r>
      <w:r>
        <w:rPr>
          <w:spacing w:val="-2"/>
        </w:rPr>
        <w:t> </w:t>
      </w:r>
      <w:r>
        <w:rPr/>
        <w:t>the</w:t>
      </w:r>
      <w:r>
        <w:rPr>
          <w:spacing w:val="-3"/>
        </w:rPr>
        <w:t> </w:t>
      </w:r>
      <w:r>
        <w:rPr/>
        <w:t>correct</w:t>
      </w:r>
      <w:r>
        <w:rPr>
          <w:spacing w:val="-2"/>
        </w:rPr>
        <w:t> </w:t>
      </w:r>
      <w:r>
        <w:rPr/>
        <w:t>level</w:t>
      </w:r>
      <w:r>
        <w:rPr>
          <w:spacing w:val="-2"/>
        </w:rPr>
        <w:t> </w:t>
      </w:r>
      <w:r>
        <w:rPr/>
        <w:t>of</w:t>
      </w:r>
      <w:r>
        <w:rPr>
          <w:spacing w:val="-3"/>
        </w:rPr>
        <w:t> </w:t>
      </w:r>
      <w:r>
        <w:rPr/>
        <w:t>borrowers‟</w:t>
      </w:r>
      <w:r>
        <w:rPr>
          <w:spacing w:val="-1"/>
        </w:rPr>
        <w:t> </w:t>
      </w:r>
      <w:r>
        <w:rPr/>
        <w:t>credit</w:t>
      </w:r>
      <w:r>
        <w:rPr>
          <w:spacing w:val="-2"/>
        </w:rPr>
        <w:t> </w:t>
      </w:r>
      <w:r>
        <w:rPr/>
        <w:t>risk</w:t>
      </w:r>
      <w:r>
        <w:rPr>
          <w:spacing w:val="-2"/>
        </w:rPr>
        <w:t> </w:t>
      </w:r>
      <w:r>
        <w:rPr/>
        <w:t>for appropriate</w:t>
      </w:r>
      <w:r>
        <w:rPr>
          <w:spacing w:val="14"/>
        </w:rPr>
        <w:t> </w:t>
      </w:r>
      <w:r>
        <w:rPr/>
        <w:t>pricing.</w:t>
      </w:r>
      <w:r>
        <w:rPr>
          <w:spacing w:val="14"/>
        </w:rPr>
        <w:t> </w:t>
      </w:r>
      <w:r>
        <w:rPr/>
        <w:t>Against</w:t>
      </w:r>
      <w:r>
        <w:rPr>
          <w:spacing w:val="15"/>
        </w:rPr>
        <w:t> </w:t>
      </w:r>
      <w:r>
        <w:rPr/>
        <w:t>this</w:t>
      </w:r>
      <w:r>
        <w:rPr>
          <w:spacing w:val="13"/>
        </w:rPr>
        <w:t> </w:t>
      </w:r>
      <w:r>
        <w:rPr/>
        <w:t>background,</w:t>
      </w:r>
      <w:r>
        <w:rPr>
          <w:spacing w:val="14"/>
        </w:rPr>
        <w:t> </w:t>
      </w:r>
      <w:r>
        <w:rPr/>
        <w:t>there</w:t>
      </w:r>
      <w:r>
        <w:rPr>
          <w:spacing w:val="13"/>
        </w:rPr>
        <w:t> </w:t>
      </w:r>
      <w:r>
        <w:rPr/>
        <w:t>is</w:t>
      </w:r>
      <w:r>
        <w:rPr>
          <w:spacing w:val="15"/>
        </w:rPr>
        <w:t> </w:t>
      </w:r>
      <w:r>
        <w:rPr/>
        <w:t>ample</w:t>
      </w:r>
      <w:r>
        <w:rPr>
          <w:spacing w:val="14"/>
        </w:rPr>
        <w:t> </w:t>
      </w:r>
      <w:r>
        <w:rPr/>
        <w:t>evidence</w:t>
      </w:r>
      <w:r>
        <w:rPr>
          <w:spacing w:val="13"/>
        </w:rPr>
        <w:t> </w:t>
      </w:r>
      <w:r>
        <w:rPr/>
        <w:t>in</w:t>
      </w:r>
      <w:r>
        <w:rPr>
          <w:spacing w:val="15"/>
        </w:rPr>
        <w:t> </w:t>
      </w:r>
      <w:r>
        <w:rPr/>
        <w:t>the</w:t>
      </w:r>
      <w:r>
        <w:rPr>
          <w:spacing w:val="13"/>
        </w:rPr>
        <w:t> </w:t>
      </w:r>
      <w:r>
        <w:rPr/>
        <w:t>empirical</w:t>
      </w:r>
      <w:r>
        <w:rPr>
          <w:spacing w:val="16"/>
        </w:rPr>
        <w:t> </w:t>
      </w:r>
      <w:r>
        <w:rPr>
          <w:spacing w:val="-2"/>
        </w:rPr>
        <w:t>literature</w:t>
      </w:r>
    </w:p>
    <w:p>
      <w:pPr>
        <w:spacing w:after="0" w:line="480" w:lineRule="auto"/>
        <w:jc w:val="both"/>
        <w:sectPr>
          <w:pgSz w:w="12240" w:h="15840"/>
          <w:pgMar w:header="0" w:footer="1015" w:top="1360" w:bottom="1200" w:left="1120" w:right="500"/>
        </w:sectPr>
      </w:pPr>
    </w:p>
    <w:p>
      <w:pPr>
        <w:pStyle w:val="BodyText"/>
        <w:spacing w:line="480" w:lineRule="auto" w:before="72"/>
        <w:ind w:left="320" w:right="935"/>
        <w:jc w:val="both"/>
      </w:pPr>
      <w:r>
        <w:rPr/>
        <w:t>to suggest that interaction among financial risks, particularly foreign exchange risk and equity price risk which are the major components of market risk, have spillover effects on credit risk (BCBS 2009; Jovic 2016).</w:t>
      </w:r>
    </w:p>
    <w:p>
      <w:pPr>
        <w:pStyle w:val="BodyText"/>
        <w:spacing w:line="480" w:lineRule="auto"/>
        <w:ind w:left="320" w:right="935"/>
        <w:jc w:val="both"/>
      </w:pPr>
      <w:r>
        <w:rPr/>
        <w:t>BCBS (2009) articulated that for a number of reasons, both historical and practical, market and credit risk, and indeed, other financial risks have often been treated as if they are unrelated sources of risk because the risk types are measured and managed separately.This suggests that any assessment of credit risk that simply</w:t>
      </w:r>
      <w:r>
        <w:rPr>
          <w:spacing w:val="-3"/>
        </w:rPr>
        <w:t> </w:t>
      </w:r>
      <w:r>
        <w:rPr/>
        <w:t>neglects the interaction of risks in banking particularly, market risk (at the macro level) on credit risk, is likely to under measure borrower‟s credit risk and by extension, banks that use the model are likely to </w:t>
      </w:r>
      <w:r>
        <w:rPr>
          <w:i/>
        </w:rPr>
        <w:t>underprice </w:t>
      </w:r>
      <w:r>
        <w:rPr/>
        <w:t>credit risk. Market risk majorly comes from macroeconomic fluctuations. This means that assessment of credit risk at</w:t>
      </w:r>
      <w:r>
        <w:rPr>
          <w:spacing w:val="40"/>
        </w:rPr>
        <w:t> </w:t>
      </w:r>
      <w:r>
        <w:rPr/>
        <w:t>the banks level must focus on the macro economy. Therefore, banks must critically assess, understand and</w:t>
      </w:r>
      <w:r>
        <w:rPr>
          <w:spacing w:val="-1"/>
        </w:rPr>
        <w:t> </w:t>
      </w:r>
      <w:r>
        <w:rPr/>
        <w:t>factor</w:t>
      </w:r>
      <w:r>
        <w:rPr>
          <w:spacing w:val="-2"/>
        </w:rPr>
        <w:t> </w:t>
      </w:r>
      <w:r>
        <w:rPr/>
        <w:t>in macroeconomic</w:t>
      </w:r>
      <w:r>
        <w:rPr>
          <w:spacing w:val="-2"/>
        </w:rPr>
        <w:t> </w:t>
      </w:r>
      <w:r>
        <w:rPr/>
        <w:t>environment</w:t>
      </w:r>
      <w:r>
        <w:rPr>
          <w:spacing w:val="-1"/>
        </w:rPr>
        <w:t> </w:t>
      </w:r>
      <w:r>
        <w:rPr/>
        <w:t>in their</w:t>
      </w:r>
      <w:r>
        <w:rPr>
          <w:spacing w:val="-2"/>
        </w:rPr>
        <w:t> </w:t>
      </w:r>
      <w:r>
        <w:rPr/>
        <w:t>risk-based pricing</w:t>
      </w:r>
      <w:r>
        <w:rPr>
          <w:spacing w:val="-1"/>
        </w:rPr>
        <w:t> </w:t>
      </w:r>
      <w:r>
        <w:rPr/>
        <w:t>model.</w:t>
      </w:r>
      <w:r>
        <w:rPr>
          <w:spacing w:val="-1"/>
        </w:rPr>
        <w:t> </w:t>
      </w:r>
      <w:r>
        <w:rPr/>
        <w:t>This</w:t>
      </w:r>
      <w:r>
        <w:rPr>
          <w:spacing w:val="-1"/>
        </w:rPr>
        <w:t> </w:t>
      </w:r>
      <w:r>
        <w:rPr/>
        <w:t>is a critical issue in developing market economies where macroeconomic fluctuations are common feature of the national income aggregates. It is critical because it raises the possibility of underpricing credit risk and its potential impacts on banking stability and assets quality of banks across market economies.</w:t>
      </w:r>
    </w:p>
    <w:p>
      <w:pPr>
        <w:pStyle w:val="Heading3"/>
        <w:spacing w:before="165"/>
      </w:pPr>
      <w:r>
        <w:rPr/>
        <w:t>Assets</w:t>
      </w:r>
      <w:r>
        <w:rPr>
          <w:spacing w:val="-1"/>
        </w:rPr>
        <w:t> </w:t>
      </w:r>
      <w:r>
        <w:rPr/>
        <w:t>Quality</w:t>
      </w:r>
      <w:r>
        <w:rPr>
          <w:spacing w:val="-2"/>
        </w:rPr>
        <w:t> </w:t>
      </w:r>
      <w:r>
        <w:rPr/>
        <w:t>of</w:t>
      </w:r>
      <w:r>
        <w:rPr>
          <w:spacing w:val="1"/>
        </w:rPr>
        <w:t> </w:t>
      </w:r>
      <w:r>
        <w:rPr/>
        <w:t>Banks</w:t>
      </w:r>
      <w:r>
        <w:rPr>
          <w:spacing w:val="-2"/>
        </w:rPr>
        <w:t> </w:t>
      </w:r>
      <w:r>
        <w:rPr/>
        <w:t>(Loan </w:t>
      </w:r>
      <w:r>
        <w:rPr>
          <w:spacing w:val="-2"/>
        </w:rPr>
        <w:t>Quality)</w:t>
      </w:r>
    </w:p>
    <w:p>
      <w:pPr>
        <w:pStyle w:val="BodyText"/>
        <w:spacing w:before="237"/>
        <w:rPr>
          <w:b/>
        </w:rPr>
      </w:pPr>
    </w:p>
    <w:p>
      <w:pPr>
        <w:pStyle w:val="BodyText"/>
        <w:spacing w:line="480" w:lineRule="auto" w:before="1"/>
        <w:ind w:left="320" w:right="936"/>
        <w:jc w:val="both"/>
      </w:pPr>
      <w:r>
        <w:rPr/>
        <w:t>Assets quality also called loans quality in banking, refers to the degree of financial strength and risk in a bank‟s loan assets. Assets quality of banks is one of the indicators of financial</w:t>
      </w:r>
      <w:r>
        <w:rPr>
          <w:spacing w:val="40"/>
        </w:rPr>
        <w:t> </w:t>
      </w:r>
      <w:r>
        <w:rPr/>
        <w:t>soundness and strength of a banking firm captured by the capital adequacy, management, earnings, liquidity and sensitivity (CAMELS). It is one of the most critical areas in determining the overall condition of a bank. The primary</w:t>
      </w:r>
      <w:r>
        <w:rPr>
          <w:spacing w:val="-2"/>
        </w:rPr>
        <w:t> </w:t>
      </w:r>
      <w:r>
        <w:rPr/>
        <w:t>factor affecting</w:t>
      </w:r>
      <w:r>
        <w:rPr>
          <w:spacing w:val="-2"/>
        </w:rPr>
        <w:t> </w:t>
      </w:r>
      <w:r>
        <w:rPr/>
        <w:t>overall asset quality</w:t>
      </w:r>
      <w:r>
        <w:rPr>
          <w:spacing w:val="-4"/>
        </w:rPr>
        <w:t> </w:t>
      </w:r>
      <w:r>
        <w:rPr/>
        <w:t>is the quality</w:t>
      </w:r>
      <w:r>
        <w:rPr>
          <w:spacing w:val="-4"/>
        </w:rPr>
        <w:t> </w:t>
      </w:r>
      <w:r>
        <w:rPr/>
        <w:t>of the</w:t>
      </w:r>
      <w:r>
        <w:rPr>
          <w:spacing w:val="17"/>
        </w:rPr>
        <w:t> </w:t>
      </w:r>
      <w:r>
        <w:rPr/>
        <w:t>loan</w:t>
      </w:r>
      <w:r>
        <w:rPr>
          <w:spacing w:val="17"/>
        </w:rPr>
        <w:t> </w:t>
      </w:r>
      <w:r>
        <w:rPr/>
        <w:t>portfolio.</w:t>
      </w:r>
      <w:r>
        <w:rPr>
          <w:spacing w:val="21"/>
        </w:rPr>
        <w:t> </w:t>
      </w:r>
      <w:r>
        <w:rPr/>
        <w:t>In</w:t>
      </w:r>
      <w:r>
        <w:rPr>
          <w:spacing w:val="20"/>
        </w:rPr>
        <w:t> </w:t>
      </w:r>
      <w:r>
        <w:rPr/>
        <w:t>evaluating</w:t>
      </w:r>
      <w:r>
        <w:rPr>
          <w:spacing w:val="18"/>
        </w:rPr>
        <w:t> </w:t>
      </w:r>
      <w:r>
        <w:rPr/>
        <w:t>a</w:t>
      </w:r>
      <w:r>
        <w:rPr>
          <w:spacing w:val="18"/>
        </w:rPr>
        <w:t> </w:t>
      </w:r>
      <w:r>
        <w:rPr/>
        <w:t>bank‟s</w:t>
      </w:r>
      <w:r>
        <w:rPr>
          <w:spacing w:val="17"/>
        </w:rPr>
        <w:t> </w:t>
      </w:r>
      <w:r>
        <w:rPr/>
        <w:t>asset</w:t>
      </w:r>
      <w:r>
        <w:rPr>
          <w:spacing w:val="19"/>
        </w:rPr>
        <w:t> </w:t>
      </w:r>
      <w:r>
        <w:rPr/>
        <w:t>portfolio,</w:t>
      </w:r>
      <w:r>
        <w:rPr>
          <w:spacing w:val="22"/>
        </w:rPr>
        <w:t> </w:t>
      </w:r>
      <w:r>
        <w:rPr/>
        <w:t>bank</w:t>
      </w:r>
      <w:r>
        <w:rPr>
          <w:spacing w:val="18"/>
        </w:rPr>
        <w:t> </w:t>
      </w:r>
      <w:r>
        <w:rPr/>
        <w:t>examiners</w:t>
      </w:r>
      <w:r>
        <w:rPr>
          <w:spacing w:val="20"/>
        </w:rPr>
        <w:t> </w:t>
      </w:r>
      <w:r>
        <w:rPr/>
        <w:t>focus</w:t>
      </w:r>
      <w:r>
        <w:rPr>
          <w:spacing w:val="19"/>
        </w:rPr>
        <w:t> </w:t>
      </w:r>
      <w:r>
        <w:rPr/>
        <w:t>on</w:t>
      </w:r>
      <w:r>
        <w:rPr>
          <w:spacing w:val="18"/>
        </w:rPr>
        <w:t> </w:t>
      </w:r>
      <w:r>
        <w:rPr/>
        <w:t>loan</w:t>
      </w:r>
      <w:r>
        <w:rPr>
          <w:spacing w:val="21"/>
        </w:rPr>
        <w:t> </w:t>
      </w:r>
      <w:r>
        <w:rPr>
          <w:spacing w:val="-2"/>
        </w:rPr>
        <w:t>quality</w:t>
      </w:r>
    </w:p>
    <w:p>
      <w:pPr>
        <w:spacing w:after="0" w:line="480" w:lineRule="auto"/>
        <w:jc w:val="both"/>
        <w:sectPr>
          <w:pgSz w:w="12240" w:h="15840"/>
          <w:pgMar w:header="0" w:footer="1015" w:top="1360" w:bottom="1200" w:left="1120" w:right="500"/>
        </w:sectPr>
      </w:pPr>
    </w:p>
    <w:p>
      <w:pPr>
        <w:pStyle w:val="BodyText"/>
        <w:spacing w:line="480" w:lineRule="auto" w:before="72"/>
        <w:ind w:left="320" w:right="933"/>
        <w:jc w:val="both"/>
      </w:pPr>
      <w:r>
        <w:rPr/>
        <w:t>(Dirmirgue-kunt 1989). Loans quality is a very important outcome of good management of risk. Bank managers are very much concerned with quality of their loans because it is the major component of bank assets that provides substantial earnings and profitability to the bank. High quality of loans reflects good financial health of a bank which impacts positively on bank‟s ability to perform its traditional role of financial intermediation. To be able to sustain high</w:t>
      </w:r>
      <w:r>
        <w:rPr>
          <w:spacing w:val="40"/>
        </w:rPr>
        <w:t> </w:t>
      </w:r>
      <w:r>
        <w:rPr/>
        <w:t>quality loans, a bank must have good credit risk pricing and maintenance of balanced credit allocation between the productive sectors of the economy to prevent concentration risk. </w:t>
      </w:r>
      <w:r>
        <w:rPr>
          <w:i/>
        </w:rPr>
        <w:t>Concentration risk </w:t>
      </w:r>
      <w:r>
        <w:rPr/>
        <w:t>refers to the probability of defaults in loan repayment or interest on loans concentrated in a particular line of business or sector of the economy. Concentration risk affects credit</w:t>
      </w:r>
      <w:r>
        <w:rPr>
          <w:spacing w:val="-2"/>
        </w:rPr>
        <w:t> </w:t>
      </w:r>
      <w:r>
        <w:rPr/>
        <w:t>risk. For</w:t>
      </w:r>
      <w:r>
        <w:rPr>
          <w:spacing w:val="-1"/>
        </w:rPr>
        <w:t> </w:t>
      </w:r>
      <w:r>
        <w:rPr/>
        <w:t>example, if</w:t>
      </w:r>
      <w:r>
        <w:rPr>
          <w:spacing w:val="-2"/>
        </w:rPr>
        <w:t> </w:t>
      </w:r>
      <w:r>
        <w:rPr/>
        <w:t>there</w:t>
      </w:r>
      <w:r>
        <w:rPr>
          <w:spacing w:val="-2"/>
        </w:rPr>
        <w:t> </w:t>
      </w:r>
      <w:r>
        <w:rPr/>
        <w:t>is</w:t>
      </w:r>
      <w:r>
        <w:rPr>
          <w:spacing w:val="-2"/>
        </w:rPr>
        <w:t> </w:t>
      </w:r>
      <w:r>
        <w:rPr/>
        <w:t>any</w:t>
      </w:r>
      <w:r>
        <w:rPr>
          <w:spacing w:val="-5"/>
        </w:rPr>
        <w:t> </w:t>
      </w:r>
      <w:r>
        <w:rPr/>
        <w:t>adverse</w:t>
      </w:r>
      <w:r>
        <w:rPr>
          <w:spacing w:val="-3"/>
        </w:rPr>
        <w:t> </w:t>
      </w:r>
      <w:r>
        <w:rPr/>
        <w:t>performance</w:t>
      </w:r>
      <w:r>
        <w:rPr>
          <w:spacing w:val="-3"/>
        </w:rPr>
        <w:t> </w:t>
      </w:r>
      <w:r>
        <w:rPr/>
        <w:t>or</w:t>
      </w:r>
      <w:r>
        <w:rPr>
          <w:spacing w:val="-1"/>
        </w:rPr>
        <w:t> </w:t>
      </w:r>
      <w:r>
        <w:rPr/>
        <w:t>calamity</w:t>
      </w:r>
      <w:r>
        <w:rPr>
          <w:spacing w:val="-7"/>
        </w:rPr>
        <w:t> </w:t>
      </w:r>
      <w:r>
        <w:rPr/>
        <w:t>in any</w:t>
      </w:r>
      <w:r>
        <w:rPr>
          <w:spacing w:val="-7"/>
        </w:rPr>
        <w:t> </w:t>
      </w:r>
      <w:r>
        <w:rPr/>
        <w:t>loan concentrated sector, obligors in that sector are likely to default loan and interest repayment obligations, </w:t>
      </w:r>
      <w:r>
        <w:rPr>
          <w:i/>
        </w:rPr>
        <w:t>en mass</w:t>
      </w:r>
      <w:r>
        <w:rPr/>
        <w:t>. This results in rising</w:t>
      </w:r>
      <w:r>
        <w:rPr>
          <w:spacing w:val="-2"/>
        </w:rPr>
        <w:t> </w:t>
      </w:r>
      <w:r>
        <w:rPr/>
        <w:t>trend in NPLs and fall in assets quality</w:t>
      </w:r>
      <w:r>
        <w:rPr>
          <w:spacing w:val="-4"/>
        </w:rPr>
        <w:t> </w:t>
      </w:r>
      <w:r>
        <w:rPr/>
        <w:t>of the lender (bank). A simple commonsense</w:t>
      </w:r>
      <w:r>
        <w:rPr>
          <w:spacing w:val="-3"/>
        </w:rPr>
        <w:t> </w:t>
      </w:r>
      <w:r>
        <w:rPr/>
        <w:t>argument says: we</w:t>
      </w:r>
      <w:r>
        <w:rPr>
          <w:spacing w:val="-4"/>
        </w:rPr>
        <w:t> </w:t>
      </w:r>
      <w:r>
        <w:rPr/>
        <w:t>should not</w:t>
      </w:r>
      <w:r>
        <w:rPr>
          <w:spacing w:val="-2"/>
        </w:rPr>
        <w:t> </w:t>
      </w:r>
      <w:r>
        <w:rPr/>
        <w:t>put</w:t>
      </w:r>
      <w:r>
        <w:rPr>
          <w:spacing w:val="-2"/>
        </w:rPr>
        <w:t> </w:t>
      </w:r>
      <w:r>
        <w:rPr/>
        <w:t>our</w:t>
      </w:r>
      <w:r>
        <w:rPr>
          <w:spacing w:val="-3"/>
        </w:rPr>
        <w:t> </w:t>
      </w:r>
      <w:r>
        <w:rPr/>
        <w:t>eggs</w:t>
      </w:r>
      <w:r>
        <w:rPr>
          <w:spacing w:val="-2"/>
        </w:rPr>
        <w:t> </w:t>
      </w:r>
      <w:r>
        <w:rPr/>
        <w:t>in one</w:t>
      </w:r>
      <w:r>
        <w:rPr>
          <w:spacing w:val="-3"/>
        </w:rPr>
        <w:t> </w:t>
      </w:r>
      <w:r>
        <w:rPr/>
        <w:t>basket;</w:t>
      </w:r>
      <w:r>
        <w:rPr>
          <w:spacing w:val="-2"/>
        </w:rPr>
        <w:t> </w:t>
      </w:r>
      <w:r>
        <w:rPr/>
        <w:t>better</w:t>
      </w:r>
      <w:r>
        <w:rPr>
          <w:spacing w:val="-2"/>
        </w:rPr>
        <w:t> </w:t>
      </w:r>
      <w:r>
        <w:rPr/>
        <w:t>spread</w:t>
      </w:r>
      <w:r>
        <w:rPr>
          <w:spacing w:val="-2"/>
        </w:rPr>
        <w:t> </w:t>
      </w:r>
      <w:r>
        <w:rPr/>
        <w:t>it</w:t>
      </w:r>
      <w:r>
        <w:rPr>
          <w:spacing w:val="-2"/>
        </w:rPr>
        <w:t> </w:t>
      </w:r>
      <w:r>
        <w:rPr/>
        <w:t>to reduce the risk of damage due to concentration in one basket, should any unexpected happens.</w:t>
      </w:r>
    </w:p>
    <w:p>
      <w:pPr>
        <w:pStyle w:val="BodyText"/>
        <w:spacing w:line="480" w:lineRule="auto" w:before="160"/>
        <w:ind w:left="320" w:right="938"/>
        <w:jc w:val="both"/>
      </w:pPr>
      <w:r>
        <w:rPr/>
        <w:t>According</w:t>
      </w:r>
      <w:r>
        <w:rPr>
          <w:spacing w:val="-2"/>
        </w:rPr>
        <w:t> </w:t>
      </w:r>
      <w:r>
        <w:rPr/>
        <w:t>to Alhassan, et al. (2014),asset quality</w:t>
      </w:r>
      <w:r>
        <w:rPr>
          <w:spacing w:val="-2"/>
        </w:rPr>
        <w:t> </w:t>
      </w:r>
      <w:r>
        <w:rPr/>
        <w:t>of bank refers to the timely</w:t>
      </w:r>
      <w:r>
        <w:rPr>
          <w:spacing w:val="-4"/>
        </w:rPr>
        <w:t> </w:t>
      </w:r>
      <w:r>
        <w:rPr/>
        <w:t>manner with which borrowers are meeting their contractual obligations. The authors used the ratio of NPLs to gross loans and advances as the indicator for asset quality. A higher ratio indicates lower asset quality of bank while a lower ratio indicates high assets quality. Accordingly, asset quality for bank </w:t>
      </w:r>
      <w:r>
        <w:rPr>
          <w:i/>
        </w:rPr>
        <w:t>i </w:t>
      </w:r>
      <w:r>
        <w:rPr/>
        <w:t>at time </w:t>
      </w:r>
      <w:r>
        <w:rPr>
          <w:i/>
        </w:rPr>
        <w:t>t</w:t>
      </w:r>
      <w:r>
        <w:rPr/>
        <w:t>is given by Alhassan et al. (2014: 5):</w:t>
      </w:r>
    </w:p>
    <w:p>
      <w:pPr>
        <w:pStyle w:val="BodyText"/>
        <w:spacing w:before="162"/>
        <w:ind w:left="320"/>
        <w:jc w:val="both"/>
      </w:pPr>
      <w:r>
        <w:rPr/>
        <w:t>Assets</w:t>
      </w:r>
      <w:r>
        <w:rPr>
          <w:spacing w:val="-2"/>
        </w:rPr>
        <w:t> </w:t>
      </w:r>
      <w:r>
        <w:rPr/>
        <w:t>Quality</w:t>
      </w:r>
      <w:r>
        <w:rPr>
          <w:spacing w:val="-5"/>
        </w:rPr>
        <w:t> </w:t>
      </w:r>
      <w:r>
        <w:rPr>
          <w:vertAlign w:val="subscript"/>
        </w:rPr>
        <w:t>i,t</w:t>
      </w:r>
      <w:r>
        <w:rPr>
          <w:vertAlign w:val="baseline"/>
        </w:rPr>
        <w:t>=</w:t>
      </w:r>
      <w:r>
        <w:rPr>
          <w:spacing w:val="-1"/>
          <w:vertAlign w:val="baseline"/>
        </w:rPr>
        <w:t> </w:t>
      </w:r>
      <w:r>
        <w:rPr>
          <w:spacing w:val="-1"/>
          <w:u w:val="single"/>
          <w:vertAlign w:val="baseline"/>
        </w:rPr>
        <w:t> </w:t>
      </w:r>
      <w:r>
        <w:rPr>
          <w:u w:val="single"/>
          <w:vertAlign w:val="baseline"/>
        </w:rPr>
        <w:t>NPLs</w:t>
      </w:r>
      <w:r>
        <w:rPr>
          <w:spacing w:val="-17"/>
          <w:u w:val="single"/>
          <w:vertAlign w:val="baseline"/>
        </w:rPr>
        <w:t> </w:t>
      </w:r>
      <w:r>
        <w:rPr>
          <w:u w:val="single"/>
          <w:vertAlign w:val="subscript"/>
        </w:rPr>
        <w:t>i,t</w:t>
      </w:r>
      <w:r>
        <w:rPr>
          <w:spacing w:val="79"/>
          <w:vertAlign w:val="baseline"/>
        </w:rPr>
        <w:t>   </w:t>
      </w:r>
      <w:r>
        <w:rPr>
          <w:vertAlign w:val="baseline"/>
        </w:rPr>
        <w:t>=</w:t>
      </w:r>
      <w:r>
        <w:rPr>
          <w:spacing w:val="79"/>
          <w:vertAlign w:val="baseline"/>
        </w:rPr>
        <w:t>   </w:t>
      </w:r>
      <w:r>
        <w:rPr>
          <w:u w:val="single"/>
          <w:vertAlign w:val="baseline"/>
        </w:rPr>
        <w:t>SSL</w:t>
      </w:r>
      <w:r>
        <w:rPr>
          <w:u w:val="single"/>
          <w:vertAlign w:val="subscript"/>
        </w:rPr>
        <w:t>i,t</w:t>
      </w:r>
      <w:r>
        <w:rPr>
          <w:spacing w:val="-19"/>
          <w:u w:val="single"/>
          <w:vertAlign w:val="baseline"/>
        </w:rPr>
        <w:t> </w:t>
      </w:r>
      <w:r>
        <w:rPr>
          <w:u w:val="single"/>
          <w:vertAlign w:val="baseline"/>
        </w:rPr>
        <w:t>+</w:t>
      </w:r>
      <w:r>
        <w:rPr>
          <w:spacing w:val="-1"/>
          <w:u w:val="single"/>
          <w:vertAlign w:val="baseline"/>
        </w:rPr>
        <w:t> </w:t>
      </w:r>
      <w:r>
        <w:rPr>
          <w:u w:val="single"/>
          <w:vertAlign w:val="baseline"/>
        </w:rPr>
        <w:t>DL</w:t>
      </w:r>
      <w:r>
        <w:rPr>
          <w:u w:val="single"/>
          <w:vertAlign w:val="subscript"/>
        </w:rPr>
        <w:t>i,t</w:t>
      </w:r>
      <w:r>
        <w:rPr>
          <w:spacing w:val="-19"/>
          <w:u w:val="single"/>
          <w:vertAlign w:val="baseline"/>
        </w:rPr>
        <w:t> </w:t>
      </w:r>
      <w:r>
        <w:rPr>
          <w:u w:val="single"/>
          <w:vertAlign w:val="baseline"/>
        </w:rPr>
        <w:t>+</w:t>
      </w:r>
      <w:r>
        <w:rPr>
          <w:spacing w:val="1"/>
          <w:u w:val="single"/>
          <w:vertAlign w:val="baseline"/>
        </w:rPr>
        <w:t> </w:t>
      </w:r>
      <w:r>
        <w:rPr>
          <w:spacing w:val="-2"/>
          <w:u w:val="single"/>
          <w:vertAlign w:val="baseline"/>
        </w:rPr>
        <w:t>LL</w:t>
      </w:r>
      <w:r>
        <w:rPr>
          <w:spacing w:val="-2"/>
          <w:u w:val="single"/>
          <w:vertAlign w:val="subscript"/>
        </w:rPr>
        <w:t>i,t</w:t>
      </w:r>
    </w:p>
    <w:p>
      <w:pPr>
        <w:pStyle w:val="BodyText"/>
        <w:rPr>
          <w:sz w:val="16"/>
        </w:rPr>
      </w:pPr>
    </w:p>
    <w:p>
      <w:pPr>
        <w:pStyle w:val="BodyText"/>
        <w:spacing w:before="68"/>
        <w:rPr>
          <w:sz w:val="16"/>
        </w:rPr>
      </w:pPr>
    </w:p>
    <w:p>
      <w:pPr>
        <w:tabs>
          <w:tab w:pos="1760" w:val="left" w:leader="none"/>
        </w:tabs>
        <w:spacing w:before="1"/>
        <w:ind w:left="320" w:right="0" w:firstLine="0"/>
        <w:jc w:val="left"/>
        <w:rPr>
          <w:sz w:val="16"/>
        </w:rPr>
      </w:pPr>
      <w:r>
        <w:rPr>
          <w:spacing w:val="-2"/>
          <w:sz w:val="24"/>
        </w:rPr>
        <w:t>GLA</w:t>
      </w:r>
      <w:r>
        <w:rPr>
          <w:spacing w:val="-2"/>
          <w:position w:val="-2"/>
          <w:sz w:val="16"/>
        </w:rPr>
        <w:t>i,t</w:t>
      </w:r>
      <w:r>
        <w:rPr>
          <w:position w:val="-2"/>
          <w:sz w:val="16"/>
        </w:rPr>
        <w:tab/>
      </w:r>
      <w:r>
        <w:rPr>
          <w:spacing w:val="-2"/>
          <w:sz w:val="24"/>
        </w:rPr>
        <w:t>GLA</w:t>
      </w:r>
      <w:r>
        <w:rPr>
          <w:spacing w:val="-2"/>
          <w:position w:val="-2"/>
          <w:sz w:val="16"/>
        </w:rPr>
        <w:t>i,t</w:t>
      </w:r>
    </w:p>
    <w:p>
      <w:pPr>
        <w:pStyle w:val="BodyText"/>
        <w:rPr>
          <w:sz w:val="16"/>
        </w:rPr>
      </w:pPr>
    </w:p>
    <w:p>
      <w:pPr>
        <w:pStyle w:val="BodyText"/>
        <w:spacing w:before="53"/>
        <w:rPr>
          <w:sz w:val="16"/>
        </w:rPr>
      </w:pPr>
    </w:p>
    <w:p>
      <w:pPr>
        <w:pStyle w:val="BodyText"/>
        <w:ind w:left="320"/>
      </w:pPr>
      <w:r>
        <w:rPr/>
        <w:t>Where;</w:t>
      </w:r>
      <w:r>
        <w:rPr>
          <w:spacing w:val="-2"/>
        </w:rPr>
        <w:t> </w:t>
      </w:r>
      <w:r>
        <w:rPr/>
        <w:t>SSL</w:t>
      </w:r>
      <w:r>
        <w:rPr>
          <w:vertAlign w:val="subscript"/>
        </w:rPr>
        <w:t>i,t</w:t>
      </w:r>
      <w:r>
        <w:rPr>
          <w:spacing w:val="-1"/>
          <w:vertAlign w:val="baseline"/>
        </w:rPr>
        <w:t> </w:t>
      </w:r>
      <w:r>
        <w:rPr>
          <w:vertAlign w:val="baseline"/>
        </w:rPr>
        <w:t>=</w:t>
      </w:r>
      <w:r>
        <w:rPr>
          <w:spacing w:val="-2"/>
          <w:vertAlign w:val="baseline"/>
        </w:rPr>
        <w:t> </w:t>
      </w:r>
      <w:r>
        <w:rPr>
          <w:vertAlign w:val="baseline"/>
        </w:rPr>
        <w:t>substandard</w:t>
      </w:r>
      <w:r>
        <w:rPr>
          <w:spacing w:val="-1"/>
          <w:vertAlign w:val="baseline"/>
        </w:rPr>
        <w:t> </w:t>
      </w:r>
      <w:r>
        <w:rPr>
          <w:spacing w:val="-4"/>
          <w:vertAlign w:val="baseline"/>
        </w:rPr>
        <w:t>loans</w:t>
      </w:r>
    </w:p>
    <w:p>
      <w:pPr>
        <w:spacing w:after="0"/>
        <w:sectPr>
          <w:pgSz w:w="12240" w:h="15840"/>
          <w:pgMar w:header="0" w:footer="1015" w:top="1360" w:bottom="1200" w:left="1120" w:right="500"/>
        </w:sectPr>
      </w:pPr>
    </w:p>
    <w:p>
      <w:pPr>
        <w:pStyle w:val="BodyText"/>
        <w:spacing w:line="619" w:lineRule="auto" w:before="72"/>
        <w:ind w:left="320" w:right="7793"/>
      </w:pPr>
      <w:r>
        <w:rPr/>
        <w:t>DL</w:t>
      </w:r>
      <w:r>
        <w:rPr>
          <w:vertAlign w:val="subscript"/>
        </w:rPr>
        <w:t>i,t</w:t>
      </w:r>
      <w:r>
        <w:rPr>
          <w:spacing w:val="-10"/>
          <w:vertAlign w:val="baseline"/>
        </w:rPr>
        <w:t> </w:t>
      </w:r>
      <w:r>
        <w:rPr>
          <w:vertAlign w:val="baseline"/>
        </w:rPr>
        <w:t>=</w:t>
      </w:r>
      <w:r>
        <w:rPr>
          <w:spacing w:val="40"/>
          <w:vertAlign w:val="baseline"/>
        </w:rPr>
        <w:t> </w:t>
      </w:r>
      <w:r>
        <w:rPr>
          <w:vertAlign w:val="baseline"/>
        </w:rPr>
        <w:t>doubtful</w:t>
      </w:r>
      <w:r>
        <w:rPr>
          <w:spacing w:val="-10"/>
          <w:vertAlign w:val="baseline"/>
        </w:rPr>
        <w:t> </w:t>
      </w:r>
      <w:r>
        <w:rPr>
          <w:vertAlign w:val="baseline"/>
        </w:rPr>
        <w:t>loans LL</w:t>
      </w:r>
      <w:r>
        <w:rPr>
          <w:vertAlign w:val="subscript"/>
        </w:rPr>
        <w:t>i,t</w:t>
      </w:r>
      <w:r>
        <w:rPr>
          <w:vertAlign w:val="baseline"/>
        </w:rPr>
        <w:t> = loss loans</w:t>
      </w:r>
    </w:p>
    <w:p>
      <w:pPr>
        <w:pStyle w:val="BodyText"/>
        <w:spacing w:line="276" w:lineRule="exact"/>
        <w:ind w:left="320"/>
      </w:pPr>
      <w:r>
        <w:rPr/>
        <w:t>GLA</w:t>
      </w:r>
      <w:r>
        <w:rPr>
          <w:vertAlign w:val="subscript"/>
        </w:rPr>
        <w:t>i,t</w:t>
      </w:r>
      <w:r>
        <w:rPr>
          <w:vertAlign w:val="baseline"/>
        </w:rPr>
        <w:t>=</w:t>
      </w:r>
      <w:r>
        <w:rPr>
          <w:spacing w:val="-3"/>
          <w:vertAlign w:val="baseline"/>
        </w:rPr>
        <w:t> </w:t>
      </w:r>
      <w:r>
        <w:rPr>
          <w:vertAlign w:val="baseline"/>
        </w:rPr>
        <w:t>gross</w:t>
      </w:r>
      <w:r>
        <w:rPr>
          <w:spacing w:val="-1"/>
          <w:vertAlign w:val="baseline"/>
        </w:rPr>
        <w:t> </w:t>
      </w:r>
      <w:r>
        <w:rPr>
          <w:vertAlign w:val="baseline"/>
        </w:rPr>
        <w:t>loans</w:t>
      </w:r>
      <w:r>
        <w:rPr>
          <w:spacing w:val="-1"/>
          <w:vertAlign w:val="baseline"/>
        </w:rPr>
        <w:t> </w:t>
      </w:r>
      <w:r>
        <w:rPr>
          <w:vertAlign w:val="baseline"/>
        </w:rPr>
        <w:t>and</w:t>
      </w:r>
      <w:r>
        <w:rPr>
          <w:spacing w:val="1"/>
          <w:vertAlign w:val="baseline"/>
        </w:rPr>
        <w:t> </w:t>
      </w:r>
      <w:r>
        <w:rPr>
          <w:vertAlign w:val="baseline"/>
        </w:rPr>
        <w:t>advance</w:t>
      </w:r>
      <w:r>
        <w:rPr>
          <w:spacing w:val="-1"/>
          <w:vertAlign w:val="baseline"/>
        </w:rPr>
        <w:t> </w:t>
      </w:r>
      <w:r>
        <w:rPr>
          <w:vertAlign w:val="baseline"/>
        </w:rPr>
        <w:t>for</w:t>
      </w:r>
      <w:r>
        <w:rPr>
          <w:spacing w:val="-2"/>
          <w:vertAlign w:val="baseline"/>
        </w:rPr>
        <w:t> </w:t>
      </w:r>
      <w:r>
        <w:rPr>
          <w:vertAlign w:val="baseline"/>
        </w:rPr>
        <w:t>bank</w:t>
      </w:r>
      <w:r>
        <w:rPr>
          <w:spacing w:val="-16"/>
          <w:vertAlign w:val="baseline"/>
        </w:rPr>
        <w:t> </w:t>
      </w:r>
      <w:r>
        <w:rPr>
          <w:vertAlign w:val="subscript"/>
        </w:rPr>
        <w:t>I</w:t>
      </w:r>
      <w:r>
        <w:rPr>
          <w:spacing w:val="-5"/>
          <w:vertAlign w:val="baseline"/>
        </w:rPr>
        <w:t> </w:t>
      </w:r>
      <w:r>
        <w:rPr>
          <w:vertAlign w:val="baseline"/>
        </w:rPr>
        <w:t>at</w:t>
      </w:r>
      <w:r>
        <w:rPr>
          <w:spacing w:val="-1"/>
          <w:vertAlign w:val="baseline"/>
        </w:rPr>
        <w:t> </w:t>
      </w:r>
      <w:r>
        <w:rPr>
          <w:vertAlign w:val="baseline"/>
        </w:rPr>
        <w:t>time</w:t>
      </w:r>
      <w:r>
        <w:rPr>
          <w:spacing w:val="-20"/>
          <w:vertAlign w:val="baseline"/>
        </w:rPr>
        <w:t> </w:t>
      </w:r>
      <w:r>
        <w:rPr>
          <w:spacing w:val="-5"/>
          <w:vertAlign w:val="subscript"/>
        </w:rPr>
        <w:t>t.</w:t>
      </w:r>
    </w:p>
    <w:p>
      <w:pPr>
        <w:pStyle w:val="BodyText"/>
        <w:spacing w:before="160"/>
      </w:pPr>
    </w:p>
    <w:p>
      <w:pPr>
        <w:pStyle w:val="BodyText"/>
        <w:spacing w:line="480" w:lineRule="auto"/>
        <w:ind w:left="320" w:right="935"/>
        <w:jc w:val="both"/>
      </w:pPr>
      <w:r>
        <w:rPr/>
        <w:t>Assets quality</w:t>
      </w:r>
      <w:r>
        <w:rPr>
          <w:spacing w:val="-3"/>
        </w:rPr>
        <w:t> </w:t>
      </w:r>
      <w:r>
        <w:rPr/>
        <w:t>of bank is evaluated with respect to five basic ratings.A rating of one which is the best, indicates strong (good) asset quality</w:t>
      </w:r>
      <w:r>
        <w:rPr>
          <w:spacing w:val="-3"/>
        </w:rPr>
        <w:t> </w:t>
      </w:r>
      <w:r>
        <w:rPr/>
        <w:t>and credit risk management practices. The quality</w:t>
      </w:r>
      <w:r>
        <w:rPr>
          <w:spacing w:val="-3"/>
        </w:rPr>
        <w:t> </w:t>
      </w:r>
      <w:r>
        <w:rPr/>
        <w:t>is of minimal supervisory concern. When assets quality of bank is rated two, it means satisfactory asset quality and credit management practices. When asset quality is rated three, credit risk management practices are less than satisfactory. A rating of four means deficient asset quality or credit risk management practices. A rating of five represents critically deficient asset quality. This position is the worst and reflects poorassets quality</w:t>
      </w:r>
      <w:r>
        <w:rPr>
          <w:spacing w:val="-3"/>
        </w:rPr>
        <w:t> </w:t>
      </w:r>
      <w:r>
        <w:rPr/>
        <w:t>of bank. In addition, this rating presents an imminent threat to bank‟s failure and insolvency</w:t>
      </w:r>
    </w:p>
    <w:p>
      <w:pPr>
        <w:pStyle w:val="BodyText"/>
        <w:spacing w:line="480" w:lineRule="auto" w:before="242"/>
        <w:ind w:left="320" w:right="935"/>
        <w:jc w:val="both"/>
      </w:pPr>
      <w:r>
        <w:rPr/>
        <w:t>The</w:t>
      </w:r>
      <w:r>
        <w:rPr>
          <w:spacing w:val="-2"/>
        </w:rPr>
        <w:t> </w:t>
      </w:r>
      <w:r>
        <w:rPr/>
        <w:t>literature of bank failures indicates that poor assets quality</w:t>
      </w:r>
      <w:r>
        <w:rPr>
          <w:spacing w:val="-1"/>
        </w:rPr>
        <w:t> </w:t>
      </w:r>
      <w:r>
        <w:rPr/>
        <w:t>of banks is a</w:t>
      </w:r>
      <w:r>
        <w:rPr>
          <w:spacing w:val="-1"/>
        </w:rPr>
        <w:t> </w:t>
      </w:r>
      <w:r>
        <w:rPr/>
        <w:t>significant predictor of bank failures. Furthermore, bank failures tend to emerge when the macroeconomic environment is weak; in particular, low GDP growth is significantly correlated with increased risk to the banking sector. For instance, at the micro level, Dirmirgue-kunt and Detragiache (1998) andDe Bock and Demyanets (2012) found high credit risk, indiscriminate approval of loans and excessive risk taking by a bank as well as high leverage and credit risk as the major factors. At the macro level, episodes such as portfolio capital inflows, which is characterized by sudden inflows and reversal, „systemic risk‟ or interconnectedness and interdependencies of banks‟ risks as well as business cycles were found relevant in explaining poor assets quality of </w:t>
      </w:r>
      <w:r>
        <w:rPr>
          <w:spacing w:val="-2"/>
        </w:rPr>
        <w:t>banks.</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firstLine="60"/>
        <w:jc w:val="both"/>
      </w:pPr>
      <w:r>
        <w:rPr/>
        <w:t>Hou (2006), Dirmirgue-kunt (1989a) and Swamy (2013) observed that assets quality of banks is one of the measures employed to determine the extent of credit risk exposure of a banking firm. Assets quality is also a statistically significant predictor of insolvency for the cause of bank failures and failing banks always have high level NPLs prior to failure.</w:t>
      </w:r>
    </w:p>
    <w:p>
      <w:pPr>
        <w:pStyle w:val="BodyText"/>
        <w:spacing w:line="480" w:lineRule="auto"/>
        <w:ind w:left="320" w:right="937"/>
        <w:jc w:val="both"/>
      </w:pPr>
      <w:r>
        <w:rPr/>
        <w:t>From the point of view of this study, assets or loans quality is important to a bank not only in terms of earnings and profitability, but also signifies good condition of health and stability</w:t>
      </w:r>
      <w:r>
        <w:rPr>
          <w:spacing w:val="-5"/>
        </w:rPr>
        <w:t> </w:t>
      </w:r>
      <w:r>
        <w:rPr/>
        <w:t>of the bank to perform its traditional function of financial intermediation. Generally, assets quality of a bank is measured by the level of NPLs.</w:t>
      </w:r>
    </w:p>
    <w:p>
      <w:pPr>
        <w:pStyle w:val="Heading3"/>
        <w:spacing w:before="167"/>
      </w:pPr>
      <w:r>
        <w:rPr/>
        <w:t>Non-Performing</w:t>
      </w:r>
      <w:r>
        <w:rPr>
          <w:spacing w:val="-3"/>
        </w:rPr>
        <w:t> </w:t>
      </w:r>
      <w:r>
        <w:rPr/>
        <w:t>Loans</w:t>
      </w:r>
      <w:r>
        <w:rPr>
          <w:spacing w:val="-2"/>
        </w:rPr>
        <w:t> (NPLs)</w:t>
      </w:r>
    </w:p>
    <w:p>
      <w:pPr>
        <w:pStyle w:val="BodyText"/>
        <w:spacing w:line="480" w:lineRule="auto" w:before="268"/>
        <w:ind w:left="320" w:right="937"/>
        <w:jc w:val="both"/>
      </w:pPr>
      <w:r>
        <w:rPr/>
        <w:t>There is no global definition of NPL at the practical level because variations exist in terms of classification system, scope and content. According to BIS, the standard loan classification is based on the 5 –tier classification as follows;</w:t>
      </w:r>
    </w:p>
    <w:p>
      <w:pPr>
        <w:spacing w:before="8"/>
        <w:ind w:left="320" w:right="0" w:firstLine="0"/>
        <w:jc w:val="both"/>
        <w:rPr>
          <w:b/>
          <w:sz w:val="22"/>
        </w:rPr>
      </w:pPr>
      <w:r>
        <w:rPr/>
        <mc:AlternateContent>
          <mc:Choice Requires="wps">
            <w:drawing>
              <wp:anchor distT="0" distB="0" distL="0" distR="0" allowOverlap="1" layoutInCell="1" locked="0" behindDoc="1" simplePos="0" relativeHeight="487592960">
                <wp:simplePos x="0" y="0"/>
                <wp:positionH relativeFrom="page">
                  <wp:posOffset>896416</wp:posOffset>
                </wp:positionH>
                <wp:positionV relativeFrom="paragraph">
                  <wp:posOffset>179666</wp:posOffset>
                </wp:positionV>
                <wp:extent cx="598106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146973pt;width:470.95pt;height:.47998pt;mso-position-horizontal-relative:page;mso-position-vertical-relative:paragraph;z-index:-15723520;mso-wrap-distance-left:0;mso-wrap-distance-right:0" id="docshape20" filled="true" fillcolor="#000000" stroked="false">
                <v:fill type="solid"/>
                <w10:wrap type="topAndBottom"/>
              </v:rect>
            </w:pict>
          </mc:Fallback>
        </mc:AlternateContent>
      </w:r>
      <w:r>
        <w:rPr>
          <w:b/>
          <w:sz w:val="22"/>
        </w:rPr>
        <w:t>Table</w:t>
      </w:r>
      <w:r>
        <w:rPr>
          <w:b/>
          <w:spacing w:val="-3"/>
          <w:sz w:val="22"/>
        </w:rPr>
        <w:t> </w:t>
      </w:r>
      <w:r>
        <w:rPr>
          <w:b/>
          <w:sz w:val="22"/>
        </w:rPr>
        <w:t>2.1:</w:t>
      </w:r>
      <w:r>
        <w:rPr>
          <w:b/>
          <w:spacing w:val="-5"/>
          <w:sz w:val="22"/>
        </w:rPr>
        <w:t> </w:t>
      </w:r>
      <w:r>
        <w:rPr>
          <w:b/>
          <w:sz w:val="22"/>
        </w:rPr>
        <w:t>BIS</w:t>
      </w:r>
      <w:r>
        <w:rPr>
          <w:b/>
          <w:spacing w:val="-3"/>
          <w:sz w:val="22"/>
        </w:rPr>
        <w:t> </w:t>
      </w:r>
      <w:r>
        <w:rPr>
          <w:b/>
          <w:sz w:val="22"/>
        </w:rPr>
        <w:t>Standard</w:t>
      </w:r>
      <w:r>
        <w:rPr>
          <w:b/>
          <w:spacing w:val="-5"/>
          <w:sz w:val="22"/>
        </w:rPr>
        <w:t> </w:t>
      </w:r>
      <w:r>
        <w:rPr>
          <w:b/>
          <w:sz w:val="22"/>
        </w:rPr>
        <w:t>Loan</w:t>
      </w:r>
      <w:r>
        <w:rPr>
          <w:b/>
          <w:spacing w:val="-3"/>
          <w:sz w:val="22"/>
        </w:rPr>
        <w:t> </w:t>
      </w:r>
      <w:r>
        <w:rPr>
          <w:b/>
          <w:spacing w:val="-2"/>
          <w:sz w:val="22"/>
        </w:rPr>
        <w:t>Classification</w:t>
      </w:r>
    </w:p>
    <w:p>
      <w:pPr>
        <w:pStyle w:val="BodyText"/>
        <w:rPr>
          <w:b/>
          <w:sz w:val="22"/>
        </w:rPr>
      </w:pPr>
    </w:p>
    <w:p>
      <w:pPr>
        <w:tabs>
          <w:tab w:pos="3920" w:val="left" w:leader="none"/>
          <w:tab w:pos="7521" w:val="left" w:leader="none"/>
        </w:tabs>
        <w:spacing w:line="252" w:lineRule="exact" w:before="0"/>
        <w:ind w:left="320" w:right="0" w:firstLine="0"/>
        <w:jc w:val="left"/>
        <w:rPr>
          <w:b/>
          <w:sz w:val="22"/>
        </w:rPr>
      </w:pPr>
      <w:r>
        <w:rPr>
          <w:b/>
          <w:spacing w:val="-2"/>
          <w:sz w:val="22"/>
        </w:rPr>
        <w:t>Classification/Category</w:t>
      </w:r>
      <w:r>
        <w:rPr>
          <w:b/>
          <w:sz w:val="22"/>
        </w:rPr>
        <w:tab/>
      </w:r>
      <w:r>
        <w:rPr>
          <w:b/>
          <w:spacing w:val="-2"/>
          <w:sz w:val="22"/>
        </w:rPr>
        <w:t>Characteristics</w:t>
      </w:r>
      <w:r>
        <w:rPr>
          <w:b/>
          <w:sz w:val="22"/>
        </w:rPr>
        <w:tab/>
        <w:t>%</w:t>
      </w:r>
      <w:r>
        <w:rPr>
          <w:b/>
          <w:spacing w:val="-5"/>
          <w:sz w:val="22"/>
        </w:rPr>
        <w:t> </w:t>
      </w:r>
      <w:r>
        <w:rPr>
          <w:b/>
          <w:spacing w:val="-2"/>
          <w:sz w:val="22"/>
        </w:rPr>
        <w:t>Provision</w:t>
      </w:r>
    </w:p>
    <w:p>
      <w:pPr>
        <w:spacing w:line="252" w:lineRule="exact" w:before="0"/>
        <w:ind w:left="3201" w:right="0" w:firstLine="0"/>
        <w:jc w:val="left"/>
        <w:rPr>
          <w:b/>
          <w:sz w:val="22"/>
        </w:rPr>
      </w:pPr>
      <w:r>
        <w:rPr/>
        <mc:AlternateContent>
          <mc:Choice Requires="wps">
            <w:drawing>
              <wp:anchor distT="0" distB="0" distL="0" distR="0" allowOverlap="1" layoutInCell="1" locked="0" behindDoc="1" simplePos="0" relativeHeight="487593472">
                <wp:simplePos x="0" y="0"/>
                <wp:positionH relativeFrom="page">
                  <wp:posOffset>896416</wp:posOffset>
                </wp:positionH>
                <wp:positionV relativeFrom="paragraph">
                  <wp:posOffset>174327</wp:posOffset>
                </wp:positionV>
                <wp:extent cx="5981065"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726599pt;width:470.95pt;height:.48001pt;mso-position-horizontal-relative:page;mso-position-vertical-relative:paragraph;z-index:-15723008;mso-wrap-distance-left:0;mso-wrap-distance-right:0" id="docshape21" filled="true" fillcolor="#000000" stroked="false">
                <v:fill type="solid"/>
                <w10:wrap type="topAndBottom"/>
              </v:rect>
            </w:pict>
          </mc:Fallback>
        </mc:AlternateContent>
      </w:r>
      <w:r>
        <w:rPr>
          <w:b/>
          <w:sz w:val="22"/>
        </w:rPr>
        <w:t>Interest/principal</w:t>
      </w:r>
      <w:r>
        <w:rPr>
          <w:b/>
          <w:spacing w:val="-13"/>
          <w:sz w:val="22"/>
        </w:rPr>
        <w:t> </w:t>
      </w:r>
      <w:r>
        <w:rPr>
          <w:b/>
          <w:spacing w:val="-2"/>
          <w:sz w:val="22"/>
        </w:rPr>
        <w:t>outstanding</w:t>
      </w:r>
    </w:p>
    <w:p>
      <w:pPr>
        <w:pStyle w:val="ListParagraph"/>
        <w:numPr>
          <w:ilvl w:val="0"/>
          <w:numId w:val="12"/>
        </w:numPr>
        <w:tabs>
          <w:tab w:pos="540" w:val="left" w:leader="none"/>
          <w:tab w:pos="3200" w:val="left" w:leader="none"/>
          <w:tab w:pos="8297" w:val="left" w:leader="none"/>
        </w:tabs>
        <w:spacing w:line="245" w:lineRule="exact" w:before="0" w:after="0"/>
        <w:ind w:left="540" w:right="0" w:hanging="220"/>
        <w:jc w:val="left"/>
        <w:rPr>
          <w:sz w:val="22"/>
        </w:rPr>
      </w:pPr>
      <w:r>
        <w:rPr>
          <w:b/>
          <w:i/>
          <w:spacing w:val="-2"/>
          <w:sz w:val="22"/>
        </w:rPr>
        <w:t>Passed</w:t>
      </w:r>
      <w:r>
        <w:rPr>
          <w:b/>
          <w:i/>
          <w:sz w:val="22"/>
        </w:rPr>
        <w:tab/>
      </w:r>
      <w:r>
        <w:rPr>
          <w:sz w:val="22"/>
        </w:rPr>
        <w:t>Solvent</w:t>
      </w:r>
      <w:r>
        <w:rPr>
          <w:spacing w:val="-1"/>
          <w:sz w:val="22"/>
        </w:rPr>
        <w:t> </w:t>
      </w:r>
      <w:r>
        <w:rPr>
          <w:spacing w:val="-2"/>
          <w:sz w:val="22"/>
        </w:rPr>
        <w:t>loans</w:t>
      </w:r>
      <w:r>
        <w:rPr>
          <w:sz w:val="22"/>
        </w:rPr>
        <w:tab/>
      </w:r>
      <w:r>
        <w:rPr>
          <w:spacing w:val="-10"/>
          <w:sz w:val="22"/>
        </w:rPr>
        <w:t>0</w:t>
      </w:r>
    </w:p>
    <w:p>
      <w:pPr>
        <w:pStyle w:val="ListParagraph"/>
        <w:numPr>
          <w:ilvl w:val="0"/>
          <w:numId w:val="12"/>
        </w:numPr>
        <w:tabs>
          <w:tab w:pos="540" w:val="left" w:leader="none"/>
          <w:tab w:pos="3200" w:val="left" w:leader="none"/>
          <w:tab w:pos="8297" w:val="left" w:leader="none"/>
        </w:tabs>
        <w:spacing w:line="252" w:lineRule="exact" w:before="0" w:after="0"/>
        <w:ind w:left="540" w:right="0" w:hanging="220"/>
        <w:jc w:val="left"/>
        <w:rPr>
          <w:sz w:val="22"/>
        </w:rPr>
      </w:pPr>
      <w:r>
        <w:rPr>
          <w:b/>
          <w:i/>
          <w:sz w:val="22"/>
        </w:rPr>
        <w:t>Special</w:t>
      </w:r>
      <w:r>
        <w:rPr>
          <w:b/>
          <w:i/>
          <w:spacing w:val="-4"/>
          <w:sz w:val="22"/>
        </w:rPr>
        <w:t> </w:t>
      </w:r>
      <w:r>
        <w:rPr>
          <w:b/>
          <w:i/>
          <w:spacing w:val="-2"/>
          <w:sz w:val="22"/>
        </w:rPr>
        <w:t>Mention</w:t>
      </w:r>
      <w:r>
        <w:rPr>
          <w:b/>
          <w:i/>
          <w:sz w:val="22"/>
        </w:rPr>
        <w:tab/>
      </w:r>
      <w:r>
        <w:rPr>
          <w:sz w:val="22"/>
        </w:rPr>
        <w:t>Loans</w:t>
      </w:r>
      <w:r>
        <w:rPr>
          <w:spacing w:val="-7"/>
          <w:sz w:val="22"/>
        </w:rPr>
        <w:t> </w:t>
      </w:r>
      <w:r>
        <w:rPr>
          <w:sz w:val="22"/>
        </w:rPr>
        <w:t>that</w:t>
      </w:r>
      <w:r>
        <w:rPr>
          <w:spacing w:val="-3"/>
          <w:sz w:val="22"/>
        </w:rPr>
        <w:t> </w:t>
      </w:r>
      <w:r>
        <w:rPr>
          <w:sz w:val="22"/>
        </w:rPr>
        <w:t>may</w:t>
      </w:r>
      <w:r>
        <w:rPr>
          <w:spacing w:val="-4"/>
          <w:sz w:val="22"/>
        </w:rPr>
        <w:t> </w:t>
      </w:r>
      <w:r>
        <w:rPr>
          <w:sz w:val="22"/>
        </w:rPr>
        <w:t>pose</w:t>
      </w:r>
      <w:r>
        <w:rPr>
          <w:spacing w:val="-3"/>
          <w:sz w:val="22"/>
        </w:rPr>
        <w:t> </w:t>
      </w:r>
      <w:r>
        <w:rPr>
          <w:sz w:val="22"/>
        </w:rPr>
        <w:t>collection</w:t>
      </w:r>
      <w:r>
        <w:rPr>
          <w:spacing w:val="-3"/>
          <w:sz w:val="22"/>
        </w:rPr>
        <w:t> </w:t>
      </w:r>
      <w:r>
        <w:rPr>
          <w:spacing w:val="-2"/>
          <w:sz w:val="22"/>
        </w:rPr>
        <w:t>difficulties</w:t>
      </w:r>
      <w:r>
        <w:rPr>
          <w:sz w:val="22"/>
        </w:rPr>
        <w:tab/>
      </w:r>
      <w:r>
        <w:rPr>
          <w:spacing w:val="-10"/>
          <w:sz w:val="22"/>
        </w:rPr>
        <w:t>0</w:t>
      </w:r>
    </w:p>
    <w:p>
      <w:pPr>
        <w:pStyle w:val="ListParagraph"/>
        <w:numPr>
          <w:ilvl w:val="0"/>
          <w:numId w:val="12"/>
        </w:numPr>
        <w:tabs>
          <w:tab w:pos="528" w:val="left" w:leader="none"/>
          <w:tab w:pos="3200" w:val="left" w:leader="none"/>
          <w:tab w:pos="8462" w:val="right" w:leader="none"/>
        </w:tabs>
        <w:spacing w:line="252" w:lineRule="exact" w:before="1" w:after="0"/>
        <w:ind w:left="528" w:right="0" w:hanging="208"/>
        <w:jc w:val="left"/>
        <w:rPr>
          <w:sz w:val="22"/>
        </w:rPr>
      </w:pPr>
      <w:r>
        <w:rPr>
          <w:b/>
          <w:i/>
          <w:spacing w:val="-2"/>
          <w:sz w:val="22"/>
        </w:rPr>
        <w:t>Substandard</w:t>
      </w:r>
      <w:r>
        <w:rPr>
          <w:b/>
          <w:i/>
          <w:sz w:val="22"/>
        </w:rPr>
        <w:tab/>
      </w:r>
      <w:r>
        <w:rPr>
          <w:sz w:val="22"/>
        </w:rPr>
        <w:t>over</w:t>
      </w:r>
      <w:r>
        <w:rPr>
          <w:spacing w:val="-1"/>
          <w:sz w:val="22"/>
        </w:rPr>
        <w:t> </w:t>
      </w:r>
      <w:r>
        <w:rPr>
          <w:sz w:val="22"/>
        </w:rPr>
        <w:t>90</w:t>
      </w:r>
      <w:r>
        <w:rPr>
          <w:spacing w:val="-1"/>
          <w:sz w:val="22"/>
        </w:rPr>
        <w:t> </w:t>
      </w:r>
      <w:r>
        <w:rPr>
          <w:spacing w:val="-4"/>
          <w:sz w:val="22"/>
        </w:rPr>
        <w:t>days</w:t>
      </w:r>
      <w:r>
        <w:rPr>
          <w:sz w:val="22"/>
        </w:rPr>
        <w:tab/>
      </w:r>
      <w:r>
        <w:rPr>
          <w:spacing w:val="-5"/>
          <w:sz w:val="22"/>
        </w:rPr>
        <w:t>10</w:t>
      </w:r>
    </w:p>
    <w:p>
      <w:pPr>
        <w:pStyle w:val="ListParagraph"/>
        <w:numPr>
          <w:ilvl w:val="0"/>
          <w:numId w:val="12"/>
        </w:numPr>
        <w:tabs>
          <w:tab w:pos="540" w:val="left" w:leader="none"/>
          <w:tab w:pos="3200" w:val="left" w:leader="none"/>
          <w:tab w:pos="8462" w:val="right" w:leader="none"/>
        </w:tabs>
        <w:spacing w:line="252" w:lineRule="exact" w:before="0" w:after="0"/>
        <w:ind w:left="540" w:right="0" w:hanging="220"/>
        <w:jc w:val="left"/>
        <w:rPr>
          <w:sz w:val="22"/>
        </w:rPr>
      </w:pPr>
      <w:r>
        <w:rPr>
          <w:b/>
          <w:i/>
          <w:spacing w:val="-2"/>
          <w:sz w:val="22"/>
        </w:rPr>
        <w:t>Doubtful</w:t>
      </w:r>
      <w:r>
        <w:rPr>
          <w:b/>
          <w:i/>
          <w:sz w:val="22"/>
        </w:rPr>
        <w:tab/>
      </w:r>
      <w:r>
        <w:rPr>
          <w:sz w:val="22"/>
        </w:rPr>
        <w:t>over</w:t>
      </w:r>
      <w:r>
        <w:rPr>
          <w:spacing w:val="-1"/>
          <w:sz w:val="22"/>
        </w:rPr>
        <w:t> </w:t>
      </w:r>
      <w:r>
        <w:rPr>
          <w:sz w:val="22"/>
        </w:rPr>
        <w:t>180</w:t>
      </w:r>
      <w:r>
        <w:rPr>
          <w:spacing w:val="-1"/>
          <w:sz w:val="22"/>
        </w:rPr>
        <w:t> </w:t>
      </w:r>
      <w:r>
        <w:rPr>
          <w:spacing w:val="-4"/>
          <w:sz w:val="22"/>
        </w:rPr>
        <w:t>days</w:t>
      </w:r>
      <w:r>
        <w:rPr>
          <w:sz w:val="22"/>
        </w:rPr>
        <w:tab/>
      </w:r>
      <w:r>
        <w:rPr>
          <w:spacing w:val="-5"/>
          <w:sz w:val="22"/>
        </w:rPr>
        <w:t>50</w:t>
      </w:r>
    </w:p>
    <w:p>
      <w:pPr>
        <w:pStyle w:val="ListParagraph"/>
        <w:numPr>
          <w:ilvl w:val="0"/>
          <w:numId w:val="12"/>
        </w:numPr>
        <w:tabs>
          <w:tab w:pos="528" w:val="left" w:leader="none"/>
          <w:tab w:pos="3200" w:val="left" w:leader="none"/>
          <w:tab w:pos="8573" w:val="right" w:leader="none"/>
        </w:tabs>
        <w:spacing w:line="240" w:lineRule="auto" w:before="2" w:after="0"/>
        <w:ind w:left="528" w:right="0" w:hanging="208"/>
        <w:jc w:val="left"/>
        <w:rPr>
          <w:sz w:val="22"/>
        </w:rPr>
      </w:pPr>
      <w:r>
        <w:rPr>
          <w:b/>
          <w:i/>
          <w:spacing w:val="-4"/>
          <w:sz w:val="22"/>
        </w:rPr>
        <w:t>Loss</w:t>
      </w:r>
      <w:r>
        <w:rPr>
          <w:b/>
          <w:i/>
          <w:sz w:val="22"/>
        </w:rPr>
        <w:tab/>
      </w:r>
      <w:r>
        <w:rPr>
          <w:sz w:val="22"/>
        </w:rPr>
        <w:t>over</w:t>
      </w:r>
      <w:r>
        <w:rPr>
          <w:spacing w:val="-1"/>
          <w:sz w:val="22"/>
        </w:rPr>
        <w:t> </w:t>
      </w:r>
      <w:r>
        <w:rPr>
          <w:sz w:val="22"/>
        </w:rPr>
        <w:t>365</w:t>
      </w:r>
      <w:r>
        <w:rPr>
          <w:spacing w:val="-1"/>
          <w:sz w:val="22"/>
        </w:rPr>
        <w:t> </w:t>
      </w:r>
      <w:r>
        <w:rPr>
          <w:spacing w:val="-4"/>
          <w:sz w:val="22"/>
        </w:rPr>
        <w:t>days</w:t>
      </w:r>
      <w:r>
        <w:rPr>
          <w:sz w:val="22"/>
        </w:rPr>
        <w:tab/>
      </w:r>
      <w:r>
        <w:rPr>
          <w:spacing w:val="-5"/>
          <w:sz w:val="22"/>
        </w:rPr>
        <w:t>100</w:t>
      </w:r>
    </w:p>
    <w:p>
      <w:pPr>
        <w:pStyle w:val="Heading4"/>
        <w:spacing w:before="33"/>
      </w:pPr>
      <w:r>
        <w:rPr/>
        <mc:AlternateContent>
          <mc:Choice Requires="wps">
            <w:drawing>
              <wp:anchor distT="0" distB="0" distL="0" distR="0" allowOverlap="1" layoutInCell="1" locked="0" behindDoc="0" simplePos="0" relativeHeight="15734784">
                <wp:simplePos x="0" y="0"/>
                <wp:positionH relativeFrom="page">
                  <wp:posOffset>896416</wp:posOffset>
                </wp:positionH>
                <wp:positionV relativeFrom="paragraph">
                  <wp:posOffset>16925</wp:posOffset>
                </wp:positionV>
                <wp:extent cx="5981065" cy="6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32693pt;width:470.95pt;height:.48004pt;mso-position-horizontal-relative:page;mso-position-vertical-relative:paragraph;z-index:15734784" id="docshape22" filled="true" fillcolor="#000000" stroked="false">
                <v:fill type="solid"/>
                <w10:wrap type="none"/>
              </v:rect>
            </w:pict>
          </mc:Fallback>
        </mc:AlternateContent>
      </w:r>
      <w:r>
        <w:rPr/>
        <w:t>Sources:</w:t>
      </w:r>
      <w:r>
        <w:rPr>
          <w:spacing w:val="56"/>
        </w:rPr>
        <w:t> </w:t>
      </w:r>
      <w:r>
        <w:rPr/>
        <w:t>Adapted</w:t>
      </w:r>
      <w:r>
        <w:rPr>
          <w:spacing w:val="-2"/>
        </w:rPr>
        <w:t> </w:t>
      </w:r>
      <w:r>
        <w:rPr/>
        <w:t>from</w:t>
      </w:r>
      <w:r>
        <w:rPr>
          <w:spacing w:val="-1"/>
        </w:rPr>
        <w:t> </w:t>
      </w:r>
      <w:r>
        <w:rPr/>
        <w:t>Hou </w:t>
      </w:r>
      <w:r>
        <w:rPr>
          <w:spacing w:val="-2"/>
        </w:rPr>
        <w:t>(2006)</w:t>
      </w:r>
    </w:p>
    <w:p>
      <w:pPr>
        <w:pStyle w:val="BodyText"/>
        <w:spacing w:line="480" w:lineRule="auto" w:before="408"/>
        <w:ind w:left="320" w:right="937"/>
        <w:jc w:val="both"/>
      </w:pPr>
      <w:r>
        <w:rPr/>
        <w:t>From the table, the standard BIS definition of NPLs includes the last three categories: Substandard, Doubtful and Loss. The 5-tier system classification is the most popular risk classification method. The advantage of the standard classification allows for international comparison of banks and countries. It is also based on loans with uncertainty in collection (substandard and doubtful) in addition to the virtual loss category.</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NPL is simply a loan that is not earning income to the bank and full repayment of principal or interest or both is outstanding for 90 days in the bank books. The CBN adopts the standard BIS classification in its prudential guidelines classification of NPLs to all commercial banks in Nigeria. The CBN latest prudential guidelines on loan loss provisioning of the licensed banks dated 1/7/2010 is attached in Appendix J.</w:t>
      </w:r>
    </w:p>
    <w:p>
      <w:pPr>
        <w:pStyle w:val="Heading3"/>
        <w:spacing w:before="204"/>
      </w:pPr>
      <w:r>
        <w:rPr/>
        <w:t>Financial</w:t>
      </w:r>
      <w:r>
        <w:rPr>
          <w:spacing w:val="-5"/>
        </w:rPr>
        <w:t> </w:t>
      </w:r>
      <w:r>
        <w:rPr>
          <w:spacing w:val="-2"/>
        </w:rPr>
        <w:t>Intermediation</w:t>
      </w:r>
    </w:p>
    <w:p>
      <w:pPr>
        <w:pStyle w:val="BodyText"/>
        <w:spacing w:line="480" w:lineRule="auto" w:before="272"/>
        <w:ind w:left="320" w:right="937"/>
        <w:jc w:val="both"/>
      </w:pPr>
      <w:r>
        <w:rPr/>
        <w:t>Matthews and Thompson (2005) and Dilley (2008) defined financial intermediation as</w:t>
      </w:r>
      <w:r>
        <w:rPr>
          <w:spacing w:val="40"/>
        </w:rPr>
        <w:t> </w:t>
      </w:r>
      <w:r>
        <w:rPr/>
        <w:t>borrowing by deficit units from financial institutions rather than directly from the surplus units themselves. Hence, financial intermediation is a process which involves surplus units depositing funds</w:t>
      </w:r>
      <w:r>
        <w:rPr>
          <w:spacing w:val="-2"/>
        </w:rPr>
        <w:t> </w:t>
      </w:r>
      <w:r>
        <w:rPr/>
        <w:t>with</w:t>
      </w:r>
      <w:r>
        <w:rPr>
          <w:spacing w:val="-1"/>
        </w:rPr>
        <w:t> </w:t>
      </w:r>
      <w:r>
        <w:rPr/>
        <w:t>financial</w:t>
      </w:r>
      <w:r>
        <w:rPr>
          <w:spacing w:val="-1"/>
        </w:rPr>
        <w:t> </w:t>
      </w:r>
      <w:r>
        <w:rPr/>
        <w:t>institutions</w:t>
      </w:r>
      <w:r>
        <w:rPr>
          <w:spacing w:val="-1"/>
        </w:rPr>
        <w:t> </w:t>
      </w:r>
      <w:r>
        <w:rPr/>
        <w:t>who</w:t>
      </w:r>
      <w:r>
        <w:rPr>
          <w:spacing w:val="-2"/>
        </w:rPr>
        <w:t> </w:t>
      </w:r>
      <w:r>
        <w:rPr/>
        <w:t>in</w:t>
      </w:r>
      <w:r>
        <w:rPr>
          <w:spacing w:val="-2"/>
        </w:rPr>
        <w:t> </w:t>
      </w:r>
      <w:r>
        <w:rPr/>
        <w:t>turn</w:t>
      </w:r>
      <w:r>
        <w:rPr>
          <w:spacing w:val="-1"/>
        </w:rPr>
        <w:t> </w:t>
      </w:r>
      <w:r>
        <w:rPr/>
        <w:t>lend</w:t>
      </w:r>
      <w:r>
        <w:rPr>
          <w:spacing w:val="-2"/>
        </w:rPr>
        <w:t> </w:t>
      </w:r>
      <w:r>
        <w:rPr/>
        <w:t>to</w:t>
      </w:r>
      <w:r>
        <w:rPr>
          <w:spacing w:val="-1"/>
        </w:rPr>
        <w:t> </w:t>
      </w:r>
      <w:r>
        <w:rPr/>
        <w:t>deficit</w:t>
      </w:r>
      <w:r>
        <w:rPr>
          <w:spacing w:val="-1"/>
        </w:rPr>
        <w:t> </w:t>
      </w:r>
      <w:r>
        <w:rPr/>
        <w:t>units</w:t>
      </w:r>
      <w:r>
        <w:rPr>
          <w:spacing w:val="-1"/>
        </w:rPr>
        <w:t> </w:t>
      </w:r>
      <w:r>
        <w:rPr/>
        <w:t>for</w:t>
      </w:r>
      <w:r>
        <w:rPr>
          <w:spacing w:val="-2"/>
        </w:rPr>
        <w:t> </w:t>
      </w:r>
      <w:r>
        <w:rPr/>
        <w:t>investment</w:t>
      </w:r>
      <w:r>
        <w:rPr>
          <w:spacing w:val="-1"/>
        </w:rPr>
        <w:t> </w:t>
      </w:r>
      <w:r>
        <w:rPr/>
        <w:t>in</w:t>
      </w:r>
      <w:r>
        <w:rPr>
          <w:spacing w:val="-1"/>
        </w:rPr>
        <w:t> </w:t>
      </w:r>
      <w:r>
        <w:rPr/>
        <w:t>the</w:t>
      </w:r>
      <w:r>
        <w:rPr>
          <w:spacing w:val="-2"/>
        </w:rPr>
        <w:t> </w:t>
      </w:r>
      <w:r>
        <w:rPr/>
        <w:t>real</w:t>
      </w:r>
      <w:r>
        <w:rPr>
          <w:spacing w:val="-1"/>
        </w:rPr>
        <w:t> </w:t>
      </w:r>
      <w:r>
        <w:rPr/>
        <w:t>sectors of the economy. The financial intermediation theory highlights the role of financial intermediaries in economy. Most empirical studies highlighted the role of intermediaries in achieving economic growth, and the impact of regulations on financial intermediation, stressing the role of the central bank in the regulation, supervision and control of financial intermediaries (Andries 2009).</w:t>
      </w:r>
    </w:p>
    <w:p>
      <w:pPr>
        <w:pStyle w:val="BodyText"/>
        <w:spacing w:line="480" w:lineRule="auto" w:before="200"/>
        <w:ind w:left="320" w:right="939"/>
        <w:jc w:val="both"/>
      </w:pPr>
      <w:r>
        <w:rPr/>
        <w:t>Kaufman (1972) conceptualized financial intermediation in terms of flow of funds from surplus spending units (SSUs) to financial intermediaries and then to deficit spending units (DSUs). An intermediary like commercial bank issues and sells claims on itself. The intermediary sells secondary claims to SSUs and uses the proceeds to purchase primary claims from DSUs. Unlike the direct flow of funds from SSUs to DSUs on the private capital market, flows on the intermediation market are indirect. Funds flow from the SSUs to the intermediaries, and then to the DSUs for investment as shown in figure 2.2.</w:t>
      </w:r>
    </w:p>
    <w:p>
      <w:pPr>
        <w:spacing w:after="0" w:line="480" w:lineRule="auto"/>
        <w:jc w:val="both"/>
        <w:sectPr>
          <w:pgSz w:w="12240" w:h="15840"/>
          <w:pgMar w:header="0" w:footer="1015" w:top="1360" w:bottom="1200" w:left="1120" w:right="500"/>
        </w:sectPr>
      </w:pPr>
    </w:p>
    <w:p>
      <w:pPr>
        <w:spacing w:before="66"/>
        <w:ind w:left="706" w:right="0" w:firstLine="0"/>
        <w:jc w:val="left"/>
        <w:rPr>
          <w:sz w:val="22"/>
        </w:rPr>
      </w:pPr>
      <w:r>
        <w:rPr/>
        <mc:AlternateContent>
          <mc:Choice Requires="wps">
            <w:drawing>
              <wp:anchor distT="0" distB="0" distL="0" distR="0" allowOverlap="1" layoutInCell="1" locked="0" behindDoc="1" simplePos="0" relativeHeight="480125440">
                <wp:simplePos x="0" y="0"/>
                <wp:positionH relativeFrom="page">
                  <wp:posOffset>5827521</wp:posOffset>
                </wp:positionH>
                <wp:positionV relativeFrom="paragraph">
                  <wp:posOffset>369088</wp:posOffset>
                </wp:positionV>
                <wp:extent cx="825500" cy="15557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825500" cy="155575"/>
                        </a:xfrm>
                        <a:prstGeom prst="rect">
                          <a:avLst/>
                        </a:prstGeom>
                      </wps:spPr>
                      <wps:txbx>
                        <w:txbxContent>
                          <w:p>
                            <w:pPr>
                              <w:spacing w:line="244" w:lineRule="exact" w:before="0"/>
                              <w:ind w:left="0" w:right="0" w:firstLine="0"/>
                              <w:jc w:val="left"/>
                              <w:rPr>
                                <w:sz w:val="22"/>
                              </w:rPr>
                            </w:pPr>
                            <w:r>
                              <w:rPr>
                                <w:sz w:val="22"/>
                              </w:rPr>
                              <w:t>Primary</w:t>
                            </w:r>
                            <w:r>
                              <w:rPr>
                                <w:spacing w:val="-8"/>
                                <w:sz w:val="22"/>
                              </w:rPr>
                              <w:t> </w:t>
                            </w:r>
                            <w:r>
                              <w:rPr>
                                <w:spacing w:val="-2"/>
                                <w:sz w:val="22"/>
                              </w:rPr>
                              <w:t>Claim</w:t>
                            </w:r>
                          </w:p>
                        </w:txbxContent>
                      </wps:txbx>
                      <wps:bodyPr wrap="square" lIns="0" tIns="0" rIns="0" bIns="0" rtlCol="0">
                        <a:noAutofit/>
                      </wps:bodyPr>
                    </wps:wsp>
                  </a:graphicData>
                </a:graphic>
              </wp:anchor>
            </w:drawing>
          </mc:Choice>
          <mc:Fallback>
            <w:pict>
              <v:shape style="position:absolute;margin-left:458.859985pt;margin-top:29.062109pt;width:65pt;height:12.25pt;mso-position-horizontal-relative:page;mso-position-vertical-relative:paragraph;z-index:-23191040" type="#_x0000_t202" id="docshape23" filled="false" stroked="false">
                <v:textbox inset="0,0,0,0">
                  <w:txbxContent>
                    <w:p>
                      <w:pPr>
                        <w:spacing w:line="244" w:lineRule="exact" w:before="0"/>
                        <w:ind w:left="0" w:right="0" w:firstLine="0"/>
                        <w:jc w:val="left"/>
                        <w:rPr>
                          <w:sz w:val="22"/>
                        </w:rPr>
                      </w:pPr>
                      <w:r>
                        <w:rPr>
                          <w:sz w:val="22"/>
                        </w:rPr>
                        <w:t>Primary</w:t>
                      </w:r>
                      <w:r>
                        <w:rPr>
                          <w:spacing w:val="-8"/>
                          <w:sz w:val="22"/>
                        </w:rPr>
                        <w:t> </w:t>
                      </w:r>
                      <w:r>
                        <w:rPr>
                          <w:spacing w:val="-2"/>
                          <w:sz w:val="22"/>
                        </w:rPr>
                        <w:t>Claim</w:t>
                      </w:r>
                    </w:p>
                  </w:txbxContent>
                </v:textbox>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5781675</wp:posOffset>
                </wp:positionH>
                <wp:positionV relativeFrom="paragraph">
                  <wp:posOffset>288925</wp:posOffset>
                </wp:positionV>
                <wp:extent cx="1562100" cy="7620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1562100" cy="762000"/>
                        </a:xfrm>
                        <a:custGeom>
                          <a:avLst/>
                          <a:gdLst/>
                          <a:ahLst/>
                          <a:cxnLst/>
                          <a:rect l="l" t="t" r="r" b="b"/>
                          <a:pathLst>
                            <a:path w="1562100" h="762000">
                              <a:moveTo>
                                <a:pt x="1562100" y="0"/>
                              </a:moveTo>
                              <a:lnTo>
                                <a:pt x="0" y="0"/>
                              </a:lnTo>
                              <a:lnTo>
                                <a:pt x="0" y="762000"/>
                              </a:lnTo>
                              <a:lnTo>
                                <a:pt x="1562100" y="762000"/>
                              </a:lnTo>
                              <a:lnTo>
                                <a:pt x="15621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455.25pt;margin-top:22.75pt;width:123pt;height:60pt;mso-position-horizontal-relative:page;mso-position-vertical-relative:paragraph;z-index:15737344" id="docshape24" filled="true" fillcolor="#ffffff" stroked="false">
                <v:fill type="solid"/>
                <w10:wrap type="none"/>
              </v:rect>
            </w:pict>
          </mc:Fallback>
        </mc:AlternateContent>
      </w:r>
      <w:r>
        <w:rPr/>
        <mc:AlternateContent>
          <mc:Choice Requires="wps">
            <w:drawing>
              <wp:anchor distT="0" distB="0" distL="0" distR="0" allowOverlap="1" layoutInCell="1" locked="0" behindDoc="1" simplePos="0" relativeHeight="480126464">
                <wp:simplePos x="0" y="0"/>
                <wp:positionH relativeFrom="page">
                  <wp:posOffset>5043804</wp:posOffset>
                </wp:positionH>
                <wp:positionV relativeFrom="paragraph">
                  <wp:posOffset>412750</wp:posOffset>
                </wp:positionV>
                <wp:extent cx="590550" cy="34671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0550" cy="346710"/>
                        </a:xfrm>
                        <a:custGeom>
                          <a:avLst/>
                          <a:gdLst/>
                          <a:ahLst/>
                          <a:cxnLst/>
                          <a:rect l="l" t="t" r="r" b="b"/>
                          <a:pathLst>
                            <a:path w="590550" h="346710">
                              <a:moveTo>
                                <a:pt x="0" y="346709"/>
                              </a:moveTo>
                              <a:lnTo>
                                <a:pt x="590550" y="346709"/>
                              </a:lnTo>
                              <a:lnTo>
                                <a:pt x="590550" y="0"/>
                              </a:lnTo>
                              <a:lnTo>
                                <a:pt x="0" y="0"/>
                              </a:lnTo>
                              <a:lnTo>
                                <a:pt x="0" y="34670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97.149994pt;margin-top:32.5pt;width:46.5pt;height:27.3pt;mso-position-horizontal-relative:page;mso-position-vertical-relative:paragraph;z-index:-23190016" id="docshape25" filled="false" stroked="true" strokeweight=".5pt" strokecolor="#000000">
                <v:stroke dashstyle="solid"/>
                <w10:wrap type="none"/>
              </v:rect>
            </w:pict>
          </mc:Fallback>
        </mc:AlternateContent>
      </w:r>
      <w:r>
        <w:rPr/>
        <mc:AlternateContent>
          <mc:Choice Requires="wps">
            <w:drawing>
              <wp:anchor distT="0" distB="0" distL="0" distR="0" allowOverlap="1" layoutInCell="1" locked="0" behindDoc="1" simplePos="0" relativeHeight="480126976">
                <wp:simplePos x="0" y="0"/>
                <wp:positionH relativeFrom="page">
                  <wp:posOffset>2465704</wp:posOffset>
                </wp:positionH>
                <wp:positionV relativeFrom="paragraph">
                  <wp:posOffset>853186</wp:posOffset>
                </wp:positionV>
                <wp:extent cx="384175" cy="10350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84175" cy="103505"/>
                        </a:xfrm>
                        <a:custGeom>
                          <a:avLst/>
                          <a:gdLst/>
                          <a:ahLst/>
                          <a:cxnLst/>
                          <a:rect l="l" t="t" r="r" b="b"/>
                          <a:pathLst>
                            <a:path w="384175" h="103505">
                              <a:moveTo>
                                <a:pt x="358938" y="51689"/>
                              </a:moveTo>
                              <a:lnTo>
                                <a:pt x="289051" y="92456"/>
                              </a:lnTo>
                              <a:lnTo>
                                <a:pt x="288036" y="96266"/>
                              </a:lnTo>
                              <a:lnTo>
                                <a:pt x="291592" y="102362"/>
                              </a:lnTo>
                              <a:lnTo>
                                <a:pt x="295401" y="103378"/>
                              </a:lnTo>
                              <a:lnTo>
                                <a:pt x="374682" y="57150"/>
                              </a:lnTo>
                              <a:lnTo>
                                <a:pt x="368300" y="57150"/>
                              </a:lnTo>
                              <a:lnTo>
                                <a:pt x="358938" y="51689"/>
                              </a:lnTo>
                              <a:close/>
                            </a:path>
                            <a:path w="384175" h="103505">
                              <a:moveTo>
                                <a:pt x="348052" y="45339"/>
                              </a:moveTo>
                              <a:lnTo>
                                <a:pt x="2793" y="45339"/>
                              </a:lnTo>
                              <a:lnTo>
                                <a:pt x="0" y="48133"/>
                              </a:lnTo>
                              <a:lnTo>
                                <a:pt x="0" y="55245"/>
                              </a:lnTo>
                              <a:lnTo>
                                <a:pt x="2793" y="58039"/>
                              </a:lnTo>
                              <a:lnTo>
                                <a:pt x="348052" y="58039"/>
                              </a:lnTo>
                              <a:lnTo>
                                <a:pt x="358938" y="51689"/>
                              </a:lnTo>
                              <a:lnTo>
                                <a:pt x="348052" y="45339"/>
                              </a:lnTo>
                              <a:close/>
                            </a:path>
                            <a:path w="384175" h="103505">
                              <a:moveTo>
                                <a:pt x="377650" y="55419"/>
                              </a:moveTo>
                              <a:lnTo>
                                <a:pt x="373157" y="58039"/>
                              </a:lnTo>
                              <a:lnTo>
                                <a:pt x="375031" y="58039"/>
                              </a:lnTo>
                              <a:lnTo>
                                <a:pt x="377650" y="55419"/>
                              </a:lnTo>
                              <a:close/>
                            </a:path>
                            <a:path w="384175" h="103505">
                              <a:moveTo>
                                <a:pt x="368300" y="46228"/>
                              </a:moveTo>
                              <a:lnTo>
                                <a:pt x="358938" y="51689"/>
                              </a:lnTo>
                              <a:lnTo>
                                <a:pt x="368300" y="57150"/>
                              </a:lnTo>
                              <a:lnTo>
                                <a:pt x="368300" y="46228"/>
                              </a:lnTo>
                              <a:close/>
                            </a:path>
                            <a:path w="384175" h="103505">
                              <a:moveTo>
                                <a:pt x="374682" y="46228"/>
                              </a:moveTo>
                              <a:lnTo>
                                <a:pt x="368300" y="46228"/>
                              </a:lnTo>
                              <a:lnTo>
                                <a:pt x="368300" y="57150"/>
                              </a:lnTo>
                              <a:lnTo>
                                <a:pt x="374682" y="57150"/>
                              </a:lnTo>
                              <a:lnTo>
                                <a:pt x="377650" y="55419"/>
                              </a:lnTo>
                              <a:lnTo>
                                <a:pt x="377825" y="55245"/>
                              </a:lnTo>
                              <a:lnTo>
                                <a:pt x="377825" y="48133"/>
                              </a:lnTo>
                              <a:lnTo>
                                <a:pt x="377650" y="47958"/>
                              </a:lnTo>
                              <a:lnTo>
                                <a:pt x="374682" y="46228"/>
                              </a:lnTo>
                              <a:close/>
                            </a:path>
                            <a:path w="384175" h="103505">
                              <a:moveTo>
                                <a:pt x="377650" y="47958"/>
                              </a:moveTo>
                              <a:lnTo>
                                <a:pt x="377825" y="48133"/>
                              </a:lnTo>
                              <a:lnTo>
                                <a:pt x="377825" y="55245"/>
                              </a:lnTo>
                              <a:lnTo>
                                <a:pt x="377650" y="55419"/>
                              </a:lnTo>
                              <a:lnTo>
                                <a:pt x="384047" y="51689"/>
                              </a:lnTo>
                              <a:lnTo>
                                <a:pt x="377650" y="47958"/>
                              </a:lnTo>
                              <a:close/>
                            </a:path>
                            <a:path w="384175" h="103505">
                              <a:moveTo>
                                <a:pt x="295401" y="0"/>
                              </a:moveTo>
                              <a:lnTo>
                                <a:pt x="291592" y="1016"/>
                              </a:lnTo>
                              <a:lnTo>
                                <a:pt x="288036" y="7112"/>
                              </a:lnTo>
                              <a:lnTo>
                                <a:pt x="289051" y="10922"/>
                              </a:lnTo>
                              <a:lnTo>
                                <a:pt x="358938" y="51689"/>
                              </a:lnTo>
                              <a:lnTo>
                                <a:pt x="368300" y="46228"/>
                              </a:lnTo>
                              <a:lnTo>
                                <a:pt x="374682" y="46228"/>
                              </a:lnTo>
                              <a:lnTo>
                                <a:pt x="295401" y="0"/>
                              </a:lnTo>
                              <a:close/>
                            </a:path>
                            <a:path w="384175" h="103505">
                              <a:moveTo>
                                <a:pt x="375031" y="45339"/>
                              </a:moveTo>
                              <a:lnTo>
                                <a:pt x="373157" y="45339"/>
                              </a:lnTo>
                              <a:lnTo>
                                <a:pt x="377650" y="47958"/>
                              </a:lnTo>
                              <a:lnTo>
                                <a:pt x="375031" y="453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4.149994pt;margin-top:67.180pt;width:30.25pt;height:8.15pt;mso-position-horizontal-relative:page;mso-position-vertical-relative:paragraph;z-index:-23189504" id="docshape26" coordorigin="3883,1344" coordsize="605,163" path="m4448,1425l4338,1489,4337,1495,4342,1505,4348,1506,4473,1434,4463,1434,4448,1425xm4431,1415l3887,1415,3883,1419,3883,1431,3887,1435,4431,1435,4448,1425,4431,1415xm4478,1431l4471,1435,4474,1435,4478,1431xm4463,1416l4448,1425,4463,1434,4463,1416xm4473,1416l4463,1416,4463,1434,4473,1434,4478,1431,4478,1431,4478,1419,4478,1419,4473,1416xm4478,1419l4478,1419,4478,1431,4478,1431,4488,1425,4478,1419xm4348,1344l4342,1345,4337,1355,4338,1361,4448,1425,4463,1416,4473,1416,4348,1344xm4474,1415l4471,1415,4478,1419,4474,1415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27488">
                <wp:simplePos x="0" y="0"/>
                <wp:positionH relativeFrom="page">
                  <wp:posOffset>5104129</wp:posOffset>
                </wp:positionH>
                <wp:positionV relativeFrom="paragraph">
                  <wp:posOffset>937005</wp:posOffset>
                </wp:positionV>
                <wp:extent cx="517525" cy="10350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17525" cy="103505"/>
                        </a:xfrm>
                        <a:custGeom>
                          <a:avLst/>
                          <a:gdLst/>
                          <a:ahLst/>
                          <a:cxnLst/>
                          <a:rect l="l" t="t" r="r" b="b"/>
                          <a:pathLst>
                            <a:path w="517525" h="103505">
                              <a:moveTo>
                                <a:pt x="492288" y="51689"/>
                              </a:moveTo>
                              <a:lnTo>
                                <a:pt x="422402" y="92455"/>
                              </a:lnTo>
                              <a:lnTo>
                                <a:pt x="421386" y="96266"/>
                              </a:lnTo>
                              <a:lnTo>
                                <a:pt x="424942" y="102362"/>
                              </a:lnTo>
                              <a:lnTo>
                                <a:pt x="428752" y="103377"/>
                              </a:lnTo>
                              <a:lnTo>
                                <a:pt x="508032" y="57150"/>
                              </a:lnTo>
                              <a:lnTo>
                                <a:pt x="501650" y="57150"/>
                              </a:lnTo>
                              <a:lnTo>
                                <a:pt x="492288" y="51689"/>
                              </a:lnTo>
                              <a:close/>
                            </a:path>
                            <a:path w="517525" h="103505">
                              <a:moveTo>
                                <a:pt x="481402" y="45339"/>
                              </a:moveTo>
                              <a:lnTo>
                                <a:pt x="2794" y="45339"/>
                              </a:lnTo>
                              <a:lnTo>
                                <a:pt x="0" y="48133"/>
                              </a:lnTo>
                              <a:lnTo>
                                <a:pt x="0" y="55245"/>
                              </a:lnTo>
                              <a:lnTo>
                                <a:pt x="2794" y="58039"/>
                              </a:lnTo>
                              <a:lnTo>
                                <a:pt x="481402" y="58039"/>
                              </a:lnTo>
                              <a:lnTo>
                                <a:pt x="492288" y="51689"/>
                              </a:lnTo>
                              <a:lnTo>
                                <a:pt x="481402" y="45339"/>
                              </a:lnTo>
                              <a:close/>
                            </a:path>
                            <a:path w="517525" h="103505">
                              <a:moveTo>
                                <a:pt x="511000" y="55419"/>
                              </a:moveTo>
                              <a:lnTo>
                                <a:pt x="506507" y="58039"/>
                              </a:lnTo>
                              <a:lnTo>
                                <a:pt x="508381" y="58039"/>
                              </a:lnTo>
                              <a:lnTo>
                                <a:pt x="511000" y="55419"/>
                              </a:lnTo>
                              <a:close/>
                            </a:path>
                            <a:path w="517525" h="103505">
                              <a:moveTo>
                                <a:pt x="501650" y="46227"/>
                              </a:moveTo>
                              <a:lnTo>
                                <a:pt x="492288" y="51689"/>
                              </a:lnTo>
                              <a:lnTo>
                                <a:pt x="501650" y="57150"/>
                              </a:lnTo>
                              <a:lnTo>
                                <a:pt x="501650" y="46227"/>
                              </a:lnTo>
                              <a:close/>
                            </a:path>
                            <a:path w="517525" h="103505">
                              <a:moveTo>
                                <a:pt x="508032" y="46227"/>
                              </a:moveTo>
                              <a:lnTo>
                                <a:pt x="501650" y="46227"/>
                              </a:lnTo>
                              <a:lnTo>
                                <a:pt x="501650" y="57150"/>
                              </a:lnTo>
                              <a:lnTo>
                                <a:pt x="508032" y="57150"/>
                              </a:lnTo>
                              <a:lnTo>
                                <a:pt x="511000" y="55419"/>
                              </a:lnTo>
                              <a:lnTo>
                                <a:pt x="511175" y="55245"/>
                              </a:lnTo>
                              <a:lnTo>
                                <a:pt x="511175" y="48133"/>
                              </a:lnTo>
                              <a:lnTo>
                                <a:pt x="511000" y="47958"/>
                              </a:lnTo>
                              <a:lnTo>
                                <a:pt x="508032" y="46227"/>
                              </a:lnTo>
                              <a:close/>
                            </a:path>
                            <a:path w="517525" h="103505">
                              <a:moveTo>
                                <a:pt x="511000" y="47958"/>
                              </a:moveTo>
                              <a:lnTo>
                                <a:pt x="511175" y="48133"/>
                              </a:lnTo>
                              <a:lnTo>
                                <a:pt x="511175" y="55245"/>
                              </a:lnTo>
                              <a:lnTo>
                                <a:pt x="511000" y="55419"/>
                              </a:lnTo>
                              <a:lnTo>
                                <a:pt x="517398" y="51689"/>
                              </a:lnTo>
                              <a:lnTo>
                                <a:pt x="511000" y="47958"/>
                              </a:lnTo>
                              <a:close/>
                            </a:path>
                            <a:path w="517525" h="103505">
                              <a:moveTo>
                                <a:pt x="428752" y="0"/>
                              </a:moveTo>
                              <a:lnTo>
                                <a:pt x="424942" y="1016"/>
                              </a:lnTo>
                              <a:lnTo>
                                <a:pt x="421386" y="7112"/>
                              </a:lnTo>
                              <a:lnTo>
                                <a:pt x="422402" y="10922"/>
                              </a:lnTo>
                              <a:lnTo>
                                <a:pt x="492288" y="51689"/>
                              </a:lnTo>
                              <a:lnTo>
                                <a:pt x="501650" y="46227"/>
                              </a:lnTo>
                              <a:lnTo>
                                <a:pt x="508032" y="46227"/>
                              </a:lnTo>
                              <a:lnTo>
                                <a:pt x="428752" y="0"/>
                              </a:lnTo>
                              <a:close/>
                            </a:path>
                            <a:path w="517525" h="103505">
                              <a:moveTo>
                                <a:pt x="508381" y="45339"/>
                              </a:moveTo>
                              <a:lnTo>
                                <a:pt x="506507" y="45339"/>
                              </a:lnTo>
                              <a:lnTo>
                                <a:pt x="511000" y="47958"/>
                              </a:lnTo>
                              <a:lnTo>
                                <a:pt x="508381" y="453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1.899994pt;margin-top:73.779999pt;width:40.75pt;height:8.15pt;mso-position-horizontal-relative:page;mso-position-vertical-relative:paragraph;z-index:-23188992" id="docshape27" coordorigin="8038,1476" coordsize="815,163" path="m8813,1557l8703,1621,8702,1627,8707,1637,8713,1638,8838,1566,8828,1566,8813,1557xm8796,1547l8042,1547,8038,1551,8038,1563,8042,1567,8796,1567,8813,1557,8796,1547xm8843,1563l8836,1567,8839,1567,8843,1563xm8828,1548l8813,1557,8828,1566,8828,1548xm8838,1548l8828,1548,8828,1566,8838,1566,8843,1563,8843,1563,8843,1551,8843,1551,8838,1548xm8843,1551l8843,1551,8843,1563,8843,1563,8853,1557,8843,1551xm8713,1476l8707,1477,8702,1487,8703,1493,8813,1557,8828,1548,8838,1548,8713,1476xm8839,1547l8836,1547,8843,1551,8839,1547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28000">
                <wp:simplePos x="0" y="0"/>
                <wp:positionH relativeFrom="page">
                  <wp:posOffset>2466975</wp:posOffset>
                </wp:positionH>
                <wp:positionV relativeFrom="paragraph">
                  <wp:posOffset>412750</wp:posOffset>
                </wp:positionV>
                <wp:extent cx="628650" cy="34671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628650" cy="346710"/>
                        </a:xfrm>
                        <a:prstGeom prst="rect">
                          <a:avLst/>
                        </a:prstGeom>
                        <a:ln w="6350">
                          <a:solidFill>
                            <a:srgbClr val="000000"/>
                          </a:solidFill>
                          <a:prstDash val="solid"/>
                        </a:ln>
                      </wps:spPr>
                      <wps:txbx>
                        <w:txbxContent>
                          <w:p>
                            <w:pPr>
                              <w:spacing w:before="71"/>
                              <w:ind w:left="145" w:right="0" w:firstLine="0"/>
                              <w:jc w:val="left"/>
                              <w:rPr>
                                <w:sz w:val="22"/>
                              </w:rPr>
                            </w:pPr>
                            <w:r>
                              <w:rPr>
                                <w:spacing w:val="-2"/>
                                <w:sz w:val="22"/>
                              </w:rPr>
                              <w:t>Funds</w:t>
                            </w:r>
                          </w:p>
                        </w:txbxContent>
                      </wps:txbx>
                      <wps:bodyPr wrap="square" lIns="0" tIns="0" rIns="0" bIns="0" rtlCol="0">
                        <a:noAutofit/>
                      </wps:bodyPr>
                    </wps:wsp>
                  </a:graphicData>
                </a:graphic>
              </wp:anchor>
            </w:drawing>
          </mc:Choice>
          <mc:Fallback>
            <w:pict>
              <v:shape style="position:absolute;margin-left:194.25pt;margin-top:32.5pt;width:49.5pt;height:27.3pt;mso-position-horizontal-relative:page;mso-position-vertical-relative:paragraph;z-index:-23188480" type="#_x0000_t202" id="docshape28" filled="false" stroked="true" strokeweight=".5pt" strokecolor="#000000">
                <v:textbox inset="0,0,0,0">
                  <w:txbxContent>
                    <w:p>
                      <w:pPr>
                        <w:spacing w:before="71"/>
                        <w:ind w:left="145" w:right="0" w:firstLine="0"/>
                        <w:jc w:val="left"/>
                        <w:rPr>
                          <w:sz w:val="22"/>
                        </w:rPr>
                      </w:pPr>
                      <w:r>
                        <w:rPr>
                          <w:spacing w:val="-2"/>
                          <w:sz w:val="22"/>
                        </w:rPr>
                        <w:t>Funds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5781675</wp:posOffset>
                </wp:positionH>
                <wp:positionV relativeFrom="paragraph">
                  <wp:posOffset>288925</wp:posOffset>
                </wp:positionV>
                <wp:extent cx="1562100" cy="762000"/>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62100" cy="762000"/>
                        </a:xfrm>
                        <a:prstGeom prst="rect">
                          <a:avLst/>
                        </a:prstGeom>
                        <a:ln w="9525">
                          <a:solidFill>
                            <a:srgbClr val="000000"/>
                          </a:solidFill>
                          <a:prstDash val="solid"/>
                        </a:ln>
                      </wps:spPr>
                      <wps:txbx>
                        <w:txbxContent>
                          <w:p>
                            <w:pPr>
                              <w:spacing w:line="252" w:lineRule="exact" w:before="67"/>
                              <w:ind w:left="146" w:right="0" w:firstLine="0"/>
                              <w:jc w:val="left"/>
                              <w:rPr>
                                <w:sz w:val="22"/>
                              </w:rPr>
                            </w:pPr>
                            <w:r>
                              <w:rPr>
                                <w:sz w:val="22"/>
                              </w:rPr>
                              <w:t>Deficit</w:t>
                            </w:r>
                            <w:r>
                              <w:rPr>
                                <w:spacing w:val="-8"/>
                                <w:sz w:val="22"/>
                              </w:rPr>
                              <w:t> </w:t>
                            </w:r>
                            <w:r>
                              <w:rPr>
                                <w:sz w:val="22"/>
                              </w:rPr>
                              <w:t>Spending</w:t>
                            </w:r>
                            <w:r>
                              <w:rPr>
                                <w:spacing w:val="-5"/>
                                <w:sz w:val="22"/>
                              </w:rPr>
                              <w:t> </w:t>
                            </w:r>
                            <w:r>
                              <w:rPr>
                                <w:spacing w:val="-4"/>
                                <w:sz w:val="22"/>
                              </w:rPr>
                              <w:t>Units</w:t>
                            </w:r>
                          </w:p>
                          <w:p>
                            <w:pPr>
                              <w:numPr>
                                <w:ilvl w:val="0"/>
                                <w:numId w:val="13"/>
                              </w:numPr>
                              <w:tabs>
                                <w:tab w:pos="366" w:val="left" w:leader="none"/>
                              </w:tabs>
                              <w:spacing w:line="252" w:lineRule="exact" w:before="0"/>
                              <w:ind w:left="366" w:right="0" w:hanging="220"/>
                              <w:jc w:val="left"/>
                              <w:rPr>
                                <w:sz w:val="22"/>
                              </w:rPr>
                            </w:pPr>
                            <w:r>
                              <w:rPr>
                                <w:spacing w:val="-2"/>
                                <w:sz w:val="22"/>
                              </w:rPr>
                              <w:t>Households</w:t>
                            </w:r>
                          </w:p>
                          <w:p>
                            <w:pPr>
                              <w:numPr>
                                <w:ilvl w:val="0"/>
                                <w:numId w:val="13"/>
                              </w:numPr>
                              <w:tabs>
                                <w:tab w:pos="366" w:val="left" w:leader="none"/>
                              </w:tabs>
                              <w:spacing w:line="252" w:lineRule="exact" w:before="1"/>
                              <w:ind w:left="366" w:right="0" w:hanging="220"/>
                              <w:jc w:val="left"/>
                              <w:rPr>
                                <w:sz w:val="22"/>
                              </w:rPr>
                            </w:pPr>
                            <w:r>
                              <w:rPr>
                                <w:sz w:val="22"/>
                              </w:rPr>
                              <w:t>Business</w:t>
                            </w:r>
                            <w:r>
                              <w:rPr>
                                <w:spacing w:val="-3"/>
                                <w:sz w:val="22"/>
                              </w:rPr>
                              <w:t> </w:t>
                            </w:r>
                            <w:r>
                              <w:rPr>
                                <w:spacing w:val="-2"/>
                                <w:sz w:val="22"/>
                              </w:rPr>
                              <w:t>Firms</w:t>
                            </w:r>
                          </w:p>
                          <w:p>
                            <w:pPr>
                              <w:numPr>
                                <w:ilvl w:val="0"/>
                                <w:numId w:val="13"/>
                              </w:numPr>
                              <w:tabs>
                                <w:tab w:pos="366" w:val="left" w:leader="none"/>
                              </w:tabs>
                              <w:spacing w:line="252" w:lineRule="exact" w:before="0"/>
                              <w:ind w:left="366" w:right="0" w:hanging="220"/>
                              <w:jc w:val="left"/>
                              <w:rPr>
                                <w:sz w:val="22"/>
                              </w:rPr>
                            </w:pPr>
                            <w:r>
                              <w:rPr>
                                <w:spacing w:val="-2"/>
                                <w:sz w:val="22"/>
                              </w:rPr>
                              <w:t>Governments</w:t>
                            </w:r>
                          </w:p>
                        </w:txbxContent>
                      </wps:txbx>
                      <wps:bodyPr wrap="square" lIns="0" tIns="0" rIns="0" bIns="0" rtlCol="0">
                        <a:noAutofit/>
                      </wps:bodyPr>
                    </wps:wsp>
                  </a:graphicData>
                </a:graphic>
              </wp:anchor>
            </w:drawing>
          </mc:Choice>
          <mc:Fallback>
            <w:pict>
              <v:shape style="position:absolute;margin-left:455.25pt;margin-top:22.75pt;width:123pt;height:60pt;mso-position-horizontal-relative:page;mso-position-vertical-relative:paragraph;z-index:15739904" type="#_x0000_t202" id="docshape29" filled="false" stroked="true" strokeweight=".75pt" strokecolor="#000000">
                <v:textbox inset="0,0,0,0">
                  <w:txbxContent>
                    <w:p>
                      <w:pPr>
                        <w:spacing w:line="252" w:lineRule="exact" w:before="67"/>
                        <w:ind w:left="146" w:right="0" w:firstLine="0"/>
                        <w:jc w:val="left"/>
                        <w:rPr>
                          <w:sz w:val="22"/>
                        </w:rPr>
                      </w:pPr>
                      <w:r>
                        <w:rPr>
                          <w:sz w:val="22"/>
                        </w:rPr>
                        <w:t>Deficit</w:t>
                      </w:r>
                      <w:r>
                        <w:rPr>
                          <w:spacing w:val="-8"/>
                          <w:sz w:val="22"/>
                        </w:rPr>
                        <w:t> </w:t>
                      </w:r>
                      <w:r>
                        <w:rPr>
                          <w:sz w:val="22"/>
                        </w:rPr>
                        <w:t>Spending</w:t>
                      </w:r>
                      <w:r>
                        <w:rPr>
                          <w:spacing w:val="-5"/>
                          <w:sz w:val="22"/>
                        </w:rPr>
                        <w:t> </w:t>
                      </w:r>
                      <w:r>
                        <w:rPr>
                          <w:spacing w:val="-4"/>
                          <w:sz w:val="22"/>
                        </w:rPr>
                        <w:t>Units</w:t>
                      </w:r>
                    </w:p>
                    <w:p>
                      <w:pPr>
                        <w:numPr>
                          <w:ilvl w:val="0"/>
                          <w:numId w:val="13"/>
                        </w:numPr>
                        <w:tabs>
                          <w:tab w:pos="366" w:val="left" w:leader="none"/>
                        </w:tabs>
                        <w:spacing w:line="252" w:lineRule="exact" w:before="0"/>
                        <w:ind w:left="366" w:right="0" w:hanging="220"/>
                        <w:jc w:val="left"/>
                        <w:rPr>
                          <w:sz w:val="22"/>
                        </w:rPr>
                      </w:pPr>
                      <w:r>
                        <w:rPr>
                          <w:spacing w:val="-2"/>
                          <w:sz w:val="22"/>
                        </w:rPr>
                        <w:t>Households</w:t>
                      </w:r>
                    </w:p>
                    <w:p>
                      <w:pPr>
                        <w:numPr>
                          <w:ilvl w:val="0"/>
                          <w:numId w:val="13"/>
                        </w:numPr>
                        <w:tabs>
                          <w:tab w:pos="366" w:val="left" w:leader="none"/>
                        </w:tabs>
                        <w:spacing w:line="252" w:lineRule="exact" w:before="1"/>
                        <w:ind w:left="366" w:right="0" w:hanging="220"/>
                        <w:jc w:val="left"/>
                        <w:rPr>
                          <w:sz w:val="22"/>
                        </w:rPr>
                      </w:pPr>
                      <w:r>
                        <w:rPr>
                          <w:sz w:val="22"/>
                        </w:rPr>
                        <w:t>Business</w:t>
                      </w:r>
                      <w:r>
                        <w:rPr>
                          <w:spacing w:val="-3"/>
                          <w:sz w:val="22"/>
                        </w:rPr>
                        <w:t> </w:t>
                      </w:r>
                      <w:r>
                        <w:rPr>
                          <w:spacing w:val="-2"/>
                          <w:sz w:val="22"/>
                        </w:rPr>
                        <w:t>Firms</w:t>
                      </w:r>
                    </w:p>
                    <w:p>
                      <w:pPr>
                        <w:numPr>
                          <w:ilvl w:val="0"/>
                          <w:numId w:val="13"/>
                        </w:numPr>
                        <w:tabs>
                          <w:tab w:pos="366" w:val="left" w:leader="none"/>
                        </w:tabs>
                        <w:spacing w:line="252" w:lineRule="exact" w:before="0"/>
                        <w:ind w:left="366" w:right="0" w:hanging="220"/>
                        <w:jc w:val="left"/>
                        <w:rPr>
                          <w:sz w:val="22"/>
                        </w:rPr>
                      </w:pPr>
                      <w:r>
                        <w:rPr>
                          <w:spacing w:val="-2"/>
                          <w:sz w:val="22"/>
                        </w:rPr>
                        <w:t>Governments</w:t>
                      </w:r>
                    </w:p>
                  </w:txbxContent>
                </v:textbox>
                <v:stroke dashstyle="solid"/>
                <w10:wrap type="none"/>
              </v:shape>
            </w:pict>
          </mc:Fallback>
        </mc:AlternateContent>
      </w:r>
      <w:r>
        <w:rPr/>
        <mc:AlternateContent>
          <mc:Choice Requires="wps">
            <w:drawing>
              <wp:anchor distT="0" distB="0" distL="0" distR="0" allowOverlap="1" layoutInCell="1" locked="0" behindDoc="1" simplePos="0" relativeHeight="480129024">
                <wp:simplePos x="0" y="0"/>
                <wp:positionH relativeFrom="page">
                  <wp:posOffset>3162300</wp:posOffset>
                </wp:positionH>
                <wp:positionV relativeFrom="paragraph">
                  <wp:posOffset>27940</wp:posOffset>
                </wp:positionV>
                <wp:extent cx="1811655" cy="162877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811655" cy="1628775"/>
                        </a:xfrm>
                        <a:prstGeom prst="rect">
                          <a:avLst/>
                        </a:prstGeom>
                        <a:ln w="6350">
                          <a:solidFill>
                            <a:srgbClr val="000000"/>
                          </a:solidFill>
                          <a:prstDash val="solid"/>
                        </a:ln>
                      </wps:spPr>
                      <wps:txbx>
                        <w:txbxContent>
                          <w:p>
                            <w:pPr>
                              <w:spacing w:before="65"/>
                              <w:ind w:left="144" w:right="0" w:firstLine="0"/>
                              <w:jc w:val="left"/>
                              <w:rPr>
                                <w:sz w:val="22"/>
                              </w:rPr>
                            </w:pPr>
                            <w:r>
                              <w:rPr>
                                <w:sz w:val="22"/>
                              </w:rPr>
                              <w:t>Financial</w:t>
                            </w:r>
                            <w:r>
                              <w:rPr>
                                <w:spacing w:val="-3"/>
                                <w:sz w:val="22"/>
                              </w:rPr>
                              <w:t> </w:t>
                            </w:r>
                            <w:r>
                              <w:rPr>
                                <w:spacing w:val="-2"/>
                                <w:sz w:val="22"/>
                              </w:rPr>
                              <w:t>Intermediaries</w:t>
                            </w:r>
                          </w:p>
                          <w:p>
                            <w:pPr>
                              <w:spacing w:before="1"/>
                              <w:ind w:left="917" w:right="354" w:firstLine="384"/>
                              <w:jc w:val="left"/>
                              <w:rPr>
                                <w:sz w:val="22"/>
                              </w:rPr>
                            </w:pPr>
                            <w:r>
                              <w:rPr>
                                <w:spacing w:val="-2"/>
                                <w:sz w:val="22"/>
                              </w:rPr>
                              <w:t>Equity </w:t>
                            </w:r>
                            <w:r>
                              <w:rPr>
                                <w:sz w:val="22"/>
                              </w:rPr>
                              <w:t>Investment</w:t>
                            </w:r>
                            <w:r>
                              <w:rPr>
                                <w:spacing w:val="-14"/>
                                <w:sz w:val="22"/>
                              </w:rPr>
                              <w:t> </w:t>
                            </w:r>
                            <w:r>
                              <w:rPr>
                                <w:sz w:val="22"/>
                              </w:rPr>
                              <w:t>Funds</w:t>
                            </w:r>
                          </w:p>
                          <w:p>
                            <w:pPr>
                              <w:spacing w:before="1"/>
                              <w:ind w:left="476" w:right="95" w:firstLine="825"/>
                              <w:jc w:val="left"/>
                              <w:rPr>
                                <w:sz w:val="22"/>
                              </w:rPr>
                            </w:pPr>
                            <w:r>
                              <w:rPr>
                                <w:spacing w:val="-4"/>
                                <w:sz w:val="22"/>
                              </w:rPr>
                              <w:t>Debt </w:t>
                            </w:r>
                            <w:r>
                              <w:rPr>
                                <w:sz w:val="22"/>
                              </w:rPr>
                              <w:t>Commercial banks Mutual Savings banks Savings</w:t>
                            </w:r>
                            <w:r>
                              <w:rPr>
                                <w:spacing w:val="-13"/>
                                <w:sz w:val="22"/>
                              </w:rPr>
                              <w:t> </w:t>
                            </w:r>
                            <w:r>
                              <w:rPr>
                                <w:sz w:val="22"/>
                              </w:rPr>
                              <w:t>and</w:t>
                            </w:r>
                            <w:r>
                              <w:rPr>
                                <w:spacing w:val="-13"/>
                                <w:sz w:val="22"/>
                              </w:rPr>
                              <w:t> </w:t>
                            </w:r>
                            <w:r>
                              <w:rPr>
                                <w:sz w:val="22"/>
                              </w:rPr>
                              <w:t>Loan</w:t>
                            </w:r>
                            <w:r>
                              <w:rPr>
                                <w:spacing w:val="-13"/>
                                <w:sz w:val="22"/>
                              </w:rPr>
                              <w:t> </w:t>
                            </w:r>
                            <w:r>
                              <w:rPr>
                                <w:sz w:val="22"/>
                              </w:rPr>
                              <w:t>Assoc. Pension Funds</w:t>
                            </w:r>
                          </w:p>
                          <w:p>
                            <w:pPr>
                              <w:spacing w:before="0"/>
                              <w:ind w:left="476" w:right="0" w:firstLine="0"/>
                              <w:jc w:val="left"/>
                              <w:rPr>
                                <w:sz w:val="22"/>
                              </w:rPr>
                            </w:pPr>
                            <w:r>
                              <w:rPr>
                                <w:sz w:val="22"/>
                              </w:rPr>
                              <w:t>Insurance</w:t>
                            </w:r>
                            <w:r>
                              <w:rPr>
                                <w:spacing w:val="-3"/>
                                <w:sz w:val="22"/>
                              </w:rPr>
                              <w:t> </w:t>
                            </w:r>
                            <w:r>
                              <w:rPr>
                                <w:spacing w:val="-2"/>
                                <w:sz w:val="22"/>
                              </w:rPr>
                              <w:t>Companies</w:t>
                            </w:r>
                          </w:p>
                        </w:txbxContent>
                      </wps:txbx>
                      <wps:bodyPr wrap="square" lIns="0" tIns="0" rIns="0" bIns="0" rtlCol="0">
                        <a:noAutofit/>
                      </wps:bodyPr>
                    </wps:wsp>
                  </a:graphicData>
                </a:graphic>
              </wp:anchor>
            </w:drawing>
          </mc:Choice>
          <mc:Fallback>
            <w:pict>
              <v:shape style="position:absolute;margin-left:249pt;margin-top:2.2pt;width:142.65pt;height:128.25pt;mso-position-horizontal-relative:page;mso-position-vertical-relative:paragraph;z-index:-23187456" type="#_x0000_t202" id="docshape30" filled="false" stroked="true" strokeweight=".5pt" strokecolor="#000000">
                <v:textbox inset="0,0,0,0">
                  <w:txbxContent>
                    <w:p>
                      <w:pPr>
                        <w:spacing w:before="65"/>
                        <w:ind w:left="144" w:right="0" w:firstLine="0"/>
                        <w:jc w:val="left"/>
                        <w:rPr>
                          <w:sz w:val="22"/>
                        </w:rPr>
                      </w:pPr>
                      <w:r>
                        <w:rPr>
                          <w:sz w:val="22"/>
                        </w:rPr>
                        <w:t>Financial</w:t>
                      </w:r>
                      <w:r>
                        <w:rPr>
                          <w:spacing w:val="-3"/>
                          <w:sz w:val="22"/>
                        </w:rPr>
                        <w:t> </w:t>
                      </w:r>
                      <w:r>
                        <w:rPr>
                          <w:spacing w:val="-2"/>
                          <w:sz w:val="22"/>
                        </w:rPr>
                        <w:t>Intermediaries</w:t>
                      </w:r>
                    </w:p>
                    <w:p>
                      <w:pPr>
                        <w:spacing w:before="1"/>
                        <w:ind w:left="917" w:right="354" w:firstLine="384"/>
                        <w:jc w:val="left"/>
                        <w:rPr>
                          <w:sz w:val="22"/>
                        </w:rPr>
                      </w:pPr>
                      <w:r>
                        <w:rPr>
                          <w:spacing w:val="-2"/>
                          <w:sz w:val="22"/>
                        </w:rPr>
                        <w:t>Equity </w:t>
                      </w:r>
                      <w:r>
                        <w:rPr>
                          <w:sz w:val="22"/>
                        </w:rPr>
                        <w:t>Investment</w:t>
                      </w:r>
                      <w:r>
                        <w:rPr>
                          <w:spacing w:val="-14"/>
                          <w:sz w:val="22"/>
                        </w:rPr>
                        <w:t> </w:t>
                      </w:r>
                      <w:r>
                        <w:rPr>
                          <w:sz w:val="22"/>
                        </w:rPr>
                        <w:t>Funds</w:t>
                      </w:r>
                    </w:p>
                    <w:p>
                      <w:pPr>
                        <w:spacing w:before="1"/>
                        <w:ind w:left="476" w:right="95" w:firstLine="825"/>
                        <w:jc w:val="left"/>
                        <w:rPr>
                          <w:sz w:val="22"/>
                        </w:rPr>
                      </w:pPr>
                      <w:r>
                        <w:rPr>
                          <w:spacing w:val="-4"/>
                          <w:sz w:val="22"/>
                        </w:rPr>
                        <w:t>Debt </w:t>
                      </w:r>
                      <w:r>
                        <w:rPr>
                          <w:sz w:val="22"/>
                        </w:rPr>
                        <w:t>Commercial banks Mutual Savings banks Savings</w:t>
                      </w:r>
                      <w:r>
                        <w:rPr>
                          <w:spacing w:val="-13"/>
                          <w:sz w:val="22"/>
                        </w:rPr>
                        <w:t> </w:t>
                      </w:r>
                      <w:r>
                        <w:rPr>
                          <w:sz w:val="22"/>
                        </w:rPr>
                        <w:t>and</w:t>
                      </w:r>
                      <w:r>
                        <w:rPr>
                          <w:spacing w:val="-13"/>
                          <w:sz w:val="22"/>
                        </w:rPr>
                        <w:t> </w:t>
                      </w:r>
                      <w:r>
                        <w:rPr>
                          <w:sz w:val="22"/>
                        </w:rPr>
                        <w:t>Loan</w:t>
                      </w:r>
                      <w:r>
                        <w:rPr>
                          <w:spacing w:val="-13"/>
                          <w:sz w:val="22"/>
                        </w:rPr>
                        <w:t> </w:t>
                      </w:r>
                      <w:r>
                        <w:rPr>
                          <w:sz w:val="22"/>
                        </w:rPr>
                        <w:t>Assoc. Pension Funds</w:t>
                      </w:r>
                    </w:p>
                    <w:p>
                      <w:pPr>
                        <w:spacing w:before="0"/>
                        <w:ind w:left="476" w:right="0" w:firstLine="0"/>
                        <w:jc w:val="left"/>
                        <w:rPr>
                          <w:sz w:val="22"/>
                        </w:rPr>
                      </w:pPr>
                      <w:r>
                        <w:rPr>
                          <w:sz w:val="22"/>
                        </w:rPr>
                        <w:t>Insurance</w:t>
                      </w:r>
                      <w:r>
                        <w:rPr>
                          <w:spacing w:val="-3"/>
                          <w:sz w:val="22"/>
                        </w:rPr>
                        <w:t> </w:t>
                      </w:r>
                      <w:r>
                        <w:rPr>
                          <w:spacing w:val="-2"/>
                          <w:sz w:val="22"/>
                        </w:rPr>
                        <w:t>Companies</w:t>
                      </w:r>
                    </w:p>
                  </w:txbxContent>
                </v:textbox>
                <v:stroke dashstyle="solid"/>
                <w10:wrap type="none"/>
              </v:shape>
            </w:pict>
          </mc:Fallback>
        </mc:AlternateContent>
      </w:r>
      <w:r>
        <w:rPr>
          <w:sz w:val="22"/>
        </w:rPr>
        <w:t>Secondary</w:t>
      </w:r>
      <w:r>
        <w:rPr>
          <w:spacing w:val="-7"/>
          <w:sz w:val="22"/>
        </w:rPr>
        <w:t> </w:t>
      </w:r>
      <w:r>
        <w:rPr>
          <w:sz w:val="22"/>
        </w:rPr>
        <w:t>claim</w:t>
      </w:r>
      <w:r>
        <w:rPr>
          <w:spacing w:val="-5"/>
          <w:sz w:val="22"/>
        </w:rPr>
        <w:t> </w:t>
      </w:r>
      <w:r>
        <w:rPr>
          <w:sz w:val="22"/>
        </w:rPr>
        <w:t>Primary</w:t>
      </w:r>
      <w:r>
        <w:rPr>
          <w:spacing w:val="-4"/>
          <w:sz w:val="22"/>
        </w:rPr>
        <w:t> </w:t>
      </w:r>
      <w:r>
        <w:rPr>
          <w:spacing w:val="-2"/>
          <w:sz w:val="22"/>
        </w:rPr>
        <w:t>claim</w:t>
      </w:r>
    </w:p>
    <w:p>
      <w:pPr>
        <w:tabs>
          <w:tab w:pos="3142" w:val="left" w:leader="none"/>
          <w:tab w:pos="7027" w:val="left" w:leader="none"/>
        </w:tabs>
        <w:spacing w:line="240" w:lineRule="auto"/>
        <w:ind w:left="111" w:right="0" w:firstLine="0"/>
        <w:jc w:val="left"/>
        <w:rPr>
          <w:sz w:val="20"/>
        </w:rPr>
      </w:pPr>
      <w:r>
        <w:rPr>
          <w:sz w:val="20"/>
        </w:rPr>
        <mc:AlternateContent>
          <mc:Choice Requires="wps">
            <w:drawing>
              <wp:inline distT="0" distB="0" distL="0" distR="0">
                <wp:extent cx="1600835" cy="649605"/>
                <wp:effectExtent l="9525" t="0" r="0" b="7620"/>
                <wp:docPr id="36" name="Textbox 36"/>
                <wp:cNvGraphicFramePr>
                  <a:graphicFrameLocks/>
                </wp:cNvGraphicFramePr>
                <a:graphic>
                  <a:graphicData uri="http://schemas.microsoft.com/office/word/2010/wordprocessingShape">
                    <wps:wsp>
                      <wps:cNvPr id="36" name="Textbox 36"/>
                      <wps:cNvSpPr txBox="1"/>
                      <wps:spPr>
                        <a:xfrm>
                          <a:off x="0" y="0"/>
                          <a:ext cx="1600835" cy="649605"/>
                        </a:xfrm>
                        <a:prstGeom prst="rect">
                          <a:avLst/>
                        </a:prstGeom>
                        <a:ln w="6095">
                          <a:solidFill>
                            <a:srgbClr val="000000"/>
                          </a:solidFill>
                          <a:prstDash val="solid"/>
                        </a:ln>
                      </wps:spPr>
                      <wps:txbx>
                        <w:txbxContent>
                          <w:p>
                            <w:pPr>
                              <w:spacing w:line="246" w:lineRule="exact" w:before="0"/>
                              <w:ind w:left="103" w:right="0" w:firstLine="0"/>
                              <w:jc w:val="left"/>
                              <w:rPr>
                                <w:sz w:val="22"/>
                              </w:rPr>
                            </w:pPr>
                            <w:r>
                              <w:rPr>
                                <w:sz w:val="22"/>
                              </w:rPr>
                              <w:t>Surplus</w:t>
                            </w:r>
                            <w:r>
                              <w:rPr>
                                <w:spacing w:val="-5"/>
                                <w:sz w:val="22"/>
                              </w:rPr>
                              <w:t> </w:t>
                            </w:r>
                            <w:r>
                              <w:rPr>
                                <w:sz w:val="22"/>
                              </w:rPr>
                              <w:t>Spending</w:t>
                            </w:r>
                            <w:r>
                              <w:rPr>
                                <w:spacing w:val="-4"/>
                                <w:sz w:val="22"/>
                              </w:rPr>
                              <w:t> </w:t>
                            </w:r>
                            <w:r>
                              <w:rPr>
                                <w:spacing w:val="-2"/>
                                <w:sz w:val="22"/>
                              </w:rPr>
                              <w:t>Units</w:t>
                            </w:r>
                          </w:p>
                          <w:p>
                            <w:pPr>
                              <w:numPr>
                                <w:ilvl w:val="0"/>
                                <w:numId w:val="14"/>
                              </w:numPr>
                              <w:tabs>
                                <w:tab w:pos="323" w:val="left" w:leader="none"/>
                              </w:tabs>
                              <w:spacing w:line="252" w:lineRule="exact" w:before="0"/>
                              <w:ind w:left="323" w:right="0" w:hanging="220"/>
                              <w:jc w:val="left"/>
                              <w:rPr>
                                <w:sz w:val="22"/>
                              </w:rPr>
                            </w:pPr>
                            <w:r>
                              <w:rPr>
                                <w:spacing w:val="-2"/>
                                <w:sz w:val="22"/>
                              </w:rPr>
                              <w:t>Households</w:t>
                            </w:r>
                          </w:p>
                          <w:p>
                            <w:pPr>
                              <w:numPr>
                                <w:ilvl w:val="0"/>
                                <w:numId w:val="14"/>
                              </w:numPr>
                              <w:tabs>
                                <w:tab w:pos="323" w:val="left" w:leader="none"/>
                              </w:tabs>
                              <w:spacing w:line="252" w:lineRule="exact" w:before="1"/>
                              <w:ind w:left="323" w:right="0" w:hanging="220"/>
                              <w:jc w:val="left"/>
                              <w:rPr>
                                <w:sz w:val="22"/>
                              </w:rPr>
                            </w:pPr>
                            <w:r>
                              <w:rPr>
                                <w:sz w:val="22"/>
                              </w:rPr>
                              <w:t>Business</w:t>
                            </w:r>
                            <w:r>
                              <w:rPr>
                                <w:spacing w:val="-4"/>
                                <w:sz w:val="22"/>
                              </w:rPr>
                              <w:t> Firms</w:t>
                            </w:r>
                          </w:p>
                          <w:p>
                            <w:pPr>
                              <w:numPr>
                                <w:ilvl w:val="0"/>
                                <w:numId w:val="14"/>
                              </w:numPr>
                              <w:tabs>
                                <w:tab w:pos="323" w:val="left" w:leader="none"/>
                              </w:tabs>
                              <w:spacing w:line="252" w:lineRule="exact" w:before="0"/>
                              <w:ind w:left="323" w:right="0" w:hanging="220"/>
                              <w:jc w:val="left"/>
                              <w:rPr>
                                <w:sz w:val="22"/>
                              </w:rPr>
                            </w:pPr>
                            <w:r>
                              <w:rPr>
                                <w:spacing w:val="-2"/>
                                <w:sz w:val="22"/>
                              </w:rPr>
                              <w:t>Governments</w:t>
                            </w:r>
                          </w:p>
                        </w:txbxContent>
                      </wps:txbx>
                      <wps:bodyPr wrap="square" lIns="0" tIns="0" rIns="0" bIns="0" rtlCol="0">
                        <a:noAutofit/>
                      </wps:bodyPr>
                    </wps:wsp>
                  </a:graphicData>
                </a:graphic>
              </wp:inline>
            </w:drawing>
          </mc:Choice>
          <mc:Fallback>
            <w:pict>
              <v:shape style="width:126.05pt;height:51.15pt;mso-position-horizontal-relative:char;mso-position-vertical-relative:line" type="#_x0000_t202" id="docshape31" filled="false" stroked="true" strokeweight=".48pt" strokecolor="#000000">
                <w10:anchorlock/>
                <v:textbox inset="0,0,0,0">
                  <w:txbxContent>
                    <w:p>
                      <w:pPr>
                        <w:spacing w:line="246" w:lineRule="exact" w:before="0"/>
                        <w:ind w:left="103" w:right="0" w:firstLine="0"/>
                        <w:jc w:val="left"/>
                        <w:rPr>
                          <w:sz w:val="22"/>
                        </w:rPr>
                      </w:pPr>
                      <w:r>
                        <w:rPr>
                          <w:sz w:val="22"/>
                        </w:rPr>
                        <w:t>Surplus</w:t>
                      </w:r>
                      <w:r>
                        <w:rPr>
                          <w:spacing w:val="-5"/>
                          <w:sz w:val="22"/>
                        </w:rPr>
                        <w:t> </w:t>
                      </w:r>
                      <w:r>
                        <w:rPr>
                          <w:sz w:val="22"/>
                        </w:rPr>
                        <w:t>Spending</w:t>
                      </w:r>
                      <w:r>
                        <w:rPr>
                          <w:spacing w:val="-4"/>
                          <w:sz w:val="22"/>
                        </w:rPr>
                        <w:t> </w:t>
                      </w:r>
                      <w:r>
                        <w:rPr>
                          <w:spacing w:val="-2"/>
                          <w:sz w:val="22"/>
                        </w:rPr>
                        <w:t>Units</w:t>
                      </w:r>
                    </w:p>
                    <w:p>
                      <w:pPr>
                        <w:numPr>
                          <w:ilvl w:val="0"/>
                          <w:numId w:val="14"/>
                        </w:numPr>
                        <w:tabs>
                          <w:tab w:pos="323" w:val="left" w:leader="none"/>
                        </w:tabs>
                        <w:spacing w:line="252" w:lineRule="exact" w:before="0"/>
                        <w:ind w:left="323" w:right="0" w:hanging="220"/>
                        <w:jc w:val="left"/>
                        <w:rPr>
                          <w:sz w:val="22"/>
                        </w:rPr>
                      </w:pPr>
                      <w:r>
                        <w:rPr>
                          <w:spacing w:val="-2"/>
                          <w:sz w:val="22"/>
                        </w:rPr>
                        <w:t>Households</w:t>
                      </w:r>
                    </w:p>
                    <w:p>
                      <w:pPr>
                        <w:numPr>
                          <w:ilvl w:val="0"/>
                          <w:numId w:val="14"/>
                        </w:numPr>
                        <w:tabs>
                          <w:tab w:pos="323" w:val="left" w:leader="none"/>
                        </w:tabs>
                        <w:spacing w:line="252" w:lineRule="exact" w:before="1"/>
                        <w:ind w:left="323" w:right="0" w:hanging="220"/>
                        <w:jc w:val="left"/>
                        <w:rPr>
                          <w:sz w:val="22"/>
                        </w:rPr>
                      </w:pPr>
                      <w:r>
                        <w:rPr>
                          <w:sz w:val="22"/>
                        </w:rPr>
                        <w:t>Business</w:t>
                      </w:r>
                      <w:r>
                        <w:rPr>
                          <w:spacing w:val="-4"/>
                          <w:sz w:val="22"/>
                        </w:rPr>
                        <w:t> Firms</w:t>
                      </w:r>
                    </w:p>
                    <w:p>
                      <w:pPr>
                        <w:numPr>
                          <w:ilvl w:val="0"/>
                          <w:numId w:val="14"/>
                        </w:numPr>
                        <w:tabs>
                          <w:tab w:pos="323" w:val="left" w:leader="none"/>
                        </w:tabs>
                        <w:spacing w:line="252" w:lineRule="exact" w:before="0"/>
                        <w:ind w:left="323" w:right="0" w:hanging="220"/>
                        <w:jc w:val="left"/>
                        <w:rPr>
                          <w:sz w:val="22"/>
                        </w:rPr>
                      </w:pPr>
                      <w:r>
                        <w:rPr>
                          <w:spacing w:val="-2"/>
                          <w:sz w:val="22"/>
                        </w:rPr>
                        <w:t>Governments</w:t>
                      </w:r>
                    </w:p>
                  </w:txbxContent>
                </v:textbox>
                <v:stroke dashstyle="solid"/>
              </v:shape>
            </w:pict>
          </mc:Fallback>
        </mc:AlternateContent>
      </w:r>
      <w:r>
        <w:rPr>
          <w:sz w:val="20"/>
        </w:rPr>
      </w:r>
      <w:r>
        <w:rPr>
          <w:sz w:val="20"/>
        </w:rPr>
        <w:tab/>
      </w:r>
      <w:r>
        <w:rPr>
          <w:position w:val="102"/>
          <w:sz w:val="20"/>
        </w:rPr>
        <mc:AlternateContent>
          <mc:Choice Requires="wps">
            <w:drawing>
              <wp:inline distT="0" distB="0" distL="0" distR="0">
                <wp:extent cx="316230" cy="76200"/>
                <wp:effectExtent l="0" t="0" r="0" b="0"/>
                <wp:docPr id="37" name="Group 37"/>
                <wp:cNvGraphicFramePr>
                  <a:graphicFrameLocks/>
                </wp:cNvGraphicFramePr>
                <a:graphic>
                  <a:graphicData uri="http://schemas.microsoft.com/office/word/2010/wordprocessingGroup">
                    <wpg:wgp>
                      <wpg:cNvPr id="37" name="Group 37"/>
                      <wpg:cNvGrpSpPr/>
                      <wpg:grpSpPr>
                        <a:xfrm>
                          <a:off x="0" y="0"/>
                          <a:ext cx="316230" cy="76200"/>
                          <a:chExt cx="316230" cy="76200"/>
                        </a:xfrm>
                      </wpg:grpSpPr>
                      <wps:wsp>
                        <wps:cNvPr id="38" name="Graphic 38"/>
                        <wps:cNvSpPr/>
                        <wps:spPr>
                          <a:xfrm>
                            <a:off x="0" y="0"/>
                            <a:ext cx="316230" cy="76200"/>
                          </a:xfrm>
                          <a:custGeom>
                            <a:avLst/>
                            <a:gdLst/>
                            <a:ahLst/>
                            <a:cxnLst/>
                            <a:rect l="l" t="t" r="r" b="b"/>
                            <a:pathLst>
                              <a:path w="316230" h="76200">
                                <a:moveTo>
                                  <a:pt x="75946" y="0"/>
                                </a:moveTo>
                                <a:lnTo>
                                  <a:pt x="0" y="38608"/>
                                </a:lnTo>
                                <a:lnTo>
                                  <a:pt x="76454" y="76200"/>
                                </a:lnTo>
                                <a:lnTo>
                                  <a:pt x="76243" y="44577"/>
                                </a:lnTo>
                                <a:lnTo>
                                  <a:pt x="60071" y="44577"/>
                                </a:lnTo>
                                <a:lnTo>
                                  <a:pt x="57150" y="41783"/>
                                </a:lnTo>
                                <a:lnTo>
                                  <a:pt x="57150" y="34798"/>
                                </a:lnTo>
                                <a:lnTo>
                                  <a:pt x="59943" y="31877"/>
                                </a:lnTo>
                                <a:lnTo>
                                  <a:pt x="63500" y="31877"/>
                                </a:lnTo>
                                <a:lnTo>
                                  <a:pt x="76157" y="31798"/>
                                </a:lnTo>
                                <a:lnTo>
                                  <a:pt x="75946" y="0"/>
                                </a:lnTo>
                                <a:close/>
                              </a:path>
                              <a:path w="316230" h="76200">
                                <a:moveTo>
                                  <a:pt x="76157" y="31798"/>
                                </a:moveTo>
                                <a:lnTo>
                                  <a:pt x="63500" y="31877"/>
                                </a:lnTo>
                                <a:lnTo>
                                  <a:pt x="59943" y="31877"/>
                                </a:lnTo>
                                <a:lnTo>
                                  <a:pt x="57150" y="34798"/>
                                </a:lnTo>
                                <a:lnTo>
                                  <a:pt x="57150" y="41783"/>
                                </a:lnTo>
                                <a:lnTo>
                                  <a:pt x="60071" y="44577"/>
                                </a:lnTo>
                                <a:lnTo>
                                  <a:pt x="63500" y="44577"/>
                                </a:lnTo>
                                <a:lnTo>
                                  <a:pt x="76242" y="44498"/>
                                </a:lnTo>
                                <a:lnTo>
                                  <a:pt x="76157" y="31798"/>
                                </a:lnTo>
                                <a:close/>
                              </a:path>
                              <a:path w="316230" h="76200">
                                <a:moveTo>
                                  <a:pt x="76242" y="44498"/>
                                </a:moveTo>
                                <a:lnTo>
                                  <a:pt x="63500" y="44577"/>
                                </a:lnTo>
                                <a:lnTo>
                                  <a:pt x="76243" y="44577"/>
                                </a:lnTo>
                                <a:close/>
                              </a:path>
                              <a:path w="316230" h="76200">
                                <a:moveTo>
                                  <a:pt x="313309" y="30353"/>
                                </a:moveTo>
                                <a:lnTo>
                                  <a:pt x="309880" y="30353"/>
                                </a:lnTo>
                                <a:lnTo>
                                  <a:pt x="76157" y="31798"/>
                                </a:lnTo>
                                <a:lnTo>
                                  <a:pt x="76242" y="44498"/>
                                </a:lnTo>
                                <a:lnTo>
                                  <a:pt x="313436" y="43053"/>
                                </a:lnTo>
                                <a:lnTo>
                                  <a:pt x="316230" y="40132"/>
                                </a:lnTo>
                                <a:lnTo>
                                  <a:pt x="316230" y="33147"/>
                                </a:lnTo>
                                <a:lnTo>
                                  <a:pt x="313309" y="30353"/>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9pt;height:6pt;mso-position-horizontal-relative:char;mso-position-vertical-relative:line" id="docshapegroup32" coordorigin="0,0" coordsize="498,120">
                <v:shape style="position:absolute;left:0;top:0;width:498;height:120" id="docshape33" coordorigin="0,0" coordsize="498,120" path="m120,0l0,61,120,120,120,70,95,70,90,66,90,55,94,50,100,50,120,50,120,0xm120,50l100,50,94,50,90,55,90,66,95,70,100,70,120,70,120,50xm120,70l100,70,120,70,120,70xm493,48l488,48,120,50,120,70,494,68,498,63,498,52,493,48xe" filled="true" fillcolor="#000000" stroked="false">
                  <v:path arrowok="t"/>
                  <v:fill type="solid"/>
                </v:shape>
              </v:group>
            </w:pict>
          </mc:Fallback>
        </mc:AlternateContent>
      </w:r>
      <w:r>
        <w:rPr>
          <w:position w:val="102"/>
          <w:sz w:val="20"/>
        </w:rPr>
      </w:r>
      <w:r>
        <w:rPr>
          <w:position w:val="102"/>
          <w:sz w:val="20"/>
        </w:rPr>
        <w:tab/>
      </w:r>
      <w:r>
        <w:rPr>
          <w:position w:val="111"/>
          <w:sz w:val="20"/>
        </w:rPr>
        <mc:AlternateContent>
          <mc:Choice Requires="wps">
            <w:drawing>
              <wp:inline distT="0" distB="0" distL="0" distR="0">
                <wp:extent cx="316230" cy="76200"/>
                <wp:effectExtent l="0" t="0" r="0" b="0"/>
                <wp:docPr id="39" name="Group 39"/>
                <wp:cNvGraphicFramePr>
                  <a:graphicFrameLocks/>
                </wp:cNvGraphicFramePr>
                <a:graphic>
                  <a:graphicData uri="http://schemas.microsoft.com/office/word/2010/wordprocessingGroup">
                    <wpg:wgp>
                      <wpg:cNvPr id="39" name="Group 39"/>
                      <wpg:cNvGrpSpPr/>
                      <wpg:grpSpPr>
                        <a:xfrm>
                          <a:off x="0" y="0"/>
                          <a:ext cx="316230" cy="76200"/>
                          <a:chExt cx="316230" cy="76200"/>
                        </a:xfrm>
                      </wpg:grpSpPr>
                      <wps:wsp>
                        <wps:cNvPr id="40" name="Graphic 40"/>
                        <wps:cNvSpPr/>
                        <wps:spPr>
                          <a:xfrm>
                            <a:off x="0" y="0"/>
                            <a:ext cx="316230" cy="76200"/>
                          </a:xfrm>
                          <a:custGeom>
                            <a:avLst/>
                            <a:gdLst/>
                            <a:ahLst/>
                            <a:cxnLst/>
                            <a:rect l="l" t="t" r="r" b="b"/>
                            <a:pathLst>
                              <a:path w="316230" h="76200">
                                <a:moveTo>
                                  <a:pt x="75945" y="0"/>
                                </a:moveTo>
                                <a:lnTo>
                                  <a:pt x="0" y="38607"/>
                                </a:lnTo>
                                <a:lnTo>
                                  <a:pt x="76453" y="76200"/>
                                </a:lnTo>
                                <a:lnTo>
                                  <a:pt x="76243" y="44576"/>
                                </a:lnTo>
                                <a:lnTo>
                                  <a:pt x="60070" y="44576"/>
                                </a:lnTo>
                                <a:lnTo>
                                  <a:pt x="57150" y="41782"/>
                                </a:lnTo>
                                <a:lnTo>
                                  <a:pt x="57150" y="34798"/>
                                </a:lnTo>
                                <a:lnTo>
                                  <a:pt x="59943" y="31876"/>
                                </a:lnTo>
                                <a:lnTo>
                                  <a:pt x="63500" y="31876"/>
                                </a:lnTo>
                                <a:lnTo>
                                  <a:pt x="76157" y="31798"/>
                                </a:lnTo>
                                <a:lnTo>
                                  <a:pt x="75945" y="0"/>
                                </a:lnTo>
                                <a:close/>
                              </a:path>
                              <a:path w="316230" h="76200">
                                <a:moveTo>
                                  <a:pt x="76157" y="31798"/>
                                </a:moveTo>
                                <a:lnTo>
                                  <a:pt x="63500" y="31876"/>
                                </a:lnTo>
                                <a:lnTo>
                                  <a:pt x="59943" y="31876"/>
                                </a:lnTo>
                                <a:lnTo>
                                  <a:pt x="57150" y="34798"/>
                                </a:lnTo>
                                <a:lnTo>
                                  <a:pt x="57150" y="41782"/>
                                </a:lnTo>
                                <a:lnTo>
                                  <a:pt x="60070" y="44576"/>
                                </a:lnTo>
                                <a:lnTo>
                                  <a:pt x="63500" y="44576"/>
                                </a:lnTo>
                                <a:lnTo>
                                  <a:pt x="76242" y="44498"/>
                                </a:lnTo>
                                <a:lnTo>
                                  <a:pt x="76157" y="31798"/>
                                </a:lnTo>
                                <a:close/>
                              </a:path>
                              <a:path w="316230" h="76200">
                                <a:moveTo>
                                  <a:pt x="76242" y="44498"/>
                                </a:moveTo>
                                <a:lnTo>
                                  <a:pt x="63500" y="44576"/>
                                </a:lnTo>
                                <a:lnTo>
                                  <a:pt x="76243" y="44576"/>
                                </a:lnTo>
                                <a:close/>
                              </a:path>
                              <a:path w="316230" h="76200">
                                <a:moveTo>
                                  <a:pt x="313308" y="30352"/>
                                </a:moveTo>
                                <a:lnTo>
                                  <a:pt x="309879" y="30352"/>
                                </a:lnTo>
                                <a:lnTo>
                                  <a:pt x="76157" y="31798"/>
                                </a:lnTo>
                                <a:lnTo>
                                  <a:pt x="76242" y="44498"/>
                                </a:lnTo>
                                <a:lnTo>
                                  <a:pt x="313435" y="43052"/>
                                </a:lnTo>
                                <a:lnTo>
                                  <a:pt x="316229" y="40131"/>
                                </a:lnTo>
                                <a:lnTo>
                                  <a:pt x="316229" y="33147"/>
                                </a:lnTo>
                                <a:lnTo>
                                  <a:pt x="313308" y="30352"/>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9pt;height:6pt;mso-position-horizontal-relative:char;mso-position-vertical-relative:line" id="docshapegroup34" coordorigin="0,0" coordsize="498,120">
                <v:shape style="position:absolute;left:0;top:0;width:498;height:120" id="docshape35" coordorigin="0,0" coordsize="498,120" path="m120,0l0,61,120,120,120,70,95,70,90,66,90,55,94,50,100,50,120,50,120,0xm120,50l100,50,94,50,90,55,90,66,95,70,100,70,120,70,120,50xm120,70l100,70,120,70,120,70xm493,48l488,48,120,50,120,70,494,68,498,63,498,52,493,48xe" filled="true" fillcolor="#000000" stroked="false">
                  <v:path arrowok="t"/>
                  <v:fill type="solid"/>
                </v:shape>
              </v:group>
            </w:pict>
          </mc:Fallback>
        </mc:AlternateContent>
      </w:r>
      <w:r>
        <w:rPr>
          <w:position w:val="111"/>
          <w:sz w:val="20"/>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50"/>
        <w:rPr>
          <w:sz w:val="22"/>
        </w:rPr>
      </w:pPr>
    </w:p>
    <w:p>
      <w:pPr>
        <w:spacing w:before="0"/>
        <w:ind w:left="320" w:right="6740" w:firstLine="0"/>
        <w:jc w:val="both"/>
        <w:rPr>
          <w:b/>
          <w:i/>
          <w:sz w:val="22"/>
        </w:rPr>
      </w:pPr>
      <w:r>
        <w:rPr>
          <w:b/>
          <w:i/>
          <w:sz w:val="22"/>
        </w:rPr>
        <w:t>Source:</w:t>
      </w:r>
      <w:r>
        <w:rPr>
          <w:b/>
          <w:i/>
          <w:spacing w:val="-9"/>
          <w:sz w:val="22"/>
        </w:rPr>
        <w:t> </w:t>
      </w:r>
      <w:r>
        <w:rPr>
          <w:b/>
          <w:i/>
          <w:sz w:val="22"/>
        </w:rPr>
        <w:t>Adapted</w:t>
      </w:r>
      <w:r>
        <w:rPr>
          <w:b/>
          <w:i/>
          <w:spacing w:val="-11"/>
          <w:sz w:val="22"/>
        </w:rPr>
        <w:t> </w:t>
      </w:r>
      <w:r>
        <w:rPr>
          <w:b/>
          <w:i/>
          <w:sz w:val="22"/>
        </w:rPr>
        <w:t>from</w:t>
      </w:r>
      <w:r>
        <w:rPr>
          <w:b/>
          <w:i/>
          <w:spacing w:val="-8"/>
          <w:sz w:val="22"/>
        </w:rPr>
        <w:t> </w:t>
      </w:r>
      <w:r>
        <w:rPr>
          <w:b/>
          <w:i/>
          <w:sz w:val="22"/>
        </w:rPr>
        <w:t>Kaufman</w:t>
      </w:r>
      <w:r>
        <w:rPr>
          <w:b/>
          <w:i/>
          <w:spacing w:val="-11"/>
          <w:sz w:val="22"/>
        </w:rPr>
        <w:t> </w:t>
      </w:r>
      <w:r>
        <w:rPr>
          <w:b/>
          <w:i/>
          <w:sz w:val="22"/>
        </w:rPr>
        <w:t>(1972) Fig. 2.2.: Financial Intermediation.</w:t>
      </w:r>
    </w:p>
    <w:p>
      <w:pPr>
        <w:pStyle w:val="BodyText"/>
        <w:rPr>
          <w:b/>
          <w:i/>
          <w:sz w:val="22"/>
        </w:rPr>
      </w:pPr>
    </w:p>
    <w:p>
      <w:pPr>
        <w:pStyle w:val="BodyText"/>
        <w:rPr>
          <w:b/>
          <w:i/>
          <w:sz w:val="22"/>
        </w:rPr>
      </w:pPr>
    </w:p>
    <w:p>
      <w:pPr>
        <w:pStyle w:val="BodyText"/>
        <w:rPr>
          <w:b/>
          <w:i/>
          <w:sz w:val="22"/>
        </w:rPr>
      </w:pPr>
    </w:p>
    <w:p>
      <w:pPr>
        <w:pStyle w:val="BodyText"/>
        <w:rPr>
          <w:b/>
          <w:i/>
          <w:sz w:val="22"/>
        </w:rPr>
      </w:pPr>
    </w:p>
    <w:p>
      <w:pPr>
        <w:pStyle w:val="BodyText"/>
        <w:spacing w:before="152"/>
        <w:rPr>
          <w:b/>
          <w:i/>
          <w:sz w:val="22"/>
        </w:rPr>
      </w:pPr>
    </w:p>
    <w:p>
      <w:pPr>
        <w:pStyle w:val="BodyText"/>
        <w:spacing w:line="480" w:lineRule="auto"/>
        <w:ind w:left="320" w:right="937"/>
        <w:jc w:val="both"/>
      </w:pPr>
      <w:r>
        <w:rPr/>
        <w:t>Financial intermediation is measured by three indicators in the literature. These are: the ratio of broad money supply (M</w:t>
      </w:r>
      <w:r>
        <w:rPr>
          <w:vertAlign w:val="subscript"/>
        </w:rPr>
        <w:t>2</w:t>
      </w:r>
      <w:r>
        <w:rPr>
          <w:vertAlign w:val="baseline"/>
        </w:rPr>
        <w:t>) to GDP, the ratio of domestic credit to the private sector (CPS) to the GDP andthe ratio of banks loans and advances to total deposits. This study adopts the ratio of banks loans and advances to total deposits as indicator of financial intermediation.</w:t>
      </w:r>
    </w:p>
    <w:p>
      <w:pPr>
        <w:pStyle w:val="BodyText"/>
        <w:spacing w:line="480" w:lineRule="auto" w:before="159"/>
        <w:ind w:left="320" w:right="935"/>
        <w:jc w:val="both"/>
      </w:pPr>
      <w:r>
        <w:rPr/>
        <w:t>Also, in the context of this research, financial intermediation is only complete when total</w:t>
      </w:r>
      <w:r>
        <w:rPr>
          <w:spacing w:val="40"/>
        </w:rPr>
        <w:t> </w:t>
      </w:r>
      <w:r>
        <w:rPr/>
        <w:t>deposits mobilized by</w:t>
      </w:r>
      <w:r>
        <w:rPr>
          <w:spacing w:val="-8"/>
        </w:rPr>
        <w:t> </w:t>
      </w:r>
      <w:r>
        <w:rPr/>
        <w:t>the</w:t>
      </w:r>
      <w:r>
        <w:rPr>
          <w:spacing w:val="-1"/>
        </w:rPr>
        <w:t> </w:t>
      </w:r>
      <w:r>
        <w:rPr/>
        <w:t>banking</w:t>
      </w:r>
      <w:r>
        <w:rPr>
          <w:spacing w:val="-2"/>
        </w:rPr>
        <w:t> </w:t>
      </w:r>
      <w:r>
        <w:rPr/>
        <w:t>system connect to the</w:t>
      </w:r>
      <w:r>
        <w:rPr>
          <w:spacing w:val="-1"/>
        </w:rPr>
        <w:t> </w:t>
      </w:r>
      <w:r>
        <w:rPr/>
        <w:t>productive</w:t>
      </w:r>
      <w:r>
        <w:rPr>
          <w:spacing w:val="-1"/>
        </w:rPr>
        <w:t> </w:t>
      </w:r>
      <w:r>
        <w:rPr/>
        <w:t>sectors of</w:t>
      </w:r>
      <w:r>
        <w:rPr>
          <w:spacing w:val="-1"/>
        </w:rPr>
        <w:t> </w:t>
      </w:r>
      <w:r>
        <w:rPr/>
        <w:t>the</w:t>
      </w:r>
      <w:r>
        <w:rPr>
          <w:spacing w:val="-1"/>
        </w:rPr>
        <w:t> </w:t>
      </w:r>
      <w:r>
        <w:rPr/>
        <w:t>economy. This means the proportion of banks loans and advances to total deposits must not only be high, but also</w:t>
      </w:r>
      <w:r>
        <w:rPr>
          <w:spacing w:val="-2"/>
        </w:rPr>
        <w:t> </w:t>
      </w:r>
      <w:r>
        <w:rPr/>
        <w:t>exclusively</w:t>
      </w:r>
      <w:r>
        <w:rPr>
          <w:spacing w:val="-5"/>
        </w:rPr>
        <w:t> </w:t>
      </w:r>
      <w:r>
        <w:rPr/>
        <w:t>channeled</w:t>
      </w:r>
      <w:r>
        <w:rPr>
          <w:spacing w:val="-2"/>
        </w:rPr>
        <w:t> </w:t>
      </w:r>
      <w:r>
        <w:rPr/>
        <w:t>to</w:t>
      </w:r>
      <w:r>
        <w:rPr>
          <w:spacing w:val="-2"/>
        </w:rPr>
        <w:t> </w:t>
      </w:r>
      <w:r>
        <w:rPr/>
        <w:t>the</w:t>
      </w:r>
      <w:r>
        <w:rPr>
          <w:spacing w:val="-1"/>
        </w:rPr>
        <w:t> </w:t>
      </w:r>
      <w:r>
        <w:rPr/>
        <w:t>real sectors of</w:t>
      </w:r>
      <w:r>
        <w:rPr>
          <w:spacing w:val="-1"/>
        </w:rPr>
        <w:t> </w:t>
      </w:r>
      <w:r>
        <w:rPr/>
        <w:t>the</w:t>
      </w:r>
      <w:r>
        <w:rPr>
          <w:spacing w:val="-3"/>
        </w:rPr>
        <w:t> </w:t>
      </w:r>
      <w:r>
        <w:rPr/>
        <w:t>economy</w:t>
      </w:r>
      <w:r>
        <w:rPr>
          <w:spacing w:val="-5"/>
        </w:rPr>
        <w:t> </w:t>
      </w:r>
      <w:r>
        <w:rPr/>
        <w:t>without</w:t>
      </w:r>
      <w:r>
        <w:rPr>
          <w:spacing w:val="-2"/>
        </w:rPr>
        <w:t> </w:t>
      </w:r>
      <w:r>
        <w:rPr/>
        <w:t>any</w:t>
      </w:r>
      <w:r>
        <w:rPr>
          <w:spacing w:val="-5"/>
        </w:rPr>
        <w:t> </w:t>
      </w:r>
      <w:r>
        <w:rPr/>
        <w:t>leakage.</w:t>
      </w:r>
      <w:r>
        <w:rPr>
          <w:spacing w:val="-2"/>
        </w:rPr>
        <w:t> </w:t>
      </w:r>
      <w:r>
        <w:rPr/>
        <w:t>This</w:t>
      </w:r>
      <w:r>
        <w:rPr>
          <w:spacing w:val="-3"/>
        </w:rPr>
        <w:t> </w:t>
      </w:r>
      <w:r>
        <w:rPr/>
        <w:t>brings us tothe concept of bank consolidation which is reviewed below.</w:t>
      </w:r>
    </w:p>
    <w:p>
      <w:pPr>
        <w:pStyle w:val="Heading3"/>
        <w:spacing w:before="167"/>
      </w:pPr>
      <w:r>
        <w:rPr/>
        <w:t>Bank</w:t>
      </w:r>
      <w:r>
        <w:rPr>
          <w:spacing w:val="-1"/>
        </w:rPr>
        <w:t> </w:t>
      </w:r>
      <w:r>
        <w:rPr>
          <w:spacing w:val="-2"/>
        </w:rPr>
        <w:t>Consolidation</w:t>
      </w:r>
    </w:p>
    <w:p>
      <w:pPr>
        <w:pStyle w:val="BodyText"/>
        <w:spacing w:line="480" w:lineRule="auto" w:before="271"/>
        <w:ind w:left="320" w:right="940"/>
        <w:jc w:val="both"/>
      </w:pPr>
      <w:r>
        <w:rPr/>
        <w:t>BIS (2001) conceptualized bank consolidation as the reduction in the number of banks and other deposit taking institutions with a simultaneous increase in size and concentration of the consolidation entities in the sector.</w:t>
      </w:r>
    </w:p>
    <w:p>
      <w:pPr>
        <w:spacing w:after="0" w:line="480" w:lineRule="auto"/>
        <w:jc w:val="both"/>
        <w:sectPr>
          <w:pgSz w:w="12240" w:h="15840"/>
          <w:pgMar w:header="0" w:footer="1015" w:top="1620" w:bottom="1200" w:left="1120" w:right="500"/>
        </w:sectPr>
      </w:pPr>
    </w:p>
    <w:p>
      <w:pPr>
        <w:pStyle w:val="BodyText"/>
        <w:spacing w:line="480" w:lineRule="auto" w:before="72"/>
        <w:ind w:left="320" w:right="936"/>
        <w:jc w:val="both"/>
      </w:pPr>
      <w:r>
        <w:rPr/>
        <w:t>Consolidation can be defined as the act of bringing together of businesses or business activities into one single unit or merging (merger) many business processes into one. In financial analysis, consolidation is similar to merger where firm A buys firm B to form firm C. In a broader analysis, consolidation can be achieved through acquisition or merger and the aim is usually to enhance the capital base to become stronger. Bank consolidation, therefore, is the coming together of many</w:t>
      </w:r>
      <w:r>
        <w:rPr>
          <w:spacing w:val="-4"/>
        </w:rPr>
        <w:t> </w:t>
      </w:r>
      <w:r>
        <w:rPr/>
        <w:t>banks to form one single, strong bank. The coming</w:t>
      </w:r>
      <w:r>
        <w:rPr>
          <w:spacing w:val="-2"/>
        </w:rPr>
        <w:t> </w:t>
      </w:r>
      <w:r>
        <w:rPr/>
        <w:t>together or merger of banks into one</w:t>
      </w:r>
      <w:r>
        <w:rPr>
          <w:spacing w:val="-1"/>
        </w:rPr>
        <w:t> </w:t>
      </w:r>
      <w:r>
        <w:rPr/>
        <w:t>single</w:t>
      </w:r>
      <w:r>
        <w:rPr>
          <w:spacing w:val="-1"/>
        </w:rPr>
        <w:t> </w:t>
      </w:r>
      <w:r>
        <w:rPr/>
        <w:t>entity</w:t>
      </w:r>
      <w:r>
        <w:rPr>
          <w:spacing w:val="-5"/>
        </w:rPr>
        <w:t> </w:t>
      </w:r>
      <w:r>
        <w:rPr/>
        <w:t>can be deliberate</w:t>
      </w:r>
      <w:r>
        <w:rPr>
          <w:spacing w:val="-1"/>
        </w:rPr>
        <w:t> </w:t>
      </w:r>
      <w:r>
        <w:rPr/>
        <w:t>when a</w:t>
      </w:r>
      <w:r>
        <w:rPr>
          <w:spacing w:val="-1"/>
        </w:rPr>
        <w:t> </w:t>
      </w:r>
      <w:r>
        <w:rPr/>
        <w:t>number</w:t>
      </w:r>
      <w:r>
        <w:rPr>
          <w:spacing w:val="-2"/>
        </w:rPr>
        <w:t> </w:t>
      </w:r>
      <w:r>
        <w:rPr/>
        <w:t>of</w:t>
      </w:r>
      <w:r>
        <w:rPr>
          <w:spacing w:val="-1"/>
        </w:rPr>
        <w:t> </w:t>
      </w:r>
      <w:r>
        <w:rPr/>
        <w:t>banks agree</w:t>
      </w:r>
      <w:r>
        <w:rPr>
          <w:spacing w:val="-1"/>
        </w:rPr>
        <w:t> </w:t>
      </w:r>
      <w:r>
        <w:rPr/>
        <w:t>to pool their</w:t>
      </w:r>
      <w:r>
        <w:rPr>
          <w:spacing w:val="-1"/>
        </w:rPr>
        <w:t> </w:t>
      </w:r>
      <w:r>
        <w:rPr/>
        <w:t>capital, assets and liabilities to form one single bank. Consolidation can also be regulator-induced, when regulatory authority like CBN directs or encourages some banks to „merge‟ based on some criterion. Generally, consolidation aims to address some performance and stability issues in the banking sector.</w:t>
      </w:r>
    </w:p>
    <w:p>
      <w:pPr>
        <w:pStyle w:val="BodyText"/>
        <w:spacing w:line="480" w:lineRule="auto" w:before="200"/>
        <w:ind w:left="320" w:right="940"/>
        <w:jc w:val="both"/>
      </w:pPr>
      <w:r>
        <w:rPr/>
        <w:t>According to Soludo (2004), bank consolidation in Nigeria is based on recapitalization of banks with stronger capital and liquidity standards to redress the challenges of low capital base (undercapitalization) and illiquidity in the banking system. The basic objective is to solve the recurring problem of bank distress and failure, strengthen the banking system, embrace globalization, improve healthy competition, exploit economies of scales, adopt advanced technologies, raise efficiency and improve profitability. The ultimate goal is to strengthen the intermediation role of banks which subsequently leads to an improvement in the overall economic performance and societal welfare.</w:t>
      </w:r>
    </w:p>
    <w:p>
      <w:pPr>
        <w:pStyle w:val="BodyText"/>
        <w:spacing w:line="480" w:lineRule="auto" w:before="201"/>
        <w:ind w:left="320" w:right="943"/>
        <w:jc w:val="both"/>
      </w:pPr>
      <w:r>
        <w:rPr/>
        <w:t>Based on the above submissions, consolidation in the context of this research is the CBN reform of</w:t>
      </w:r>
      <w:r>
        <w:rPr>
          <w:spacing w:val="-3"/>
        </w:rPr>
        <w:t> </w:t>
      </w:r>
      <w:r>
        <w:rPr/>
        <w:t>bank</w:t>
      </w:r>
      <w:r>
        <w:rPr>
          <w:spacing w:val="-1"/>
        </w:rPr>
        <w:t> </w:t>
      </w:r>
      <w:r>
        <w:rPr/>
        <w:t>recapitalization</w:t>
      </w:r>
      <w:r>
        <w:rPr>
          <w:spacing w:val="-2"/>
        </w:rPr>
        <w:t> </w:t>
      </w:r>
      <w:r>
        <w:rPr/>
        <w:t>which</w:t>
      </w:r>
      <w:r>
        <w:rPr>
          <w:spacing w:val="-2"/>
        </w:rPr>
        <w:t> </w:t>
      </w:r>
      <w:r>
        <w:rPr/>
        <w:t>directed</w:t>
      </w:r>
      <w:r>
        <w:rPr>
          <w:spacing w:val="-1"/>
        </w:rPr>
        <w:t> </w:t>
      </w:r>
      <w:r>
        <w:rPr/>
        <w:t>all</w:t>
      </w:r>
      <w:r>
        <w:rPr>
          <w:spacing w:val="-2"/>
        </w:rPr>
        <w:t> </w:t>
      </w:r>
      <w:r>
        <w:rPr/>
        <w:t>DMBs</w:t>
      </w:r>
      <w:r>
        <w:rPr>
          <w:spacing w:val="-3"/>
        </w:rPr>
        <w:t> </w:t>
      </w:r>
      <w:r>
        <w:rPr/>
        <w:t>to</w:t>
      </w:r>
      <w:r>
        <w:rPr>
          <w:spacing w:val="-2"/>
        </w:rPr>
        <w:t> </w:t>
      </w:r>
      <w:r>
        <w:rPr/>
        <w:t>have</w:t>
      </w:r>
      <w:r>
        <w:rPr>
          <w:spacing w:val="-1"/>
        </w:rPr>
        <w:t> </w:t>
      </w:r>
      <w:r>
        <w:rPr/>
        <w:t>a</w:t>
      </w:r>
      <w:r>
        <w:rPr>
          <w:spacing w:val="-1"/>
        </w:rPr>
        <w:t> </w:t>
      </w:r>
      <w:r>
        <w:rPr/>
        <w:t>minimum</w:t>
      </w:r>
      <w:r>
        <w:rPr>
          <w:spacing w:val="-2"/>
        </w:rPr>
        <w:t> </w:t>
      </w:r>
      <w:r>
        <w:rPr/>
        <w:t>capital</w:t>
      </w:r>
      <w:r>
        <w:rPr>
          <w:spacing w:val="-2"/>
        </w:rPr>
        <w:t> </w:t>
      </w:r>
      <w:r>
        <w:rPr/>
        <w:t>of</w:t>
      </w:r>
      <w:r>
        <w:rPr>
          <w:spacing w:val="-1"/>
        </w:rPr>
        <w:t> </w:t>
      </w:r>
      <w:r>
        <w:rPr/>
        <w:t>N25</w:t>
      </w:r>
      <w:r>
        <w:rPr>
          <w:spacing w:val="-2"/>
        </w:rPr>
        <w:t> </w:t>
      </w:r>
      <w:r>
        <w:rPr/>
        <w:t>billion</w:t>
      </w:r>
      <w:r>
        <w:rPr>
          <w:spacing w:val="-2"/>
        </w:rPr>
        <w:t> </w:t>
      </w:r>
      <w:r>
        <w:rPr/>
        <w:t>on</w:t>
      </w:r>
      <w:r>
        <w:rPr>
          <w:spacing w:val="-2"/>
        </w:rPr>
        <w:t> </w:t>
      </w:r>
      <w:r>
        <w:rPr/>
        <w:t>or before 31/12/2004.</w:t>
      </w:r>
    </w:p>
    <w:p>
      <w:pPr>
        <w:spacing w:after="0" w:line="480" w:lineRule="auto"/>
        <w:jc w:val="both"/>
        <w:sectPr>
          <w:pgSz w:w="12240" w:h="15840"/>
          <w:pgMar w:header="0" w:footer="1015" w:top="1360" w:bottom="1200" w:left="1120" w:right="500"/>
        </w:sectPr>
      </w:pPr>
    </w:p>
    <w:p>
      <w:pPr>
        <w:pStyle w:val="BodyText"/>
        <w:spacing w:line="480" w:lineRule="auto" w:before="72"/>
        <w:ind w:left="320" w:right="936"/>
        <w:jc w:val="both"/>
      </w:pPr>
      <w:r>
        <w:rPr/>
        <w:t>Following the review of key concepts in this study namely; commercial banks‟ pricing of loans models; (risk based pricing of loans, price leadership loan pricing, simple cost plus loan pricing, relationship pricing of loans and options pricing of loans), assets quality of banks, financial intermediation</w:t>
      </w:r>
      <w:r>
        <w:rPr>
          <w:spacing w:val="-2"/>
        </w:rPr>
        <w:t> </w:t>
      </w:r>
      <w:r>
        <w:rPr/>
        <w:t>and</w:t>
      </w:r>
      <w:r>
        <w:rPr>
          <w:spacing w:val="-2"/>
        </w:rPr>
        <w:t> </w:t>
      </w:r>
      <w:r>
        <w:rPr/>
        <w:t>bank consolidation, we</w:t>
      </w:r>
      <w:r>
        <w:rPr>
          <w:spacing w:val="-4"/>
        </w:rPr>
        <w:t> </w:t>
      </w:r>
      <w:r>
        <w:rPr/>
        <w:t>present below</w:t>
      </w:r>
      <w:r>
        <w:rPr>
          <w:spacing w:val="-2"/>
        </w:rPr>
        <w:t> </w:t>
      </w:r>
      <w:r>
        <w:rPr/>
        <w:t>the</w:t>
      </w:r>
      <w:r>
        <w:rPr>
          <w:spacing w:val="-2"/>
        </w:rPr>
        <w:t> </w:t>
      </w:r>
      <w:r>
        <w:rPr/>
        <w:t>conceptual</w:t>
      </w:r>
      <w:r>
        <w:rPr>
          <w:spacing w:val="-2"/>
        </w:rPr>
        <w:t> </w:t>
      </w:r>
      <w:r>
        <w:rPr/>
        <w:t>framework</w:t>
      </w:r>
      <w:r>
        <w:rPr>
          <w:spacing w:val="-1"/>
        </w:rPr>
        <w:t> </w:t>
      </w:r>
      <w:r>
        <w:rPr/>
        <w:t>of</w:t>
      </w:r>
      <w:r>
        <w:rPr>
          <w:spacing w:val="-2"/>
        </w:rPr>
        <w:t> </w:t>
      </w:r>
      <w:r>
        <w:rPr/>
        <w:t>this</w:t>
      </w:r>
      <w:r>
        <w:rPr>
          <w:spacing w:val="-2"/>
        </w:rPr>
        <w:t> study.</w:t>
      </w:r>
    </w:p>
    <w:p>
      <w:pPr>
        <w:pStyle w:val="Heading3"/>
        <w:numPr>
          <w:ilvl w:val="2"/>
          <w:numId w:val="10"/>
        </w:numPr>
        <w:tabs>
          <w:tab w:pos="860" w:val="left" w:leader="none"/>
        </w:tabs>
        <w:spacing w:line="240" w:lineRule="auto" w:before="166" w:after="0"/>
        <w:ind w:left="860" w:right="0" w:hanging="540"/>
        <w:jc w:val="both"/>
      </w:pPr>
      <w:bookmarkStart w:name="_TOC_250026" w:id="23"/>
      <w:r>
        <w:rPr/>
        <w:t>Conceptual</w:t>
      </w:r>
      <w:bookmarkEnd w:id="23"/>
      <w:r>
        <w:rPr>
          <w:spacing w:val="-2"/>
        </w:rPr>
        <w:t> Framework</w:t>
      </w:r>
    </w:p>
    <w:p>
      <w:pPr>
        <w:spacing w:line="480" w:lineRule="auto" w:before="271"/>
        <w:ind w:left="320" w:right="934" w:firstLine="0"/>
        <w:jc w:val="both"/>
        <w:rPr>
          <w:sz w:val="24"/>
        </w:rPr>
      </w:pPr>
      <w:r>
        <w:rPr>
          <w:sz w:val="24"/>
        </w:rPr>
        <w:t>In a liberalized banking system (interest rate deregulated), banks‟ pricing of loans is based on risk-based pricing model with </w:t>
      </w:r>
      <w:r>
        <w:rPr>
          <w:i/>
          <w:sz w:val="24"/>
        </w:rPr>
        <w:t>healthy competitive </w:t>
      </w:r>
      <w:r>
        <w:rPr>
          <w:sz w:val="24"/>
        </w:rPr>
        <w:t>pricing.</w:t>
      </w:r>
      <w:r>
        <w:rPr>
          <w:sz w:val="22"/>
        </w:rPr>
        <w:t>Risk-based pricing of loans is based on risk-averse behavior of banks</w:t>
      </w:r>
      <w:r>
        <w:rPr>
          <w:sz w:val="24"/>
        </w:rPr>
        <w:t>which enhances quality of assets of banks. Good quality of assets of banks reflects </w:t>
      </w:r>
      <w:r>
        <w:rPr>
          <w:i/>
          <w:sz w:val="24"/>
        </w:rPr>
        <w:t>healthycompetitive </w:t>
      </w:r>
      <w:r>
        <w:rPr>
          <w:sz w:val="24"/>
        </w:rPr>
        <w:t>financial condition of banks to effectively mobilize savings from surplus units and channel all mobilized savings in the economy to deficit units for investment in the productive sectors of the economy.</w:t>
      </w:r>
      <w:r>
        <w:rPr>
          <w:sz w:val="22"/>
        </w:rPr>
        <w:t>Competitive pricing is based on market mechanism of demand and supply. The idea is that competition brings down cost through efficiency in resources mobilization and utilization. </w:t>
      </w:r>
      <w:r>
        <w:rPr>
          <w:sz w:val="24"/>
        </w:rPr>
        <w:t>This indicates good bank intermediation for economic growth. On the other hand, the competitive pricing in the model provokes </w:t>
      </w:r>
      <w:r>
        <w:rPr>
          <w:i/>
          <w:sz w:val="24"/>
        </w:rPr>
        <w:t>healthy competition </w:t>
      </w:r>
      <w:r>
        <w:rPr>
          <w:sz w:val="24"/>
        </w:rPr>
        <w:t>among banks which brings down the cost of financial intermediation without compromise to the risk-based pricing philosophy. Decreased cost of intermediation enhances flow of funds from banks to deficit units who invest in the productive sectors of the economy.</w:t>
      </w:r>
    </w:p>
    <w:p>
      <w:pPr>
        <w:pStyle w:val="BodyText"/>
        <w:spacing w:line="480" w:lineRule="auto" w:before="201"/>
        <w:ind w:left="320" w:right="936"/>
        <w:jc w:val="both"/>
      </w:pPr>
      <w:r>
        <w:rPr/>
        <w:t>In</w:t>
      </w:r>
      <w:r>
        <w:rPr>
          <w:spacing w:val="-2"/>
        </w:rPr>
        <w:t> </w:t>
      </w:r>
      <w:r>
        <w:rPr/>
        <w:t>the</w:t>
      </w:r>
      <w:r>
        <w:rPr>
          <w:spacing w:val="-3"/>
        </w:rPr>
        <w:t> </w:t>
      </w:r>
      <w:r>
        <w:rPr/>
        <w:t>context</w:t>
      </w:r>
      <w:r>
        <w:rPr>
          <w:spacing w:val="-2"/>
        </w:rPr>
        <w:t> </w:t>
      </w:r>
      <w:r>
        <w:rPr/>
        <w:t>of</w:t>
      </w:r>
      <w:r>
        <w:rPr>
          <w:spacing w:val="-2"/>
        </w:rPr>
        <w:t> </w:t>
      </w:r>
      <w:r>
        <w:rPr/>
        <w:t>this</w:t>
      </w:r>
      <w:r>
        <w:rPr>
          <w:spacing w:val="-3"/>
        </w:rPr>
        <w:t> </w:t>
      </w:r>
      <w:r>
        <w:rPr/>
        <w:t>study, we</w:t>
      </w:r>
      <w:r>
        <w:rPr>
          <w:spacing w:val="-3"/>
        </w:rPr>
        <w:t> </w:t>
      </w:r>
      <w:r>
        <w:rPr/>
        <w:t>present</w:t>
      </w:r>
      <w:r>
        <w:rPr>
          <w:spacing w:val="-2"/>
        </w:rPr>
        <w:t> </w:t>
      </w:r>
      <w:r>
        <w:rPr/>
        <w:t>below</w:t>
      </w:r>
      <w:r>
        <w:rPr>
          <w:spacing w:val="-3"/>
        </w:rPr>
        <w:t> </w:t>
      </w:r>
      <w:r>
        <w:rPr/>
        <w:t>the</w:t>
      </w:r>
      <w:r>
        <w:rPr>
          <w:spacing w:val="-1"/>
        </w:rPr>
        <w:t> </w:t>
      </w:r>
      <w:r>
        <w:rPr/>
        <w:t>conceptual</w:t>
      </w:r>
      <w:r>
        <w:rPr>
          <w:spacing w:val="-2"/>
        </w:rPr>
        <w:t> </w:t>
      </w:r>
      <w:r>
        <w:rPr/>
        <w:t>framework</w:t>
      </w:r>
      <w:r>
        <w:rPr>
          <w:spacing w:val="-3"/>
        </w:rPr>
        <w:t> </w:t>
      </w:r>
      <w:r>
        <w:rPr/>
        <w:t>of</w:t>
      </w:r>
      <w:r>
        <w:rPr>
          <w:spacing w:val="-3"/>
        </w:rPr>
        <w:t> </w:t>
      </w:r>
      <w:r>
        <w:rPr/>
        <w:t>this</w:t>
      </w:r>
      <w:r>
        <w:rPr>
          <w:spacing w:val="-3"/>
        </w:rPr>
        <w:t> </w:t>
      </w:r>
      <w:r>
        <w:rPr/>
        <w:t>studyin figure</w:t>
      </w:r>
      <w:r>
        <w:rPr>
          <w:spacing w:val="-4"/>
        </w:rPr>
        <w:t> </w:t>
      </w:r>
      <w:r>
        <w:rPr/>
        <w:t>2.3 </w:t>
      </w:r>
      <w:r>
        <w:rPr>
          <w:spacing w:val="-2"/>
        </w:rPr>
        <w:t>below.</w:t>
      </w:r>
    </w:p>
    <w:p>
      <w:pPr>
        <w:spacing w:after="0" w:line="480" w:lineRule="auto"/>
        <w:jc w:val="both"/>
        <w:sectPr>
          <w:pgSz w:w="12240" w:h="15840"/>
          <w:pgMar w:header="0" w:footer="1015" w:top="1360" w:bottom="1200" w:left="1120" w:right="500"/>
        </w:sectPr>
      </w:pPr>
    </w:p>
    <w:p>
      <w:pPr>
        <w:pStyle w:val="BodyText"/>
        <w:spacing w:before="4"/>
        <w:rPr>
          <w:sz w:val="17"/>
        </w:rPr>
      </w:pPr>
    </w:p>
    <w:p>
      <w:pPr>
        <w:spacing w:after="0"/>
        <w:rPr>
          <w:sz w:val="17"/>
        </w:rPr>
        <w:sectPr>
          <w:pgSz w:w="12240" w:h="15840"/>
          <w:pgMar w:header="0" w:footer="1015" w:top="1820" w:bottom="1200" w:left="1120" w:right="5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5"/>
      </w:pPr>
    </w:p>
    <w:p>
      <w:pPr>
        <w:pStyle w:val="BodyText"/>
        <w:spacing w:line="480" w:lineRule="auto"/>
        <w:ind w:left="320" w:right="935"/>
        <w:jc w:val="both"/>
      </w:pPr>
      <w:r>
        <w:rPr/>
        <w:t>Figure 2.3 above illustrates the conceptual framework of the risk-based loan pricing model inthe process of financial intermediation for economic growth. It also demonstrates conceptually how non-risk based loan pricing can lead to poor assets quality</w:t>
      </w:r>
      <w:r>
        <w:rPr>
          <w:spacing w:val="-3"/>
        </w:rPr>
        <w:t> </w:t>
      </w:r>
      <w:r>
        <w:rPr/>
        <w:t>of banks which leads to bank failures. Where the banks are considered Too-Big-to-Fail (TBTF), government spend huge amount of money to bail out the </w:t>
      </w:r>
      <w:r>
        <w:rPr>
          <w:i/>
        </w:rPr>
        <w:t>ailing banks</w:t>
      </w:r>
      <w:r>
        <w:rPr/>
        <w:t>. The Too-Big-To-Fail doctrine received attention in the literature in 1984, when US bank regulators intervened to financially support a big US bank, Continental Illinois, for the fear that its failure can cause systemic crises in the US financial system. Because of this concern of systemic risk today, no government allows its big banks to collapse. In the last global financial crises of 2007-2009, the US government and indeed most developing economies supported their banking system from collapse.In some instances, regulatory authorities take the alternative step to restructure the banks in order to move them out of the problem of poor assets quality. The cost of restructuring can be a high %of GDP.</w:t>
      </w:r>
    </w:p>
    <w:p>
      <w:pPr>
        <w:spacing w:after="0" w:line="480" w:lineRule="auto"/>
        <w:jc w:val="both"/>
        <w:sectPr>
          <w:pgSz w:w="12240" w:h="15840"/>
          <w:pgMar w:header="0" w:footer="1015" w:top="1820" w:bottom="1200" w:left="1120" w:right="500"/>
        </w:sectPr>
      </w:pPr>
    </w:p>
    <w:p>
      <w:pPr>
        <w:pStyle w:val="Heading3"/>
        <w:numPr>
          <w:ilvl w:val="1"/>
          <w:numId w:val="10"/>
        </w:numPr>
        <w:tabs>
          <w:tab w:pos="680" w:val="left" w:leader="none"/>
        </w:tabs>
        <w:spacing w:line="240" w:lineRule="auto" w:before="79" w:after="0"/>
        <w:ind w:left="680" w:right="0" w:hanging="360"/>
        <w:jc w:val="left"/>
      </w:pPr>
      <w:bookmarkStart w:name="_TOC_250025" w:id="24"/>
      <w:r>
        <w:rPr/>
        <w:t>Theoretical</w:t>
      </w:r>
      <w:r>
        <w:rPr>
          <w:spacing w:val="-3"/>
        </w:rPr>
        <w:t> </w:t>
      </w:r>
      <w:r>
        <w:rPr/>
        <w:t>Literature</w:t>
      </w:r>
      <w:r>
        <w:rPr>
          <w:spacing w:val="-4"/>
        </w:rPr>
        <w:t> </w:t>
      </w:r>
      <w:bookmarkEnd w:id="24"/>
      <w:r>
        <w:rPr>
          <w:spacing w:val="-2"/>
        </w:rPr>
        <w:t>Review</w:t>
      </w:r>
    </w:p>
    <w:p>
      <w:pPr>
        <w:pStyle w:val="BodyText"/>
        <w:spacing w:before="14"/>
        <w:rPr>
          <w:b/>
        </w:rPr>
      </w:pPr>
    </w:p>
    <w:p>
      <w:pPr>
        <w:pStyle w:val="BodyText"/>
        <w:spacing w:line="480" w:lineRule="auto" w:before="1"/>
        <w:ind w:left="320" w:right="933"/>
        <w:jc w:val="both"/>
      </w:pPr>
      <w:r>
        <w:rPr/>
        <w:t>The theoretical literature review is divided into 3 components. The first component reviewstheories of banks‟ pricing of loans under oligopolistic market structure. This is extended to risk aversion approach of portfolio selection by Tobin (1958) which demonstrates the applicability of banks‟ pricing of loans inloan portfolio selection. The second component briefly reviews</w:t>
      </w:r>
      <w:r>
        <w:rPr>
          <w:spacing w:val="-1"/>
        </w:rPr>
        <w:t> </w:t>
      </w:r>
      <w:r>
        <w:rPr/>
        <w:t>the</w:t>
      </w:r>
      <w:r>
        <w:rPr>
          <w:spacing w:val="-1"/>
        </w:rPr>
        <w:t> </w:t>
      </w:r>
      <w:r>
        <w:rPr/>
        <w:t>theory</w:t>
      </w:r>
      <w:r>
        <w:rPr>
          <w:spacing w:val="-7"/>
        </w:rPr>
        <w:t> </w:t>
      </w:r>
      <w:r>
        <w:rPr/>
        <w:t>of </w:t>
      </w:r>
      <w:r>
        <w:rPr>
          <w:i/>
        </w:rPr>
        <w:t>financial liberalization </w:t>
      </w:r>
      <w:r>
        <w:rPr/>
        <w:t>which</w:t>
      </w:r>
      <w:r>
        <w:rPr>
          <w:spacing w:val="-1"/>
        </w:rPr>
        <w:t> </w:t>
      </w:r>
      <w:r>
        <w:rPr/>
        <w:t>is the</w:t>
      </w:r>
      <w:r>
        <w:rPr>
          <w:spacing w:val="-1"/>
        </w:rPr>
        <w:t> </w:t>
      </w:r>
      <w:r>
        <w:rPr/>
        <w:t>context of</w:t>
      </w:r>
      <w:r>
        <w:rPr>
          <w:spacing w:val="-2"/>
        </w:rPr>
        <w:t> </w:t>
      </w:r>
      <w:r>
        <w:rPr/>
        <w:t>banks‟</w:t>
      </w:r>
      <w:r>
        <w:rPr>
          <w:spacing w:val="-1"/>
        </w:rPr>
        <w:t> </w:t>
      </w:r>
      <w:r>
        <w:rPr/>
        <w:t>pricing</w:t>
      </w:r>
      <w:r>
        <w:rPr>
          <w:spacing w:val="-2"/>
        </w:rPr>
        <w:t> </w:t>
      </w:r>
      <w:r>
        <w:rPr/>
        <w:t>of</w:t>
      </w:r>
      <w:r>
        <w:rPr>
          <w:spacing w:val="-2"/>
        </w:rPr>
        <w:t> </w:t>
      </w:r>
      <w:r>
        <w:rPr/>
        <w:t>loans.</w:t>
      </w:r>
      <w:r>
        <w:rPr>
          <w:spacing w:val="-1"/>
        </w:rPr>
        <w:t> </w:t>
      </w:r>
      <w:r>
        <w:rPr/>
        <w:t>The third component is the review of prudential regulations literature which arises from theoretical issues of financial liberalization thesis. Prudential regulations focus on micro-prudential and macro-prudential regulations.</w:t>
      </w:r>
    </w:p>
    <w:p>
      <w:pPr>
        <w:pStyle w:val="BodyText"/>
      </w:pPr>
    </w:p>
    <w:p>
      <w:pPr>
        <w:pStyle w:val="BodyText"/>
      </w:pPr>
    </w:p>
    <w:p>
      <w:pPr>
        <w:pStyle w:val="BodyText"/>
      </w:pPr>
    </w:p>
    <w:p>
      <w:pPr>
        <w:pStyle w:val="BodyText"/>
      </w:pPr>
    </w:p>
    <w:p>
      <w:pPr>
        <w:pStyle w:val="BodyText"/>
        <w:spacing w:before="212"/>
      </w:pPr>
    </w:p>
    <w:p>
      <w:pPr>
        <w:pStyle w:val="Heading3"/>
        <w:numPr>
          <w:ilvl w:val="2"/>
          <w:numId w:val="10"/>
        </w:numPr>
        <w:tabs>
          <w:tab w:pos="800" w:val="left" w:leader="none"/>
        </w:tabs>
        <w:spacing w:line="240" w:lineRule="auto" w:before="0" w:after="0"/>
        <w:ind w:left="800" w:right="0" w:hanging="480"/>
        <w:jc w:val="both"/>
      </w:pPr>
      <w:bookmarkStart w:name="_TOC_250024" w:id="25"/>
      <w:r>
        <w:rPr/>
        <w:t>Theories</w:t>
      </w:r>
      <w:r>
        <w:rPr>
          <w:spacing w:val="-4"/>
        </w:rPr>
        <w:t> </w:t>
      </w:r>
      <w:r>
        <w:rPr/>
        <w:t>of</w:t>
      </w:r>
      <w:r>
        <w:rPr>
          <w:spacing w:val="-1"/>
        </w:rPr>
        <w:t> </w:t>
      </w:r>
      <w:r>
        <w:rPr/>
        <w:t>Banking</w:t>
      </w:r>
      <w:r>
        <w:rPr>
          <w:spacing w:val="-1"/>
        </w:rPr>
        <w:t> </w:t>
      </w:r>
      <w:r>
        <w:rPr/>
        <w:t>Firm</w:t>
      </w:r>
      <w:r>
        <w:rPr>
          <w:spacing w:val="-3"/>
        </w:rPr>
        <w:t> </w:t>
      </w:r>
      <w:r>
        <w:rPr/>
        <w:t>and</w:t>
      </w:r>
      <w:r>
        <w:rPr>
          <w:spacing w:val="-1"/>
        </w:rPr>
        <w:t> </w:t>
      </w:r>
      <w:r>
        <w:rPr/>
        <w:t>Pricing</w:t>
      </w:r>
      <w:r>
        <w:rPr>
          <w:spacing w:val="-2"/>
        </w:rPr>
        <w:t> </w:t>
      </w:r>
      <w:r>
        <w:rPr/>
        <w:t>of </w:t>
      </w:r>
      <w:bookmarkEnd w:id="25"/>
      <w:r>
        <w:rPr>
          <w:spacing w:val="-2"/>
        </w:rPr>
        <w:t>Loans.</w:t>
      </w:r>
    </w:p>
    <w:p>
      <w:pPr>
        <w:pStyle w:val="BodyText"/>
        <w:spacing w:before="15"/>
        <w:rPr>
          <w:b/>
        </w:rPr>
      </w:pPr>
    </w:p>
    <w:p>
      <w:pPr>
        <w:pStyle w:val="BodyText"/>
        <w:spacing w:line="480" w:lineRule="auto"/>
        <w:ind w:left="320" w:right="933"/>
        <w:jc w:val="both"/>
      </w:pPr>
      <w:r>
        <w:rPr/>
        <w:t>In the theoretical literature, the starting point of analyzing the behavior of a banking firm is the seminal work of Ho and Saunders (1981), called the </w:t>
      </w:r>
      <w:r>
        <w:rPr>
          <w:b/>
          <w:i/>
        </w:rPr>
        <w:t>dealership model</w:t>
      </w:r>
      <w:r>
        <w:rPr>
          <w:b/>
        </w:rPr>
        <w:t>. </w:t>
      </w:r>
      <w:r>
        <w:rPr/>
        <w:t>The theoretical model assumes that the bank is a firm that operates under oligopolistic market condition. Over time, the seminal work of Ho and Saunders (1981) was reviewed by Santomero (1984) and extended by several authors like: Angbazo (1997),Maudos and Guevara (2004), Gambacorta (2004) andmost recently, Camba-MendDurréez and Mongeli (2016). We present briefly, the original theoretical construct of the Ho and Saunders‟ model and discuss the later contributions of other researchers in building the theoretical framework.</w:t>
      </w:r>
    </w:p>
    <w:p>
      <w:pPr>
        <w:pStyle w:val="BodyText"/>
        <w:spacing w:line="480" w:lineRule="auto" w:before="162"/>
        <w:ind w:left="320" w:right="936"/>
        <w:jc w:val="both"/>
      </w:pPr>
      <w:r>
        <w:rPr/>
        <w:t>According</w:t>
      </w:r>
      <w:r>
        <w:rPr>
          <w:spacing w:val="-6"/>
        </w:rPr>
        <w:t> </w:t>
      </w:r>
      <w:r>
        <w:rPr/>
        <w:t>Ho</w:t>
      </w:r>
      <w:r>
        <w:rPr>
          <w:spacing w:val="-6"/>
        </w:rPr>
        <w:t> </w:t>
      </w:r>
      <w:r>
        <w:rPr/>
        <w:t>and</w:t>
      </w:r>
      <w:r>
        <w:rPr>
          <w:spacing w:val="-6"/>
        </w:rPr>
        <w:t> </w:t>
      </w:r>
      <w:r>
        <w:rPr/>
        <w:t>Saunders</w:t>
      </w:r>
      <w:r>
        <w:rPr>
          <w:spacing w:val="-6"/>
        </w:rPr>
        <w:t> </w:t>
      </w:r>
      <w:r>
        <w:rPr/>
        <w:t>(1981),</w:t>
      </w:r>
      <w:r>
        <w:rPr>
          <w:spacing w:val="-4"/>
        </w:rPr>
        <w:t> </w:t>
      </w:r>
      <w:r>
        <w:rPr/>
        <w:t>the</w:t>
      </w:r>
      <w:r>
        <w:rPr>
          <w:spacing w:val="-6"/>
        </w:rPr>
        <w:t> </w:t>
      </w:r>
      <w:r>
        <w:rPr/>
        <w:t>bank</w:t>
      </w:r>
      <w:r>
        <w:rPr>
          <w:spacing w:val="-6"/>
        </w:rPr>
        <w:t> </w:t>
      </w:r>
      <w:r>
        <w:rPr/>
        <w:t>is</w:t>
      </w:r>
      <w:r>
        <w:rPr>
          <w:spacing w:val="-6"/>
        </w:rPr>
        <w:t> </w:t>
      </w:r>
      <w:r>
        <w:rPr/>
        <w:t>viewed</w:t>
      </w:r>
      <w:r>
        <w:rPr>
          <w:spacing w:val="-4"/>
        </w:rPr>
        <w:t> </w:t>
      </w:r>
      <w:r>
        <w:rPr/>
        <w:t>as</w:t>
      </w:r>
      <w:r>
        <w:rPr>
          <w:spacing w:val="-6"/>
        </w:rPr>
        <w:t> </w:t>
      </w:r>
      <w:r>
        <w:rPr/>
        <w:t>„a</w:t>
      </w:r>
      <w:r>
        <w:rPr>
          <w:spacing w:val="-6"/>
        </w:rPr>
        <w:t> </w:t>
      </w:r>
      <w:r>
        <w:rPr/>
        <w:t>dealer‟</w:t>
      </w:r>
      <w:r>
        <w:rPr>
          <w:spacing w:val="-5"/>
        </w:rPr>
        <w:t> </w:t>
      </w:r>
      <w:r>
        <w:rPr/>
        <w:t>that</w:t>
      </w:r>
      <w:r>
        <w:rPr>
          <w:spacing w:val="-6"/>
        </w:rPr>
        <w:t> </w:t>
      </w:r>
      <w:r>
        <w:rPr/>
        <w:t>requires</w:t>
      </w:r>
      <w:r>
        <w:rPr>
          <w:spacing w:val="-6"/>
        </w:rPr>
        <w:t> </w:t>
      </w:r>
      <w:r>
        <w:rPr/>
        <w:t>deposits</w:t>
      </w:r>
      <w:r>
        <w:rPr>
          <w:spacing w:val="-6"/>
        </w:rPr>
        <w:t> </w:t>
      </w:r>
      <w:r>
        <w:rPr/>
        <w:t>from</w:t>
      </w:r>
      <w:r>
        <w:rPr>
          <w:spacing w:val="-4"/>
        </w:rPr>
        <w:t> </w:t>
      </w:r>
      <w:r>
        <w:rPr/>
        <w:t>a class</w:t>
      </w:r>
      <w:r>
        <w:rPr>
          <w:spacing w:val="49"/>
        </w:rPr>
        <w:t> </w:t>
      </w:r>
      <w:r>
        <w:rPr/>
        <w:t>of</w:t>
      </w:r>
      <w:r>
        <w:rPr>
          <w:spacing w:val="48"/>
        </w:rPr>
        <w:t> </w:t>
      </w:r>
      <w:r>
        <w:rPr/>
        <w:t>economic</w:t>
      </w:r>
      <w:r>
        <w:rPr>
          <w:spacing w:val="48"/>
        </w:rPr>
        <w:t> </w:t>
      </w:r>
      <w:r>
        <w:rPr/>
        <w:t>agents</w:t>
      </w:r>
      <w:r>
        <w:rPr>
          <w:spacing w:val="49"/>
        </w:rPr>
        <w:t> </w:t>
      </w:r>
      <w:r>
        <w:rPr/>
        <w:t>(savers)</w:t>
      </w:r>
      <w:r>
        <w:rPr>
          <w:spacing w:val="47"/>
        </w:rPr>
        <w:t> </w:t>
      </w:r>
      <w:r>
        <w:rPr/>
        <w:t>and</w:t>
      </w:r>
      <w:r>
        <w:rPr>
          <w:spacing w:val="49"/>
        </w:rPr>
        <w:t> </w:t>
      </w:r>
      <w:r>
        <w:rPr/>
        <w:t>use</w:t>
      </w:r>
      <w:r>
        <w:rPr>
          <w:spacing w:val="48"/>
        </w:rPr>
        <w:t> </w:t>
      </w:r>
      <w:r>
        <w:rPr/>
        <w:t>the</w:t>
      </w:r>
      <w:r>
        <w:rPr>
          <w:spacing w:val="48"/>
        </w:rPr>
        <w:t> </w:t>
      </w:r>
      <w:r>
        <w:rPr/>
        <w:t>deposits</w:t>
      </w:r>
      <w:r>
        <w:rPr>
          <w:spacing w:val="49"/>
        </w:rPr>
        <w:t> </w:t>
      </w:r>
      <w:r>
        <w:rPr/>
        <w:t>to</w:t>
      </w:r>
      <w:r>
        <w:rPr>
          <w:spacing w:val="49"/>
        </w:rPr>
        <w:t> </w:t>
      </w:r>
      <w:r>
        <w:rPr/>
        <w:t>provide</w:t>
      </w:r>
      <w:r>
        <w:rPr>
          <w:spacing w:val="48"/>
        </w:rPr>
        <w:t> </w:t>
      </w:r>
      <w:r>
        <w:rPr/>
        <w:t>loans</w:t>
      </w:r>
      <w:r>
        <w:rPr>
          <w:spacing w:val="53"/>
        </w:rPr>
        <w:t> </w:t>
      </w:r>
      <w:r>
        <w:rPr/>
        <w:t>to</w:t>
      </w:r>
      <w:r>
        <w:rPr>
          <w:spacing w:val="49"/>
        </w:rPr>
        <w:t> </w:t>
      </w:r>
      <w:r>
        <w:rPr/>
        <w:t>another</w:t>
      </w:r>
      <w:r>
        <w:rPr>
          <w:spacing w:val="48"/>
        </w:rPr>
        <w:t> </w:t>
      </w:r>
      <w:r>
        <w:rPr/>
        <w:t>class</w:t>
      </w:r>
      <w:r>
        <w:rPr>
          <w:spacing w:val="49"/>
        </w:rPr>
        <w:t> </w:t>
      </w:r>
      <w:r>
        <w:rPr>
          <w:spacing w:val="-5"/>
        </w:rPr>
        <w:t>of</w:t>
      </w:r>
    </w:p>
    <w:p>
      <w:pPr>
        <w:spacing w:after="0" w:line="480" w:lineRule="auto"/>
        <w:jc w:val="both"/>
        <w:sectPr>
          <w:pgSz w:w="12240" w:h="15840"/>
          <w:pgMar w:header="0" w:footer="1015" w:top="1360" w:bottom="1200" w:left="1120" w:right="500"/>
        </w:sectPr>
      </w:pPr>
    </w:p>
    <w:p>
      <w:pPr>
        <w:pStyle w:val="BodyText"/>
        <w:spacing w:line="480" w:lineRule="auto" w:before="72"/>
        <w:ind w:left="320" w:right="940"/>
        <w:jc w:val="both"/>
      </w:pPr>
      <w:r>
        <w:rPr/>
        <w:t>economic agents (investors) in its operations. In trying to carry out this function, the bank is assumed</w:t>
      </w:r>
      <w:r>
        <w:rPr>
          <w:spacing w:val="-2"/>
        </w:rPr>
        <w:t> </w:t>
      </w:r>
      <w:r>
        <w:rPr/>
        <w:t>to</w:t>
      </w:r>
      <w:r>
        <w:rPr>
          <w:spacing w:val="-2"/>
        </w:rPr>
        <w:t> </w:t>
      </w:r>
      <w:r>
        <w:rPr/>
        <w:t>be</w:t>
      </w:r>
      <w:r>
        <w:rPr>
          <w:spacing w:val="-3"/>
        </w:rPr>
        <w:t> </w:t>
      </w:r>
      <w:r>
        <w:rPr/>
        <w:t>risk-averse</w:t>
      </w:r>
      <w:r>
        <w:rPr>
          <w:spacing w:val="-3"/>
        </w:rPr>
        <w:t> </w:t>
      </w:r>
      <w:r>
        <w:rPr/>
        <w:t>intermediary</w:t>
      </w:r>
      <w:r>
        <w:rPr>
          <w:spacing w:val="-7"/>
        </w:rPr>
        <w:t> </w:t>
      </w:r>
      <w:r>
        <w:rPr/>
        <w:t>in</w:t>
      </w:r>
      <w:r>
        <w:rPr>
          <w:spacing w:val="-2"/>
        </w:rPr>
        <w:t> </w:t>
      </w:r>
      <w:r>
        <w:rPr/>
        <w:t>the</w:t>
      </w:r>
      <w:r>
        <w:rPr>
          <w:spacing w:val="-3"/>
        </w:rPr>
        <w:t> </w:t>
      </w:r>
      <w:r>
        <w:rPr/>
        <w:t>financial</w:t>
      </w:r>
      <w:r>
        <w:rPr>
          <w:spacing w:val="-2"/>
        </w:rPr>
        <w:t> </w:t>
      </w:r>
      <w:r>
        <w:rPr/>
        <w:t>market.</w:t>
      </w:r>
      <w:r>
        <w:rPr>
          <w:spacing w:val="-2"/>
        </w:rPr>
        <w:t> </w:t>
      </w:r>
      <w:r>
        <w:rPr/>
        <w:t>The</w:t>
      </w:r>
      <w:r>
        <w:rPr>
          <w:spacing w:val="-3"/>
        </w:rPr>
        <w:t> </w:t>
      </w:r>
      <w:r>
        <w:rPr/>
        <w:t>demand</w:t>
      </w:r>
      <w:r>
        <w:rPr>
          <w:spacing w:val="-2"/>
        </w:rPr>
        <w:t> </w:t>
      </w:r>
      <w:r>
        <w:rPr/>
        <w:t>and</w:t>
      </w:r>
      <w:r>
        <w:rPr>
          <w:spacing w:val="-2"/>
        </w:rPr>
        <w:t> </w:t>
      </w:r>
      <w:r>
        <w:rPr/>
        <w:t>supply</w:t>
      </w:r>
      <w:r>
        <w:rPr>
          <w:spacing w:val="-5"/>
        </w:rPr>
        <w:t> </w:t>
      </w:r>
      <w:r>
        <w:rPr/>
        <w:t>functions of bank loans and deposits follow stochastic processes, resulting to deposits supply at different times than loan demands. This creates uncertainty for which banks demand a positive spread as the price for providing immediacy of service in face of this transactions uncertainty. The bank sets loan and deposit rates, at which it extends new loans and accepts deposits as presented </w:t>
      </w:r>
      <w:r>
        <w:rPr>
          <w:spacing w:val="-2"/>
        </w:rPr>
        <w:t>below:</w:t>
      </w:r>
    </w:p>
    <w:p>
      <w:pPr>
        <w:spacing w:line="499" w:lineRule="auto" w:before="164"/>
        <w:ind w:left="320" w:right="8899" w:firstLine="0"/>
        <w:jc w:val="left"/>
        <w:rPr>
          <w:i/>
          <w:sz w:val="24"/>
        </w:rPr>
      </w:pPr>
      <w:r>
        <w:rPr>
          <w:i/>
          <w:sz w:val="24"/>
        </w:rPr>
        <w:t>RL</w:t>
      </w:r>
      <w:r>
        <w:rPr>
          <w:i/>
          <w:spacing w:val="-8"/>
          <w:sz w:val="24"/>
        </w:rPr>
        <w:t> </w:t>
      </w:r>
      <w:r>
        <w:rPr>
          <w:i/>
          <w:sz w:val="24"/>
        </w:rPr>
        <w:t>=</w:t>
      </w:r>
      <w:r>
        <w:rPr>
          <w:i/>
          <w:spacing w:val="-8"/>
          <w:sz w:val="24"/>
        </w:rPr>
        <w:t> </w:t>
      </w:r>
      <w:r>
        <w:rPr>
          <w:i/>
          <w:sz w:val="24"/>
        </w:rPr>
        <w:t>r</w:t>
      </w:r>
      <w:r>
        <w:rPr>
          <w:i/>
          <w:spacing w:val="-8"/>
          <w:sz w:val="24"/>
        </w:rPr>
        <w:t> </w:t>
      </w:r>
      <w:r>
        <w:rPr>
          <w:i/>
          <w:sz w:val="24"/>
        </w:rPr>
        <w:t>+</w:t>
      </w:r>
      <w:r>
        <w:rPr>
          <w:i/>
          <w:spacing w:val="-10"/>
          <w:sz w:val="24"/>
        </w:rPr>
        <w:t> </w:t>
      </w:r>
      <w:r>
        <w:rPr>
          <w:i/>
          <w:sz w:val="24"/>
        </w:rPr>
        <w:t>b</w:t>
      </w:r>
      <w:r>
        <w:rPr>
          <w:i/>
          <w:spacing w:val="-6"/>
          <w:sz w:val="24"/>
        </w:rPr>
        <w:t> </w:t>
      </w:r>
      <w:r>
        <w:rPr>
          <w:i/>
          <w:sz w:val="24"/>
        </w:rPr>
        <w:t>(2) RD =</w:t>
      </w:r>
      <w:r>
        <w:rPr>
          <w:i/>
          <w:spacing w:val="-2"/>
          <w:sz w:val="24"/>
        </w:rPr>
        <w:t> </w:t>
      </w:r>
      <w:r>
        <w:rPr>
          <w:i/>
          <w:sz w:val="24"/>
        </w:rPr>
        <w:t>r – a</w:t>
      </w:r>
      <w:r>
        <w:rPr>
          <w:i/>
          <w:spacing w:val="2"/>
          <w:sz w:val="24"/>
        </w:rPr>
        <w:t> </w:t>
      </w:r>
      <w:r>
        <w:rPr>
          <w:i/>
          <w:spacing w:val="-5"/>
          <w:sz w:val="24"/>
        </w:rPr>
        <w:t>(1)</w:t>
      </w:r>
    </w:p>
    <w:p>
      <w:pPr>
        <w:pStyle w:val="BodyText"/>
        <w:spacing w:line="480" w:lineRule="auto"/>
        <w:ind w:left="320" w:right="970"/>
      </w:pPr>
      <w:r>
        <w:rPr/>
        <w:t>The net interest margin or spread, s is equal to the sum of these two mark-ups or the difference</w:t>
      </w:r>
      <w:r>
        <w:rPr>
          <w:spacing w:val="40"/>
        </w:rPr>
        <w:t> </w:t>
      </w:r>
      <w:r>
        <w:rPr/>
        <w:t>between the rates earned on loans minus the rate paid on deposits:</w:t>
      </w:r>
    </w:p>
    <w:p>
      <w:pPr>
        <w:spacing w:before="155"/>
        <w:ind w:left="320" w:right="0" w:firstLine="0"/>
        <w:jc w:val="left"/>
        <w:rPr>
          <w:i/>
          <w:sz w:val="24"/>
        </w:rPr>
      </w:pPr>
      <w:r>
        <w:rPr>
          <w:i/>
          <w:sz w:val="24"/>
        </w:rPr>
        <w:t>s</w:t>
      </w:r>
      <w:r>
        <w:rPr>
          <w:i/>
          <w:spacing w:val="-3"/>
          <w:sz w:val="24"/>
        </w:rPr>
        <w:t> </w:t>
      </w:r>
      <w:r>
        <w:rPr>
          <w:i/>
          <w:sz w:val="24"/>
        </w:rPr>
        <w:t>=</w:t>
      </w:r>
      <w:r>
        <w:rPr>
          <w:i/>
          <w:spacing w:val="-1"/>
          <w:sz w:val="24"/>
        </w:rPr>
        <w:t> </w:t>
      </w:r>
      <w:r>
        <w:rPr>
          <w:i/>
          <w:sz w:val="24"/>
        </w:rPr>
        <w:t>RL</w:t>
      </w:r>
      <w:r>
        <w:rPr>
          <w:i/>
          <w:spacing w:val="-1"/>
          <w:sz w:val="24"/>
        </w:rPr>
        <w:t> </w:t>
      </w:r>
      <w:r>
        <w:rPr>
          <w:i/>
          <w:sz w:val="24"/>
        </w:rPr>
        <w:t>– RD</w:t>
      </w:r>
      <w:r>
        <w:rPr>
          <w:i/>
          <w:spacing w:val="-1"/>
          <w:sz w:val="24"/>
        </w:rPr>
        <w:t> </w:t>
      </w:r>
      <w:r>
        <w:rPr>
          <w:i/>
          <w:sz w:val="24"/>
        </w:rPr>
        <w:t>= (a</w:t>
      </w:r>
      <w:r>
        <w:rPr>
          <w:i/>
          <w:spacing w:val="1"/>
          <w:sz w:val="24"/>
        </w:rPr>
        <w:t> </w:t>
      </w:r>
      <w:r>
        <w:rPr>
          <w:i/>
          <w:sz w:val="24"/>
        </w:rPr>
        <w:t>+</w:t>
      </w:r>
      <w:r>
        <w:rPr>
          <w:i/>
          <w:spacing w:val="-2"/>
          <w:sz w:val="24"/>
        </w:rPr>
        <w:t> </w:t>
      </w:r>
      <w:r>
        <w:rPr>
          <w:i/>
          <w:spacing w:val="-5"/>
          <w:sz w:val="24"/>
        </w:rPr>
        <w:t>b)</w:t>
      </w:r>
    </w:p>
    <w:p>
      <w:pPr>
        <w:pStyle w:val="BodyText"/>
        <w:spacing w:before="161"/>
        <w:rPr>
          <w:i/>
        </w:rPr>
      </w:pPr>
    </w:p>
    <w:p>
      <w:pPr>
        <w:pStyle w:val="BodyText"/>
        <w:spacing w:before="1"/>
        <w:ind w:left="320"/>
      </w:pPr>
      <w:r>
        <w:rPr>
          <w:spacing w:val="-2"/>
        </w:rPr>
        <w:t>Where:</w:t>
      </w:r>
    </w:p>
    <w:p>
      <w:pPr>
        <w:pStyle w:val="BodyText"/>
        <w:spacing w:before="160"/>
      </w:pPr>
    </w:p>
    <w:p>
      <w:pPr>
        <w:pStyle w:val="BodyText"/>
        <w:ind w:left="320"/>
      </w:pPr>
      <w:r>
        <w:rPr>
          <w:i/>
        </w:rPr>
        <w:t>s </w:t>
      </w:r>
      <w:r>
        <w:rPr/>
        <w:t>is the</w:t>
      </w:r>
      <w:r>
        <w:rPr>
          <w:spacing w:val="-1"/>
        </w:rPr>
        <w:t> </w:t>
      </w:r>
      <w:r>
        <w:rPr/>
        <w:t>pure</w:t>
      </w:r>
      <w:r>
        <w:rPr>
          <w:spacing w:val="-2"/>
        </w:rPr>
        <w:t> margin</w:t>
      </w:r>
    </w:p>
    <w:p>
      <w:pPr>
        <w:pStyle w:val="BodyText"/>
        <w:spacing w:before="159"/>
      </w:pPr>
    </w:p>
    <w:p>
      <w:pPr>
        <w:pStyle w:val="BodyText"/>
        <w:ind w:left="320"/>
      </w:pPr>
      <w:r>
        <w:rPr>
          <w:i/>
        </w:rPr>
        <w:t>RL</w:t>
      </w:r>
      <w:r>
        <w:rPr>
          <w:i/>
          <w:spacing w:val="-1"/>
        </w:rPr>
        <w:t> </w:t>
      </w:r>
      <w:r>
        <w:rPr/>
        <w:t>is the</w:t>
      </w:r>
      <w:r>
        <w:rPr>
          <w:spacing w:val="-2"/>
        </w:rPr>
        <w:t> </w:t>
      </w:r>
      <w:r>
        <w:rPr/>
        <w:t>rate on </w:t>
      </w:r>
      <w:r>
        <w:rPr>
          <w:spacing w:val="-2"/>
        </w:rPr>
        <w:t>loans</w:t>
      </w:r>
    </w:p>
    <w:p>
      <w:pPr>
        <w:pStyle w:val="BodyText"/>
        <w:spacing w:before="161"/>
      </w:pPr>
    </w:p>
    <w:p>
      <w:pPr>
        <w:pStyle w:val="BodyText"/>
        <w:ind w:left="320"/>
      </w:pPr>
      <w:r>
        <w:rPr>
          <w:i/>
        </w:rPr>
        <w:t>RD</w:t>
      </w:r>
      <w:r>
        <w:rPr>
          <w:i/>
          <w:spacing w:val="-2"/>
        </w:rPr>
        <w:t> </w:t>
      </w:r>
      <w:r>
        <w:rPr/>
        <w:t>is the</w:t>
      </w:r>
      <w:r>
        <w:rPr>
          <w:spacing w:val="-2"/>
        </w:rPr>
        <w:t> </w:t>
      </w:r>
      <w:r>
        <w:rPr/>
        <w:t>rate</w:t>
      </w:r>
      <w:r>
        <w:rPr>
          <w:spacing w:val="-1"/>
        </w:rPr>
        <w:t> </w:t>
      </w:r>
      <w:r>
        <w:rPr/>
        <w:t>set</w:t>
      </w:r>
      <w:r>
        <w:rPr>
          <w:spacing w:val="-1"/>
        </w:rPr>
        <w:t> </w:t>
      </w:r>
      <w:r>
        <w:rPr/>
        <w:t>on </w:t>
      </w:r>
      <w:r>
        <w:rPr>
          <w:spacing w:val="-2"/>
        </w:rPr>
        <w:t>deposits</w:t>
      </w:r>
    </w:p>
    <w:p>
      <w:pPr>
        <w:pStyle w:val="BodyText"/>
        <w:spacing w:before="160"/>
      </w:pPr>
    </w:p>
    <w:p>
      <w:pPr>
        <w:spacing w:before="1"/>
        <w:ind w:left="320" w:right="0" w:firstLine="0"/>
        <w:jc w:val="left"/>
        <w:rPr>
          <w:sz w:val="24"/>
        </w:rPr>
      </w:pPr>
      <w:r>
        <w:rPr>
          <w:i/>
          <w:sz w:val="24"/>
        </w:rPr>
        <w:t>(a</w:t>
      </w:r>
      <w:r>
        <w:rPr>
          <w:i/>
          <w:spacing w:val="1"/>
          <w:sz w:val="24"/>
        </w:rPr>
        <w:t> </w:t>
      </w:r>
      <w:r>
        <w:rPr>
          <w:i/>
          <w:sz w:val="24"/>
        </w:rPr>
        <w:t>+</w:t>
      </w:r>
      <w:r>
        <w:rPr>
          <w:i/>
          <w:spacing w:val="-2"/>
          <w:sz w:val="24"/>
        </w:rPr>
        <w:t> </w:t>
      </w:r>
      <w:r>
        <w:rPr>
          <w:i/>
          <w:sz w:val="24"/>
        </w:rPr>
        <w:t>b)</w:t>
      </w:r>
      <w:r>
        <w:rPr>
          <w:i/>
          <w:spacing w:val="-4"/>
          <w:sz w:val="24"/>
        </w:rPr>
        <w:t> </w:t>
      </w:r>
      <w:r>
        <w:rPr>
          <w:sz w:val="24"/>
        </w:rPr>
        <w:t>is the</w:t>
      </w:r>
      <w:r>
        <w:rPr>
          <w:spacing w:val="-1"/>
          <w:sz w:val="24"/>
        </w:rPr>
        <w:t> </w:t>
      </w:r>
      <w:r>
        <w:rPr>
          <w:spacing w:val="-2"/>
          <w:sz w:val="24"/>
        </w:rPr>
        <w:t>spread.</w:t>
      </w:r>
    </w:p>
    <w:p>
      <w:pPr>
        <w:pStyle w:val="BodyText"/>
        <w:spacing w:before="158"/>
      </w:pPr>
    </w:p>
    <w:p>
      <w:pPr>
        <w:pStyle w:val="BodyText"/>
        <w:spacing w:line="480" w:lineRule="auto" w:before="1"/>
        <w:ind w:left="320" w:right="970"/>
      </w:pPr>
      <w:r>
        <w:rPr/>
        <w:t>The question which Ho and Saunders tried to answer was what influences the spread or the pure </w:t>
      </w:r>
      <w:r>
        <w:rPr>
          <w:spacing w:val="-2"/>
        </w:rPr>
        <w:t>margin?</w:t>
      </w:r>
    </w:p>
    <w:p>
      <w:pPr>
        <w:pStyle w:val="BodyText"/>
        <w:spacing w:line="480" w:lineRule="auto" w:before="161"/>
        <w:ind w:left="320"/>
      </w:pPr>
      <w:r>
        <w:rPr/>
        <w:t>Accordingly, the theoretical framework suggests that the spread, s will always exist as a result of transactions</w:t>
      </w:r>
      <w:r>
        <w:rPr>
          <w:spacing w:val="12"/>
        </w:rPr>
        <w:t> </w:t>
      </w:r>
      <w:r>
        <w:rPr/>
        <w:t>uncertainty</w:t>
      </w:r>
      <w:r>
        <w:rPr>
          <w:spacing w:val="6"/>
        </w:rPr>
        <w:t> </w:t>
      </w:r>
      <w:r>
        <w:rPr/>
        <w:t>faced</w:t>
      </w:r>
      <w:r>
        <w:rPr>
          <w:spacing w:val="11"/>
        </w:rPr>
        <w:t> </w:t>
      </w:r>
      <w:r>
        <w:rPr/>
        <w:t>by</w:t>
      </w:r>
      <w:r>
        <w:rPr>
          <w:spacing w:val="6"/>
        </w:rPr>
        <w:t> </w:t>
      </w:r>
      <w:r>
        <w:rPr/>
        <w:t>the</w:t>
      </w:r>
      <w:r>
        <w:rPr>
          <w:spacing w:val="10"/>
        </w:rPr>
        <w:t> </w:t>
      </w:r>
      <w:r>
        <w:rPr/>
        <w:t>bank.</w:t>
      </w:r>
      <w:r>
        <w:rPr>
          <w:spacing w:val="11"/>
        </w:rPr>
        <w:t> </w:t>
      </w:r>
      <w:r>
        <w:rPr/>
        <w:t>This</w:t>
      </w:r>
      <w:r>
        <w:rPr>
          <w:spacing w:val="14"/>
        </w:rPr>
        <w:t> </w:t>
      </w:r>
      <w:r>
        <w:rPr/>
        <w:t>will</w:t>
      </w:r>
      <w:r>
        <w:rPr>
          <w:spacing w:val="12"/>
        </w:rPr>
        <w:t> </w:t>
      </w:r>
      <w:r>
        <w:rPr/>
        <w:t>depend</w:t>
      </w:r>
      <w:r>
        <w:rPr>
          <w:spacing w:val="11"/>
        </w:rPr>
        <w:t> </w:t>
      </w:r>
      <w:r>
        <w:rPr/>
        <w:t>on</w:t>
      </w:r>
      <w:r>
        <w:rPr>
          <w:spacing w:val="11"/>
        </w:rPr>
        <w:t> </w:t>
      </w:r>
      <w:r>
        <w:rPr/>
        <w:t>4</w:t>
      </w:r>
      <w:r>
        <w:rPr>
          <w:spacing w:val="14"/>
        </w:rPr>
        <w:t> </w:t>
      </w:r>
      <w:r>
        <w:rPr/>
        <w:t>factors:</w:t>
      </w:r>
      <w:r>
        <w:rPr>
          <w:spacing w:val="14"/>
        </w:rPr>
        <w:t> </w:t>
      </w:r>
      <w:r>
        <w:rPr/>
        <w:t>(i)</w:t>
      </w:r>
      <w:r>
        <w:rPr>
          <w:spacing w:val="10"/>
        </w:rPr>
        <w:t> </w:t>
      </w:r>
      <w:r>
        <w:rPr/>
        <w:t>the</w:t>
      </w:r>
      <w:r>
        <w:rPr>
          <w:spacing w:val="11"/>
        </w:rPr>
        <w:t> </w:t>
      </w:r>
      <w:r>
        <w:rPr/>
        <w:t>degree</w:t>
      </w:r>
      <w:r>
        <w:rPr>
          <w:spacing w:val="12"/>
        </w:rPr>
        <w:t> </w:t>
      </w:r>
      <w:r>
        <w:rPr/>
        <w:t>of</w:t>
      </w:r>
      <w:r>
        <w:rPr>
          <w:spacing w:val="12"/>
        </w:rPr>
        <w:t> </w:t>
      </w:r>
      <w:r>
        <w:rPr>
          <w:spacing w:val="-4"/>
        </w:rPr>
        <w:t>bank</w:t>
      </w:r>
    </w:p>
    <w:p>
      <w:pPr>
        <w:spacing w:after="0" w:line="480" w:lineRule="auto"/>
        <w:sectPr>
          <w:pgSz w:w="12240" w:h="15840"/>
          <w:pgMar w:header="0" w:footer="1015" w:top="1360" w:bottom="1200" w:left="1120" w:right="500"/>
        </w:sectPr>
      </w:pPr>
    </w:p>
    <w:p>
      <w:pPr>
        <w:pStyle w:val="BodyText"/>
        <w:spacing w:line="480" w:lineRule="auto" w:before="72"/>
        <w:ind w:left="320" w:right="946"/>
        <w:jc w:val="both"/>
      </w:pPr>
      <w:r>
        <w:rPr/>
        <w:t>management risk aversion; (ii) the market structure in which the bank operates; (iii) the average size of bank transactions; and (iv) the variance of interest rates.</w:t>
      </w:r>
    </w:p>
    <w:p>
      <w:pPr>
        <w:pStyle w:val="BodyText"/>
        <w:spacing w:line="480" w:lineRule="auto" w:before="161"/>
        <w:ind w:left="320" w:right="940"/>
        <w:jc w:val="both"/>
      </w:pPr>
      <w:r>
        <w:rPr/>
        <w:t>Another factor driving the optimal interest setting by the bank is the market structure, since the bank facing relatively inelastic demand for loans and supply of deposits can exercise market power</w:t>
      </w:r>
      <w:r>
        <w:rPr>
          <w:spacing w:val="-1"/>
        </w:rPr>
        <w:t> </w:t>
      </w:r>
      <w:r>
        <w:rPr/>
        <w:t>and</w:t>
      </w:r>
      <w:r>
        <w:rPr>
          <w:spacing w:val="-2"/>
        </w:rPr>
        <w:t> </w:t>
      </w:r>
      <w:r>
        <w:rPr/>
        <w:t>increase</w:t>
      </w:r>
      <w:r>
        <w:rPr>
          <w:spacing w:val="-3"/>
        </w:rPr>
        <w:t> </w:t>
      </w:r>
      <w:r>
        <w:rPr/>
        <w:t>spread.</w:t>
      </w:r>
      <w:r>
        <w:rPr>
          <w:spacing w:val="-2"/>
        </w:rPr>
        <w:t> </w:t>
      </w:r>
      <w:r>
        <w:rPr/>
        <w:t>Finally,</w:t>
      </w:r>
      <w:r>
        <w:rPr>
          <w:spacing w:val="-2"/>
        </w:rPr>
        <w:t> </w:t>
      </w:r>
      <w:r>
        <w:rPr/>
        <w:t>this</w:t>
      </w:r>
      <w:r>
        <w:rPr>
          <w:spacing w:val="-2"/>
        </w:rPr>
        <w:t> </w:t>
      </w:r>
      <w:r>
        <w:rPr/>
        <w:t>study</w:t>
      </w:r>
      <w:r>
        <w:rPr>
          <w:spacing w:val="-7"/>
        </w:rPr>
        <w:t> </w:t>
      </w:r>
      <w:r>
        <w:rPr/>
        <w:t>suggests</w:t>
      </w:r>
      <w:r>
        <w:rPr>
          <w:spacing w:val="-2"/>
        </w:rPr>
        <w:t> </w:t>
      </w:r>
      <w:r>
        <w:rPr/>
        <w:t>that</w:t>
      </w:r>
      <w:r>
        <w:rPr>
          <w:spacing w:val="-2"/>
        </w:rPr>
        <w:t> </w:t>
      </w:r>
      <w:r>
        <w:rPr/>
        <w:t>the</w:t>
      </w:r>
      <w:r>
        <w:rPr>
          <w:spacing w:val="-3"/>
        </w:rPr>
        <w:t> </w:t>
      </w:r>
      <w:r>
        <w:rPr/>
        <w:t>size</w:t>
      </w:r>
      <w:r>
        <w:rPr>
          <w:spacing w:val="-3"/>
        </w:rPr>
        <w:t> </w:t>
      </w:r>
      <w:r>
        <w:rPr/>
        <w:t>of</w:t>
      </w:r>
      <w:r>
        <w:rPr>
          <w:spacing w:val="-2"/>
        </w:rPr>
        <w:t> </w:t>
      </w:r>
      <w:r>
        <w:rPr/>
        <w:t>bank</w:t>
      </w:r>
      <w:r>
        <w:rPr>
          <w:spacing w:val="-2"/>
        </w:rPr>
        <w:t> </w:t>
      </w:r>
      <w:r>
        <w:rPr/>
        <w:t>spreads or</w:t>
      </w:r>
      <w:r>
        <w:rPr>
          <w:spacing w:val="-2"/>
        </w:rPr>
        <w:t> </w:t>
      </w:r>
      <w:r>
        <w:rPr/>
        <w:t>margins</w:t>
      </w:r>
      <w:r>
        <w:rPr>
          <w:spacing w:val="-2"/>
        </w:rPr>
        <w:t> </w:t>
      </w:r>
      <w:r>
        <w:rPr/>
        <w:t>is directly</w:t>
      </w:r>
      <w:r>
        <w:rPr>
          <w:spacing w:val="-4"/>
        </w:rPr>
        <w:t> </w:t>
      </w:r>
      <w:r>
        <w:rPr/>
        <w:t>amenable</w:t>
      </w:r>
      <w:r>
        <w:rPr>
          <w:spacing w:val="-2"/>
        </w:rPr>
        <w:t> </w:t>
      </w:r>
      <w:r>
        <w:rPr/>
        <w:t>to</w:t>
      </w:r>
      <w:r>
        <w:rPr>
          <w:spacing w:val="-1"/>
        </w:rPr>
        <w:t> </w:t>
      </w:r>
      <w:r>
        <w:rPr/>
        <w:t>theoretical</w:t>
      </w:r>
      <w:r>
        <w:rPr>
          <w:spacing w:val="-1"/>
        </w:rPr>
        <w:t> </w:t>
      </w:r>
      <w:r>
        <w:rPr/>
        <w:t>and empirical</w:t>
      </w:r>
      <w:r>
        <w:rPr>
          <w:spacing w:val="-1"/>
        </w:rPr>
        <w:t> </w:t>
      </w:r>
      <w:r>
        <w:rPr/>
        <w:t>modeling. In</w:t>
      </w:r>
      <w:r>
        <w:rPr>
          <w:spacing w:val="-1"/>
        </w:rPr>
        <w:t> </w:t>
      </w:r>
      <w:r>
        <w:rPr/>
        <w:t>summary,</w:t>
      </w:r>
      <w:r>
        <w:rPr>
          <w:spacing w:val="-1"/>
        </w:rPr>
        <w:t> </w:t>
      </w:r>
      <w:r>
        <w:rPr/>
        <w:t>Ho and</w:t>
      </w:r>
      <w:r>
        <w:rPr>
          <w:spacing w:val="-1"/>
        </w:rPr>
        <w:t> </w:t>
      </w:r>
      <w:r>
        <w:rPr/>
        <w:t>Saunders</w:t>
      </w:r>
      <w:r>
        <w:rPr>
          <w:spacing w:val="-2"/>
        </w:rPr>
        <w:t> </w:t>
      </w:r>
      <w:r>
        <w:rPr/>
        <w:t>conclude that the interest margin has two basic components: the degree of competition of the markets and the interest rate risk to which the bank is exposed. The major shortcoming of the Ho and Saunders‟ theoretical model is that it fails to consider the role of bank as an intermediary.</w:t>
      </w:r>
    </w:p>
    <w:p>
      <w:pPr>
        <w:pStyle w:val="BodyText"/>
        <w:spacing w:line="480" w:lineRule="auto" w:before="159"/>
        <w:ind w:left="320" w:right="937"/>
        <w:jc w:val="both"/>
      </w:pPr>
      <w:r>
        <w:rPr/>
        <w:t>Maudos and Guevara (2004) improved the Ho and Saunders model by incorporating the role of operating costs as well as providing some detailed description of risk associated with banking operations. More specifically, the model differentiates between market risk and credit risk, as well as their interaction.</w:t>
      </w:r>
    </w:p>
    <w:p>
      <w:pPr>
        <w:pStyle w:val="BodyText"/>
        <w:spacing w:line="480" w:lineRule="auto" w:before="162"/>
        <w:ind w:left="320" w:right="936"/>
        <w:jc w:val="both"/>
      </w:pPr>
      <w:r>
        <w:rPr/>
        <w:t>Gambacorta (2004) extended further the „dealership model‟ while recognizing the contribution of Maudos and Guevara (2004). In the extended model, which is presented below, Gambacorta (2004) assumed a one-period model of a risk neutral bank that operates under oligopolistic market conditions. This means that the bank does not act as a price-taker but sets its loan rates taking into account the demand for loans and deposits. The complete theoretical model is presented as follows:</w:t>
      </w:r>
    </w:p>
    <w:p>
      <w:pPr>
        <w:pStyle w:val="BodyText"/>
        <w:tabs>
          <w:tab w:pos="3446" w:val="left" w:leader="dot"/>
        </w:tabs>
        <w:spacing w:line="619" w:lineRule="auto" w:before="159"/>
        <w:ind w:left="320" w:right="5763"/>
        <w:jc w:val="both"/>
      </w:pPr>
      <w:r>
        <w:rPr/>
        <w:t>Let</w:t>
      </w:r>
      <w:r>
        <w:rPr>
          <w:spacing w:val="-10"/>
        </w:rPr>
        <w:t> </w:t>
      </w:r>
      <w:r>
        <w:rPr/>
        <w:t>the</w:t>
      </w:r>
      <w:r>
        <w:rPr>
          <w:spacing w:val="-11"/>
        </w:rPr>
        <w:t> </w:t>
      </w:r>
      <w:r>
        <w:rPr/>
        <w:t>bank‟s</w:t>
      </w:r>
      <w:r>
        <w:rPr>
          <w:spacing w:val="-11"/>
        </w:rPr>
        <w:t> </w:t>
      </w:r>
      <w:r>
        <w:rPr/>
        <w:t>balance</w:t>
      </w:r>
      <w:r>
        <w:rPr>
          <w:spacing w:val="-11"/>
        </w:rPr>
        <w:t> </w:t>
      </w:r>
      <w:r>
        <w:rPr/>
        <w:t>sheet</w:t>
      </w:r>
      <w:r>
        <w:rPr>
          <w:spacing w:val="-10"/>
        </w:rPr>
        <w:t> </w:t>
      </w:r>
      <w:r>
        <w:rPr/>
        <w:t>be</w:t>
      </w:r>
      <w:r>
        <w:rPr>
          <w:spacing w:val="-10"/>
        </w:rPr>
        <w:t> </w:t>
      </w:r>
      <w:r>
        <w:rPr/>
        <w:t>represented</w:t>
      </w:r>
      <w:r>
        <w:rPr>
          <w:spacing w:val="-10"/>
        </w:rPr>
        <w:t> </w:t>
      </w:r>
      <w:r>
        <w:rPr/>
        <w:t>by: L + S = D + B + K</w:t>
        <w:tab/>
      </w:r>
      <w:r>
        <w:rPr>
          <w:spacing w:val="-2"/>
        </w:rPr>
        <w:t>(2.2)</w:t>
      </w:r>
    </w:p>
    <w:p>
      <w:pPr>
        <w:pStyle w:val="BodyText"/>
        <w:spacing w:before="1"/>
        <w:ind w:left="320"/>
      </w:pPr>
      <w:r>
        <w:rPr>
          <w:spacing w:val="-2"/>
        </w:rPr>
        <w:t>Where;</w:t>
      </w:r>
    </w:p>
    <w:p>
      <w:pPr>
        <w:spacing w:after="0"/>
        <w:sectPr>
          <w:pgSz w:w="12240" w:h="15840"/>
          <w:pgMar w:header="0" w:footer="1015" w:top="1360" w:bottom="1200" w:left="1120" w:right="500"/>
        </w:sectPr>
      </w:pPr>
    </w:p>
    <w:p>
      <w:pPr>
        <w:pStyle w:val="BodyText"/>
        <w:spacing w:before="72"/>
        <w:ind w:left="320"/>
        <w:jc w:val="both"/>
      </w:pPr>
      <w:r>
        <w:rPr>
          <w:i/>
        </w:rPr>
        <w:t>L</w:t>
      </w:r>
      <w:r>
        <w:rPr>
          <w:i/>
          <w:spacing w:val="-3"/>
        </w:rPr>
        <w:t> </w:t>
      </w:r>
      <w:r>
        <w:rPr/>
        <w:t>stands for</w:t>
      </w:r>
      <w:r>
        <w:rPr>
          <w:spacing w:val="-1"/>
        </w:rPr>
        <w:t> </w:t>
      </w:r>
      <w:r>
        <w:rPr/>
        <w:t>loans,</w:t>
      </w:r>
      <w:r>
        <w:rPr>
          <w:spacing w:val="-2"/>
        </w:rPr>
        <w:t> </w:t>
      </w:r>
      <w:r>
        <w:rPr>
          <w:i/>
        </w:rPr>
        <w:t>S </w:t>
      </w:r>
      <w:r>
        <w:rPr/>
        <w:t>for</w:t>
      </w:r>
      <w:r>
        <w:rPr>
          <w:spacing w:val="-2"/>
        </w:rPr>
        <w:t> </w:t>
      </w:r>
      <w:r>
        <w:rPr/>
        <w:t>liquid</w:t>
      </w:r>
      <w:r>
        <w:rPr>
          <w:spacing w:val="-1"/>
        </w:rPr>
        <w:t> </w:t>
      </w:r>
      <w:r>
        <w:rPr/>
        <w:t>assets like cash</w:t>
      </w:r>
      <w:r>
        <w:rPr>
          <w:spacing w:val="-1"/>
        </w:rPr>
        <w:t> </w:t>
      </w:r>
      <w:r>
        <w:rPr/>
        <w:t>(the</w:t>
      </w:r>
      <w:r>
        <w:rPr>
          <w:spacing w:val="1"/>
        </w:rPr>
        <w:t> </w:t>
      </w:r>
      <w:r>
        <w:rPr/>
        <w:t>assets </w:t>
      </w:r>
      <w:r>
        <w:rPr>
          <w:spacing w:val="-2"/>
        </w:rPr>
        <w:t>side)</w:t>
      </w:r>
    </w:p>
    <w:p>
      <w:pPr>
        <w:pStyle w:val="BodyText"/>
        <w:spacing w:before="161"/>
      </w:pPr>
    </w:p>
    <w:p>
      <w:pPr>
        <w:pStyle w:val="BodyText"/>
        <w:ind w:left="320"/>
        <w:jc w:val="both"/>
      </w:pPr>
      <w:r>
        <w:rPr>
          <w:i/>
        </w:rPr>
        <w:t>D</w:t>
      </w:r>
      <w:r>
        <w:rPr>
          <w:i/>
          <w:spacing w:val="-3"/>
        </w:rPr>
        <w:t> </w:t>
      </w:r>
      <w:r>
        <w:rPr/>
        <w:t>for</w:t>
      </w:r>
      <w:r>
        <w:rPr>
          <w:spacing w:val="-2"/>
        </w:rPr>
        <w:t> </w:t>
      </w:r>
      <w:r>
        <w:rPr/>
        <w:t>deposits, B</w:t>
      </w:r>
      <w:r>
        <w:rPr>
          <w:spacing w:val="1"/>
        </w:rPr>
        <w:t> </w:t>
      </w:r>
      <w:r>
        <w:rPr/>
        <w:t>for</w:t>
      </w:r>
      <w:r>
        <w:rPr>
          <w:spacing w:val="-2"/>
        </w:rPr>
        <w:t> </w:t>
      </w:r>
      <w:r>
        <w:rPr/>
        <w:t>bonds,</w:t>
      </w:r>
      <w:r>
        <w:rPr>
          <w:spacing w:val="1"/>
        </w:rPr>
        <w:t> </w:t>
      </w:r>
      <w:r>
        <w:rPr>
          <w:i/>
        </w:rPr>
        <w:t>K </w:t>
      </w:r>
      <w:r>
        <w:rPr/>
        <w:t>for</w:t>
      </w:r>
      <w:r>
        <w:rPr>
          <w:spacing w:val="-2"/>
        </w:rPr>
        <w:t> </w:t>
      </w:r>
      <w:r>
        <w:rPr/>
        <w:t>capital (the</w:t>
      </w:r>
      <w:r>
        <w:rPr>
          <w:spacing w:val="-1"/>
        </w:rPr>
        <w:t> </w:t>
      </w:r>
      <w:r>
        <w:rPr/>
        <w:t>liability</w:t>
      </w:r>
      <w:r>
        <w:rPr>
          <w:spacing w:val="-7"/>
        </w:rPr>
        <w:t> </w:t>
      </w:r>
      <w:r>
        <w:rPr>
          <w:spacing w:val="-2"/>
        </w:rPr>
        <w:t>side)</w:t>
      </w:r>
    </w:p>
    <w:p>
      <w:pPr>
        <w:pStyle w:val="BodyText"/>
        <w:spacing w:before="158"/>
      </w:pPr>
    </w:p>
    <w:p>
      <w:pPr>
        <w:pStyle w:val="BodyText"/>
        <w:spacing w:line="480" w:lineRule="auto"/>
        <w:ind w:left="320" w:right="942"/>
        <w:jc w:val="both"/>
      </w:pPr>
      <w:r>
        <w:rPr/>
        <w:t>The bank holds liquid assets as a buffer against uncertainty in demand for withdrawal of</w:t>
      </w:r>
      <w:r>
        <w:rPr>
          <w:spacing w:val="40"/>
        </w:rPr>
        <w:t> </w:t>
      </w:r>
      <w:r>
        <w:rPr/>
        <w:t>deposits. Let this cash security be a fixed share of deposits or a compulsory free reserve (α), so that we have:</w:t>
      </w:r>
    </w:p>
    <w:p>
      <w:pPr>
        <w:tabs>
          <w:tab w:pos="2821" w:val="left" w:leader="dot"/>
        </w:tabs>
        <w:spacing w:before="161"/>
        <w:ind w:left="320" w:right="0" w:firstLine="0"/>
        <w:jc w:val="both"/>
        <w:rPr>
          <w:sz w:val="24"/>
        </w:rPr>
      </w:pPr>
      <w:r>
        <w:rPr>
          <w:i/>
          <w:sz w:val="24"/>
        </w:rPr>
        <w:t>S</w:t>
      </w:r>
      <w:r>
        <w:rPr>
          <w:i/>
          <w:spacing w:val="-2"/>
          <w:sz w:val="24"/>
        </w:rPr>
        <w:t> </w:t>
      </w:r>
      <w:r>
        <w:rPr>
          <w:i/>
          <w:sz w:val="24"/>
        </w:rPr>
        <w:t>=α</w:t>
      </w:r>
      <w:r>
        <w:rPr>
          <w:i/>
          <w:spacing w:val="-2"/>
          <w:sz w:val="24"/>
        </w:rPr>
        <w:t> </w:t>
      </w:r>
      <w:r>
        <w:rPr>
          <w:i/>
          <w:spacing w:val="-10"/>
          <w:sz w:val="24"/>
        </w:rPr>
        <w:t>D</w:t>
      </w:r>
      <w:r>
        <w:rPr>
          <w:sz w:val="24"/>
        </w:rPr>
        <w:tab/>
      </w:r>
      <w:r>
        <w:rPr>
          <w:spacing w:val="-2"/>
          <w:sz w:val="24"/>
        </w:rPr>
        <w:t>(2.3)</w:t>
      </w:r>
    </w:p>
    <w:p>
      <w:pPr>
        <w:pStyle w:val="BodyText"/>
        <w:spacing w:before="162"/>
      </w:pPr>
    </w:p>
    <w:p>
      <w:pPr>
        <w:pStyle w:val="BodyText"/>
        <w:spacing w:line="480" w:lineRule="auto"/>
        <w:ind w:left="320" w:right="970"/>
      </w:pPr>
      <w:r>
        <w:rPr/>
        <w:t>Bank</w:t>
      </w:r>
      <w:r>
        <w:rPr>
          <w:spacing w:val="80"/>
        </w:rPr>
        <w:t> </w:t>
      </w:r>
      <w:r>
        <w:rPr/>
        <w:t>capital,</w:t>
      </w:r>
      <w:r>
        <w:rPr>
          <w:spacing w:val="80"/>
        </w:rPr>
        <w:t> </w:t>
      </w:r>
      <w:r>
        <w:rPr/>
        <w:t>K</w:t>
      </w:r>
      <w:r>
        <w:rPr>
          <w:spacing w:val="80"/>
        </w:rPr>
        <w:t> </w:t>
      </w:r>
      <w:r>
        <w:rPr/>
        <w:t>is</w:t>
      </w:r>
      <w:r>
        <w:rPr>
          <w:spacing w:val="80"/>
        </w:rPr>
        <w:t> </w:t>
      </w:r>
      <w:r>
        <w:rPr/>
        <w:t>exogenously</w:t>
      </w:r>
      <w:r>
        <w:rPr>
          <w:spacing w:val="80"/>
        </w:rPr>
        <w:t> </w:t>
      </w:r>
      <w:r>
        <w:rPr/>
        <w:t>given</w:t>
      </w:r>
      <w:r>
        <w:rPr>
          <w:spacing w:val="80"/>
        </w:rPr>
        <w:t> </w:t>
      </w:r>
      <w:r>
        <w:rPr/>
        <w:t>in</w:t>
      </w:r>
      <w:r>
        <w:rPr>
          <w:spacing w:val="80"/>
        </w:rPr>
        <w:t> </w:t>
      </w:r>
      <w:r>
        <w:rPr/>
        <w:t>the</w:t>
      </w:r>
      <w:r>
        <w:rPr>
          <w:spacing w:val="80"/>
        </w:rPr>
        <w:t> </w:t>
      </w:r>
      <w:r>
        <w:rPr/>
        <w:t>period</w:t>
      </w:r>
      <w:r>
        <w:rPr>
          <w:spacing w:val="80"/>
        </w:rPr>
        <w:t> </w:t>
      </w:r>
      <w:r>
        <w:rPr/>
        <w:t>and</w:t>
      </w:r>
      <w:r>
        <w:rPr>
          <w:spacing w:val="80"/>
        </w:rPr>
        <w:t> </w:t>
      </w:r>
      <w:r>
        <w:rPr/>
        <w:t>greater</w:t>
      </w:r>
      <w:r>
        <w:rPr>
          <w:spacing w:val="80"/>
        </w:rPr>
        <w:t> </w:t>
      </w:r>
      <w:r>
        <w:rPr/>
        <w:t>than</w:t>
      </w:r>
      <w:r>
        <w:rPr>
          <w:spacing w:val="80"/>
        </w:rPr>
        <w:t> </w:t>
      </w:r>
      <w:r>
        <w:rPr/>
        <w:t>regulatory</w:t>
      </w:r>
      <w:r>
        <w:rPr>
          <w:spacing w:val="80"/>
        </w:rPr>
        <w:t> </w:t>
      </w:r>
      <w:r>
        <w:rPr/>
        <w:t>capital </w:t>
      </w:r>
      <w:r>
        <w:rPr>
          <w:spacing w:val="-2"/>
        </w:rPr>
        <w:t>requirements.</w:t>
      </w:r>
    </w:p>
    <w:p>
      <w:pPr>
        <w:pStyle w:val="BodyText"/>
        <w:spacing w:line="480" w:lineRule="auto" w:before="158"/>
        <w:ind w:left="320" w:right="970"/>
      </w:pPr>
      <w:r>
        <w:rPr/>
        <w:t>With these assumptions, the bank faces a loan demand and deposits demand functions specified as, </w:t>
      </w:r>
      <w:r>
        <w:rPr>
          <w:i/>
        </w:rPr>
        <w:t>L</w:t>
      </w:r>
      <w:r>
        <w:rPr>
          <w:i/>
          <w:vertAlign w:val="superscript"/>
        </w:rPr>
        <w:t>d</w:t>
      </w:r>
      <w:r>
        <w:rPr>
          <w:vertAlign w:val="baseline"/>
        </w:rPr>
        <w:t>and, </w:t>
      </w:r>
      <w:r>
        <w:rPr>
          <w:i/>
          <w:vertAlign w:val="baseline"/>
        </w:rPr>
        <w:t>D</w:t>
      </w:r>
      <w:r>
        <w:rPr>
          <w:i/>
          <w:vertAlign w:val="superscript"/>
        </w:rPr>
        <w:t>d</w:t>
      </w:r>
      <w:r>
        <w:rPr>
          <w:vertAlign w:val="baseline"/>
        </w:rPr>
        <w:t>in equations (2.4) and (2.5) respectively.</w:t>
      </w:r>
    </w:p>
    <w:p>
      <w:pPr>
        <w:tabs>
          <w:tab w:pos="5423" w:val="left" w:leader="dot"/>
        </w:tabs>
        <w:spacing w:before="126"/>
        <w:ind w:left="320" w:right="0" w:firstLine="0"/>
        <w:jc w:val="left"/>
        <w:rPr>
          <w:sz w:val="24"/>
        </w:rPr>
      </w:pPr>
      <w:r>
        <w:rPr>
          <w:i/>
          <w:sz w:val="24"/>
        </w:rPr>
        <w:t>L</w:t>
      </w:r>
      <w:r>
        <w:rPr>
          <w:i/>
          <w:position w:val="11"/>
          <w:sz w:val="16"/>
        </w:rPr>
        <w:t>d</w:t>
      </w:r>
      <w:r>
        <w:rPr>
          <w:i/>
          <w:spacing w:val="20"/>
          <w:position w:val="11"/>
          <w:sz w:val="16"/>
        </w:rPr>
        <w:t> </w:t>
      </w:r>
      <w:r>
        <w:rPr>
          <w:i/>
          <w:sz w:val="24"/>
        </w:rPr>
        <w:t>=c</w:t>
      </w:r>
      <w:r>
        <w:rPr>
          <w:i/>
          <w:position w:val="-2"/>
          <w:sz w:val="16"/>
        </w:rPr>
        <w:t>0</w:t>
      </w:r>
      <w:r>
        <w:rPr>
          <w:i/>
          <w:sz w:val="24"/>
        </w:rPr>
        <w:t>i</w:t>
      </w:r>
      <w:r>
        <w:rPr>
          <w:i/>
          <w:position w:val="-2"/>
          <w:sz w:val="16"/>
        </w:rPr>
        <w:t>L</w:t>
      </w:r>
      <w:r>
        <w:rPr>
          <w:i/>
          <w:spacing w:val="19"/>
          <w:position w:val="-2"/>
          <w:sz w:val="16"/>
        </w:rPr>
        <w:t> </w:t>
      </w:r>
      <w:r>
        <w:rPr>
          <w:i/>
          <w:sz w:val="24"/>
        </w:rPr>
        <w:t>+</w:t>
      </w:r>
      <w:r>
        <w:rPr>
          <w:i/>
          <w:spacing w:val="-2"/>
          <w:sz w:val="24"/>
        </w:rPr>
        <w:t> </w:t>
      </w:r>
      <w:r>
        <w:rPr>
          <w:i/>
          <w:sz w:val="24"/>
        </w:rPr>
        <w:t>c</w:t>
      </w:r>
      <w:r>
        <w:rPr>
          <w:i/>
          <w:position w:val="-2"/>
          <w:sz w:val="16"/>
        </w:rPr>
        <w:t>1</w:t>
      </w:r>
      <w:r>
        <w:rPr>
          <w:i/>
          <w:sz w:val="24"/>
        </w:rPr>
        <w:t>y</w:t>
      </w:r>
      <w:r>
        <w:rPr>
          <w:i/>
          <w:spacing w:val="-2"/>
          <w:sz w:val="24"/>
        </w:rPr>
        <w:t> </w:t>
      </w:r>
      <w:r>
        <w:rPr>
          <w:i/>
          <w:sz w:val="24"/>
        </w:rPr>
        <w:t>+</w:t>
      </w:r>
      <w:r>
        <w:rPr>
          <w:i/>
          <w:spacing w:val="-2"/>
          <w:sz w:val="24"/>
        </w:rPr>
        <w:t> </w:t>
      </w:r>
      <w:r>
        <w:rPr>
          <w:i/>
          <w:sz w:val="24"/>
        </w:rPr>
        <w:t>c</w:t>
      </w:r>
      <w:r>
        <w:rPr>
          <w:i/>
          <w:position w:val="-2"/>
          <w:sz w:val="16"/>
        </w:rPr>
        <w:t>2</w:t>
      </w:r>
      <w:r>
        <w:rPr>
          <w:i/>
          <w:sz w:val="24"/>
        </w:rPr>
        <w:t>p +</w:t>
      </w:r>
      <w:r>
        <w:rPr>
          <w:i/>
          <w:spacing w:val="-2"/>
          <w:sz w:val="24"/>
        </w:rPr>
        <w:t> </w:t>
      </w:r>
      <w:r>
        <w:rPr>
          <w:i/>
          <w:spacing w:val="-4"/>
          <w:sz w:val="24"/>
        </w:rPr>
        <w:t>c</w:t>
      </w:r>
      <w:r>
        <w:rPr>
          <w:i/>
          <w:spacing w:val="-4"/>
          <w:position w:val="-2"/>
          <w:sz w:val="16"/>
        </w:rPr>
        <w:t>3</w:t>
      </w:r>
      <w:r>
        <w:rPr>
          <w:i/>
          <w:spacing w:val="-4"/>
          <w:sz w:val="24"/>
        </w:rPr>
        <w:t>i</w:t>
      </w:r>
      <w:r>
        <w:rPr>
          <w:spacing w:val="-4"/>
          <w:position w:val="-2"/>
          <w:sz w:val="16"/>
        </w:rPr>
        <w:t>m</w:t>
      </w:r>
      <w:r>
        <w:rPr>
          <w:position w:val="-2"/>
          <w:sz w:val="16"/>
        </w:rPr>
        <w:tab/>
      </w:r>
      <w:r>
        <w:rPr>
          <w:spacing w:val="-2"/>
          <w:sz w:val="24"/>
        </w:rPr>
        <w:t>(2.4)</w:t>
      </w:r>
    </w:p>
    <w:p>
      <w:pPr>
        <w:pStyle w:val="BodyText"/>
        <w:spacing w:before="146"/>
      </w:pPr>
    </w:p>
    <w:p>
      <w:pPr>
        <w:spacing w:before="0"/>
        <w:ind w:left="320" w:right="0" w:firstLine="0"/>
        <w:jc w:val="left"/>
        <w:rPr>
          <w:i/>
          <w:sz w:val="24"/>
        </w:rPr>
      </w:pPr>
      <w:r>
        <w:rPr>
          <w:i/>
          <w:sz w:val="24"/>
        </w:rPr>
        <w:t>(co&lt;0,</w:t>
      </w:r>
      <w:r>
        <w:rPr>
          <w:i/>
          <w:spacing w:val="-1"/>
          <w:sz w:val="24"/>
        </w:rPr>
        <w:t> </w:t>
      </w:r>
      <w:r>
        <w:rPr>
          <w:i/>
          <w:sz w:val="24"/>
        </w:rPr>
        <w:t>c</w:t>
      </w:r>
      <w:r>
        <w:rPr>
          <w:i/>
          <w:sz w:val="24"/>
          <w:vertAlign w:val="subscript"/>
        </w:rPr>
        <w:t>1</w:t>
      </w:r>
      <w:r>
        <w:rPr>
          <w:i/>
          <w:sz w:val="24"/>
          <w:vertAlign w:val="baseline"/>
        </w:rPr>
        <w:t>&gt;0,</w:t>
      </w:r>
      <w:r>
        <w:rPr>
          <w:i/>
          <w:spacing w:val="-2"/>
          <w:sz w:val="24"/>
          <w:vertAlign w:val="baseline"/>
        </w:rPr>
        <w:t> </w:t>
      </w:r>
      <w:r>
        <w:rPr>
          <w:i/>
          <w:sz w:val="24"/>
          <w:vertAlign w:val="baseline"/>
        </w:rPr>
        <w:t>c</w:t>
      </w:r>
      <w:r>
        <w:rPr>
          <w:i/>
          <w:sz w:val="24"/>
          <w:vertAlign w:val="subscript"/>
        </w:rPr>
        <w:t>2</w:t>
      </w:r>
      <w:r>
        <w:rPr>
          <w:i/>
          <w:sz w:val="24"/>
          <w:vertAlign w:val="baseline"/>
        </w:rPr>
        <w:t>&gt;0,</w:t>
      </w:r>
      <w:r>
        <w:rPr>
          <w:i/>
          <w:spacing w:val="-2"/>
          <w:sz w:val="24"/>
          <w:vertAlign w:val="baseline"/>
        </w:rPr>
        <w:t> </w:t>
      </w:r>
      <w:r>
        <w:rPr>
          <w:i/>
          <w:spacing w:val="-4"/>
          <w:sz w:val="24"/>
          <w:vertAlign w:val="baseline"/>
        </w:rPr>
        <w:t>c</w:t>
      </w:r>
      <w:r>
        <w:rPr>
          <w:i/>
          <w:spacing w:val="-4"/>
          <w:sz w:val="24"/>
          <w:vertAlign w:val="subscript"/>
        </w:rPr>
        <w:t>3</w:t>
      </w:r>
      <w:r>
        <w:rPr>
          <w:i/>
          <w:spacing w:val="-4"/>
          <w:sz w:val="24"/>
          <w:vertAlign w:val="baseline"/>
        </w:rPr>
        <w:t>&gt;0)</w:t>
      </w:r>
    </w:p>
    <w:p>
      <w:pPr>
        <w:pStyle w:val="BodyText"/>
        <w:spacing w:before="164"/>
        <w:rPr>
          <w:i/>
        </w:rPr>
      </w:pPr>
    </w:p>
    <w:p>
      <w:pPr>
        <w:pStyle w:val="BodyText"/>
        <w:spacing w:line="480" w:lineRule="auto"/>
        <w:ind w:left="320" w:right="935"/>
        <w:jc w:val="both"/>
      </w:pPr>
      <w:r>
        <w:rPr/>
        <w:t>Equation (2.4) says: The loan demand is negatively related to the interest rate on loans, (</w:t>
      </w:r>
      <w:r>
        <w:rPr>
          <w:rFonts w:ascii="Cambria Math" w:eastAsia="Cambria Math"/>
        </w:rPr>
        <w:t>𝑖</w:t>
      </w:r>
      <w:r>
        <w:rPr>
          <w:rFonts w:ascii="Cambria Math" w:eastAsia="Cambria Math"/>
          <w:vertAlign w:val="subscript"/>
        </w:rPr>
        <w:t>𝐿</w:t>
      </w:r>
      <w:r>
        <w:rPr>
          <w:vertAlign w:val="baseline"/>
        </w:rPr>
        <w:t>); it is positively related to real income, (Y) and prices (P) and the opportunity cost of self-financing, proxied by the money market interest rate (</w:t>
      </w:r>
      <w:r>
        <w:rPr>
          <w:rFonts w:ascii="Cambria Math" w:eastAsia="Cambria Math"/>
          <w:vertAlign w:val="baseline"/>
        </w:rPr>
        <w:t>𝑖</w:t>
      </w:r>
      <w:r>
        <w:rPr>
          <w:rFonts w:ascii="Cambria Math" w:eastAsia="Cambria Math"/>
          <w:vertAlign w:val="subscript"/>
        </w:rPr>
        <w:t>𝑀</w:t>
      </w:r>
      <w:r>
        <w:rPr>
          <w:vertAlign w:val="baseline"/>
        </w:rPr>
        <w:t>).</w:t>
      </w:r>
    </w:p>
    <w:p>
      <w:pPr>
        <w:tabs>
          <w:tab w:pos="5099" w:val="left" w:leader="dot"/>
        </w:tabs>
        <w:spacing w:before="158"/>
        <w:ind w:left="320" w:right="0" w:firstLine="0"/>
        <w:jc w:val="left"/>
        <w:rPr>
          <w:sz w:val="24"/>
        </w:rPr>
      </w:pPr>
      <w:r>
        <w:rPr>
          <w:i/>
          <w:sz w:val="24"/>
        </w:rPr>
        <w:t>D</w:t>
      </w:r>
      <w:r>
        <w:rPr>
          <w:i/>
          <w:sz w:val="24"/>
          <w:vertAlign w:val="superscript"/>
        </w:rPr>
        <w:t>d</w:t>
      </w:r>
      <w:r>
        <w:rPr>
          <w:i/>
          <w:spacing w:val="1"/>
          <w:sz w:val="24"/>
          <w:vertAlign w:val="baseline"/>
        </w:rPr>
        <w:t> </w:t>
      </w:r>
      <w:r>
        <w:rPr>
          <w:i/>
          <w:sz w:val="24"/>
          <w:vertAlign w:val="baseline"/>
        </w:rPr>
        <w:t>=</w:t>
      </w:r>
      <w:r>
        <w:rPr>
          <w:i/>
          <w:spacing w:val="-1"/>
          <w:sz w:val="24"/>
          <w:vertAlign w:val="baseline"/>
        </w:rPr>
        <w:t> </w:t>
      </w:r>
      <w:r>
        <w:rPr>
          <w:i/>
          <w:sz w:val="24"/>
          <w:vertAlign w:val="baseline"/>
        </w:rPr>
        <w:t>d</w:t>
      </w:r>
      <w:r>
        <w:rPr>
          <w:i/>
          <w:sz w:val="24"/>
          <w:vertAlign w:val="subscript"/>
        </w:rPr>
        <w:t>0</w:t>
      </w:r>
      <w:r>
        <w:rPr>
          <w:i/>
          <w:sz w:val="24"/>
          <w:vertAlign w:val="baseline"/>
        </w:rPr>
        <w:t>i</w:t>
      </w:r>
      <w:r>
        <w:rPr>
          <w:i/>
          <w:sz w:val="24"/>
          <w:vertAlign w:val="subscript"/>
        </w:rPr>
        <w:t>D</w:t>
      </w:r>
      <w:r>
        <w:rPr>
          <w:i/>
          <w:spacing w:val="-21"/>
          <w:sz w:val="24"/>
          <w:vertAlign w:val="baseline"/>
        </w:rPr>
        <w:t> </w:t>
      </w:r>
      <w:r>
        <w:rPr>
          <w:i/>
          <w:sz w:val="24"/>
          <w:vertAlign w:val="baseline"/>
        </w:rPr>
        <w:t>+</w:t>
      </w:r>
      <w:r>
        <w:rPr>
          <w:i/>
          <w:spacing w:val="-1"/>
          <w:sz w:val="24"/>
          <w:vertAlign w:val="baseline"/>
        </w:rPr>
        <w:t> </w:t>
      </w:r>
      <w:r>
        <w:rPr>
          <w:i/>
          <w:sz w:val="24"/>
          <w:vertAlign w:val="baseline"/>
        </w:rPr>
        <w:t>d</w:t>
      </w:r>
      <w:r>
        <w:rPr>
          <w:i/>
          <w:sz w:val="24"/>
          <w:vertAlign w:val="subscript"/>
        </w:rPr>
        <w:t>1</w:t>
      </w:r>
      <w:r>
        <w:rPr>
          <w:i/>
          <w:sz w:val="24"/>
          <w:vertAlign w:val="baseline"/>
        </w:rPr>
        <w:t>y +</w:t>
      </w:r>
      <w:r>
        <w:rPr>
          <w:i/>
          <w:spacing w:val="-2"/>
          <w:sz w:val="24"/>
          <w:vertAlign w:val="baseline"/>
        </w:rPr>
        <w:t> </w:t>
      </w:r>
      <w:r>
        <w:rPr>
          <w:i/>
          <w:sz w:val="24"/>
          <w:vertAlign w:val="baseline"/>
        </w:rPr>
        <w:t>d</w:t>
      </w:r>
      <w:r>
        <w:rPr>
          <w:i/>
          <w:sz w:val="24"/>
          <w:vertAlign w:val="subscript"/>
        </w:rPr>
        <w:t>2</w:t>
      </w:r>
      <w:r>
        <w:rPr>
          <w:i/>
          <w:sz w:val="24"/>
          <w:vertAlign w:val="baseline"/>
        </w:rPr>
        <w:t>P</w:t>
      </w:r>
      <w:r>
        <w:rPr>
          <w:i/>
          <w:spacing w:val="1"/>
          <w:sz w:val="24"/>
          <w:vertAlign w:val="baseline"/>
        </w:rPr>
        <w:t> </w:t>
      </w:r>
      <w:r>
        <w:rPr>
          <w:i/>
          <w:sz w:val="24"/>
          <w:vertAlign w:val="baseline"/>
        </w:rPr>
        <w:t>+</w:t>
      </w:r>
      <w:r>
        <w:rPr>
          <w:i/>
          <w:spacing w:val="-1"/>
          <w:sz w:val="24"/>
          <w:vertAlign w:val="baseline"/>
        </w:rPr>
        <w:t> </w:t>
      </w:r>
      <w:r>
        <w:rPr>
          <w:i/>
          <w:spacing w:val="-4"/>
          <w:sz w:val="24"/>
          <w:vertAlign w:val="baseline"/>
        </w:rPr>
        <w:t>d</w:t>
      </w:r>
      <w:r>
        <w:rPr>
          <w:i/>
          <w:spacing w:val="-4"/>
          <w:sz w:val="24"/>
          <w:vertAlign w:val="subscript"/>
        </w:rPr>
        <w:t>3</w:t>
      </w:r>
      <w:r>
        <w:rPr>
          <w:i/>
          <w:spacing w:val="-4"/>
          <w:sz w:val="24"/>
          <w:vertAlign w:val="baseline"/>
        </w:rPr>
        <w:t>i</w:t>
      </w:r>
      <w:r>
        <w:rPr>
          <w:i/>
          <w:spacing w:val="-4"/>
          <w:sz w:val="24"/>
          <w:vertAlign w:val="subscript"/>
        </w:rPr>
        <w:t>M</w:t>
      </w:r>
      <w:r>
        <w:rPr>
          <w:i/>
          <w:position w:val="-2"/>
          <w:sz w:val="16"/>
          <w:vertAlign w:val="baseline"/>
        </w:rPr>
        <w:tab/>
      </w:r>
      <w:r>
        <w:rPr>
          <w:spacing w:val="-2"/>
          <w:sz w:val="24"/>
          <w:vertAlign w:val="baseline"/>
        </w:rPr>
        <w:t>(2.5)</w:t>
      </w:r>
    </w:p>
    <w:p>
      <w:pPr>
        <w:pStyle w:val="BodyText"/>
        <w:spacing w:before="159"/>
      </w:pPr>
    </w:p>
    <w:p>
      <w:pPr>
        <w:spacing w:before="0"/>
        <w:ind w:left="320" w:right="0" w:firstLine="0"/>
        <w:jc w:val="left"/>
        <w:rPr>
          <w:i/>
          <w:sz w:val="24"/>
        </w:rPr>
      </w:pPr>
      <w:r>
        <w:rPr>
          <w:i/>
          <w:sz w:val="24"/>
        </w:rPr>
        <w:t>(d</w:t>
      </w:r>
      <w:r>
        <w:rPr>
          <w:i/>
          <w:sz w:val="24"/>
          <w:vertAlign w:val="subscript"/>
        </w:rPr>
        <w:t>o</w:t>
      </w:r>
      <w:r>
        <w:rPr>
          <w:i/>
          <w:sz w:val="24"/>
          <w:vertAlign w:val="baseline"/>
        </w:rPr>
        <w:t>&gt;0,</w:t>
      </w:r>
      <w:r>
        <w:rPr>
          <w:i/>
          <w:spacing w:val="-3"/>
          <w:sz w:val="24"/>
          <w:vertAlign w:val="baseline"/>
        </w:rPr>
        <w:t> </w:t>
      </w:r>
      <w:r>
        <w:rPr>
          <w:i/>
          <w:sz w:val="24"/>
          <w:vertAlign w:val="baseline"/>
        </w:rPr>
        <w:t>d</w:t>
      </w:r>
      <w:r>
        <w:rPr>
          <w:i/>
          <w:sz w:val="24"/>
          <w:vertAlign w:val="subscript"/>
        </w:rPr>
        <w:t>1</w:t>
      </w:r>
      <w:r>
        <w:rPr>
          <w:i/>
          <w:sz w:val="24"/>
          <w:vertAlign w:val="baseline"/>
        </w:rPr>
        <w:t>&gt;0,</w:t>
      </w:r>
      <w:r>
        <w:rPr>
          <w:i/>
          <w:spacing w:val="-2"/>
          <w:sz w:val="24"/>
          <w:vertAlign w:val="baseline"/>
        </w:rPr>
        <w:t> </w:t>
      </w:r>
      <w:r>
        <w:rPr>
          <w:i/>
          <w:sz w:val="24"/>
          <w:vertAlign w:val="baseline"/>
        </w:rPr>
        <w:t>d</w:t>
      </w:r>
      <w:r>
        <w:rPr>
          <w:i/>
          <w:sz w:val="24"/>
          <w:vertAlign w:val="subscript"/>
        </w:rPr>
        <w:t>2</w:t>
      </w:r>
      <w:r>
        <w:rPr>
          <w:i/>
          <w:sz w:val="24"/>
          <w:vertAlign w:val="baseline"/>
        </w:rPr>
        <w:t>&gt;0,</w:t>
      </w:r>
      <w:r>
        <w:rPr>
          <w:i/>
          <w:spacing w:val="-1"/>
          <w:sz w:val="24"/>
          <w:vertAlign w:val="baseline"/>
        </w:rPr>
        <w:t> </w:t>
      </w:r>
      <w:r>
        <w:rPr>
          <w:i/>
          <w:spacing w:val="-4"/>
          <w:sz w:val="24"/>
          <w:vertAlign w:val="baseline"/>
        </w:rPr>
        <w:t>d</w:t>
      </w:r>
      <w:r>
        <w:rPr>
          <w:i/>
          <w:spacing w:val="-4"/>
          <w:sz w:val="24"/>
          <w:vertAlign w:val="subscript"/>
        </w:rPr>
        <w:t>3</w:t>
      </w:r>
      <w:r>
        <w:rPr>
          <w:i/>
          <w:spacing w:val="-4"/>
          <w:sz w:val="24"/>
          <w:vertAlign w:val="baseline"/>
        </w:rPr>
        <w:t>&lt;0)</w:t>
      </w:r>
    </w:p>
    <w:p>
      <w:pPr>
        <w:pStyle w:val="BodyText"/>
        <w:spacing w:before="160"/>
        <w:rPr>
          <w:i/>
        </w:rPr>
      </w:pPr>
    </w:p>
    <w:p>
      <w:pPr>
        <w:pStyle w:val="BodyText"/>
        <w:spacing w:line="480" w:lineRule="auto" w:before="1"/>
        <w:ind w:left="320" w:right="944"/>
        <w:jc w:val="both"/>
      </w:pPr>
      <w:r>
        <w:rPr/>
        <w:t>Equation (2.5)</w:t>
      </w:r>
      <w:r>
        <w:rPr>
          <w:spacing w:val="-2"/>
        </w:rPr>
        <w:t> </w:t>
      </w:r>
      <w:r>
        <w:rPr/>
        <w:t>says:The deposits demand</w:t>
      </w:r>
      <w:r>
        <w:rPr>
          <w:spacing w:val="-1"/>
        </w:rPr>
        <w:t> </w:t>
      </w:r>
      <w:r>
        <w:rPr/>
        <w:t>is standard. It depends positively</w:t>
      </w:r>
      <w:r>
        <w:rPr>
          <w:spacing w:val="-3"/>
        </w:rPr>
        <w:t> </w:t>
      </w:r>
      <w:r>
        <w:rPr/>
        <w:t>on the</w:t>
      </w:r>
      <w:r>
        <w:rPr>
          <w:spacing w:val="-1"/>
        </w:rPr>
        <w:t> </w:t>
      </w:r>
      <w:r>
        <w:rPr/>
        <w:t>interest rate on deposits (</w:t>
      </w:r>
      <w:r>
        <w:rPr>
          <w:rFonts w:ascii="Cambria Math" w:eastAsia="Cambria Math"/>
        </w:rPr>
        <w:t>𝑖</w:t>
      </w:r>
      <w:r>
        <w:rPr>
          <w:rFonts w:ascii="Cambria Math" w:eastAsia="Cambria Math"/>
          <w:vertAlign w:val="subscript"/>
        </w:rPr>
        <w:t>𝐷</w:t>
      </w:r>
      <w:r>
        <w:rPr>
          <w:vertAlign w:val="baseline"/>
        </w:rPr>
        <w:t>), the level of real income (Y) and the price level (P) and negatively related to the interest rate on securities (</w:t>
      </w:r>
      <w:r>
        <w:rPr>
          <w:rFonts w:ascii="Cambria Math" w:eastAsia="Cambria Math"/>
          <w:vertAlign w:val="baseline"/>
        </w:rPr>
        <w:t>𝑖</w:t>
      </w:r>
      <w:r>
        <w:rPr>
          <w:rFonts w:ascii="Cambria Math" w:eastAsia="Cambria Math"/>
          <w:vertAlign w:val="subscript"/>
        </w:rPr>
        <w:t>𝑀</w:t>
      </w:r>
      <w:r>
        <w:rPr>
          <w:vertAlign w:val="baseline"/>
        </w:rPr>
        <w:t>) that represent an alternative to the investment to deposits.</w:t>
      </w:r>
    </w:p>
    <w:p>
      <w:pPr>
        <w:spacing w:after="0" w:line="480" w:lineRule="auto"/>
        <w:jc w:val="both"/>
        <w:sectPr>
          <w:pgSz w:w="12240" w:h="15840"/>
          <w:pgMar w:header="0" w:footer="1015" w:top="1360" w:bottom="1200" w:left="1120" w:right="500"/>
        </w:sectPr>
      </w:pPr>
    </w:p>
    <w:p>
      <w:pPr>
        <w:pStyle w:val="BodyText"/>
        <w:spacing w:line="480" w:lineRule="auto" w:before="72"/>
        <w:ind w:left="320" w:right="934"/>
        <w:jc w:val="both"/>
      </w:pPr>
      <w:r>
        <w:rPr/>
        <w:t>Since bonds, B are risky and not secured, interest on bonds incorporate a risk premium that depends on banks internal characteristics (size, risk appetite, efficiency etc), it is assumed that this is captured by:</w:t>
      </w:r>
    </w:p>
    <w:p>
      <w:pPr>
        <w:tabs>
          <w:tab w:pos="5608" w:val="left" w:leader="dot"/>
        </w:tabs>
        <w:spacing w:before="164"/>
        <w:ind w:left="320" w:right="0" w:firstLine="0"/>
        <w:jc w:val="both"/>
        <w:rPr>
          <w:sz w:val="24"/>
        </w:rPr>
      </w:pPr>
      <w:r>
        <w:rPr>
          <w:rFonts w:ascii="Cambria Math" w:hAnsi="Cambria Math" w:eastAsia="Cambria Math"/>
          <w:sz w:val="24"/>
        </w:rPr>
        <w:t>𝑖</w:t>
      </w:r>
      <w:r>
        <w:rPr>
          <w:rFonts w:ascii="Cambria Math" w:hAnsi="Cambria Math" w:eastAsia="Cambria Math"/>
          <w:sz w:val="24"/>
          <w:vertAlign w:val="subscript"/>
        </w:rPr>
        <w:t>𝑏</w:t>
      </w:r>
      <w:r>
        <w:rPr>
          <w:rFonts w:ascii="Cambria Math" w:hAnsi="Cambria Math" w:eastAsia="Cambria Math"/>
          <w:spacing w:val="-26"/>
          <w:sz w:val="24"/>
          <w:vertAlign w:val="baseline"/>
        </w:rPr>
        <w:t> </w:t>
      </w:r>
      <w:r>
        <w:rPr>
          <w:i/>
          <w:sz w:val="24"/>
          <w:vertAlign w:val="baseline"/>
        </w:rPr>
        <w:t>(i</w:t>
      </w:r>
      <w:r>
        <w:rPr>
          <w:i/>
          <w:sz w:val="24"/>
          <w:vertAlign w:val="subscript"/>
        </w:rPr>
        <w:t>m</w:t>
      </w:r>
      <w:r>
        <w:rPr>
          <w:i/>
          <w:sz w:val="24"/>
          <w:vertAlign w:val="baseline"/>
        </w:rPr>
        <w:t>,</w:t>
      </w:r>
      <w:r>
        <w:rPr>
          <w:i/>
          <w:spacing w:val="12"/>
          <w:sz w:val="24"/>
          <w:vertAlign w:val="baseline"/>
        </w:rPr>
        <w:t> </w:t>
      </w:r>
      <w:r>
        <w:rPr>
          <w:i/>
          <w:sz w:val="24"/>
          <w:vertAlign w:val="baseline"/>
        </w:rPr>
        <w:t>X</w:t>
      </w:r>
      <w:r>
        <w:rPr>
          <w:i/>
          <w:sz w:val="24"/>
          <w:vertAlign w:val="subscript"/>
        </w:rPr>
        <w:t>t-1</w:t>
      </w:r>
      <w:r>
        <w:rPr>
          <w:i/>
          <w:sz w:val="24"/>
          <w:vertAlign w:val="baseline"/>
        </w:rPr>
        <w:t>)</w:t>
      </w:r>
      <w:r>
        <w:rPr>
          <w:i/>
          <w:spacing w:val="7"/>
          <w:sz w:val="24"/>
          <w:vertAlign w:val="baseline"/>
        </w:rPr>
        <w:t> </w:t>
      </w:r>
      <w:r>
        <w:rPr>
          <w:i/>
          <w:sz w:val="24"/>
          <w:vertAlign w:val="baseline"/>
        </w:rPr>
        <w:t>=</w:t>
      </w:r>
      <w:r>
        <w:rPr>
          <w:i/>
          <w:spacing w:val="10"/>
          <w:sz w:val="24"/>
          <w:vertAlign w:val="baseline"/>
        </w:rPr>
        <w:t> </w:t>
      </w:r>
      <w:r>
        <w:rPr>
          <w:i/>
          <w:sz w:val="24"/>
          <w:vertAlign w:val="baseline"/>
        </w:rPr>
        <w:t>b</w:t>
      </w:r>
      <w:r>
        <w:rPr>
          <w:i/>
          <w:sz w:val="24"/>
          <w:vertAlign w:val="subscript"/>
        </w:rPr>
        <w:t>0</w:t>
      </w:r>
      <w:r>
        <w:rPr>
          <w:i/>
          <w:sz w:val="24"/>
          <w:vertAlign w:val="baseline"/>
        </w:rPr>
        <w:t>i</w:t>
      </w:r>
      <w:r>
        <w:rPr>
          <w:i/>
          <w:sz w:val="24"/>
          <w:vertAlign w:val="subscript"/>
        </w:rPr>
        <w:t>m+</w:t>
      </w:r>
      <w:r>
        <w:rPr>
          <w:i/>
          <w:spacing w:val="10"/>
          <w:sz w:val="24"/>
          <w:vertAlign w:val="baseline"/>
        </w:rPr>
        <w:t> </w:t>
      </w:r>
      <w:r>
        <w:rPr>
          <w:i/>
          <w:sz w:val="24"/>
          <w:vertAlign w:val="baseline"/>
        </w:rPr>
        <w:t>b</w:t>
      </w:r>
      <w:r>
        <w:rPr>
          <w:i/>
          <w:sz w:val="24"/>
          <w:vertAlign w:val="subscript"/>
        </w:rPr>
        <w:t>1</w:t>
      </w:r>
      <w:r>
        <w:rPr>
          <w:rFonts w:ascii="Cambria Math" w:hAnsi="Cambria Math" w:eastAsia="Cambria Math"/>
          <w:sz w:val="24"/>
          <w:vertAlign w:val="baseline"/>
        </w:rPr>
        <w:t>𝑖</w:t>
      </w:r>
      <w:r>
        <w:rPr>
          <w:rFonts w:ascii="Cambria Math" w:hAnsi="Cambria Math" w:eastAsia="Cambria Math"/>
          <w:sz w:val="24"/>
          <w:vertAlign w:val="subscript"/>
        </w:rPr>
        <w:t>𝑀</w:t>
      </w:r>
      <w:r>
        <w:rPr>
          <w:rFonts w:ascii="Cambria Math" w:hAnsi="Cambria Math" w:eastAsia="Cambria Math"/>
          <w:sz w:val="24"/>
          <w:vertAlign w:val="baseline"/>
        </w:rPr>
        <w:t>𝑋</w:t>
      </w:r>
      <w:r>
        <w:rPr>
          <w:rFonts w:ascii="Cambria Math" w:hAnsi="Cambria Math" w:eastAsia="Cambria Math"/>
          <w:sz w:val="24"/>
          <w:vertAlign w:val="subscript"/>
        </w:rPr>
        <w:t>𝑡−1</w:t>
      </w:r>
      <w:r>
        <w:rPr>
          <w:i/>
          <w:sz w:val="24"/>
          <w:vertAlign w:val="baseline"/>
        </w:rPr>
        <w:t>+</w:t>
      </w:r>
      <w:r>
        <w:rPr>
          <w:i/>
          <w:spacing w:val="10"/>
          <w:sz w:val="24"/>
          <w:vertAlign w:val="baseline"/>
        </w:rPr>
        <w:t> </w:t>
      </w:r>
      <w:r>
        <w:rPr>
          <w:i/>
          <w:spacing w:val="-2"/>
          <w:sz w:val="24"/>
          <w:vertAlign w:val="baseline"/>
        </w:rPr>
        <w:t>b</w:t>
      </w:r>
      <w:r>
        <w:rPr>
          <w:i/>
          <w:spacing w:val="-2"/>
          <w:sz w:val="24"/>
          <w:vertAlign w:val="subscript"/>
        </w:rPr>
        <w:t>2</w:t>
      </w:r>
      <w:r>
        <w:rPr>
          <w:rFonts w:ascii="Cambria Math" w:hAnsi="Cambria Math" w:eastAsia="Cambria Math"/>
          <w:spacing w:val="-2"/>
          <w:sz w:val="24"/>
          <w:vertAlign w:val="baseline"/>
        </w:rPr>
        <w:t>𝑋</w:t>
      </w:r>
      <w:r>
        <w:rPr>
          <w:rFonts w:ascii="Cambria Math" w:hAnsi="Cambria Math" w:eastAsia="Cambria Math"/>
          <w:spacing w:val="-2"/>
          <w:sz w:val="24"/>
          <w:vertAlign w:val="subscript"/>
        </w:rPr>
        <w:t>𝑡−1</w:t>
      </w:r>
      <w:r>
        <w:rPr>
          <w:rFonts w:ascii="Cambria Math" w:hAnsi="Cambria Math" w:eastAsia="Cambria Math"/>
          <w:position w:val="-4"/>
          <w:sz w:val="17"/>
          <w:vertAlign w:val="baseline"/>
        </w:rPr>
        <w:tab/>
      </w:r>
      <w:r>
        <w:rPr>
          <w:spacing w:val="-2"/>
          <w:sz w:val="24"/>
          <w:vertAlign w:val="baseline"/>
        </w:rPr>
        <w:t>(2.6)</w:t>
      </w:r>
    </w:p>
    <w:p>
      <w:pPr>
        <w:pStyle w:val="BodyText"/>
        <w:spacing w:before="162"/>
      </w:pPr>
    </w:p>
    <w:p>
      <w:pPr>
        <w:spacing w:before="0"/>
        <w:ind w:left="1100" w:right="0" w:firstLine="0"/>
        <w:jc w:val="left"/>
        <w:rPr>
          <w:sz w:val="24"/>
        </w:rPr>
      </w:pPr>
      <w:r>
        <w:rPr>
          <w:i/>
          <w:sz w:val="24"/>
        </w:rPr>
        <w:t>(b</w:t>
      </w:r>
      <w:r>
        <w:rPr>
          <w:i/>
          <w:sz w:val="24"/>
          <w:vertAlign w:val="subscript"/>
        </w:rPr>
        <w:t>0</w:t>
      </w:r>
      <w:r>
        <w:rPr>
          <w:sz w:val="24"/>
          <w:vertAlign w:val="baseline"/>
        </w:rPr>
        <w:t>&gt;</w:t>
      </w:r>
      <w:r>
        <w:rPr>
          <w:spacing w:val="-4"/>
          <w:sz w:val="24"/>
          <w:vertAlign w:val="baseline"/>
        </w:rPr>
        <w:t> </w:t>
      </w:r>
      <w:r>
        <w:rPr>
          <w:spacing w:val="-5"/>
          <w:sz w:val="24"/>
          <w:vertAlign w:val="baseline"/>
        </w:rPr>
        <w:t>0)</w:t>
      </w:r>
    </w:p>
    <w:p>
      <w:pPr>
        <w:pStyle w:val="BodyText"/>
        <w:spacing w:before="158"/>
      </w:pPr>
    </w:p>
    <w:p>
      <w:pPr>
        <w:pStyle w:val="BodyText"/>
        <w:spacing w:line="480" w:lineRule="auto"/>
        <w:ind w:left="320" w:right="945"/>
        <w:jc w:val="both"/>
      </w:pPr>
      <w:r>
        <w:rPr/>
        <w:t>This assumption implies that the bank can substitute deposits with bonds or the likes where the need arises.</w:t>
      </w:r>
    </w:p>
    <w:p>
      <w:pPr>
        <w:pStyle w:val="BodyText"/>
        <w:spacing w:before="162"/>
        <w:ind w:left="320"/>
        <w:jc w:val="both"/>
      </w:pPr>
      <w:r>
        <w:rPr/>
        <w:t>From</w:t>
      </w:r>
      <w:r>
        <w:rPr>
          <w:spacing w:val="-3"/>
        </w:rPr>
        <w:t> </w:t>
      </w:r>
      <w:r>
        <w:rPr/>
        <w:t>(2.6),</w:t>
      </w:r>
      <w:r>
        <w:rPr>
          <w:spacing w:val="-2"/>
        </w:rPr>
        <w:t> </w:t>
      </w:r>
      <w:r>
        <w:rPr/>
        <w:t>the</w:t>
      </w:r>
      <w:r>
        <w:rPr>
          <w:spacing w:val="-2"/>
        </w:rPr>
        <w:t> </w:t>
      </w:r>
      <w:r>
        <w:rPr/>
        <w:t>effects</w:t>
      </w:r>
      <w:r>
        <w:rPr>
          <w:spacing w:val="-1"/>
        </w:rPr>
        <w:t> </w:t>
      </w:r>
      <w:r>
        <w:rPr/>
        <w:t>of</w:t>
      </w:r>
      <w:r>
        <w:rPr>
          <w:spacing w:val="3"/>
        </w:rPr>
        <w:t> </w:t>
      </w:r>
      <w:r>
        <w:rPr/>
        <w:t>bank</w:t>
      </w:r>
      <w:r>
        <w:rPr>
          <w:spacing w:val="-1"/>
        </w:rPr>
        <w:t> </w:t>
      </w:r>
      <w:r>
        <w:rPr/>
        <w:t>capital</w:t>
      </w:r>
      <w:r>
        <w:rPr>
          <w:spacing w:val="-1"/>
        </w:rPr>
        <w:t> </w:t>
      </w:r>
      <w:r>
        <w:rPr/>
        <w:t>channel</w:t>
      </w:r>
      <w:r>
        <w:rPr>
          <w:spacing w:val="-1"/>
        </w:rPr>
        <w:t> </w:t>
      </w:r>
      <w:r>
        <w:rPr/>
        <w:t>can</w:t>
      </w:r>
      <w:r>
        <w:rPr>
          <w:spacing w:val="1"/>
        </w:rPr>
        <w:t> </w:t>
      </w:r>
      <w:r>
        <w:rPr/>
        <w:t>be</w:t>
      </w:r>
      <w:r>
        <w:rPr>
          <w:spacing w:val="-1"/>
        </w:rPr>
        <w:t> </w:t>
      </w:r>
      <w:r>
        <w:rPr/>
        <w:t>stated</w:t>
      </w:r>
      <w:r>
        <w:rPr>
          <w:spacing w:val="-1"/>
        </w:rPr>
        <w:t> </w:t>
      </w:r>
      <w:r>
        <w:rPr/>
        <w:t>in</w:t>
      </w:r>
      <w:r>
        <w:rPr>
          <w:spacing w:val="-1"/>
        </w:rPr>
        <w:t> </w:t>
      </w:r>
      <w:r>
        <w:rPr/>
        <w:t>equation</w:t>
      </w:r>
      <w:r>
        <w:rPr>
          <w:spacing w:val="-1"/>
        </w:rPr>
        <w:t> </w:t>
      </w:r>
      <w:r>
        <w:rPr/>
        <w:t>(2.7)</w:t>
      </w:r>
      <w:r>
        <w:rPr>
          <w:spacing w:val="-1"/>
        </w:rPr>
        <w:t> </w:t>
      </w:r>
      <w:r>
        <w:rPr>
          <w:spacing w:val="-2"/>
        </w:rPr>
        <w:t>below:</w:t>
      </w:r>
    </w:p>
    <w:p>
      <w:pPr>
        <w:pStyle w:val="BodyText"/>
        <w:spacing w:before="164"/>
      </w:pPr>
    </w:p>
    <w:p>
      <w:pPr>
        <w:tabs>
          <w:tab w:pos="6027" w:val="left" w:leader="dot"/>
        </w:tabs>
        <w:spacing w:before="0"/>
        <w:ind w:left="320" w:right="0" w:firstLine="0"/>
        <w:jc w:val="both"/>
        <w:rPr>
          <w:sz w:val="24"/>
        </w:rPr>
      </w:pPr>
      <w:r>
        <w:rPr>
          <w:i/>
          <w:sz w:val="24"/>
        </w:rPr>
        <w:t>C</w:t>
      </w:r>
      <w:r>
        <w:rPr>
          <w:i/>
          <w:sz w:val="24"/>
          <w:vertAlign w:val="superscript"/>
        </w:rPr>
        <w:t>MT</w:t>
      </w:r>
      <w:r>
        <w:rPr>
          <w:i/>
          <w:spacing w:val="5"/>
          <w:sz w:val="24"/>
          <w:vertAlign w:val="baseline"/>
        </w:rPr>
        <w:t> </w:t>
      </w:r>
      <w:r>
        <w:rPr>
          <w:i/>
          <w:sz w:val="24"/>
          <w:vertAlign w:val="baseline"/>
        </w:rPr>
        <w:t>=</w:t>
      </w:r>
      <w:r>
        <w:rPr>
          <w:rFonts w:ascii="Cambria Math" w:hAnsi="Cambria Math" w:eastAsia="Cambria Math"/>
          <w:sz w:val="24"/>
          <w:vertAlign w:val="baseline"/>
        </w:rPr>
        <w:t>𝜌</w:t>
      </w:r>
      <w:r>
        <w:rPr>
          <w:rFonts w:ascii="Cambria Math" w:hAnsi="Cambria Math" w:eastAsia="Cambria Math"/>
          <w:sz w:val="24"/>
          <w:vertAlign w:val="subscript"/>
        </w:rPr>
        <w:t>𝑡−1</w:t>
      </w:r>
      <w:r>
        <w:rPr>
          <w:i/>
          <w:sz w:val="24"/>
          <w:vertAlign w:val="baseline"/>
        </w:rPr>
        <w:t>∆i</w:t>
      </w:r>
      <w:r>
        <w:rPr>
          <w:i/>
          <w:sz w:val="24"/>
          <w:vertAlign w:val="subscript"/>
        </w:rPr>
        <w:t>m</w:t>
      </w:r>
      <w:r>
        <w:rPr>
          <w:i/>
          <w:spacing w:val="-16"/>
          <w:sz w:val="24"/>
          <w:vertAlign w:val="baseline"/>
        </w:rPr>
        <w:t> </w:t>
      </w:r>
      <w:r>
        <w:rPr>
          <w:i/>
          <w:sz w:val="24"/>
          <w:vertAlign w:val="baseline"/>
        </w:rPr>
        <w:t>(L</w:t>
      </w:r>
      <w:r>
        <w:rPr>
          <w:i/>
          <w:spacing w:val="7"/>
          <w:sz w:val="24"/>
          <w:vertAlign w:val="baseline"/>
        </w:rPr>
        <w:t> </w:t>
      </w:r>
      <w:r>
        <w:rPr>
          <w:i/>
          <w:sz w:val="24"/>
          <w:vertAlign w:val="baseline"/>
        </w:rPr>
        <w:t>+</w:t>
      </w:r>
      <w:r>
        <w:rPr>
          <w:i/>
          <w:spacing w:val="4"/>
          <w:sz w:val="24"/>
          <w:vertAlign w:val="baseline"/>
        </w:rPr>
        <w:t> </w:t>
      </w:r>
      <w:r>
        <w:rPr>
          <w:i/>
          <w:spacing w:val="-5"/>
          <w:sz w:val="24"/>
          <w:vertAlign w:val="baseline"/>
        </w:rPr>
        <w:t>S)</w:t>
      </w:r>
      <w:r>
        <w:rPr>
          <w:i/>
          <w:sz w:val="24"/>
          <w:vertAlign w:val="baseline"/>
        </w:rPr>
        <w:tab/>
      </w:r>
      <w:r>
        <w:rPr>
          <w:spacing w:val="-2"/>
          <w:sz w:val="24"/>
          <w:vertAlign w:val="baseline"/>
        </w:rPr>
        <w:t>(2.7)</w:t>
      </w:r>
    </w:p>
    <w:p>
      <w:pPr>
        <w:pStyle w:val="BodyText"/>
        <w:spacing w:before="162"/>
      </w:pPr>
    </w:p>
    <w:p>
      <w:pPr>
        <w:pStyle w:val="BodyText"/>
        <w:ind w:left="320"/>
        <w:jc w:val="both"/>
      </w:pPr>
      <w:r>
        <w:rPr/>
        <w:t>(ρ</w:t>
      </w:r>
      <w:r>
        <w:rPr>
          <w:spacing w:val="-1"/>
        </w:rPr>
        <w:t> </w:t>
      </w:r>
      <w:r>
        <w:rPr/>
        <w:t>&gt;0)</w:t>
      </w:r>
      <w:r>
        <w:rPr>
          <w:spacing w:val="-1"/>
        </w:rPr>
        <w:t> </w:t>
      </w:r>
      <w:r>
        <w:rPr/>
        <w:t>= cost or</w:t>
      </w:r>
      <w:r>
        <w:rPr>
          <w:spacing w:val="2"/>
        </w:rPr>
        <w:t> </w:t>
      </w:r>
      <w:r>
        <w:rPr/>
        <w:t>gain</w:t>
      </w:r>
      <w:r>
        <w:rPr>
          <w:spacing w:val="-1"/>
        </w:rPr>
        <w:t> </w:t>
      </w:r>
      <w:r>
        <w:rPr/>
        <w:t>in respect of</w:t>
      </w:r>
      <w:r>
        <w:rPr>
          <w:spacing w:val="-1"/>
        </w:rPr>
        <w:t> </w:t>
      </w:r>
      <w:r>
        <w:rPr/>
        <w:t>rise</w:t>
      </w:r>
      <w:r>
        <w:rPr>
          <w:spacing w:val="-1"/>
        </w:rPr>
        <w:t> </w:t>
      </w:r>
      <w:r>
        <w:rPr/>
        <w:t>or decline</w:t>
      </w:r>
      <w:r>
        <w:rPr>
          <w:spacing w:val="-2"/>
        </w:rPr>
        <w:t> </w:t>
      </w:r>
      <w:r>
        <w:rPr/>
        <w:t>in monetary</w:t>
      </w:r>
      <w:r>
        <w:rPr>
          <w:spacing w:val="-5"/>
        </w:rPr>
        <w:t> </w:t>
      </w:r>
      <w:r>
        <w:rPr/>
        <w:t>policy</w:t>
      </w:r>
      <w:r>
        <w:rPr>
          <w:spacing w:val="-5"/>
        </w:rPr>
        <w:t> </w:t>
      </w:r>
      <w:r>
        <w:rPr>
          <w:spacing w:val="-4"/>
        </w:rPr>
        <w:t>rate</w:t>
      </w:r>
    </w:p>
    <w:p>
      <w:pPr>
        <w:pStyle w:val="BodyText"/>
        <w:spacing w:before="158"/>
      </w:pPr>
    </w:p>
    <w:p>
      <w:pPr>
        <w:pStyle w:val="BodyText"/>
        <w:spacing w:line="480" w:lineRule="auto"/>
        <w:ind w:left="320" w:right="944"/>
        <w:jc w:val="both"/>
      </w:pPr>
      <w:r>
        <w:rPr/>
        <w:t>Where; C</w:t>
      </w:r>
      <w:r>
        <w:rPr>
          <w:vertAlign w:val="superscript"/>
        </w:rPr>
        <w:t>MT</w:t>
      </w:r>
      <w:r>
        <w:rPr>
          <w:vertAlign w:val="baseline"/>
        </w:rPr>
        <w:t> = cost of maturity transformation that occurs whenever there is change in the monetary policy rate.</w:t>
      </w:r>
    </w:p>
    <w:p>
      <w:pPr>
        <w:pStyle w:val="BodyText"/>
        <w:spacing w:before="162"/>
        <w:ind w:left="320"/>
        <w:jc w:val="both"/>
      </w:pPr>
      <w:r>
        <w:rPr/>
        <w:t>The</w:t>
      </w:r>
      <w:r>
        <w:rPr>
          <w:spacing w:val="-3"/>
        </w:rPr>
        <w:t> </w:t>
      </w:r>
      <w:r>
        <w:rPr/>
        <w:t>cost</w:t>
      </w:r>
      <w:r>
        <w:rPr>
          <w:spacing w:val="-1"/>
        </w:rPr>
        <w:t> </w:t>
      </w:r>
      <w:r>
        <w:rPr/>
        <w:t>of</w:t>
      </w:r>
      <w:r>
        <w:rPr>
          <w:spacing w:val="-1"/>
        </w:rPr>
        <w:t> </w:t>
      </w:r>
      <w:r>
        <w:rPr/>
        <w:t>intermediation</w:t>
      </w:r>
      <w:r>
        <w:rPr>
          <w:spacing w:val="-1"/>
        </w:rPr>
        <w:t> </w:t>
      </w:r>
      <w:r>
        <w:rPr/>
        <w:t>is</w:t>
      </w:r>
      <w:r>
        <w:rPr>
          <w:spacing w:val="-1"/>
        </w:rPr>
        <w:t> </w:t>
      </w:r>
      <w:r>
        <w:rPr/>
        <w:t>given</w:t>
      </w:r>
      <w:r>
        <w:rPr>
          <w:spacing w:val="-1"/>
        </w:rPr>
        <w:t> </w:t>
      </w:r>
      <w:r>
        <w:rPr>
          <w:spacing w:val="-5"/>
        </w:rPr>
        <w:t>by:</w:t>
      </w:r>
    </w:p>
    <w:p>
      <w:pPr>
        <w:pStyle w:val="BodyText"/>
        <w:spacing w:before="163"/>
      </w:pPr>
    </w:p>
    <w:p>
      <w:pPr>
        <w:tabs>
          <w:tab w:pos="6447" w:val="left" w:leader="dot"/>
        </w:tabs>
        <w:spacing w:before="1"/>
        <w:ind w:left="320" w:right="0" w:firstLine="0"/>
        <w:jc w:val="both"/>
        <w:rPr>
          <w:sz w:val="24"/>
        </w:rPr>
      </w:pPr>
      <w:r>
        <w:rPr>
          <w:i/>
          <w:sz w:val="24"/>
        </w:rPr>
        <w:t>C</w:t>
      </w:r>
      <w:r>
        <w:rPr>
          <w:i/>
          <w:sz w:val="24"/>
          <w:vertAlign w:val="superscript"/>
        </w:rPr>
        <w:t>IN</w:t>
      </w:r>
      <w:r>
        <w:rPr>
          <w:sz w:val="24"/>
          <w:vertAlign w:val="baseline"/>
        </w:rPr>
        <w:t>= </w:t>
      </w:r>
      <w:r>
        <w:rPr>
          <w:rFonts w:ascii="Cambria Math" w:eastAsia="Cambria Math"/>
          <w:sz w:val="24"/>
          <w:vertAlign w:val="baseline"/>
        </w:rPr>
        <w:t>𝑔</w:t>
      </w:r>
      <w:r>
        <w:rPr>
          <w:rFonts w:ascii="Cambria Math" w:eastAsia="Cambria Math"/>
          <w:sz w:val="24"/>
          <w:vertAlign w:val="subscript"/>
        </w:rPr>
        <w:t>1</w:t>
      </w:r>
      <w:r>
        <w:rPr>
          <w:i/>
          <w:sz w:val="24"/>
          <w:vertAlign w:val="baseline"/>
        </w:rPr>
        <w:t>L</w:t>
      </w:r>
      <w:r>
        <w:rPr>
          <w:i/>
          <w:spacing w:val="2"/>
          <w:sz w:val="24"/>
          <w:vertAlign w:val="baseline"/>
        </w:rPr>
        <w:t> </w:t>
      </w:r>
      <w:r>
        <w:rPr>
          <w:sz w:val="24"/>
          <w:vertAlign w:val="baseline"/>
        </w:rPr>
        <w:t>+</w:t>
      </w:r>
      <w:r>
        <w:rPr>
          <w:spacing w:val="1"/>
          <w:sz w:val="24"/>
          <w:vertAlign w:val="baseline"/>
        </w:rPr>
        <w:t> </w:t>
      </w:r>
      <w:r>
        <w:rPr>
          <w:rFonts w:ascii="Cambria Math" w:eastAsia="Cambria Math"/>
          <w:spacing w:val="-5"/>
          <w:sz w:val="24"/>
          <w:vertAlign w:val="baseline"/>
        </w:rPr>
        <w:t>𝑔</w:t>
      </w:r>
      <w:r>
        <w:rPr>
          <w:rFonts w:ascii="Cambria Math" w:eastAsia="Cambria Math"/>
          <w:spacing w:val="-5"/>
          <w:sz w:val="24"/>
          <w:vertAlign w:val="subscript"/>
        </w:rPr>
        <w:t>2</w:t>
      </w:r>
      <w:r>
        <w:rPr>
          <w:i/>
          <w:spacing w:val="-5"/>
          <w:sz w:val="24"/>
          <w:vertAlign w:val="baseline"/>
        </w:rPr>
        <w:t>D</w:t>
      </w:r>
      <w:r>
        <w:rPr>
          <w:i/>
          <w:sz w:val="24"/>
          <w:vertAlign w:val="baseline"/>
        </w:rPr>
        <w:tab/>
      </w:r>
      <w:r>
        <w:rPr>
          <w:spacing w:val="-2"/>
          <w:sz w:val="24"/>
          <w:vertAlign w:val="baseline"/>
        </w:rPr>
        <w:t>(2.8)</w:t>
      </w:r>
    </w:p>
    <w:p>
      <w:pPr>
        <w:pStyle w:val="BodyText"/>
        <w:spacing w:before="165"/>
      </w:pPr>
    </w:p>
    <w:p>
      <w:pPr>
        <w:pStyle w:val="BodyText"/>
        <w:ind w:left="320"/>
        <w:jc w:val="both"/>
      </w:pPr>
      <w:r>
        <w:rPr>
          <w:rFonts w:ascii="Cambria Math" w:eastAsia="Cambria Math"/>
        </w:rPr>
        <w:t>(𝑔</w:t>
      </w:r>
      <w:r>
        <w:rPr>
          <w:rFonts w:ascii="Cambria Math" w:eastAsia="Cambria Math"/>
          <w:vertAlign w:val="subscript"/>
        </w:rPr>
        <w:t>1</w:t>
      </w:r>
      <w:r>
        <w:rPr>
          <w:vertAlign w:val="baseline"/>
        </w:rPr>
        <w:t>&gt;0,</w:t>
      </w:r>
      <w:r>
        <w:rPr>
          <w:spacing w:val="2"/>
          <w:vertAlign w:val="baseline"/>
        </w:rPr>
        <w:t> </w:t>
      </w:r>
      <w:r>
        <w:rPr>
          <w:rFonts w:ascii="Cambria Math" w:eastAsia="Cambria Math"/>
          <w:spacing w:val="-2"/>
          <w:vertAlign w:val="baseline"/>
        </w:rPr>
        <w:t>𝑔</w:t>
      </w:r>
      <w:r>
        <w:rPr>
          <w:rFonts w:ascii="Cambria Math" w:eastAsia="Cambria Math"/>
          <w:spacing w:val="-2"/>
          <w:vertAlign w:val="subscript"/>
        </w:rPr>
        <w:t>2</w:t>
      </w:r>
      <w:r>
        <w:rPr>
          <w:spacing w:val="-2"/>
          <w:vertAlign w:val="baseline"/>
        </w:rPr>
        <w:t>&gt;0)</w:t>
      </w:r>
    </w:p>
    <w:p>
      <w:pPr>
        <w:pStyle w:val="BodyText"/>
        <w:spacing w:before="162"/>
      </w:pPr>
    </w:p>
    <w:p>
      <w:pPr>
        <w:pStyle w:val="BodyText"/>
        <w:ind w:left="320"/>
        <w:jc w:val="both"/>
      </w:pPr>
      <w:r>
        <w:rPr/>
        <w:t>Where;</w:t>
      </w:r>
      <w:r>
        <w:rPr>
          <w:spacing w:val="-2"/>
        </w:rPr>
        <w:t> </w:t>
      </w:r>
      <w:r>
        <w:rPr/>
        <w:t>CIN =</w:t>
      </w:r>
      <w:r>
        <w:rPr>
          <w:spacing w:val="-2"/>
        </w:rPr>
        <w:t> </w:t>
      </w:r>
      <w:r>
        <w:rPr/>
        <w:t>cost</w:t>
      </w:r>
      <w:r>
        <w:rPr>
          <w:spacing w:val="-1"/>
        </w:rPr>
        <w:t> </w:t>
      </w:r>
      <w:r>
        <w:rPr/>
        <w:t>of</w:t>
      </w:r>
      <w:r>
        <w:rPr>
          <w:spacing w:val="-1"/>
        </w:rPr>
        <w:t> </w:t>
      </w:r>
      <w:r>
        <w:rPr>
          <w:spacing w:val="-2"/>
        </w:rPr>
        <w:t>intermediation</w:t>
      </w:r>
    </w:p>
    <w:p>
      <w:pPr>
        <w:pStyle w:val="BodyText"/>
        <w:spacing w:before="161"/>
      </w:pPr>
    </w:p>
    <w:p>
      <w:pPr>
        <w:pStyle w:val="BodyText"/>
        <w:spacing w:line="616" w:lineRule="auto"/>
        <w:ind w:left="320" w:right="5257"/>
      </w:pPr>
      <w:r>
        <w:rPr/>
        <w:t>g</w:t>
      </w:r>
      <w:r>
        <w:rPr>
          <w:vertAlign w:val="subscript"/>
        </w:rPr>
        <w:t>1</w:t>
      </w:r>
      <w:r>
        <w:rPr>
          <w:vertAlign w:val="baseline"/>
        </w:rPr>
        <w:t>L=</w:t>
      </w:r>
      <w:r>
        <w:rPr>
          <w:spacing w:val="-8"/>
          <w:vertAlign w:val="baseline"/>
        </w:rPr>
        <w:t> </w:t>
      </w:r>
      <w:r>
        <w:rPr>
          <w:vertAlign w:val="baseline"/>
        </w:rPr>
        <w:t>cost</w:t>
      </w:r>
      <w:r>
        <w:rPr>
          <w:spacing w:val="-7"/>
          <w:vertAlign w:val="baseline"/>
        </w:rPr>
        <w:t> </w:t>
      </w:r>
      <w:r>
        <w:rPr>
          <w:vertAlign w:val="baseline"/>
        </w:rPr>
        <w:t>of</w:t>
      </w:r>
      <w:r>
        <w:rPr>
          <w:spacing w:val="-7"/>
          <w:vertAlign w:val="baseline"/>
        </w:rPr>
        <w:t> </w:t>
      </w:r>
      <w:r>
        <w:rPr>
          <w:vertAlign w:val="baseline"/>
        </w:rPr>
        <w:t>screening</w:t>
      </w:r>
      <w:r>
        <w:rPr>
          <w:spacing w:val="-7"/>
          <w:vertAlign w:val="baseline"/>
        </w:rPr>
        <w:t> </w:t>
      </w:r>
      <w:r>
        <w:rPr>
          <w:vertAlign w:val="baseline"/>
        </w:rPr>
        <w:t>and</w:t>
      </w:r>
      <w:r>
        <w:rPr>
          <w:spacing w:val="-7"/>
          <w:vertAlign w:val="baseline"/>
        </w:rPr>
        <w:t> </w:t>
      </w:r>
      <w:r>
        <w:rPr>
          <w:vertAlign w:val="baseline"/>
        </w:rPr>
        <w:t>monitoring</w:t>
      </w:r>
      <w:r>
        <w:rPr>
          <w:spacing w:val="-9"/>
          <w:vertAlign w:val="baseline"/>
        </w:rPr>
        <w:t> </w:t>
      </w:r>
      <w:r>
        <w:rPr>
          <w:vertAlign w:val="baseline"/>
        </w:rPr>
        <w:t>borrowers g</w:t>
      </w:r>
      <w:r>
        <w:rPr>
          <w:vertAlign w:val="subscript"/>
        </w:rPr>
        <w:t>2</w:t>
      </w:r>
      <w:r>
        <w:rPr>
          <w:vertAlign w:val="baseline"/>
        </w:rPr>
        <w:t>D = cost of branching</w:t>
      </w:r>
    </w:p>
    <w:p>
      <w:pPr>
        <w:spacing w:after="0" w:line="616" w:lineRule="auto"/>
        <w:sectPr>
          <w:pgSz w:w="12240" w:h="15840"/>
          <w:pgMar w:header="0" w:footer="1015" w:top="1360" w:bottom="1200" w:left="1120" w:right="500"/>
        </w:sectPr>
      </w:pPr>
    </w:p>
    <w:p>
      <w:pPr>
        <w:pStyle w:val="BodyText"/>
        <w:spacing w:line="480" w:lineRule="auto" w:before="72"/>
        <w:ind w:left="320" w:right="942"/>
        <w:jc w:val="both"/>
      </w:pPr>
      <w:r>
        <w:rPr/>
        <w:t>Loans are risky and in each period of time, a proportion of the total loans, j goes bad thereby reducing banks profitability.</w:t>
      </w:r>
    </w:p>
    <w:p>
      <w:pPr>
        <w:pStyle w:val="BodyText"/>
        <w:spacing w:line="480" w:lineRule="auto" w:before="161"/>
        <w:ind w:left="320" w:right="939"/>
        <w:jc w:val="both"/>
      </w:pPr>
      <w:r>
        <w:rPr/>
        <w:t>In consideration of all the preceding assumptions, statements and equations from (2.2) to (2.8), the bank tries to maximize its profit under the oligopolistic market, subject to its balance sheet constraints. The</w:t>
      </w:r>
      <w:r>
        <w:rPr>
          <w:spacing w:val="-1"/>
        </w:rPr>
        <w:t> </w:t>
      </w:r>
      <w:r>
        <w:rPr/>
        <w:t>bank optimally</w:t>
      </w:r>
      <w:r>
        <w:rPr>
          <w:spacing w:val="-5"/>
        </w:rPr>
        <w:t> </w:t>
      </w:r>
      <w:r>
        <w:rPr/>
        <w:t>sets the interest rates on loans and deposits </w:t>
      </w:r>
      <w:r>
        <w:rPr>
          <w:i/>
        </w:rPr>
        <w:t>(</w:t>
      </w:r>
      <w:r>
        <w:rPr>
          <w:rFonts w:ascii="Cambria Math" w:eastAsia="Cambria Math"/>
        </w:rPr>
        <w:t>𝑖</w:t>
      </w:r>
      <w:r>
        <w:rPr>
          <w:rFonts w:ascii="Cambria Math" w:eastAsia="Cambria Math"/>
          <w:vertAlign w:val="subscript"/>
        </w:rPr>
        <w:t>𝐿</w:t>
      </w:r>
      <w:r>
        <w:rPr>
          <w:i/>
          <w:vertAlign w:val="baseline"/>
        </w:rPr>
        <w:t>, </w:t>
      </w:r>
      <w:r>
        <w:rPr>
          <w:rFonts w:ascii="Cambria Math" w:eastAsia="Cambria Math"/>
          <w:vertAlign w:val="baseline"/>
        </w:rPr>
        <w:t>𝑖</w:t>
      </w:r>
      <w:r>
        <w:rPr>
          <w:rFonts w:ascii="Cambria Math" w:eastAsia="Cambria Math"/>
          <w:vertAlign w:val="subscript"/>
        </w:rPr>
        <w:t>𝐷</w:t>
      </w:r>
      <w:r>
        <w:rPr>
          <w:i/>
          <w:vertAlign w:val="baseline"/>
        </w:rPr>
        <w:t>), </w:t>
      </w:r>
      <w:r>
        <w:rPr>
          <w:vertAlign w:val="baseline"/>
        </w:rPr>
        <w:t>while it takes the money market interest rate (</w:t>
      </w:r>
      <w:r>
        <w:rPr>
          <w:rFonts w:ascii="Cambria Math" w:eastAsia="Cambria Math"/>
          <w:vertAlign w:val="baseline"/>
        </w:rPr>
        <w:t>𝑖</w:t>
      </w:r>
      <w:r>
        <w:rPr>
          <w:rFonts w:ascii="Cambria Math" w:eastAsia="Cambria Math"/>
          <w:vertAlign w:val="subscript"/>
        </w:rPr>
        <w:t>𝑀</w:t>
      </w:r>
      <w:r>
        <w:rPr>
          <w:i/>
          <w:vertAlign w:val="baseline"/>
        </w:rPr>
        <w:t>) </w:t>
      </w:r>
      <w:r>
        <w:rPr>
          <w:vertAlign w:val="baseline"/>
        </w:rPr>
        <w:t>as given (because it is fixed or controlled indirectly, by the central bank through the monetary policy rate). This can be stated clearly as:</w:t>
      </w:r>
    </w:p>
    <w:p>
      <w:pPr>
        <w:pStyle w:val="BodyText"/>
        <w:spacing w:before="165"/>
        <w:ind w:left="320"/>
        <w:jc w:val="both"/>
      </w:pPr>
      <w:r>
        <w:rPr>
          <w:rFonts w:ascii="Cambria Math" w:hAnsi="Cambria Math" w:eastAsia="Cambria Math"/>
        </w:rPr>
        <w:t>𝑀𝑎𝑥</w:t>
      </w:r>
      <w:r>
        <w:rPr>
          <w:rFonts w:ascii="Cambria Math" w:hAnsi="Cambria Math" w:eastAsia="Cambria Math"/>
          <w:vertAlign w:val="subscript"/>
        </w:rPr>
        <w:t>𝑖𝐿,𝑖𝐷</w:t>
      </w:r>
      <w:r>
        <w:rPr>
          <w:rFonts w:ascii="Cambria Math" w:hAnsi="Cambria Math" w:eastAsia="Cambria Math"/>
          <w:vertAlign w:val="baseline"/>
        </w:rPr>
        <w:t>∏</w:t>
      </w:r>
      <w:r>
        <w:rPr>
          <w:rFonts w:ascii="Cambria Math" w:hAnsi="Cambria Math" w:eastAsia="Cambria Math"/>
          <w:spacing w:val="11"/>
          <w:vertAlign w:val="baseline"/>
        </w:rPr>
        <w:t> </w:t>
      </w:r>
      <w:r>
        <w:rPr>
          <w:vertAlign w:val="baseline"/>
        </w:rPr>
        <w:t>=</w:t>
      </w:r>
      <w:r>
        <w:rPr>
          <w:spacing w:val="4"/>
          <w:vertAlign w:val="baseline"/>
        </w:rPr>
        <w:t> </w:t>
      </w:r>
      <w:r>
        <w:rPr>
          <w:vertAlign w:val="baseline"/>
        </w:rPr>
        <w:t>(</w:t>
      </w:r>
      <w:r>
        <w:rPr>
          <w:rFonts w:ascii="Cambria Math" w:hAnsi="Cambria Math" w:eastAsia="Cambria Math"/>
          <w:vertAlign w:val="baseline"/>
        </w:rPr>
        <w:t>𝑖</w:t>
      </w:r>
      <w:r>
        <w:rPr>
          <w:rFonts w:ascii="Cambria Math" w:hAnsi="Cambria Math" w:eastAsia="Cambria Math"/>
          <w:vertAlign w:val="subscript"/>
        </w:rPr>
        <w:t>𝐿</w:t>
      </w:r>
      <w:r>
        <w:rPr>
          <w:rFonts w:ascii="Cambria Math" w:hAnsi="Cambria Math" w:eastAsia="Cambria Math"/>
          <w:spacing w:val="29"/>
          <w:vertAlign w:val="baseline"/>
        </w:rPr>
        <w:t> </w:t>
      </w:r>
      <w:r>
        <w:rPr>
          <w:vertAlign w:val="baseline"/>
        </w:rPr>
        <w:t>–</w:t>
      </w:r>
      <w:r>
        <w:rPr>
          <w:spacing w:val="6"/>
          <w:vertAlign w:val="baseline"/>
        </w:rPr>
        <w:t> </w:t>
      </w:r>
      <w:r>
        <w:rPr>
          <w:vertAlign w:val="baseline"/>
        </w:rPr>
        <w:t>j)</w:t>
      </w:r>
      <w:r>
        <w:rPr>
          <w:spacing w:val="6"/>
          <w:vertAlign w:val="baseline"/>
        </w:rPr>
        <w:t> </w:t>
      </w:r>
      <w:r>
        <w:rPr>
          <w:vertAlign w:val="baseline"/>
        </w:rPr>
        <w:t>L</w:t>
      </w:r>
      <w:r>
        <w:rPr>
          <w:spacing w:val="-1"/>
          <w:vertAlign w:val="baseline"/>
        </w:rPr>
        <w:t> </w:t>
      </w:r>
      <w:r>
        <w:rPr>
          <w:vertAlign w:val="baseline"/>
        </w:rPr>
        <w:t>+</w:t>
      </w:r>
      <w:r>
        <w:rPr>
          <w:spacing w:val="5"/>
          <w:vertAlign w:val="baseline"/>
        </w:rPr>
        <w:t> </w:t>
      </w:r>
      <w:r>
        <w:rPr>
          <w:vertAlign w:val="baseline"/>
        </w:rPr>
        <w:t>i</w:t>
      </w:r>
      <w:r>
        <w:rPr>
          <w:vertAlign w:val="subscript"/>
        </w:rPr>
        <w:t>m</w:t>
      </w:r>
      <w:r>
        <w:rPr>
          <w:vertAlign w:val="baseline"/>
        </w:rPr>
        <w:t>S</w:t>
      </w:r>
      <w:r>
        <w:rPr>
          <w:spacing w:val="5"/>
          <w:vertAlign w:val="baseline"/>
        </w:rPr>
        <w:t> </w:t>
      </w:r>
      <w:r>
        <w:rPr>
          <w:vertAlign w:val="baseline"/>
        </w:rPr>
        <w:t>-</w:t>
      </w:r>
      <w:r>
        <w:rPr>
          <w:spacing w:val="7"/>
          <w:vertAlign w:val="baseline"/>
        </w:rPr>
        <w:t> </w:t>
      </w:r>
      <w:r>
        <w:rPr>
          <w:rFonts w:ascii="Cambria Math" w:hAnsi="Cambria Math" w:eastAsia="Cambria Math"/>
          <w:vertAlign w:val="baseline"/>
        </w:rPr>
        <w:t>𝑖</w:t>
      </w:r>
      <w:r>
        <w:rPr>
          <w:rFonts w:ascii="Cambria Math" w:hAnsi="Cambria Math" w:eastAsia="Cambria Math"/>
          <w:vertAlign w:val="subscript"/>
        </w:rPr>
        <w:t>𝐷</w:t>
      </w:r>
      <w:r>
        <w:rPr>
          <w:vertAlign w:val="baseline"/>
        </w:rPr>
        <w:t>D</w:t>
      </w:r>
      <w:r>
        <w:rPr>
          <w:spacing w:val="4"/>
          <w:vertAlign w:val="baseline"/>
        </w:rPr>
        <w:t> </w:t>
      </w:r>
      <w:r>
        <w:rPr>
          <w:vertAlign w:val="baseline"/>
        </w:rPr>
        <w:t>-</w:t>
      </w:r>
      <w:r>
        <w:rPr>
          <w:spacing w:val="4"/>
          <w:vertAlign w:val="baseline"/>
        </w:rPr>
        <w:t> </w:t>
      </w:r>
      <w:r>
        <w:rPr>
          <w:vertAlign w:val="baseline"/>
        </w:rPr>
        <w:t>i</w:t>
      </w:r>
      <w:r>
        <w:rPr>
          <w:vertAlign w:val="subscript"/>
        </w:rPr>
        <w:t>B</w:t>
      </w:r>
      <w:r>
        <w:rPr>
          <w:vertAlign w:val="baseline"/>
        </w:rPr>
        <w:t>B</w:t>
      </w:r>
      <w:r>
        <w:rPr>
          <w:spacing w:val="4"/>
          <w:vertAlign w:val="baseline"/>
        </w:rPr>
        <w:t> </w:t>
      </w:r>
      <w:r>
        <w:rPr>
          <w:vertAlign w:val="baseline"/>
        </w:rPr>
        <w:t>-</w:t>
      </w:r>
      <w:r>
        <w:rPr>
          <w:spacing w:val="4"/>
          <w:vertAlign w:val="baseline"/>
        </w:rPr>
        <w:t> </w:t>
      </w:r>
      <w:r>
        <w:rPr>
          <w:vertAlign w:val="baseline"/>
        </w:rPr>
        <w:t>C</w:t>
      </w:r>
      <w:r>
        <w:rPr>
          <w:vertAlign w:val="superscript"/>
        </w:rPr>
        <w:t>MT</w:t>
      </w:r>
      <w:r>
        <w:rPr>
          <w:spacing w:val="26"/>
          <w:vertAlign w:val="baseline"/>
        </w:rPr>
        <w:t> </w:t>
      </w:r>
      <w:r>
        <w:rPr>
          <w:vertAlign w:val="baseline"/>
        </w:rPr>
        <w:t>-</w:t>
      </w:r>
      <w:r>
        <w:rPr>
          <w:spacing w:val="5"/>
          <w:vertAlign w:val="baseline"/>
        </w:rPr>
        <w:t> </w:t>
      </w:r>
      <w:r>
        <w:rPr>
          <w:spacing w:val="-5"/>
          <w:vertAlign w:val="baseline"/>
        </w:rPr>
        <w:t>C</w:t>
      </w:r>
      <w:r>
        <w:rPr>
          <w:spacing w:val="-5"/>
          <w:vertAlign w:val="superscript"/>
        </w:rPr>
        <w:t>IN</w:t>
      </w:r>
    </w:p>
    <w:p>
      <w:pPr>
        <w:pStyle w:val="BodyText"/>
        <w:spacing w:before="178"/>
      </w:pPr>
    </w:p>
    <w:p>
      <w:pPr>
        <w:spacing w:before="0"/>
        <w:ind w:left="3201" w:right="0" w:firstLine="0"/>
        <w:jc w:val="left"/>
        <w:rPr>
          <w:i/>
          <w:sz w:val="24"/>
        </w:rPr>
      </w:pPr>
      <w:r>
        <w:rPr>
          <w:i/>
          <w:sz w:val="24"/>
        </w:rPr>
        <w:t>subject</w:t>
      </w:r>
      <w:r>
        <w:rPr>
          <w:i/>
          <w:spacing w:val="-2"/>
          <w:sz w:val="24"/>
        </w:rPr>
        <w:t> </w:t>
      </w:r>
      <w:r>
        <w:rPr>
          <w:i/>
          <w:spacing w:val="-5"/>
          <w:sz w:val="24"/>
        </w:rPr>
        <w:t>to</w:t>
      </w:r>
    </w:p>
    <w:p>
      <w:pPr>
        <w:pStyle w:val="BodyText"/>
        <w:spacing w:before="161"/>
        <w:rPr>
          <w:i/>
        </w:rPr>
      </w:pPr>
    </w:p>
    <w:p>
      <w:pPr>
        <w:pStyle w:val="BodyText"/>
        <w:ind w:left="2843"/>
      </w:pPr>
      <w:r>
        <w:rPr/>
        <w:t>L</w:t>
      </w:r>
      <w:r>
        <w:rPr>
          <w:spacing w:val="-6"/>
        </w:rPr>
        <w:t> </w:t>
      </w:r>
      <w:r>
        <w:rPr/>
        <w:t>+</w:t>
      </w:r>
      <w:r>
        <w:rPr>
          <w:spacing w:val="1"/>
        </w:rPr>
        <w:t> </w:t>
      </w:r>
      <w:r>
        <w:rPr/>
        <w:t>Q =</w:t>
      </w:r>
      <w:r>
        <w:rPr>
          <w:spacing w:val="-2"/>
        </w:rPr>
        <w:t> </w:t>
      </w:r>
      <w:r>
        <w:rPr/>
        <w:t>D</w:t>
      </w:r>
      <w:r>
        <w:rPr>
          <w:spacing w:val="1"/>
        </w:rPr>
        <w:t> </w:t>
      </w:r>
      <w:r>
        <w:rPr/>
        <w:t>+</w:t>
      </w:r>
      <w:r>
        <w:rPr>
          <w:spacing w:val="-1"/>
        </w:rPr>
        <w:t> </w:t>
      </w:r>
      <w:r>
        <w:rPr/>
        <w:t>B +</w:t>
      </w:r>
      <w:r>
        <w:rPr>
          <w:spacing w:val="-1"/>
        </w:rPr>
        <w:t> </w:t>
      </w:r>
      <w:r>
        <w:rPr>
          <w:spacing w:val="-10"/>
        </w:rPr>
        <w:t>K</w:t>
      </w:r>
    </w:p>
    <w:p>
      <w:pPr>
        <w:pStyle w:val="BodyText"/>
        <w:spacing w:before="162"/>
      </w:pPr>
    </w:p>
    <w:p>
      <w:pPr>
        <w:pStyle w:val="BodyText"/>
        <w:spacing w:line="477" w:lineRule="auto"/>
        <w:ind w:left="320" w:right="938"/>
        <w:jc w:val="both"/>
      </w:pPr>
      <w:r>
        <w:rPr/>
        <mc:AlternateContent>
          <mc:Choice Requires="wps">
            <w:drawing>
              <wp:anchor distT="0" distB="0" distL="0" distR="0" allowOverlap="1" layoutInCell="1" locked="0" behindDoc="1" simplePos="0" relativeHeight="480130560">
                <wp:simplePos x="0" y="0"/>
                <wp:positionH relativeFrom="page">
                  <wp:posOffset>6365494</wp:posOffset>
                </wp:positionH>
                <wp:positionV relativeFrom="paragraph">
                  <wp:posOffset>945334</wp:posOffset>
                </wp:positionV>
                <wp:extent cx="62865" cy="10795"/>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2865" cy="10795"/>
                        </a:xfrm>
                        <a:custGeom>
                          <a:avLst/>
                          <a:gdLst/>
                          <a:ahLst/>
                          <a:cxnLst/>
                          <a:rect l="l" t="t" r="r" b="b"/>
                          <a:pathLst>
                            <a:path w="62865" h="10795">
                              <a:moveTo>
                                <a:pt x="62484" y="0"/>
                              </a:moveTo>
                              <a:lnTo>
                                <a:pt x="0" y="0"/>
                              </a:lnTo>
                              <a:lnTo>
                                <a:pt x="0" y="10667"/>
                              </a:lnTo>
                              <a:lnTo>
                                <a:pt x="62484" y="10667"/>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1.220001pt;margin-top:74.435783pt;width:4.92pt;height:.84pt;mso-position-horizontal-relative:page;mso-position-vertical-relative:paragraph;z-index:-23185920" id="docshape36" filled="true" fillcolor="#000000" stroked="false">
                <v:fill type="solid"/>
                <w10:wrap type="none"/>
              </v:rect>
            </w:pict>
          </mc:Fallback>
        </mc:AlternateContent>
      </w:r>
      <w:r>
        <w:rPr/>
        <w:t>Solving the maximization problem, the optimal levels of the two interest rates </w:t>
      </w:r>
      <w:r>
        <w:rPr>
          <w:rFonts w:ascii="Cambria Math" w:eastAsia="Cambria Math"/>
        </w:rPr>
        <w:t>𝑖</w:t>
      </w:r>
      <w:r>
        <w:rPr>
          <w:rFonts w:ascii="Cambria Math" w:eastAsia="Cambria Math"/>
          <w:vertAlign w:val="subscript"/>
        </w:rPr>
        <w:t>𝐿</w:t>
      </w:r>
      <w:r>
        <w:rPr>
          <w:vertAlign w:val="baseline"/>
        </w:rPr>
        <w:t>and</w:t>
      </w:r>
      <w:r>
        <w:rPr>
          <w:rFonts w:ascii="Cambria Math" w:eastAsia="Cambria Math"/>
          <w:vertAlign w:val="baseline"/>
        </w:rPr>
        <w:t>𝑖</w:t>
      </w:r>
      <w:r>
        <w:rPr>
          <w:rFonts w:ascii="Cambria Math" w:eastAsia="Cambria Math"/>
          <w:vertAlign w:val="subscript"/>
        </w:rPr>
        <w:t>𝐷</w:t>
      </w:r>
      <w:r>
        <w:rPr>
          <w:vertAlign w:val="baseline"/>
        </w:rPr>
        <w:t>; yield the first order conditions as follows:</w:t>
      </w:r>
    </w:p>
    <w:p>
      <w:pPr>
        <w:spacing w:after="0" w:line="477" w:lineRule="auto"/>
        <w:jc w:val="both"/>
        <w:sectPr>
          <w:pgSz w:w="12240" w:h="15840"/>
          <w:pgMar w:header="0" w:footer="1015" w:top="1360" w:bottom="1200" w:left="1120" w:right="500"/>
        </w:sectPr>
      </w:pPr>
    </w:p>
    <w:p>
      <w:pPr>
        <w:tabs>
          <w:tab w:pos="1988" w:val="left" w:leader="none"/>
        </w:tabs>
        <w:spacing w:line="115" w:lineRule="exact" w:before="155"/>
        <w:ind w:left="320" w:right="0" w:firstLine="0"/>
        <w:jc w:val="left"/>
        <w:rPr>
          <w:rFonts w:ascii="Cambria Math" w:eastAsia="Cambria Math"/>
          <w:sz w:val="24"/>
        </w:rPr>
      </w:pPr>
      <w:r>
        <w:rPr>
          <w:rFonts w:ascii="Cambria Math" w:eastAsia="Cambria Math"/>
          <w:sz w:val="24"/>
        </w:rPr>
        <w:t>𝛽</w:t>
      </w:r>
      <w:r>
        <w:rPr>
          <w:rFonts w:ascii="Cambria Math" w:eastAsia="Cambria Math"/>
          <w:spacing w:val="26"/>
          <w:sz w:val="24"/>
        </w:rPr>
        <w:t>  </w:t>
      </w:r>
      <w:r>
        <w:rPr>
          <w:rFonts w:ascii="Cambria Math" w:eastAsia="Cambria Math"/>
          <w:sz w:val="24"/>
        </w:rPr>
        <w:t>=</w:t>
      </w:r>
      <w:r>
        <w:rPr>
          <w:rFonts w:ascii="Cambria Math" w:eastAsia="Cambria Math"/>
          <w:spacing w:val="17"/>
          <w:sz w:val="24"/>
        </w:rPr>
        <w:t> </w:t>
      </w:r>
      <w:r>
        <w:rPr>
          <w:rFonts w:ascii="Cambria Math" w:eastAsia="Cambria Math"/>
          <w:position w:val="14"/>
          <w:sz w:val="17"/>
          <w:u w:val="single"/>
        </w:rPr>
        <w:t>𝑔</w:t>
      </w:r>
      <w:r>
        <w:rPr>
          <w:rFonts w:ascii="Cambria Math" w:eastAsia="Cambria Math"/>
          <w:position w:val="11"/>
          <w:sz w:val="14"/>
          <w:u w:val="single"/>
        </w:rPr>
        <w:t>1</w:t>
      </w:r>
      <w:r>
        <w:rPr>
          <w:rFonts w:ascii="Cambria Math" w:eastAsia="Cambria Math"/>
          <w:spacing w:val="47"/>
          <w:position w:val="11"/>
          <w:sz w:val="14"/>
        </w:rPr>
        <w:t> </w:t>
      </w:r>
      <w:r>
        <w:rPr>
          <w:rFonts w:ascii="Cambria Math" w:eastAsia="Cambria Math"/>
          <w:sz w:val="24"/>
        </w:rPr>
        <w:t>&gt;</w:t>
      </w:r>
      <w:r>
        <w:rPr>
          <w:rFonts w:ascii="Cambria Math" w:eastAsia="Cambria Math"/>
          <w:spacing w:val="15"/>
          <w:sz w:val="24"/>
        </w:rPr>
        <w:t> </w:t>
      </w:r>
      <w:r>
        <w:rPr>
          <w:rFonts w:ascii="Cambria Math" w:eastAsia="Cambria Math"/>
          <w:spacing w:val="-5"/>
          <w:sz w:val="24"/>
        </w:rPr>
        <w:t>0</w:t>
      </w:r>
      <w:r>
        <w:rPr>
          <w:spacing w:val="-5"/>
          <w:sz w:val="24"/>
          <w:vertAlign w:val="superscript"/>
        </w:rPr>
        <w:t>;</w:t>
      </w:r>
      <w:r>
        <w:rPr>
          <w:sz w:val="24"/>
          <w:vertAlign w:val="baseline"/>
        </w:rPr>
        <w:tab/>
      </w:r>
      <w:r>
        <w:rPr>
          <w:rFonts w:ascii="Cambria Math" w:eastAsia="Cambria Math"/>
          <w:spacing w:val="-173"/>
          <w:sz w:val="24"/>
          <w:vertAlign w:val="baseline"/>
        </w:rPr>
        <w:t>𝛽</w:t>
      </w:r>
    </w:p>
    <w:p>
      <w:pPr>
        <w:spacing w:line="115" w:lineRule="exact" w:before="155"/>
        <w:ind w:left="114"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15"/>
          <w:sz w:val="24"/>
        </w:rPr>
        <w:t> </w:t>
      </w:r>
      <w:r>
        <w:rPr>
          <w:spacing w:val="67"/>
          <w:position w:val="14"/>
          <w:sz w:val="17"/>
          <w:u w:val="single"/>
        </w:rPr>
        <w:t> </w:t>
      </w:r>
      <w:r>
        <w:rPr>
          <w:rFonts w:ascii="Cambria Math" w:eastAsia="Cambria Math"/>
          <w:position w:val="14"/>
          <w:sz w:val="17"/>
          <w:u w:val="single"/>
        </w:rPr>
        <w:t>𝑐</w:t>
      </w:r>
      <w:r>
        <w:rPr>
          <w:rFonts w:ascii="Cambria Math" w:eastAsia="Cambria Math"/>
          <w:position w:val="11"/>
          <w:sz w:val="14"/>
          <w:u w:val="single"/>
        </w:rPr>
        <w:t>2</w:t>
      </w:r>
      <w:r>
        <w:rPr>
          <w:rFonts w:ascii="Cambria Math" w:eastAsia="Cambria Math"/>
          <w:spacing w:val="78"/>
          <w:w w:val="150"/>
          <w:position w:val="11"/>
          <w:sz w:val="14"/>
          <w:u w:val="single"/>
        </w:rPr>
        <w:t> </w:t>
      </w:r>
      <w:r>
        <w:rPr>
          <w:rFonts w:ascii="Cambria Math" w:eastAsia="Cambria Math"/>
          <w:spacing w:val="20"/>
          <w:w w:val="150"/>
          <w:position w:val="11"/>
          <w:sz w:val="14"/>
        </w:rPr>
        <w:t> </w:t>
      </w:r>
      <w:r>
        <w:rPr>
          <w:rFonts w:ascii="Cambria Math" w:eastAsia="Cambria Math"/>
          <w:sz w:val="24"/>
        </w:rPr>
        <w:t>&gt;</w:t>
      </w:r>
      <w:r>
        <w:rPr>
          <w:rFonts w:ascii="Cambria Math" w:eastAsia="Cambria Math"/>
          <w:spacing w:val="13"/>
          <w:sz w:val="24"/>
        </w:rPr>
        <w:t> </w:t>
      </w:r>
      <w:r>
        <w:rPr>
          <w:rFonts w:ascii="Cambria Math" w:eastAsia="Cambria Math"/>
          <w:sz w:val="24"/>
        </w:rPr>
        <w:t>0;</w:t>
      </w:r>
      <w:r>
        <w:rPr>
          <w:rFonts w:ascii="Cambria Math" w:eastAsia="Cambria Math"/>
          <w:spacing w:val="-13"/>
          <w:sz w:val="24"/>
        </w:rPr>
        <w:t> </w:t>
      </w:r>
      <w:r>
        <w:rPr>
          <w:rFonts w:ascii="Cambria Math" w:eastAsia="Cambria Math"/>
          <w:spacing w:val="-171"/>
          <w:sz w:val="24"/>
        </w:rPr>
        <w:t>𝛽</w:t>
      </w:r>
    </w:p>
    <w:p>
      <w:pPr>
        <w:spacing w:line="115" w:lineRule="exact" w:before="155"/>
        <w:ind w:left="92" w:right="0" w:firstLine="0"/>
        <w:jc w:val="left"/>
        <w:rPr>
          <w:rFonts w:ascii="Cambria Math" w:eastAsia="Cambria Math"/>
          <w:sz w:val="24"/>
        </w:rPr>
      </w:pPr>
      <w:r>
        <w:rPr/>
        <w:br w:type="column"/>
      </w:r>
      <w:r>
        <w:rPr>
          <w:rFonts w:ascii="Cambria Math" w:eastAsia="Cambria Math"/>
          <w:position w:val="14"/>
          <w:sz w:val="17"/>
          <w:u w:val="single"/>
        </w:rPr>
        <w:t>𝑏</w:t>
      </w:r>
      <w:r>
        <w:rPr>
          <w:rFonts w:ascii="Cambria Math" w:eastAsia="Cambria Math"/>
          <w:position w:val="11"/>
          <w:sz w:val="14"/>
          <w:u w:val="single"/>
        </w:rPr>
        <w:t>0</w:t>
      </w:r>
      <w:r>
        <w:rPr>
          <w:rFonts w:ascii="Cambria Math" w:eastAsia="Cambria Math"/>
          <w:spacing w:val="47"/>
          <w:position w:val="11"/>
          <w:sz w:val="14"/>
        </w:rPr>
        <w:t> </w:t>
      </w:r>
      <w:r>
        <w:rPr>
          <w:rFonts w:ascii="Cambria Math" w:eastAsia="Cambria Math"/>
          <w:sz w:val="24"/>
        </w:rPr>
        <w:t>&gt;</w:t>
      </w:r>
      <w:r>
        <w:rPr>
          <w:rFonts w:ascii="Cambria Math" w:eastAsia="Cambria Math"/>
          <w:spacing w:val="12"/>
          <w:sz w:val="24"/>
        </w:rPr>
        <w:t> </w:t>
      </w:r>
      <w:r>
        <w:rPr>
          <w:rFonts w:ascii="Cambria Math" w:eastAsia="Cambria Math"/>
          <w:sz w:val="24"/>
        </w:rPr>
        <w:t>+</w:t>
      </w:r>
      <w:r>
        <w:rPr>
          <w:rFonts w:ascii="Cambria Math" w:eastAsia="Cambria Math"/>
          <w:spacing w:val="-11"/>
          <w:sz w:val="24"/>
        </w:rPr>
        <w:t> </w:t>
      </w:r>
      <w:r>
        <w:rPr>
          <w:spacing w:val="74"/>
          <w:position w:val="14"/>
          <w:sz w:val="17"/>
          <w:u w:val="single"/>
        </w:rPr>
        <w:t> </w:t>
      </w:r>
      <w:r>
        <w:rPr>
          <w:rFonts w:ascii="Cambria Math" w:eastAsia="Cambria Math"/>
          <w:position w:val="14"/>
          <w:sz w:val="17"/>
          <w:u w:val="single"/>
        </w:rPr>
        <w:t>𝑐</w:t>
      </w:r>
      <w:r>
        <w:rPr>
          <w:rFonts w:ascii="Cambria Math" w:eastAsia="Cambria Math"/>
          <w:position w:val="11"/>
          <w:sz w:val="14"/>
          <w:u w:val="single"/>
        </w:rPr>
        <w:t>3</w:t>
      </w:r>
      <w:r>
        <w:rPr>
          <w:rFonts w:ascii="Cambria Math" w:eastAsia="Cambria Math"/>
          <w:spacing w:val="86"/>
          <w:w w:val="150"/>
          <w:position w:val="11"/>
          <w:sz w:val="14"/>
          <w:u w:val="single"/>
        </w:rPr>
        <w:t> </w:t>
      </w:r>
      <w:r>
        <w:rPr>
          <w:rFonts w:ascii="Cambria Math" w:eastAsia="Cambria Math"/>
          <w:spacing w:val="18"/>
          <w:w w:val="150"/>
          <w:position w:val="11"/>
          <w:sz w:val="14"/>
        </w:rPr>
        <w:t> </w:t>
      </w:r>
      <w:r>
        <w:rPr>
          <w:rFonts w:ascii="Cambria Math" w:eastAsia="Cambria Math"/>
          <w:sz w:val="24"/>
        </w:rPr>
        <w:t>&gt;</w:t>
      </w:r>
      <w:r>
        <w:rPr>
          <w:rFonts w:ascii="Cambria Math" w:eastAsia="Cambria Math"/>
          <w:spacing w:val="14"/>
          <w:sz w:val="24"/>
        </w:rPr>
        <w:t> </w:t>
      </w:r>
      <w:r>
        <w:rPr>
          <w:rFonts w:ascii="Cambria Math" w:eastAsia="Cambria Math"/>
          <w:sz w:val="24"/>
        </w:rPr>
        <w:t>0;</w:t>
      </w:r>
      <w:r>
        <w:rPr>
          <w:rFonts w:ascii="Cambria Math" w:eastAsia="Cambria Math"/>
          <w:spacing w:val="67"/>
          <w:w w:val="150"/>
          <w:sz w:val="24"/>
        </w:rPr>
        <w:t> </w:t>
      </w:r>
      <w:r>
        <w:rPr>
          <w:rFonts w:ascii="Cambria Math" w:eastAsia="Cambria Math"/>
          <w:spacing w:val="-171"/>
          <w:sz w:val="24"/>
        </w:rPr>
        <w:t>𝛽</w:t>
      </w:r>
    </w:p>
    <w:p>
      <w:pPr>
        <w:tabs>
          <w:tab w:pos="1024" w:val="left" w:leader="none"/>
        </w:tabs>
        <w:spacing w:line="115" w:lineRule="exact" w:before="155"/>
        <w:ind w:left="121"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12"/>
          <w:sz w:val="24"/>
        </w:rPr>
        <w:t> </w:t>
      </w:r>
      <w:r>
        <w:rPr>
          <w:rFonts w:ascii="Cambria Math" w:eastAsia="Cambria Math"/>
          <w:spacing w:val="-5"/>
          <w:position w:val="14"/>
          <w:sz w:val="17"/>
          <w:u w:val="single"/>
        </w:rPr>
        <w:t>𝑏</w:t>
      </w:r>
      <w:r>
        <w:rPr>
          <w:rFonts w:ascii="Cambria Math" w:eastAsia="Cambria Math"/>
          <w:spacing w:val="-5"/>
          <w:position w:val="11"/>
          <w:sz w:val="14"/>
          <w:u w:val="single"/>
        </w:rPr>
        <w:t>1</w:t>
      </w:r>
      <w:r>
        <w:rPr>
          <w:spacing w:val="-5"/>
          <w:position w:val="11"/>
          <w:sz w:val="16"/>
        </w:rPr>
        <w:t>;</w:t>
      </w:r>
      <w:r>
        <w:rPr>
          <w:position w:val="11"/>
          <w:sz w:val="16"/>
        </w:rPr>
        <w:tab/>
      </w:r>
      <w:r>
        <w:rPr>
          <w:rFonts w:ascii="Cambria Math" w:eastAsia="Cambria Math"/>
          <w:spacing w:val="-173"/>
          <w:sz w:val="24"/>
        </w:rPr>
        <w:t>𝛽</w:t>
      </w:r>
    </w:p>
    <w:p>
      <w:pPr>
        <w:tabs>
          <w:tab w:pos="1972" w:val="left" w:leader="none"/>
        </w:tabs>
        <w:spacing w:line="115" w:lineRule="exact" w:before="155"/>
        <w:ind w:left="112" w:right="0" w:firstLine="0"/>
        <w:jc w:val="left"/>
        <w:rPr>
          <w:rFonts w:ascii="Cambria Math" w:eastAsia="Cambria Math"/>
          <w:sz w:val="17"/>
        </w:rPr>
      </w:pPr>
      <w:r>
        <w:rPr/>
        <w:br w:type="column"/>
      </w:r>
      <w:r>
        <w:rPr>
          <w:rFonts w:ascii="Cambria Math" w:eastAsia="Cambria Math"/>
          <w:sz w:val="24"/>
        </w:rPr>
        <w:t>=</w:t>
      </w:r>
      <w:r>
        <w:rPr>
          <w:rFonts w:ascii="Cambria Math" w:eastAsia="Cambria Math"/>
          <w:spacing w:val="15"/>
          <w:sz w:val="24"/>
        </w:rPr>
        <w:t> </w:t>
      </w:r>
      <w:r>
        <w:rPr>
          <w:spacing w:val="74"/>
          <w:position w:val="14"/>
          <w:sz w:val="17"/>
          <w:u w:val="single"/>
        </w:rPr>
        <w:t> </w:t>
      </w:r>
      <w:r>
        <w:rPr>
          <w:rFonts w:ascii="Cambria Math" w:eastAsia="Cambria Math"/>
          <w:position w:val="14"/>
          <w:sz w:val="17"/>
          <w:u w:val="single"/>
        </w:rPr>
        <w:t>𝑐</w:t>
      </w:r>
      <w:r>
        <w:rPr>
          <w:rFonts w:ascii="Cambria Math" w:eastAsia="Cambria Math"/>
          <w:position w:val="11"/>
          <w:sz w:val="14"/>
          <w:u w:val="single"/>
        </w:rPr>
        <w:t>1</w:t>
      </w:r>
      <w:r>
        <w:rPr>
          <w:rFonts w:ascii="Cambria Math" w:eastAsia="Cambria Math"/>
          <w:spacing w:val="85"/>
          <w:w w:val="150"/>
          <w:position w:val="11"/>
          <w:sz w:val="14"/>
          <w:u w:val="single"/>
        </w:rPr>
        <w:t> </w:t>
      </w:r>
      <w:r>
        <w:rPr>
          <w:rFonts w:ascii="Cambria Math" w:eastAsia="Cambria Math"/>
          <w:spacing w:val="18"/>
          <w:w w:val="150"/>
          <w:position w:val="11"/>
          <w:sz w:val="14"/>
        </w:rPr>
        <w:t> </w:t>
      </w:r>
      <w:r>
        <w:rPr>
          <w:rFonts w:ascii="Cambria Math" w:eastAsia="Cambria Math"/>
          <w:sz w:val="24"/>
        </w:rPr>
        <w:t>&gt;</w:t>
      </w:r>
      <w:r>
        <w:rPr>
          <w:rFonts w:ascii="Cambria Math" w:eastAsia="Cambria Math"/>
          <w:spacing w:val="15"/>
          <w:sz w:val="24"/>
        </w:rPr>
        <w:t> </w:t>
      </w:r>
      <w:r>
        <w:rPr>
          <w:rFonts w:ascii="Cambria Math" w:eastAsia="Cambria Math"/>
          <w:sz w:val="24"/>
        </w:rPr>
        <w:t>0;</w:t>
      </w:r>
      <w:r>
        <w:rPr>
          <w:rFonts w:ascii="Cambria Math" w:eastAsia="Cambria Math"/>
          <w:spacing w:val="-13"/>
          <w:sz w:val="24"/>
        </w:rPr>
        <w:t> </w:t>
      </w:r>
      <w:r>
        <w:rPr>
          <w:rFonts w:ascii="Cambria Math" w:eastAsia="Cambria Math"/>
          <w:spacing w:val="-10"/>
          <w:sz w:val="24"/>
        </w:rPr>
        <w:t>𝛽</w:t>
      </w:r>
      <w:r>
        <w:rPr>
          <w:rFonts w:ascii="Cambria Math" w:eastAsia="Cambria Math"/>
          <w:sz w:val="24"/>
        </w:rPr>
        <w:tab/>
      </w:r>
      <w:r>
        <w:rPr>
          <w:rFonts w:ascii="Cambria Math" w:eastAsia="Cambria Math"/>
          <w:spacing w:val="-10"/>
          <w:position w:val="14"/>
          <w:sz w:val="17"/>
        </w:rPr>
        <w:t>1</w:t>
      </w:r>
    </w:p>
    <w:p>
      <w:pPr>
        <w:spacing w:after="0" w:line="115" w:lineRule="exact"/>
        <w:jc w:val="left"/>
        <w:rPr>
          <w:rFonts w:ascii="Cambria Math" w:eastAsia="Cambria Math"/>
          <w:sz w:val="17"/>
        </w:rPr>
        <w:sectPr>
          <w:type w:val="continuous"/>
          <w:pgSz w:w="12240" w:h="15840"/>
          <w:pgMar w:header="0" w:footer="1015" w:top="1380" w:bottom="1200" w:left="1120" w:right="500"/>
          <w:cols w:num="5" w:equalWidth="0">
            <w:col w:w="2134" w:space="40"/>
            <w:col w:w="1452" w:space="39"/>
            <w:col w:w="2018" w:space="39"/>
            <w:col w:w="1170" w:space="40"/>
            <w:col w:w="3688"/>
          </w:cols>
        </w:sectPr>
      </w:pPr>
    </w:p>
    <w:p>
      <w:pPr>
        <w:tabs>
          <w:tab w:pos="922" w:val="left" w:leader="none"/>
          <w:tab w:pos="2115" w:val="left" w:leader="none"/>
        </w:tabs>
        <w:spacing w:before="73"/>
        <w:ind w:left="452" w:right="0" w:firstLine="0"/>
        <w:jc w:val="left"/>
        <w:rPr>
          <w:rFonts w:ascii="Cambria Math"/>
          <w:sz w:val="17"/>
        </w:rPr>
      </w:pPr>
      <w:r>
        <w:rPr>
          <w:rFonts w:ascii="Cambria Math"/>
          <w:spacing w:val="-10"/>
          <w:sz w:val="17"/>
        </w:rPr>
        <w:t>0</w:t>
      </w:r>
      <w:r>
        <w:rPr>
          <w:rFonts w:ascii="Cambria Math"/>
          <w:sz w:val="17"/>
        </w:rPr>
        <w:tab/>
      </w:r>
      <w:r>
        <w:rPr>
          <w:rFonts w:ascii="Cambria Math"/>
          <w:spacing w:val="-10"/>
          <w:position w:val="-6"/>
          <w:sz w:val="17"/>
        </w:rPr>
        <w:t>2</w:t>
      </w:r>
      <w:r>
        <w:rPr>
          <w:rFonts w:ascii="Cambria Math"/>
          <w:position w:val="-6"/>
          <w:sz w:val="17"/>
        </w:rPr>
        <w:tab/>
      </w:r>
      <w:r>
        <w:rPr>
          <w:rFonts w:ascii="Cambria Math"/>
          <w:spacing w:val="-10"/>
          <w:sz w:val="17"/>
        </w:rPr>
        <w:t>1</w:t>
      </w:r>
    </w:p>
    <w:p>
      <w:pPr>
        <w:spacing w:line="221" w:lineRule="exact" w:before="145"/>
        <w:ind w:left="285" w:right="0" w:firstLine="0"/>
        <w:jc w:val="left"/>
        <w:rPr>
          <w:rFonts w:ascii="Cambria Math" w:hAnsi="Cambria Math" w:eastAsia="Cambria Math"/>
          <w:sz w:val="14"/>
        </w:rPr>
      </w:pPr>
      <w:r>
        <w:rPr/>
        <w:br w:type="column"/>
      </w:r>
      <w:r>
        <w:rPr>
          <w:rFonts w:ascii="Cambria Math" w:hAnsi="Cambria Math" w:eastAsia="Cambria Math"/>
          <w:spacing w:val="-4"/>
          <w:sz w:val="17"/>
        </w:rPr>
        <w:t>−2𝑐</w:t>
      </w:r>
      <w:r>
        <w:rPr>
          <w:rFonts w:ascii="Cambria Math" w:hAnsi="Cambria Math" w:eastAsia="Cambria Math"/>
          <w:spacing w:val="-4"/>
          <w:position w:val="-2"/>
          <w:sz w:val="14"/>
        </w:rPr>
        <w:t>0</w:t>
      </w:r>
    </w:p>
    <w:p>
      <w:pPr>
        <w:tabs>
          <w:tab w:pos="1316" w:val="left" w:leader="none"/>
        </w:tabs>
        <w:spacing w:line="291" w:lineRule="exact" w:before="75"/>
        <w:ind w:left="452" w:right="0" w:firstLine="0"/>
        <w:jc w:val="left"/>
        <w:rPr>
          <w:rFonts w:ascii="Cambria Math" w:hAnsi="Cambria Math" w:eastAsia="Cambria Math"/>
          <w:sz w:val="14"/>
        </w:rPr>
      </w:pPr>
      <w:r>
        <w:rPr/>
        <w:br w:type="column"/>
      </w:r>
      <w:r>
        <w:rPr>
          <w:rFonts w:ascii="Cambria Math" w:hAnsi="Cambria Math" w:eastAsia="Cambria Math"/>
          <w:position w:val="7"/>
          <w:sz w:val="17"/>
        </w:rPr>
        <w:t>2</w:t>
      </w:r>
      <w:r>
        <w:rPr>
          <w:rFonts w:ascii="Cambria Math" w:hAnsi="Cambria Math" w:eastAsia="Cambria Math"/>
          <w:spacing w:val="56"/>
          <w:position w:val="7"/>
          <w:sz w:val="17"/>
        </w:rPr>
        <w:t> </w:t>
      </w:r>
      <w:r>
        <w:rPr>
          <w:rFonts w:ascii="Cambria Math" w:hAnsi="Cambria Math" w:eastAsia="Cambria Math"/>
          <w:spacing w:val="-10"/>
          <w:sz w:val="17"/>
        </w:rPr>
        <w:t>2</w:t>
      </w:r>
      <w:r>
        <w:rPr>
          <w:rFonts w:ascii="Cambria Math" w:hAnsi="Cambria Math" w:eastAsia="Cambria Math"/>
          <w:sz w:val="17"/>
        </w:rPr>
        <w:tab/>
      </w:r>
      <w:r>
        <w:rPr>
          <w:rFonts w:ascii="Cambria Math" w:hAnsi="Cambria Math" w:eastAsia="Cambria Math"/>
          <w:spacing w:val="-4"/>
          <w:sz w:val="17"/>
        </w:rPr>
        <w:t>−2𝐶</w:t>
      </w:r>
      <w:r>
        <w:rPr>
          <w:rFonts w:ascii="Cambria Math" w:hAnsi="Cambria Math" w:eastAsia="Cambria Math"/>
          <w:spacing w:val="-4"/>
          <w:position w:val="-2"/>
          <w:sz w:val="14"/>
        </w:rPr>
        <w:t>0</w:t>
      </w:r>
    </w:p>
    <w:p>
      <w:pPr>
        <w:tabs>
          <w:tab w:pos="915" w:val="left" w:leader="none"/>
          <w:tab w:pos="1652" w:val="left" w:leader="none"/>
        </w:tabs>
        <w:spacing w:before="73"/>
        <w:ind w:left="452" w:right="0" w:firstLine="0"/>
        <w:jc w:val="left"/>
        <w:rPr>
          <w:rFonts w:ascii="Cambria Math"/>
          <w:sz w:val="17"/>
        </w:rPr>
      </w:pPr>
      <w:r>
        <w:rPr/>
        <w:br w:type="column"/>
      </w:r>
      <w:r>
        <w:rPr>
          <w:rFonts w:ascii="Cambria Math"/>
          <w:spacing w:val="-10"/>
          <w:sz w:val="17"/>
        </w:rPr>
        <w:t>3</w:t>
      </w:r>
      <w:r>
        <w:rPr>
          <w:rFonts w:ascii="Cambria Math"/>
          <w:sz w:val="17"/>
        </w:rPr>
        <w:tab/>
      </w:r>
      <w:r>
        <w:rPr>
          <w:rFonts w:ascii="Cambria Math"/>
          <w:spacing w:val="-10"/>
          <w:position w:val="-6"/>
          <w:sz w:val="17"/>
        </w:rPr>
        <w:t>2</w:t>
      </w:r>
      <w:r>
        <w:rPr>
          <w:rFonts w:ascii="Cambria Math"/>
          <w:position w:val="-6"/>
          <w:sz w:val="17"/>
        </w:rPr>
        <w:tab/>
      </w:r>
      <w:r>
        <w:rPr>
          <w:rFonts w:ascii="Cambria Math"/>
          <w:spacing w:val="-10"/>
          <w:sz w:val="17"/>
        </w:rPr>
        <w:t>4</w:t>
      </w:r>
    </w:p>
    <w:p>
      <w:pPr>
        <w:spacing w:line="221" w:lineRule="exact" w:before="145"/>
        <w:ind w:left="288" w:right="0" w:firstLine="0"/>
        <w:jc w:val="left"/>
        <w:rPr>
          <w:rFonts w:ascii="Cambria Math" w:hAnsi="Cambria Math" w:eastAsia="Cambria Math"/>
          <w:sz w:val="14"/>
        </w:rPr>
      </w:pPr>
      <w:r>
        <w:rPr/>
        <w:br w:type="column"/>
      </w:r>
      <w:r>
        <w:rPr>
          <w:rFonts w:ascii="Cambria Math" w:hAnsi="Cambria Math" w:eastAsia="Cambria Math"/>
          <w:spacing w:val="-4"/>
          <w:sz w:val="17"/>
        </w:rPr>
        <w:t>−2𝐶</w:t>
      </w:r>
      <w:r>
        <w:rPr>
          <w:rFonts w:ascii="Cambria Math" w:hAnsi="Cambria Math" w:eastAsia="Cambria Math"/>
          <w:spacing w:val="-4"/>
          <w:position w:val="-2"/>
          <w:sz w:val="14"/>
        </w:rPr>
        <w:t>0</w:t>
      </w:r>
    </w:p>
    <w:p>
      <w:pPr>
        <w:pStyle w:val="BodyText"/>
        <w:spacing w:line="194" w:lineRule="auto"/>
        <w:ind w:left="452"/>
        <w:rPr>
          <w:rFonts w:ascii="Cambria Math" w:eastAsia="Cambria Math"/>
        </w:rPr>
      </w:pPr>
      <w:r>
        <w:rPr/>
        <w:br w:type="column"/>
      </w:r>
      <w:r>
        <w:rPr>
          <w:rFonts w:ascii="Cambria Math" w:eastAsia="Cambria Math"/>
          <w:vertAlign w:val="subscript"/>
        </w:rPr>
        <w:t>5</w:t>
      </w:r>
      <w:r>
        <w:rPr>
          <w:rFonts w:ascii="Cambria Math" w:eastAsia="Cambria Math"/>
          <w:spacing w:val="39"/>
          <w:vertAlign w:val="baseline"/>
        </w:rPr>
        <w:t>  </w:t>
      </w:r>
      <w:r>
        <w:rPr>
          <w:rFonts w:ascii="Cambria Math" w:eastAsia="Cambria Math"/>
          <w:vertAlign w:val="baseline"/>
        </w:rPr>
        <w:t>=</w:t>
      </w:r>
      <w:r>
        <w:rPr>
          <w:rFonts w:ascii="Cambria Math" w:eastAsia="Cambria Math"/>
          <w:spacing w:val="12"/>
          <w:vertAlign w:val="baseline"/>
        </w:rPr>
        <w:t> </w:t>
      </w:r>
      <w:r>
        <w:rPr>
          <w:rFonts w:ascii="Cambria Math" w:eastAsia="Cambria Math"/>
          <w:position w:val="-11"/>
          <w:sz w:val="17"/>
          <w:vertAlign w:val="baseline"/>
        </w:rPr>
        <w:t>2</w:t>
      </w:r>
      <w:r>
        <w:rPr>
          <w:rFonts w:ascii="Cambria Math" w:eastAsia="Cambria Math"/>
          <w:spacing w:val="7"/>
          <w:position w:val="-11"/>
          <w:sz w:val="17"/>
          <w:vertAlign w:val="baseline"/>
        </w:rPr>
        <w:t> </w:t>
      </w:r>
      <w:r>
        <w:rPr>
          <w:rFonts w:ascii="Cambria Math" w:eastAsia="Cambria Math"/>
          <w:vertAlign w:val="baseline"/>
        </w:rPr>
        <w:t>;</w:t>
      </w:r>
      <w:r>
        <w:rPr>
          <w:rFonts w:ascii="Cambria Math" w:eastAsia="Cambria Math"/>
          <w:spacing w:val="38"/>
          <w:vertAlign w:val="baseline"/>
        </w:rPr>
        <w:t> </w:t>
      </w:r>
      <w:r>
        <w:rPr>
          <w:rFonts w:ascii="Cambria Math" w:eastAsia="Cambria Math"/>
          <w:vertAlign w:val="baseline"/>
        </w:rPr>
        <w:t>𝛽</w:t>
      </w:r>
      <w:r>
        <w:rPr>
          <w:rFonts w:ascii="Cambria Math" w:eastAsia="Cambria Math"/>
          <w:vertAlign w:val="subscript"/>
        </w:rPr>
        <w:t>6</w:t>
      </w:r>
      <w:r>
        <w:rPr>
          <w:rFonts w:ascii="Cambria Math" w:eastAsia="Cambria Math"/>
          <w:spacing w:val="24"/>
          <w:vertAlign w:val="baseline"/>
        </w:rPr>
        <w:t> </w:t>
      </w:r>
      <w:r>
        <w:rPr>
          <w:rFonts w:ascii="Cambria Math" w:eastAsia="Cambria Math"/>
          <w:spacing w:val="-10"/>
          <w:vertAlign w:val="baseline"/>
        </w:rPr>
        <w:t>=</w:t>
      </w:r>
    </w:p>
    <w:p>
      <w:pPr>
        <w:spacing w:after="0" w:line="194" w:lineRule="auto"/>
        <w:rPr>
          <w:rFonts w:ascii="Cambria Math" w:eastAsia="Cambria Math"/>
        </w:rPr>
        <w:sectPr>
          <w:type w:val="continuous"/>
          <w:pgSz w:w="12240" w:h="15840"/>
          <w:pgMar w:header="0" w:footer="1015" w:top="1380" w:bottom="1200" w:left="1120" w:right="500"/>
          <w:cols w:num="6" w:equalWidth="0">
            <w:col w:w="2210" w:space="40"/>
            <w:col w:w="709" w:space="200"/>
            <w:col w:w="1753" w:space="304"/>
            <w:col w:w="1747" w:space="40"/>
            <w:col w:w="725" w:space="198"/>
            <w:col w:w="2694"/>
          </w:cols>
        </w:sectPr>
      </w:pPr>
    </w:p>
    <w:p>
      <w:pPr>
        <w:pStyle w:val="BodyText"/>
        <w:spacing w:line="41" w:lineRule="exact" w:before="46"/>
        <w:ind w:left="373"/>
        <w:rPr>
          <w:rFonts w:ascii="Cambria Math" w:eastAsia="Cambria Math"/>
        </w:rPr>
      </w:pPr>
      <w:r>
        <w:rPr>
          <w:rFonts w:ascii="Cambria Math" w:eastAsia="Cambria Math"/>
          <w:vertAlign w:val="superscript"/>
        </w:rPr>
        <w:t>1</w:t>
      </w:r>
      <w:r>
        <w:rPr>
          <w:rFonts w:ascii="Cambria Math" w:eastAsia="Cambria Math"/>
          <w:spacing w:val="45"/>
          <w:vertAlign w:val="baseline"/>
        </w:rPr>
        <w:t> </w:t>
      </w:r>
      <w:r>
        <w:rPr>
          <w:rFonts w:ascii="Cambria Math" w:eastAsia="Cambria Math"/>
          <w:vertAlign w:val="baseline"/>
        </w:rPr>
        <w:t>;</w:t>
      </w:r>
      <w:r>
        <w:rPr>
          <w:rFonts w:ascii="Cambria Math" w:eastAsia="Cambria Math"/>
          <w:spacing w:val="42"/>
          <w:vertAlign w:val="baseline"/>
        </w:rPr>
        <w:t> </w:t>
      </w:r>
      <w:r>
        <w:rPr>
          <w:rFonts w:ascii="Cambria Math" w:eastAsia="Cambria Math"/>
          <w:spacing w:val="-173"/>
          <w:vertAlign w:val="baseline"/>
        </w:rPr>
        <w:t>𝛽</w:t>
      </w:r>
    </w:p>
    <w:p>
      <w:pPr>
        <w:spacing w:line="87" w:lineRule="exact" w:before="0"/>
        <w:ind w:left="119" w:right="0" w:firstLine="0"/>
        <w:jc w:val="left"/>
        <w:rPr>
          <w:rFonts w:ascii="Cambria Math" w:eastAsia="Cambria Math"/>
          <w:sz w:val="24"/>
        </w:rPr>
      </w:pPr>
      <w:r>
        <w:rPr/>
        <w:br w:type="column"/>
      </w:r>
      <w:r>
        <w:rPr>
          <w:rFonts w:ascii="Cambria Math" w:eastAsia="Cambria Math"/>
          <w:sz w:val="24"/>
        </w:rPr>
        <w:t>=</w:t>
      </w:r>
      <w:r>
        <w:rPr>
          <w:rFonts w:ascii="Cambria Math" w:eastAsia="Cambria Math"/>
          <w:spacing w:val="13"/>
          <w:sz w:val="24"/>
        </w:rPr>
        <w:t> </w:t>
      </w:r>
      <w:r>
        <w:rPr>
          <w:rFonts w:ascii="Cambria Math" w:eastAsia="Cambria Math"/>
          <w:position w:val="14"/>
          <w:sz w:val="17"/>
        </w:rPr>
        <w:t>𝑏</w:t>
      </w:r>
      <w:r>
        <w:rPr>
          <w:rFonts w:ascii="Cambria Math" w:eastAsia="Cambria Math"/>
          <w:position w:val="11"/>
          <w:sz w:val="14"/>
        </w:rPr>
        <w:t>2</w:t>
      </w:r>
      <w:r>
        <w:rPr>
          <w:rFonts w:ascii="Cambria Math" w:eastAsia="Cambria Math"/>
          <w:spacing w:val="22"/>
          <w:position w:val="11"/>
          <w:sz w:val="14"/>
        </w:rPr>
        <w:t> </w:t>
      </w:r>
      <w:r>
        <w:rPr>
          <w:rFonts w:ascii="Cambria Math" w:eastAsia="Cambria Math"/>
          <w:spacing w:val="-183"/>
          <w:sz w:val="24"/>
        </w:rPr>
        <w:t>𝛾</w:t>
      </w:r>
    </w:p>
    <w:p>
      <w:pPr>
        <w:spacing w:line="87" w:lineRule="exact" w:before="0"/>
        <w:ind w:left="126" w:right="0" w:firstLine="0"/>
        <w:jc w:val="left"/>
        <w:rPr>
          <w:rFonts w:ascii="Cambria Math" w:hAnsi="Cambria Math" w:eastAsia="Cambria Math"/>
          <w:sz w:val="14"/>
        </w:rPr>
      </w:pPr>
      <w:r>
        <w:rPr/>
        <w:br w:type="column"/>
      </w:r>
      <w:r>
        <w:rPr>
          <w:rFonts w:ascii="Cambria Math" w:hAnsi="Cambria Math" w:eastAsia="Cambria Math"/>
          <w:sz w:val="24"/>
        </w:rPr>
        <w:t>=</w:t>
      </w:r>
      <w:r>
        <w:rPr>
          <w:rFonts w:ascii="Cambria Math" w:hAnsi="Cambria Math" w:eastAsia="Cambria Math"/>
          <w:spacing w:val="15"/>
          <w:sz w:val="24"/>
        </w:rPr>
        <w:t> </w:t>
      </w:r>
      <w:r>
        <w:rPr>
          <w:rFonts w:ascii="Cambria Math" w:hAnsi="Cambria Math" w:eastAsia="Cambria Math"/>
          <w:sz w:val="24"/>
        </w:rPr>
        <w:t>−</w:t>
      </w:r>
      <w:r>
        <w:rPr>
          <w:rFonts w:ascii="Cambria Math" w:hAnsi="Cambria Math" w:eastAsia="Cambria Math"/>
          <w:spacing w:val="-14"/>
          <w:sz w:val="24"/>
        </w:rPr>
        <w:t> </w:t>
      </w:r>
      <w:r>
        <w:rPr>
          <w:rFonts w:ascii="Cambria Math" w:hAnsi="Cambria Math" w:eastAsia="Cambria Math"/>
          <w:position w:val="14"/>
          <w:sz w:val="17"/>
        </w:rPr>
        <w:t>𝑔</w:t>
      </w:r>
      <w:r>
        <w:rPr>
          <w:rFonts w:ascii="Cambria Math" w:hAnsi="Cambria Math" w:eastAsia="Cambria Math"/>
          <w:position w:val="11"/>
          <w:sz w:val="14"/>
        </w:rPr>
        <w:t>2</w:t>
      </w:r>
      <w:r>
        <w:rPr>
          <w:rFonts w:ascii="Cambria Math" w:hAnsi="Cambria Math" w:eastAsia="Cambria Math"/>
          <w:spacing w:val="50"/>
          <w:position w:val="11"/>
          <w:sz w:val="14"/>
        </w:rPr>
        <w:t> </w:t>
      </w:r>
      <w:r>
        <w:rPr>
          <w:rFonts w:ascii="Cambria Math" w:hAnsi="Cambria Math" w:eastAsia="Cambria Math"/>
          <w:sz w:val="24"/>
        </w:rPr>
        <w:t>&lt; ;</w:t>
      </w:r>
      <w:r>
        <w:rPr>
          <w:rFonts w:ascii="Cambria Math" w:hAnsi="Cambria Math" w:eastAsia="Cambria Math"/>
          <w:spacing w:val="-13"/>
          <w:sz w:val="24"/>
        </w:rPr>
        <w:t> </w:t>
      </w:r>
      <w:r>
        <w:rPr>
          <w:rFonts w:ascii="Cambria Math" w:hAnsi="Cambria Math" w:eastAsia="Cambria Math"/>
          <w:sz w:val="24"/>
        </w:rPr>
        <w:t>𝛾</w:t>
      </w:r>
      <w:r>
        <w:rPr>
          <w:rFonts w:ascii="Cambria Math" w:hAnsi="Cambria Math" w:eastAsia="Cambria Math"/>
          <w:spacing w:val="42"/>
          <w:sz w:val="24"/>
        </w:rPr>
        <w:t> </w:t>
      </w:r>
      <w:r>
        <w:rPr>
          <w:sz w:val="24"/>
          <w:vertAlign w:val="superscript"/>
        </w:rPr>
        <w:t>=</w:t>
      </w:r>
      <w:r>
        <w:rPr>
          <w:spacing w:val="26"/>
          <w:sz w:val="24"/>
          <w:vertAlign w:val="baseline"/>
        </w:rPr>
        <w:t> </w:t>
      </w:r>
      <w:r>
        <w:rPr>
          <w:sz w:val="24"/>
          <w:vertAlign w:val="superscript"/>
        </w:rPr>
        <w:t>-</w:t>
      </w:r>
      <w:r>
        <w:rPr>
          <w:spacing w:val="69"/>
          <w:sz w:val="24"/>
          <w:vertAlign w:val="baseline"/>
        </w:rPr>
        <w:t> </w:t>
      </w:r>
      <w:r>
        <w:rPr>
          <w:rFonts w:ascii="Cambria Math" w:hAnsi="Cambria Math" w:eastAsia="Cambria Math"/>
          <w:spacing w:val="-5"/>
          <w:position w:val="14"/>
          <w:sz w:val="17"/>
          <w:vertAlign w:val="baseline"/>
        </w:rPr>
        <w:t>𝑑</w:t>
      </w:r>
      <w:r>
        <w:rPr>
          <w:rFonts w:ascii="Cambria Math" w:hAnsi="Cambria Math" w:eastAsia="Cambria Math"/>
          <w:spacing w:val="-5"/>
          <w:position w:val="11"/>
          <w:sz w:val="14"/>
          <w:vertAlign w:val="baseline"/>
        </w:rPr>
        <w:t>2</w:t>
      </w:r>
    </w:p>
    <w:p>
      <w:pPr>
        <w:pStyle w:val="BodyText"/>
        <w:spacing w:line="41" w:lineRule="exact" w:before="46"/>
        <w:ind w:left="89"/>
        <w:rPr>
          <w:rFonts w:ascii="Cambria Math" w:eastAsia="Cambria Math"/>
        </w:rPr>
      </w:pPr>
      <w:r>
        <w:rPr/>
        <w:br w:type="column"/>
      </w:r>
      <w:r>
        <w:rPr>
          <w:rFonts w:ascii="Cambria Math" w:eastAsia="Cambria Math"/>
        </w:rPr>
        <w:t>&lt;</w:t>
      </w:r>
      <w:r>
        <w:rPr>
          <w:rFonts w:ascii="Cambria Math" w:eastAsia="Cambria Math"/>
          <w:spacing w:val="14"/>
        </w:rPr>
        <w:t> </w:t>
      </w:r>
      <w:r>
        <w:rPr>
          <w:rFonts w:ascii="Cambria Math" w:eastAsia="Cambria Math"/>
        </w:rPr>
        <w:t>0;</w:t>
      </w:r>
      <w:r>
        <w:rPr>
          <w:rFonts w:ascii="Cambria Math" w:eastAsia="Cambria Math"/>
          <w:spacing w:val="40"/>
        </w:rPr>
        <w:t> </w:t>
      </w:r>
      <w:r>
        <w:rPr>
          <w:rFonts w:ascii="Cambria Math" w:eastAsia="Cambria Math"/>
          <w:spacing w:val="-182"/>
        </w:rPr>
        <w:t>𝛾</w:t>
      </w:r>
    </w:p>
    <w:p>
      <w:pPr>
        <w:tabs>
          <w:tab w:pos="1934" w:val="left" w:leader="none"/>
        </w:tabs>
        <w:spacing w:line="87" w:lineRule="exact" w:before="0"/>
        <w:ind w:left="126" w:right="0" w:firstLine="0"/>
        <w:jc w:val="left"/>
        <w:rPr>
          <w:rFonts w:ascii="Cambria Math" w:hAnsi="Cambria Math" w:eastAsia="Cambria Math"/>
          <w:sz w:val="17"/>
        </w:rPr>
      </w:pPr>
      <w:r>
        <w:rPr/>
        <w:br w:type="column"/>
      </w:r>
      <w:r>
        <w:rPr>
          <w:rFonts w:ascii="Cambria Math" w:hAnsi="Cambria Math" w:eastAsia="Cambria Math"/>
          <w:position w:val="-13"/>
          <w:sz w:val="24"/>
        </w:rPr>
        <w:t>=</w:t>
      </w:r>
      <w:r>
        <w:rPr>
          <w:rFonts w:ascii="Cambria Math" w:hAnsi="Cambria Math" w:eastAsia="Cambria Math"/>
          <w:spacing w:val="18"/>
          <w:position w:val="-13"/>
          <w:sz w:val="24"/>
        </w:rPr>
        <w:t> </w:t>
      </w:r>
      <w:r>
        <w:rPr>
          <w:rFonts w:ascii="Cambria Math" w:hAnsi="Cambria Math" w:eastAsia="Cambria Math"/>
          <w:sz w:val="17"/>
        </w:rPr>
        <w:t>𝑏</w:t>
      </w:r>
      <w:r>
        <w:rPr>
          <w:rFonts w:ascii="Cambria Math" w:hAnsi="Cambria Math" w:eastAsia="Cambria Math"/>
          <w:position w:val="-2"/>
          <w:sz w:val="14"/>
        </w:rPr>
        <w:t>0</w:t>
      </w:r>
      <w:r>
        <w:rPr>
          <w:rFonts w:ascii="Cambria Math" w:hAnsi="Cambria Math" w:eastAsia="Cambria Math"/>
          <w:spacing w:val="-16"/>
          <w:position w:val="-2"/>
          <w:sz w:val="14"/>
        </w:rPr>
        <w:t> </w:t>
      </w:r>
      <w:r>
        <w:rPr>
          <w:rFonts w:ascii="Cambria Math" w:hAnsi="Cambria Math" w:eastAsia="Cambria Math"/>
          <w:sz w:val="17"/>
        </w:rPr>
        <w:t>(1−𝛼)</w:t>
      </w:r>
      <w:r>
        <w:rPr>
          <w:rFonts w:ascii="Cambria Math" w:hAnsi="Cambria Math" w:eastAsia="Cambria Math"/>
          <w:spacing w:val="19"/>
          <w:sz w:val="17"/>
        </w:rPr>
        <w:t> </w:t>
      </w:r>
      <w:r>
        <w:rPr>
          <w:rFonts w:ascii="Cambria Math" w:hAnsi="Cambria Math" w:eastAsia="Cambria Math"/>
          <w:position w:val="-13"/>
          <w:sz w:val="24"/>
        </w:rPr>
        <w:t>+</w:t>
      </w:r>
      <w:r>
        <w:rPr>
          <w:rFonts w:ascii="Cambria Math" w:hAnsi="Cambria Math" w:eastAsia="Cambria Math"/>
          <w:spacing w:val="5"/>
          <w:position w:val="-13"/>
          <w:sz w:val="24"/>
        </w:rPr>
        <w:t> </w:t>
      </w:r>
      <w:r>
        <w:rPr>
          <w:rFonts w:ascii="Cambria Math" w:hAnsi="Cambria Math" w:eastAsia="Cambria Math"/>
          <w:spacing w:val="-5"/>
          <w:sz w:val="17"/>
        </w:rPr>
        <w:t>−𝑑</w:t>
      </w:r>
      <w:r>
        <w:rPr>
          <w:rFonts w:ascii="Cambria Math" w:hAnsi="Cambria Math" w:eastAsia="Cambria Math"/>
          <w:spacing w:val="-5"/>
          <w:position w:val="-2"/>
          <w:sz w:val="14"/>
        </w:rPr>
        <w:t>3</w:t>
      </w:r>
      <w:r>
        <w:rPr>
          <w:rFonts w:ascii="Cambria Math" w:hAnsi="Cambria Math" w:eastAsia="Cambria Math"/>
          <w:position w:val="-2"/>
          <w:sz w:val="14"/>
        </w:rPr>
        <w:tab/>
      </w:r>
      <w:r>
        <w:rPr>
          <w:rFonts w:ascii="Cambria Math" w:hAnsi="Cambria Math" w:eastAsia="Cambria Math"/>
          <w:spacing w:val="-10"/>
          <w:sz w:val="17"/>
        </w:rPr>
        <w:t>𝛼</w:t>
      </w:r>
    </w:p>
    <w:p>
      <w:pPr>
        <w:spacing w:line="87" w:lineRule="exact" w:before="0"/>
        <w:ind w:left="373" w:right="0" w:firstLine="0"/>
        <w:jc w:val="left"/>
        <w:rPr>
          <w:rFonts w:ascii="Cambria Math" w:hAnsi="Cambria Math" w:eastAsia="Cambria Math"/>
          <w:sz w:val="24"/>
        </w:rPr>
      </w:pPr>
      <w:r>
        <w:rPr/>
        <w:br w:type="column"/>
      </w:r>
      <w:r>
        <w:rPr>
          <w:rFonts w:ascii="Cambria Math" w:hAnsi="Cambria Math" w:eastAsia="Cambria Math"/>
          <w:sz w:val="17"/>
        </w:rPr>
        <w:t>𝑏</w:t>
      </w:r>
      <w:r>
        <w:rPr>
          <w:rFonts w:ascii="Cambria Math" w:hAnsi="Cambria Math" w:eastAsia="Cambria Math"/>
          <w:position w:val="-2"/>
          <w:sz w:val="14"/>
        </w:rPr>
        <w:t>1</w:t>
      </w:r>
      <w:r>
        <w:rPr>
          <w:rFonts w:ascii="Cambria Math" w:hAnsi="Cambria Math" w:eastAsia="Cambria Math"/>
          <w:spacing w:val="-17"/>
          <w:position w:val="-2"/>
          <w:sz w:val="14"/>
        </w:rPr>
        <w:t> </w:t>
      </w:r>
      <w:r>
        <w:rPr>
          <w:rFonts w:ascii="Cambria Math" w:hAnsi="Cambria Math" w:eastAsia="Cambria Math"/>
          <w:sz w:val="17"/>
        </w:rPr>
        <w:t>(1−𝛼)</w:t>
      </w:r>
      <w:r>
        <w:rPr>
          <w:rFonts w:ascii="Cambria Math" w:hAnsi="Cambria Math" w:eastAsia="Cambria Math"/>
          <w:spacing w:val="60"/>
          <w:sz w:val="17"/>
        </w:rPr>
        <w:t> </w:t>
      </w:r>
      <w:r>
        <w:rPr>
          <w:rFonts w:ascii="Cambria Math" w:hAnsi="Cambria Math" w:eastAsia="Cambria Math"/>
          <w:position w:val="-13"/>
          <w:sz w:val="24"/>
        </w:rPr>
        <w:t>;</w:t>
      </w:r>
      <w:r>
        <w:rPr>
          <w:rFonts w:ascii="Cambria Math" w:hAnsi="Cambria Math" w:eastAsia="Cambria Math"/>
          <w:spacing w:val="-11"/>
          <w:position w:val="-13"/>
          <w:sz w:val="24"/>
        </w:rPr>
        <w:t> </w:t>
      </w:r>
      <w:r>
        <w:rPr>
          <w:rFonts w:ascii="Cambria Math" w:hAnsi="Cambria Math" w:eastAsia="Cambria Math"/>
          <w:position w:val="-13"/>
          <w:sz w:val="24"/>
        </w:rPr>
        <w:t>𝛾4</w:t>
      </w:r>
      <w:r>
        <w:rPr>
          <w:rFonts w:ascii="Cambria Math" w:hAnsi="Cambria Math" w:eastAsia="Cambria Math"/>
          <w:spacing w:val="17"/>
          <w:position w:val="-13"/>
          <w:sz w:val="24"/>
        </w:rPr>
        <w:t> </w:t>
      </w:r>
      <w:r>
        <w:rPr>
          <w:rFonts w:ascii="Cambria Math" w:hAnsi="Cambria Math" w:eastAsia="Cambria Math"/>
          <w:position w:val="-13"/>
          <w:sz w:val="24"/>
        </w:rPr>
        <w:t>=</w:t>
      </w:r>
      <w:r>
        <w:rPr>
          <w:rFonts w:ascii="Cambria Math" w:hAnsi="Cambria Math" w:eastAsia="Cambria Math"/>
          <w:spacing w:val="69"/>
          <w:position w:val="-13"/>
          <w:sz w:val="24"/>
        </w:rPr>
        <w:t> </w:t>
      </w:r>
      <w:r>
        <w:rPr>
          <w:rFonts w:ascii="Cambria Math" w:hAnsi="Cambria Math" w:eastAsia="Cambria Math"/>
          <w:sz w:val="17"/>
        </w:rPr>
        <w:t>𝑑</w:t>
      </w:r>
      <w:r>
        <w:rPr>
          <w:rFonts w:ascii="Cambria Math" w:hAnsi="Cambria Math" w:eastAsia="Cambria Math"/>
          <w:position w:val="-2"/>
          <w:sz w:val="14"/>
        </w:rPr>
        <w:t>1</w:t>
      </w:r>
      <w:r>
        <w:rPr>
          <w:rFonts w:ascii="Cambria Math" w:hAnsi="Cambria Math" w:eastAsia="Cambria Math"/>
          <w:spacing w:val="37"/>
          <w:position w:val="-2"/>
          <w:sz w:val="14"/>
        </w:rPr>
        <w:t>  </w:t>
      </w:r>
      <w:r>
        <w:rPr>
          <w:rFonts w:ascii="Cambria Math" w:hAnsi="Cambria Math" w:eastAsia="Cambria Math"/>
          <w:spacing w:val="-10"/>
          <w:position w:val="-13"/>
          <w:sz w:val="24"/>
        </w:rPr>
        <w:t>&lt;</w:t>
      </w:r>
    </w:p>
    <w:p>
      <w:pPr>
        <w:spacing w:after="0" w:line="87" w:lineRule="exact"/>
        <w:jc w:val="left"/>
        <w:rPr>
          <w:rFonts w:ascii="Cambria Math" w:hAnsi="Cambria Math" w:eastAsia="Cambria Math"/>
          <w:sz w:val="24"/>
        </w:rPr>
        <w:sectPr>
          <w:type w:val="continuous"/>
          <w:pgSz w:w="12240" w:h="15840"/>
          <w:pgMar w:header="0" w:footer="1015" w:top="1380" w:bottom="1200" w:left="1120" w:right="500"/>
          <w:cols w:num="6" w:equalWidth="0">
            <w:col w:w="867" w:space="40"/>
            <w:col w:w="716" w:space="39"/>
            <w:col w:w="1962" w:space="40"/>
            <w:col w:w="754" w:space="39"/>
            <w:col w:w="2077" w:space="794"/>
            <w:col w:w="3292"/>
          </w:cols>
        </w:sectPr>
      </w:pPr>
    </w:p>
    <w:p>
      <w:pPr>
        <w:tabs>
          <w:tab w:pos="853" w:val="left" w:leader="none"/>
          <w:tab w:pos="1313" w:val="left" w:leader="none"/>
          <w:tab w:pos="1616" w:val="left" w:leader="none"/>
        </w:tabs>
        <w:spacing w:before="73"/>
        <w:ind w:left="373" w:right="0" w:firstLine="0"/>
        <w:jc w:val="left"/>
        <w:rPr>
          <w:rFonts w:ascii="Cambria Math"/>
          <w:sz w:val="17"/>
        </w:rPr>
      </w:pPr>
      <w:r>
        <w:rPr/>
        <mc:AlternateContent>
          <mc:Choice Requires="wps">
            <w:drawing>
              <wp:anchor distT="0" distB="0" distL="0" distR="0" allowOverlap="1" layoutInCell="1" locked="0" behindDoc="1" simplePos="0" relativeHeight="480131072">
                <wp:simplePos x="0" y="0"/>
                <wp:positionH relativeFrom="page">
                  <wp:posOffset>948232</wp:posOffset>
                </wp:positionH>
                <wp:positionV relativeFrom="paragraph">
                  <wp:posOffset>69773</wp:posOffset>
                </wp:positionV>
                <wp:extent cx="62865" cy="10795"/>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62865" cy="10795"/>
                        </a:xfrm>
                        <a:custGeom>
                          <a:avLst/>
                          <a:gdLst/>
                          <a:ahLst/>
                          <a:cxnLst/>
                          <a:rect l="l" t="t" r="r" b="b"/>
                          <a:pathLst>
                            <a:path w="62865" h="10795">
                              <a:moveTo>
                                <a:pt x="62484" y="0"/>
                              </a:moveTo>
                              <a:lnTo>
                                <a:pt x="0" y="0"/>
                              </a:lnTo>
                              <a:lnTo>
                                <a:pt x="0" y="10667"/>
                              </a:lnTo>
                              <a:lnTo>
                                <a:pt x="62484" y="10667"/>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4.664001pt;margin-top:5.493984pt;width:4.92pt;height:.84pt;mso-position-horizontal-relative:page;mso-position-vertical-relative:paragraph;z-index:-23185408" id="docshape3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131584">
                <wp:simplePos x="0" y="0"/>
                <wp:positionH relativeFrom="page">
                  <wp:posOffset>1518158</wp:posOffset>
                </wp:positionH>
                <wp:positionV relativeFrom="paragraph">
                  <wp:posOffset>69773</wp:posOffset>
                </wp:positionV>
                <wp:extent cx="117475" cy="1079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117475" cy="10795"/>
                        </a:xfrm>
                        <a:custGeom>
                          <a:avLst/>
                          <a:gdLst/>
                          <a:ahLst/>
                          <a:cxnLst/>
                          <a:rect l="l" t="t" r="r" b="b"/>
                          <a:pathLst>
                            <a:path w="117475" h="10795">
                              <a:moveTo>
                                <a:pt x="117347" y="0"/>
                              </a:moveTo>
                              <a:lnTo>
                                <a:pt x="0" y="0"/>
                              </a:lnTo>
                              <a:lnTo>
                                <a:pt x="0" y="10667"/>
                              </a:lnTo>
                              <a:lnTo>
                                <a:pt x="117347" y="10667"/>
                              </a:lnTo>
                              <a:lnTo>
                                <a:pt x="117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540001pt;margin-top:5.493984pt;width:9.24pt;height:.84pt;mso-position-horizontal-relative:page;mso-position-vertical-relative:paragraph;z-index:-23184896" id="docshape3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132096">
                <wp:simplePos x="0" y="0"/>
                <wp:positionH relativeFrom="page">
                  <wp:posOffset>2142998</wp:posOffset>
                </wp:positionH>
                <wp:positionV relativeFrom="paragraph">
                  <wp:posOffset>69773</wp:posOffset>
                </wp:positionV>
                <wp:extent cx="127000" cy="1079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27000" cy="10795"/>
                        </a:xfrm>
                        <a:custGeom>
                          <a:avLst/>
                          <a:gdLst/>
                          <a:ahLst/>
                          <a:cxnLst/>
                          <a:rect l="l" t="t" r="r" b="b"/>
                          <a:pathLst>
                            <a:path w="127000" h="10795">
                              <a:moveTo>
                                <a:pt x="126492" y="0"/>
                              </a:moveTo>
                              <a:lnTo>
                                <a:pt x="0" y="0"/>
                              </a:lnTo>
                              <a:lnTo>
                                <a:pt x="0" y="10667"/>
                              </a:lnTo>
                              <a:lnTo>
                                <a:pt x="126492" y="10667"/>
                              </a:lnTo>
                              <a:lnTo>
                                <a:pt x="126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8.740005pt;margin-top:5.493984pt;width:9.960pt;height:.84pt;mso-position-horizontal-relative:page;mso-position-vertical-relative:paragraph;z-index:-23184384" id="docshape3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132608">
                <wp:simplePos x="0" y="0"/>
                <wp:positionH relativeFrom="page">
                  <wp:posOffset>2864230</wp:posOffset>
                </wp:positionH>
                <wp:positionV relativeFrom="paragraph">
                  <wp:posOffset>69773</wp:posOffset>
                </wp:positionV>
                <wp:extent cx="189230" cy="1079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189230" cy="10795"/>
                        </a:xfrm>
                        <a:custGeom>
                          <a:avLst/>
                          <a:gdLst/>
                          <a:ahLst/>
                          <a:cxnLst/>
                          <a:rect l="l" t="t" r="r" b="b"/>
                          <a:pathLst>
                            <a:path w="189230" h="10795">
                              <a:moveTo>
                                <a:pt x="188975" y="0"/>
                              </a:moveTo>
                              <a:lnTo>
                                <a:pt x="0" y="0"/>
                              </a:lnTo>
                              <a:lnTo>
                                <a:pt x="0" y="10667"/>
                              </a:lnTo>
                              <a:lnTo>
                                <a:pt x="188975" y="10667"/>
                              </a:lnTo>
                              <a:lnTo>
                                <a:pt x="18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529999pt;margin-top:5.493984pt;width:14.88pt;height:.84pt;mso-position-horizontal-relative:page;mso-position-vertical-relative:paragraph;z-index:-23183872" id="docshape40" filled="true" fillcolor="#000000" stroked="false">
                <v:fill type="solid"/>
                <w10:wrap type="none"/>
              </v:rect>
            </w:pict>
          </mc:Fallback>
        </mc:AlternateContent>
      </w:r>
      <w:r>
        <w:rPr>
          <w:rFonts w:ascii="Cambria Math"/>
          <w:spacing w:val="-10"/>
          <w:position w:val="-6"/>
          <w:sz w:val="17"/>
        </w:rPr>
        <w:t>2</w:t>
      </w:r>
      <w:r>
        <w:rPr>
          <w:rFonts w:ascii="Cambria Math"/>
          <w:position w:val="-6"/>
          <w:sz w:val="17"/>
        </w:rPr>
        <w:tab/>
      </w:r>
      <w:r>
        <w:rPr>
          <w:rFonts w:ascii="Cambria Math"/>
          <w:spacing w:val="-10"/>
          <w:sz w:val="17"/>
        </w:rPr>
        <w:t>7</w:t>
      </w:r>
      <w:r>
        <w:rPr>
          <w:rFonts w:ascii="Cambria Math"/>
          <w:sz w:val="17"/>
        </w:rPr>
        <w:tab/>
      </w:r>
      <w:r>
        <w:rPr>
          <w:rFonts w:ascii="Cambria Math"/>
          <w:spacing w:val="-10"/>
          <w:position w:val="-6"/>
          <w:sz w:val="17"/>
        </w:rPr>
        <w:t>2</w:t>
      </w:r>
      <w:r>
        <w:rPr>
          <w:rFonts w:ascii="Cambria Math"/>
          <w:position w:val="-6"/>
          <w:sz w:val="17"/>
        </w:rPr>
        <w:tab/>
      </w:r>
      <w:r>
        <w:rPr>
          <w:rFonts w:ascii="Cambria Math"/>
          <w:spacing w:val="-10"/>
          <w:sz w:val="17"/>
        </w:rPr>
        <w:t>0</w:t>
      </w:r>
    </w:p>
    <w:p>
      <w:pPr>
        <w:tabs>
          <w:tab w:pos="1040" w:val="left" w:leader="none"/>
          <w:tab w:pos="1458" w:val="left" w:leader="none"/>
        </w:tabs>
        <w:spacing w:line="291" w:lineRule="exact" w:before="75"/>
        <w:ind w:left="373" w:right="0" w:firstLine="0"/>
        <w:jc w:val="left"/>
        <w:rPr>
          <w:rFonts w:ascii="Cambria Math" w:eastAsia="Cambria Math"/>
          <w:sz w:val="14"/>
        </w:rPr>
      </w:pPr>
      <w:r>
        <w:rPr/>
        <w:br w:type="column"/>
      </w:r>
      <w:r>
        <w:rPr>
          <w:rFonts w:ascii="Cambria Math" w:eastAsia="Cambria Math"/>
          <w:spacing w:val="-10"/>
          <w:sz w:val="17"/>
        </w:rPr>
        <w:t>2</w:t>
      </w:r>
      <w:r>
        <w:rPr>
          <w:rFonts w:ascii="Cambria Math" w:eastAsia="Cambria Math"/>
          <w:sz w:val="17"/>
        </w:rPr>
        <w:tab/>
      </w:r>
      <w:r>
        <w:rPr>
          <w:rFonts w:ascii="Cambria Math" w:eastAsia="Cambria Math"/>
          <w:spacing w:val="-10"/>
          <w:position w:val="7"/>
          <w:sz w:val="17"/>
        </w:rPr>
        <w:t>1</w:t>
      </w:r>
      <w:r>
        <w:rPr>
          <w:rFonts w:ascii="Cambria Math" w:eastAsia="Cambria Math"/>
          <w:position w:val="7"/>
          <w:sz w:val="17"/>
        </w:rPr>
        <w:tab/>
      </w:r>
      <w:r>
        <w:rPr>
          <w:rFonts w:ascii="Cambria Math" w:eastAsia="Cambria Math"/>
          <w:spacing w:val="-5"/>
          <w:sz w:val="17"/>
        </w:rPr>
        <w:t>2𝑑</w:t>
      </w:r>
      <w:r>
        <w:rPr>
          <w:rFonts w:ascii="Cambria Math" w:eastAsia="Cambria Math"/>
          <w:spacing w:val="-5"/>
          <w:position w:val="-2"/>
          <w:sz w:val="14"/>
        </w:rPr>
        <w:t>0</w:t>
      </w:r>
    </w:p>
    <w:p>
      <w:pPr>
        <w:tabs>
          <w:tab w:pos="1073" w:val="left" w:leader="none"/>
          <w:tab w:pos="1755" w:val="left" w:leader="none"/>
        </w:tabs>
        <w:spacing w:line="291" w:lineRule="exact" w:before="75"/>
        <w:ind w:left="373" w:right="0" w:firstLine="0"/>
        <w:jc w:val="left"/>
        <w:rPr>
          <w:rFonts w:ascii="Cambria Math" w:eastAsia="Cambria Math"/>
          <w:sz w:val="14"/>
        </w:rPr>
      </w:pPr>
      <w:r>
        <w:rPr/>
        <w:br w:type="column"/>
      </w:r>
      <w:r>
        <w:rPr>
          <w:rFonts w:ascii="Cambria Math" w:eastAsia="Cambria Math"/>
          <w:spacing w:val="-10"/>
          <w:position w:val="7"/>
          <w:sz w:val="17"/>
        </w:rPr>
        <w:t>2</w:t>
      </w:r>
      <w:r>
        <w:rPr>
          <w:rFonts w:ascii="Cambria Math" w:eastAsia="Cambria Math"/>
          <w:position w:val="7"/>
          <w:sz w:val="17"/>
        </w:rPr>
        <w:tab/>
      </w:r>
      <w:r>
        <w:rPr>
          <w:rFonts w:ascii="Cambria Math" w:eastAsia="Cambria Math"/>
          <w:spacing w:val="-10"/>
          <w:sz w:val="17"/>
        </w:rPr>
        <w:t>2</w:t>
      </w:r>
      <w:r>
        <w:rPr>
          <w:rFonts w:ascii="Cambria Math" w:eastAsia="Cambria Math"/>
          <w:sz w:val="17"/>
        </w:rPr>
        <w:tab/>
      </w:r>
      <w:r>
        <w:rPr>
          <w:rFonts w:ascii="Cambria Math" w:eastAsia="Cambria Math"/>
          <w:spacing w:val="-5"/>
          <w:sz w:val="17"/>
        </w:rPr>
        <w:t>2𝑑</w:t>
      </w:r>
      <w:r>
        <w:rPr>
          <w:rFonts w:ascii="Cambria Math" w:eastAsia="Cambria Math"/>
          <w:spacing w:val="-5"/>
          <w:position w:val="-2"/>
          <w:sz w:val="14"/>
        </w:rPr>
        <w:t>0</w:t>
      </w:r>
    </w:p>
    <w:p>
      <w:pPr>
        <w:pStyle w:val="BodyText"/>
        <w:spacing w:line="194" w:lineRule="auto"/>
        <w:ind w:left="41"/>
        <w:rPr>
          <w:rFonts w:ascii="Cambria Math" w:eastAsia="Cambria Math"/>
        </w:rPr>
      </w:pPr>
      <w:r>
        <w:rPr/>
        <w:br w:type="column"/>
      </w:r>
      <w:r>
        <w:rPr>
          <w:rFonts w:ascii="Cambria Math" w:eastAsia="Cambria Math"/>
        </w:rPr>
        <w:t>+</w:t>
      </w:r>
      <w:r>
        <w:rPr>
          <w:rFonts w:ascii="Cambria Math" w:eastAsia="Cambria Math"/>
          <w:spacing w:val="9"/>
        </w:rPr>
        <w:t> </w:t>
      </w:r>
      <w:r>
        <w:rPr>
          <w:rFonts w:ascii="Cambria Math" w:eastAsia="Cambria Math"/>
          <w:position w:val="-11"/>
          <w:sz w:val="17"/>
        </w:rPr>
        <w:t>2</w:t>
      </w:r>
      <w:r>
        <w:rPr>
          <w:rFonts w:ascii="Cambria Math" w:eastAsia="Cambria Math"/>
          <w:spacing w:val="42"/>
          <w:position w:val="-11"/>
          <w:sz w:val="17"/>
        </w:rPr>
        <w:t> </w:t>
      </w:r>
      <w:r>
        <w:rPr>
          <w:rFonts w:ascii="Cambria Math" w:eastAsia="Cambria Math"/>
        </w:rPr>
        <w:t>&gt;</w:t>
      </w:r>
      <w:r>
        <w:rPr>
          <w:rFonts w:ascii="Cambria Math" w:eastAsia="Cambria Math"/>
          <w:spacing w:val="12"/>
        </w:rPr>
        <w:t> </w:t>
      </w:r>
      <w:r>
        <w:rPr>
          <w:rFonts w:ascii="Cambria Math" w:eastAsia="Cambria Math"/>
        </w:rPr>
        <w:t>0 ;</w:t>
      </w:r>
      <w:r>
        <w:rPr>
          <w:rFonts w:ascii="Cambria Math" w:eastAsia="Cambria Math"/>
          <w:spacing w:val="39"/>
        </w:rPr>
        <w:t> </w:t>
      </w:r>
      <w:r>
        <w:rPr>
          <w:rFonts w:ascii="Cambria Math" w:eastAsia="Cambria Math"/>
        </w:rPr>
        <w:t>𝛾</w:t>
      </w:r>
      <w:r>
        <w:rPr>
          <w:rFonts w:ascii="Cambria Math" w:eastAsia="Cambria Math"/>
          <w:vertAlign w:val="subscript"/>
        </w:rPr>
        <w:t>3</w:t>
      </w:r>
      <w:r>
        <w:rPr>
          <w:rFonts w:ascii="Cambria Math" w:eastAsia="Cambria Math"/>
          <w:spacing w:val="25"/>
          <w:vertAlign w:val="baseline"/>
        </w:rPr>
        <w:t> </w:t>
      </w:r>
      <w:r>
        <w:rPr>
          <w:rFonts w:ascii="Cambria Math" w:eastAsia="Cambria Math"/>
          <w:spacing w:val="-10"/>
          <w:vertAlign w:val="baseline"/>
        </w:rPr>
        <w:t>=</w:t>
      </w:r>
    </w:p>
    <w:p>
      <w:pPr>
        <w:spacing w:line="240" w:lineRule="auto" w:before="4" w:after="0"/>
        <w:rPr>
          <w:rFonts w:ascii="Cambria Math"/>
          <w:sz w:val="9"/>
        </w:rPr>
      </w:pPr>
      <w:r>
        <w:rPr/>
        <w:br w:type="column"/>
      </w:r>
      <w:r>
        <w:rPr>
          <w:rFonts w:ascii="Cambria Math"/>
          <w:sz w:val="9"/>
        </w:rPr>
      </w:r>
    </w:p>
    <w:p>
      <w:pPr>
        <w:pStyle w:val="BodyText"/>
        <w:spacing w:line="20" w:lineRule="exact"/>
        <w:ind w:left="25" w:right="-231"/>
        <w:rPr>
          <w:rFonts w:ascii="Cambria Math"/>
          <w:sz w:val="2"/>
        </w:rPr>
      </w:pPr>
      <w:r>
        <w:rPr>
          <w:rFonts w:ascii="Cambria Math"/>
          <w:sz w:val="2"/>
        </w:rPr>
        <mc:AlternateContent>
          <mc:Choice Requires="wps">
            <w:drawing>
              <wp:inline distT="0" distB="0" distL="0" distR="0">
                <wp:extent cx="424180" cy="10795"/>
                <wp:effectExtent l="0" t="0" r="0" b="0"/>
                <wp:docPr id="46" name="Group 46"/>
                <wp:cNvGraphicFramePr>
                  <a:graphicFrameLocks/>
                </wp:cNvGraphicFramePr>
                <a:graphic>
                  <a:graphicData uri="http://schemas.microsoft.com/office/word/2010/wordprocessingGroup">
                    <wpg:wgp>
                      <wpg:cNvPr id="46" name="Group 46"/>
                      <wpg:cNvGrpSpPr/>
                      <wpg:grpSpPr>
                        <a:xfrm>
                          <a:off x="0" y="0"/>
                          <a:ext cx="424180" cy="10795"/>
                          <a:chExt cx="424180" cy="10795"/>
                        </a:xfrm>
                      </wpg:grpSpPr>
                      <wps:wsp>
                        <wps:cNvPr id="47" name="Graphic 47"/>
                        <wps:cNvSpPr/>
                        <wps:spPr>
                          <a:xfrm>
                            <a:off x="0" y="0"/>
                            <a:ext cx="424180" cy="10795"/>
                          </a:xfrm>
                          <a:custGeom>
                            <a:avLst/>
                            <a:gdLst/>
                            <a:ahLst/>
                            <a:cxnLst/>
                            <a:rect l="l" t="t" r="r" b="b"/>
                            <a:pathLst>
                              <a:path w="424180" h="10795">
                                <a:moveTo>
                                  <a:pt x="423976" y="0"/>
                                </a:moveTo>
                                <a:lnTo>
                                  <a:pt x="0" y="0"/>
                                </a:lnTo>
                                <a:lnTo>
                                  <a:pt x="0" y="10667"/>
                                </a:lnTo>
                                <a:lnTo>
                                  <a:pt x="423976" y="10667"/>
                                </a:lnTo>
                                <a:lnTo>
                                  <a:pt x="4239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3.4pt;height:.85pt;mso-position-horizontal-relative:char;mso-position-vertical-relative:line" id="docshapegroup41" coordorigin="0,0" coordsize="668,17">
                <v:rect style="position:absolute;left:0;top:0;width:668;height:17" id="docshape42" filled="true" fillcolor="#000000" stroked="false">
                  <v:fill type="solid"/>
                </v:rect>
              </v:group>
            </w:pict>
          </mc:Fallback>
        </mc:AlternateContent>
      </w:r>
      <w:r>
        <w:rPr>
          <w:rFonts w:ascii="Cambria Math"/>
          <w:sz w:val="2"/>
        </w:rPr>
      </w:r>
    </w:p>
    <w:p>
      <w:pPr>
        <w:spacing w:line="221" w:lineRule="exact" w:before="15"/>
        <w:ind w:left="210" w:right="0" w:firstLine="0"/>
        <w:jc w:val="left"/>
        <w:rPr>
          <w:rFonts w:ascii="Cambria Math" w:eastAsia="Cambria Math"/>
          <w:sz w:val="14"/>
        </w:rPr>
      </w:pPr>
      <w:r>
        <w:rPr/>
        <mc:AlternateContent>
          <mc:Choice Requires="wps">
            <w:drawing>
              <wp:anchor distT="0" distB="0" distL="0" distR="0" allowOverlap="1" layoutInCell="1" locked="0" behindDoc="1" simplePos="0" relativeHeight="480133120">
                <wp:simplePos x="0" y="0"/>
                <wp:positionH relativeFrom="page">
                  <wp:posOffset>3777107</wp:posOffset>
                </wp:positionH>
                <wp:positionV relativeFrom="paragraph">
                  <wp:posOffset>-12700</wp:posOffset>
                </wp:positionV>
                <wp:extent cx="424180" cy="10795"/>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424180" cy="10795"/>
                        </a:xfrm>
                        <a:custGeom>
                          <a:avLst/>
                          <a:gdLst/>
                          <a:ahLst/>
                          <a:cxnLst/>
                          <a:rect l="l" t="t" r="r" b="b"/>
                          <a:pathLst>
                            <a:path w="424180" h="10795">
                              <a:moveTo>
                                <a:pt x="423976" y="0"/>
                              </a:moveTo>
                              <a:lnTo>
                                <a:pt x="0" y="0"/>
                              </a:lnTo>
                              <a:lnTo>
                                <a:pt x="0" y="10667"/>
                              </a:lnTo>
                              <a:lnTo>
                                <a:pt x="423976" y="10667"/>
                              </a:lnTo>
                              <a:lnTo>
                                <a:pt x="423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410004pt;margin-top:-1pt;width:33.384pt;height:.84pt;mso-position-horizontal-relative:page;mso-position-vertical-relative:paragraph;z-index:-23183360" id="docshape4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133632">
                <wp:simplePos x="0" y="0"/>
                <wp:positionH relativeFrom="page">
                  <wp:posOffset>4382389</wp:posOffset>
                </wp:positionH>
                <wp:positionV relativeFrom="paragraph">
                  <wp:posOffset>-12700</wp:posOffset>
                </wp:positionV>
                <wp:extent cx="204470" cy="1079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204470" cy="10795"/>
                        </a:xfrm>
                        <a:custGeom>
                          <a:avLst/>
                          <a:gdLst/>
                          <a:ahLst/>
                          <a:cxnLst/>
                          <a:rect l="l" t="t" r="r" b="b"/>
                          <a:pathLst>
                            <a:path w="204470" h="10795">
                              <a:moveTo>
                                <a:pt x="204215" y="0"/>
                              </a:moveTo>
                              <a:lnTo>
                                <a:pt x="0" y="0"/>
                              </a:lnTo>
                              <a:lnTo>
                                <a:pt x="0" y="10667"/>
                              </a:lnTo>
                              <a:lnTo>
                                <a:pt x="204215" y="10667"/>
                              </a:lnTo>
                              <a:lnTo>
                                <a:pt x="204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070007pt;margin-top:-1pt;width:16.080000pt;height:.84pt;mso-position-horizontal-relative:page;mso-position-vertical-relative:paragraph;z-index:-23182848" id="docshape4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134144">
                <wp:simplePos x="0" y="0"/>
                <wp:positionH relativeFrom="page">
                  <wp:posOffset>4769484</wp:posOffset>
                </wp:positionH>
                <wp:positionV relativeFrom="paragraph">
                  <wp:posOffset>-12700</wp:posOffset>
                </wp:positionV>
                <wp:extent cx="74930" cy="1079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74930" cy="10795"/>
                        </a:xfrm>
                        <a:custGeom>
                          <a:avLst/>
                          <a:gdLst/>
                          <a:ahLst/>
                          <a:cxnLst/>
                          <a:rect l="l" t="t" r="r" b="b"/>
                          <a:pathLst>
                            <a:path w="74930" h="10795">
                              <a:moveTo>
                                <a:pt x="74675" y="0"/>
                              </a:moveTo>
                              <a:lnTo>
                                <a:pt x="0" y="0"/>
                              </a:lnTo>
                              <a:lnTo>
                                <a:pt x="0" y="10667"/>
                              </a:lnTo>
                              <a:lnTo>
                                <a:pt x="74675" y="10667"/>
                              </a:lnTo>
                              <a:lnTo>
                                <a:pt x="74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5.549988pt;margin-top:-1pt;width:5.88pt;height:.84pt;mso-position-horizontal-relative:page;mso-position-vertical-relative:paragraph;z-index:-23182336" id="docshape45" filled="true" fillcolor="#000000" stroked="false">
                <v:fill type="solid"/>
                <w10:wrap type="none"/>
              </v:rect>
            </w:pict>
          </mc:Fallback>
        </mc:AlternateContent>
      </w:r>
      <w:r>
        <w:rPr>
          <w:rFonts w:ascii="Cambria Math" w:eastAsia="Cambria Math"/>
          <w:spacing w:val="-5"/>
          <w:sz w:val="17"/>
        </w:rPr>
        <w:t>2𝑑</w:t>
      </w:r>
      <w:r>
        <w:rPr>
          <w:rFonts w:ascii="Cambria Math" w:eastAsia="Cambria Math"/>
          <w:spacing w:val="-5"/>
          <w:position w:val="-2"/>
          <w:sz w:val="14"/>
        </w:rPr>
        <w:t>0</w:t>
      </w:r>
    </w:p>
    <w:p>
      <w:pPr>
        <w:spacing w:line="240" w:lineRule="auto" w:before="3" w:after="25"/>
        <w:rPr>
          <w:rFonts w:ascii="Cambria Math"/>
          <w:sz w:val="7"/>
        </w:rPr>
      </w:pPr>
      <w:r>
        <w:rPr/>
        <w:br w:type="column"/>
      </w:r>
      <w:r>
        <w:rPr>
          <w:rFonts w:ascii="Cambria Math"/>
          <w:sz w:val="7"/>
        </w:rPr>
      </w:r>
    </w:p>
    <w:p>
      <w:pPr>
        <w:pStyle w:val="BodyText"/>
        <w:spacing w:line="20" w:lineRule="exact"/>
        <w:ind w:left="373"/>
        <w:rPr>
          <w:rFonts w:ascii="Cambria Math"/>
          <w:sz w:val="2"/>
        </w:rPr>
      </w:pPr>
      <w:r>
        <w:rPr>
          <w:rFonts w:ascii="Cambria Math"/>
          <w:sz w:val="2"/>
        </w:rPr>
        <mc:AlternateContent>
          <mc:Choice Requires="wps">
            <w:drawing>
              <wp:inline distT="0" distB="0" distL="0" distR="0">
                <wp:extent cx="189230" cy="10795"/>
                <wp:effectExtent l="0" t="0" r="0" b="0"/>
                <wp:docPr id="51" name="Group 51"/>
                <wp:cNvGraphicFramePr>
                  <a:graphicFrameLocks/>
                </wp:cNvGraphicFramePr>
                <a:graphic>
                  <a:graphicData uri="http://schemas.microsoft.com/office/word/2010/wordprocessingGroup">
                    <wpg:wgp>
                      <wpg:cNvPr id="51" name="Group 51"/>
                      <wpg:cNvGrpSpPr/>
                      <wpg:grpSpPr>
                        <a:xfrm>
                          <a:off x="0" y="0"/>
                          <a:ext cx="189230" cy="10795"/>
                          <a:chExt cx="189230" cy="10795"/>
                        </a:xfrm>
                      </wpg:grpSpPr>
                      <wps:wsp>
                        <wps:cNvPr id="52" name="Graphic 52"/>
                        <wps:cNvSpPr/>
                        <wps:spPr>
                          <a:xfrm>
                            <a:off x="0" y="0"/>
                            <a:ext cx="189230" cy="10795"/>
                          </a:xfrm>
                          <a:custGeom>
                            <a:avLst/>
                            <a:gdLst/>
                            <a:ahLst/>
                            <a:cxnLst/>
                            <a:rect l="l" t="t" r="r" b="b"/>
                            <a:pathLst>
                              <a:path w="189230" h="10795">
                                <a:moveTo>
                                  <a:pt x="188975" y="0"/>
                                </a:moveTo>
                                <a:lnTo>
                                  <a:pt x="0" y="0"/>
                                </a:lnTo>
                                <a:lnTo>
                                  <a:pt x="0" y="10667"/>
                                </a:lnTo>
                                <a:lnTo>
                                  <a:pt x="188975" y="10667"/>
                                </a:lnTo>
                                <a:lnTo>
                                  <a:pt x="1889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9pt;height:.85pt;mso-position-horizontal-relative:char;mso-position-vertical-relative:line" id="docshapegroup46" coordorigin="0,0" coordsize="298,17">
                <v:rect style="position:absolute;left:0;top:0;width:298;height:17" id="docshape47" filled="true" fillcolor="#000000" stroked="false">
                  <v:fill type="solid"/>
                </v:rect>
              </v:group>
            </w:pict>
          </mc:Fallback>
        </mc:AlternateContent>
      </w:r>
      <w:r>
        <w:rPr>
          <w:rFonts w:ascii="Cambria Math"/>
          <w:sz w:val="2"/>
        </w:rPr>
      </w:r>
    </w:p>
    <w:p>
      <w:pPr>
        <w:spacing w:line="221" w:lineRule="exact" w:before="15"/>
        <w:ind w:left="373" w:right="0" w:firstLine="0"/>
        <w:jc w:val="left"/>
        <w:rPr>
          <w:rFonts w:ascii="Cambria Math" w:eastAsia="Cambria Math"/>
          <w:sz w:val="14"/>
        </w:rPr>
      </w:pPr>
      <w:r>
        <w:rPr>
          <w:rFonts w:ascii="Cambria Math" w:eastAsia="Cambria Math"/>
          <w:spacing w:val="-5"/>
          <w:sz w:val="17"/>
        </w:rPr>
        <w:t>2𝑑</w:t>
      </w:r>
      <w:r>
        <w:rPr>
          <w:rFonts w:ascii="Cambria Math" w:eastAsia="Cambria Math"/>
          <w:spacing w:val="-5"/>
          <w:position w:val="-2"/>
          <w:sz w:val="14"/>
        </w:rPr>
        <w:t>0</w:t>
      </w:r>
    </w:p>
    <w:p>
      <w:pPr>
        <w:spacing w:after="0" w:line="221" w:lineRule="exact"/>
        <w:jc w:val="left"/>
        <w:rPr>
          <w:rFonts w:ascii="Cambria Math" w:eastAsia="Cambria Math"/>
          <w:sz w:val="14"/>
        </w:rPr>
        <w:sectPr>
          <w:type w:val="continuous"/>
          <w:pgSz w:w="12240" w:h="15840"/>
          <w:pgMar w:header="0" w:footer="1015" w:top="1380" w:bottom="1200" w:left="1120" w:right="500"/>
          <w:cols w:num="6" w:equalWidth="0">
            <w:col w:w="1751" w:space="181"/>
            <w:col w:w="1783" w:space="323"/>
            <w:col w:w="2040" w:space="39"/>
            <w:col w:w="1520" w:space="39"/>
            <w:col w:w="535" w:space="553"/>
            <w:col w:w="1856"/>
          </w:cols>
        </w:sectPr>
      </w:pPr>
    </w:p>
    <w:p>
      <w:pPr>
        <w:pStyle w:val="BodyText"/>
        <w:spacing w:line="144" w:lineRule="exact" w:before="46"/>
        <w:ind w:left="320"/>
        <w:rPr>
          <w:rFonts w:ascii="Cambria Math" w:eastAsia="Cambria Math"/>
        </w:rPr>
      </w:pPr>
      <w:r>
        <w:rPr>
          <w:rFonts w:ascii="Cambria Math" w:eastAsia="Cambria Math"/>
        </w:rPr>
        <w:t>0</w:t>
      </w:r>
      <w:r>
        <w:rPr>
          <w:rFonts w:ascii="Cambria Math" w:eastAsia="Cambria Math"/>
          <w:spacing w:val="-3"/>
        </w:rPr>
        <w:t> </w:t>
      </w:r>
      <w:r>
        <w:rPr>
          <w:rFonts w:ascii="Cambria Math" w:eastAsia="Cambria Math"/>
        </w:rPr>
        <w:t>;</w:t>
      </w:r>
      <w:r>
        <w:rPr>
          <w:rFonts w:ascii="Cambria Math" w:eastAsia="Cambria Math"/>
          <w:spacing w:val="-13"/>
        </w:rPr>
        <w:t> </w:t>
      </w:r>
      <w:r>
        <w:rPr>
          <w:rFonts w:ascii="Cambria Math" w:eastAsia="Cambria Math"/>
          <w:spacing w:val="-182"/>
        </w:rPr>
        <w:t>𝛾</w:t>
      </w:r>
    </w:p>
    <w:p>
      <w:pPr>
        <w:spacing w:line="190" w:lineRule="exact" w:before="0"/>
        <w:ind w:left="129" w:right="0" w:firstLine="0"/>
        <w:jc w:val="left"/>
        <w:rPr>
          <w:rFonts w:ascii="Cambria Math" w:hAnsi="Cambria Math" w:eastAsia="Cambria Math"/>
          <w:sz w:val="24"/>
        </w:rPr>
      </w:pPr>
      <w:r>
        <w:rPr/>
        <w:br w:type="column"/>
      </w:r>
      <w:r>
        <w:rPr>
          <w:rFonts w:ascii="Cambria Math" w:hAnsi="Cambria Math" w:eastAsia="Cambria Math"/>
          <w:position w:val="-10"/>
          <w:sz w:val="24"/>
        </w:rPr>
        <w:t>=</w:t>
      </w:r>
      <w:r>
        <w:rPr>
          <w:rFonts w:ascii="Cambria Math" w:hAnsi="Cambria Math" w:eastAsia="Cambria Math"/>
          <w:spacing w:val="16"/>
          <w:position w:val="-10"/>
          <w:sz w:val="24"/>
        </w:rPr>
        <w:t> </w:t>
      </w:r>
      <w:r>
        <w:rPr>
          <w:rFonts w:ascii="Cambria Math" w:hAnsi="Cambria Math" w:eastAsia="Cambria Math"/>
          <w:position w:val="-10"/>
          <w:sz w:val="24"/>
        </w:rPr>
        <w:t>−</w:t>
      </w:r>
      <w:r>
        <w:rPr>
          <w:rFonts w:ascii="Cambria Math" w:hAnsi="Cambria Math" w:eastAsia="Cambria Math"/>
          <w:spacing w:val="-11"/>
          <w:position w:val="-10"/>
          <w:sz w:val="24"/>
        </w:rPr>
        <w:t> </w:t>
      </w:r>
      <w:r>
        <w:rPr>
          <w:rFonts w:ascii="Cambria Math" w:hAnsi="Cambria Math" w:eastAsia="Cambria Math"/>
          <w:position w:val="3"/>
          <w:sz w:val="17"/>
        </w:rPr>
        <w:t>𝛼</w:t>
      </w:r>
      <w:r>
        <w:rPr>
          <w:sz w:val="16"/>
        </w:rPr>
        <w:t>&lt;</w:t>
      </w:r>
      <w:r>
        <w:rPr>
          <w:spacing w:val="3"/>
          <w:sz w:val="16"/>
        </w:rPr>
        <w:t> </w:t>
      </w:r>
      <w:r>
        <w:rPr>
          <w:sz w:val="16"/>
        </w:rPr>
        <w:t>0;</w:t>
      </w:r>
      <w:r>
        <w:rPr>
          <w:spacing w:val="43"/>
          <w:sz w:val="16"/>
        </w:rPr>
        <w:t> </w:t>
      </w:r>
      <w:r>
        <w:rPr>
          <w:rFonts w:ascii="Cambria Math" w:hAnsi="Cambria Math" w:eastAsia="Cambria Math"/>
          <w:spacing w:val="-183"/>
          <w:position w:val="-10"/>
          <w:sz w:val="24"/>
        </w:rPr>
        <w:t>𝛾</w:t>
      </w:r>
    </w:p>
    <w:p>
      <w:pPr>
        <w:spacing w:line="69" w:lineRule="auto" w:before="32"/>
        <w:ind w:left="126" w:right="0" w:firstLine="0"/>
        <w:jc w:val="left"/>
        <w:rPr>
          <w:rFonts w:ascii="Cambria Math" w:hAnsi="Cambria Math" w:eastAsia="Cambria Math"/>
          <w:sz w:val="17"/>
        </w:rPr>
      </w:pPr>
      <w:r>
        <w:rPr/>
        <w:br w:type="column"/>
      </w:r>
      <w:r>
        <w:rPr>
          <w:rFonts w:ascii="Cambria Math" w:hAnsi="Cambria Math" w:eastAsia="Cambria Math"/>
          <w:position w:val="-13"/>
          <w:sz w:val="24"/>
        </w:rPr>
        <w:t>=</w:t>
      </w:r>
      <w:r>
        <w:rPr>
          <w:rFonts w:ascii="Cambria Math" w:hAnsi="Cambria Math" w:eastAsia="Cambria Math"/>
          <w:spacing w:val="17"/>
          <w:position w:val="-13"/>
          <w:sz w:val="24"/>
        </w:rPr>
        <w:t> </w:t>
      </w:r>
      <w:r>
        <w:rPr>
          <w:rFonts w:ascii="Cambria Math" w:hAnsi="Cambria Math" w:eastAsia="Cambria Math"/>
          <w:sz w:val="17"/>
        </w:rPr>
        <w:t>𝑏</w:t>
      </w:r>
      <w:r>
        <w:rPr>
          <w:rFonts w:ascii="Cambria Math" w:hAnsi="Cambria Math" w:eastAsia="Cambria Math"/>
          <w:position w:val="-2"/>
          <w:sz w:val="14"/>
        </w:rPr>
        <w:t>2</w:t>
      </w:r>
      <w:r>
        <w:rPr>
          <w:rFonts w:ascii="Cambria Math" w:hAnsi="Cambria Math" w:eastAsia="Cambria Math"/>
          <w:spacing w:val="-16"/>
          <w:position w:val="-2"/>
          <w:sz w:val="14"/>
        </w:rPr>
        <w:t> </w:t>
      </w:r>
      <w:r>
        <w:rPr>
          <w:rFonts w:ascii="Cambria Math" w:hAnsi="Cambria Math" w:eastAsia="Cambria Math"/>
          <w:spacing w:val="-2"/>
          <w:sz w:val="17"/>
        </w:rPr>
        <w:t>(1−𝛼)</w:t>
      </w:r>
    </w:p>
    <w:p>
      <w:pPr>
        <w:spacing w:after="0" w:line="69" w:lineRule="auto"/>
        <w:jc w:val="left"/>
        <w:rPr>
          <w:rFonts w:ascii="Cambria Math" w:hAnsi="Cambria Math" w:eastAsia="Cambria Math"/>
          <w:sz w:val="17"/>
        </w:rPr>
        <w:sectPr>
          <w:type w:val="continuous"/>
          <w:pgSz w:w="12240" w:h="15840"/>
          <w:pgMar w:header="0" w:footer="1015" w:top="1380" w:bottom="1200" w:left="1120" w:right="500"/>
          <w:cols w:num="3" w:equalWidth="0">
            <w:col w:w="735" w:space="40"/>
            <w:col w:w="1172" w:space="39"/>
            <w:col w:w="8634"/>
          </w:cols>
        </w:sectPr>
      </w:pPr>
    </w:p>
    <w:p>
      <w:pPr>
        <w:tabs>
          <w:tab w:pos="1376" w:val="left" w:leader="none"/>
          <w:tab w:pos="1940" w:val="left" w:leader="none"/>
          <w:tab w:pos="2643" w:val="left" w:leader="none"/>
        </w:tabs>
        <w:spacing w:line="194" w:lineRule="auto" w:before="0"/>
        <w:ind w:left="728" w:right="0" w:firstLine="0"/>
        <w:jc w:val="left"/>
        <w:rPr>
          <w:rFonts w:ascii="Cambria Math"/>
          <w:sz w:val="17"/>
        </w:rPr>
      </w:pPr>
      <w:r>
        <w:rPr/>
        <mc:AlternateContent>
          <mc:Choice Requires="wps">
            <w:drawing>
              <wp:anchor distT="0" distB="0" distL="0" distR="0" allowOverlap="1" layoutInCell="1" locked="0" behindDoc="0" simplePos="0" relativeHeight="15746048">
                <wp:simplePos x="0" y="0"/>
                <wp:positionH relativeFrom="page">
                  <wp:posOffset>1579117</wp:posOffset>
                </wp:positionH>
                <wp:positionV relativeFrom="paragraph">
                  <wp:posOffset>4821</wp:posOffset>
                </wp:positionV>
                <wp:extent cx="74930" cy="1079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74930" cy="10795"/>
                        </a:xfrm>
                        <a:custGeom>
                          <a:avLst/>
                          <a:gdLst/>
                          <a:ahLst/>
                          <a:cxnLst/>
                          <a:rect l="l" t="t" r="r" b="b"/>
                          <a:pathLst>
                            <a:path w="74930" h="10795">
                              <a:moveTo>
                                <a:pt x="74675" y="0"/>
                              </a:moveTo>
                              <a:lnTo>
                                <a:pt x="0" y="0"/>
                              </a:lnTo>
                              <a:lnTo>
                                <a:pt x="0" y="10668"/>
                              </a:lnTo>
                              <a:lnTo>
                                <a:pt x="74675" y="10668"/>
                              </a:lnTo>
                              <a:lnTo>
                                <a:pt x="746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4.339996pt;margin-top:.37961pt;width:5.88pt;height:.84003pt;mso-position-horizontal-relative:page;mso-position-vertical-relative:paragraph;z-index:15746048" id="docshape4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6560">
                <wp:simplePos x="0" y="0"/>
                <wp:positionH relativeFrom="page">
                  <wp:posOffset>2210054</wp:posOffset>
                </wp:positionH>
                <wp:positionV relativeFrom="paragraph">
                  <wp:posOffset>4821</wp:posOffset>
                </wp:positionV>
                <wp:extent cx="424180" cy="1079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24180" cy="10795"/>
                        </a:xfrm>
                        <a:custGeom>
                          <a:avLst/>
                          <a:gdLst/>
                          <a:ahLst/>
                          <a:cxnLst/>
                          <a:rect l="l" t="t" r="r" b="b"/>
                          <a:pathLst>
                            <a:path w="424180" h="10795">
                              <a:moveTo>
                                <a:pt x="423976" y="0"/>
                              </a:moveTo>
                              <a:lnTo>
                                <a:pt x="0" y="0"/>
                              </a:lnTo>
                              <a:lnTo>
                                <a:pt x="0" y="10668"/>
                              </a:lnTo>
                              <a:lnTo>
                                <a:pt x="423976" y="10668"/>
                              </a:lnTo>
                              <a:lnTo>
                                <a:pt x="423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4.020004pt;margin-top:.37961pt;width:33.384pt;height:.84003pt;mso-position-horizontal-relative:page;mso-position-vertical-relative:paragraph;z-index:15746560" id="docshape49" filled="true" fillcolor="#000000" stroked="false">
                <v:fill type="solid"/>
                <w10:wrap type="none"/>
              </v:rect>
            </w:pict>
          </mc:Fallback>
        </mc:AlternateContent>
      </w:r>
      <w:r>
        <w:rPr>
          <w:rFonts w:ascii="Cambria Math"/>
          <w:spacing w:val="-10"/>
          <w:sz w:val="17"/>
        </w:rPr>
        <w:t>5</w:t>
      </w:r>
      <w:r>
        <w:rPr>
          <w:rFonts w:ascii="Cambria Math"/>
          <w:sz w:val="17"/>
        </w:rPr>
        <w:tab/>
      </w:r>
      <w:r>
        <w:rPr>
          <w:rFonts w:ascii="Cambria Math"/>
          <w:spacing w:val="-10"/>
          <w:position w:val="-6"/>
          <w:sz w:val="17"/>
        </w:rPr>
        <w:t>2</w:t>
      </w:r>
      <w:r>
        <w:rPr>
          <w:rFonts w:ascii="Cambria Math"/>
          <w:position w:val="-6"/>
          <w:sz w:val="17"/>
        </w:rPr>
        <w:tab/>
      </w:r>
      <w:r>
        <w:rPr>
          <w:rFonts w:ascii="Cambria Math"/>
          <w:spacing w:val="-10"/>
          <w:sz w:val="17"/>
        </w:rPr>
        <w:t>6</w:t>
      </w:r>
      <w:r>
        <w:rPr>
          <w:rFonts w:ascii="Cambria Math"/>
          <w:sz w:val="17"/>
        </w:rPr>
        <w:tab/>
      </w:r>
      <w:r>
        <w:rPr>
          <w:rFonts w:ascii="Cambria Math"/>
          <w:spacing w:val="-10"/>
          <w:position w:val="-6"/>
          <w:sz w:val="17"/>
        </w:rPr>
        <w:t>2</w:t>
      </w:r>
    </w:p>
    <w:p>
      <w:pPr>
        <w:pStyle w:val="BodyText"/>
        <w:rPr>
          <w:rFonts w:ascii="Cambria Math"/>
        </w:rPr>
      </w:pPr>
    </w:p>
    <w:p>
      <w:pPr>
        <w:pStyle w:val="BodyText"/>
        <w:spacing w:before="269"/>
        <w:rPr>
          <w:rFonts w:ascii="Cambria Math"/>
        </w:rPr>
      </w:pPr>
    </w:p>
    <w:p>
      <w:pPr>
        <w:pStyle w:val="BodyText"/>
        <w:ind w:left="320"/>
        <w:jc w:val="both"/>
      </w:pPr>
      <w:r>
        <w:rPr>
          <w:rFonts w:ascii="Cambria Math" w:hAnsi="Cambria Math" w:eastAsia="Cambria Math"/>
        </w:rPr>
        <w:t>𝑖</w:t>
      </w:r>
      <w:r>
        <w:rPr>
          <w:rFonts w:ascii="Cambria Math" w:hAnsi="Cambria Math" w:eastAsia="Cambria Math"/>
          <w:vertAlign w:val="subscript"/>
        </w:rPr>
        <w:t>𝐿</w:t>
      </w:r>
      <w:r>
        <w:rPr>
          <w:rFonts w:ascii="Cambria Math" w:hAnsi="Cambria Math" w:eastAsia="Cambria Math"/>
          <w:spacing w:val="36"/>
          <w:vertAlign w:val="baseline"/>
        </w:rPr>
        <w:t> </w:t>
      </w:r>
      <w:r>
        <w:rPr>
          <w:rFonts w:ascii="Cambria Math" w:hAnsi="Cambria Math" w:eastAsia="Cambria Math"/>
          <w:vertAlign w:val="baseline"/>
        </w:rPr>
        <w:t>=</w:t>
      </w:r>
      <w:r>
        <w:rPr>
          <w:rFonts w:ascii="Cambria Math" w:hAnsi="Cambria Math" w:eastAsia="Cambria Math"/>
          <w:spacing w:val="22"/>
          <w:vertAlign w:val="baseline"/>
        </w:rPr>
        <w:t> </w:t>
      </w:r>
      <w:r>
        <w:rPr>
          <w:rFonts w:ascii="Cambria Math" w:hAnsi="Cambria Math" w:eastAsia="Cambria Math"/>
          <w:vertAlign w:val="baseline"/>
        </w:rPr>
        <w:t>𝛽</w:t>
      </w:r>
      <w:r>
        <w:rPr>
          <w:rFonts w:ascii="Cambria Math" w:hAnsi="Cambria Math" w:eastAsia="Cambria Math"/>
          <w:vertAlign w:val="subscript"/>
        </w:rPr>
        <w:t>0</w:t>
      </w:r>
      <w:r>
        <w:rPr>
          <w:rFonts w:ascii="Cambria Math" w:hAnsi="Cambria Math" w:eastAsia="Cambria Math"/>
          <w:spacing w:val="18"/>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𝛽</w:t>
      </w:r>
      <w:r>
        <w:rPr>
          <w:rFonts w:ascii="Cambria Math" w:hAnsi="Cambria Math" w:eastAsia="Cambria Math"/>
          <w:vertAlign w:val="subscript"/>
        </w:rPr>
        <w:t>1</w:t>
      </w:r>
      <w:r>
        <w:rPr>
          <w:rFonts w:ascii="Cambria Math" w:hAnsi="Cambria Math" w:eastAsia="Cambria Math"/>
          <w:vertAlign w:val="baseline"/>
        </w:rPr>
        <w:t>𝑃</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position w:val="1"/>
          <w:vertAlign w:val="baseline"/>
        </w:rPr>
        <w:t>(</w:t>
      </w:r>
      <w:r>
        <w:rPr>
          <w:rFonts w:ascii="Cambria Math" w:hAnsi="Cambria Math" w:eastAsia="Cambria Math"/>
          <w:vertAlign w:val="baseline"/>
        </w:rPr>
        <w:t>𝛽</w:t>
      </w:r>
      <w:r>
        <w:rPr>
          <w:rFonts w:ascii="Cambria Math" w:hAnsi="Cambria Math" w:eastAsia="Cambria Math"/>
          <w:vertAlign w:val="subscript"/>
        </w:rPr>
        <w:t>2</w:t>
      </w:r>
      <w:r>
        <w:rPr>
          <w:rFonts w:ascii="Cambria Math" w:hAnsi="Cambria Math" w:eastAsia="Cambria Math"/>
          <w:spacing w:val="18"/>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𝛽</w:t>
      </w:r>
      <w:r>
        <w:rPr>
          <w:rFonts w:ascii="Cambria Math" w:hAnsi="Cambria Math" w:eastAsia="Cambria Math"/>
          <w:vertAlign w:val="subscript"/>
        </w:rPr>
        <w:t>3</w:t>
      </w:r>
      <w:r>
        <w:rPr>
          <w:rFonts w:ascii="Cambria Math" w:hAnsi="Cambria Math" w:eastAsia="Cambria Math"/>
          <w:vertAlign w:val="baseline"/>
        </w:rPr>
        <w:t>𝑋</w:t>
      </w:r>
      <w:r>
        <w:rPr>
          <w:rFonts w:ascii="Cambria Math" w:hAnsi="Cambria Math" w:eastAsia="Cambria Math"/>
          <w:vertAlign w:val="subscript"/>
        </w:rPr>
        <w:t>𝑡−1</w:t>
      </w:r>
      <w:r>
        <w:rPr>
          <w:rFonts w:ascii="Cambria Math" w:hAnsi="Cambria Math" w:eastAsia="Cambria Math"/>
          <w:position w:val="1"/>
          <w:vertAlign w:val="baseline"/>
        </w:rPr>
        <w:t>)</w:t>
      </w:r>
      <w:r>
        <w:rPr>
          <w:rFonts w:ascii="Cambria Math" w:hAnsi="Cambria Math" w:eastAsia="Cambria Math"/>
          <w:vertAlign w:val="baseline"/>
        </w:rPr>
        <w:t>𝑖</w:t>
      </w:r>
      <w:r>
        <w:rPr>
          <w:rFonts w:ascii="Cambria Math" w:hAnsi="Cambria Math" w:eastAsia="Cambria Math"/>
          <w:vertAlign w:val="subscript"/>
        </w:rPr>
        <w:t>𝑚</w:t>
      </w:r>
      <w:r>
        <w:rPr>
          <w:rFonts w:ascii="Cambria Math" w:hAnsi="Cambria Math" w:eastAsia="Cambria Math"/>
          <w:spacing w:val="34"/>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𝛽</w:t>
      </w:r>
      <w:r>
        <w:rPr>
          <w:rFonts w:ascii="Cambria Math" w:hAnsi="Cambria Math" w:eastAsia="Cambria Math"/>
          <w:vertAlign w:val="subscript"/>
        </w:rPr>
        <w:t>4</w:t>
      </w:r>
      <w:r>
        <w:rPr>
          <w:rFonts w:ascii="Cambria Math" w:hAnsi="Cambria Math" w:eastAsia="Cambria Math"/>
          <w:vertAlign w:val="baseline"/>
        </w:rPr>
        <w:t>𝑌</w:t>
      </w:r>
      <w:r>
        <w:rPr>
          <w:rFonts w:ascii="Cambria Math" w:hAnsi="Cambria Math" w:eastAsia="Cambria Math"/>
          <w:vertAlign w:val="superscript"/>
        </w:rPr>
        <w:t>𝑝</w:t>
      </w:r>
      <w:r>
        <w:rPr>
          <w:rFonts w:ascii="Cambria Math" w:hAnsi="Cambria Math" w:eastAsia="Cambria Math"/>
          <w:spacing w:val="33"/>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𝛽</w:t>
      </w:r>
      <w:r>
        <w:rPr>
          <w:rFonts w:ascii="Cambria Math" w:hAnsi="Cambria Math" w:eastAsia="Cambria Math"/>
          <w:vertAlign w:val="subscript"/>
        </w:rPr>
        <w:t>5</w:t>
      </w:r>
      <w:r>
        <w:rPr>
          <w:rFonts w:ascii="Cambria Math" w:hAnsi="Cambria Math" w:eastAsia="Cambria Math"/>
          <w:vertAlign w:val="baseline"/>
        </w:rPr>
        <w:t>𝜌</w:t>
      </w:r>
      <w:r>
        <w:rPr>
          <w:rFonts w:ascii="Cambria Math" w:hAnsi="Cambria Math" w:eastAsia="Cambria Math"/>
          <w:vertAlign w:val="subscript"/>
        </w:rPr>
        <w:t>𝑡−1</w:t>
      </w:r>
      <w:r>
        <w:rPr>
          <w:rFonts w:ascii="Cambria Math" w:hAnsi="Cambria Math" w:eastAsia="Cambria Math"/>
          <w:vertAlign w:val="baseline"/>
        </w:rPr>
        <w:t>∆𝑖</w:t>
      </w:r>
      <w:r>
        <w:rPr>
          <w:rFonts w:ascii="Cambria Math" w:hAnsi="Cambria Math" w:eastAsia="Cambria Math"/>
          <w:vertAlign w:val="subscript"/>
        </w:rPr>
        <w:t>𝑚</w:t>
      </w:r>
      <w:r>
        <w:rPr>
          <w:rFonts w:ascii="Cambria Math" w:hAnsi="Cambria Math" w:eastAsia="Cambria Math"/>
          <w:spacing w:val="35"/>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𝛽</w:t>
      </w:r>
      <w:r>
        <w:rPr>
          <w:rFonts w:ascii="Cambria Math" w:hAnsi="Cambria Math" w:eastAsia="Cambria Math"/>
          <w:vertAlign w:val="subscript"/>
        </w:rPr>
        <w:t>6</w:t>
      </w:r>
      <w:r>
        <w:rPr>
          <w:rFonts w:ascii="Cambria Math" w:hAnsi="Cambria Math" w:eastAsia="Cambria Math"/>
          <w:vertAlign w:val="baseline"/>
        </w:rPr>
        <w:t>𝑗</w:t>
      </w:r>
      <w:r>
        <w:rPr>
          <w:rFonts w:ascii="Cambria Math" w:hAnsi="Cambria Math" w:eastAsia="Cambria Math"/>
          <w:spacing w:val="8"/>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𝛽</w:t>
      </w:r>
      <w:r>
        <w:rPr>
          <w:rFonts w:ascii="Cambria Math" w:hAnsi="Cambria Math" w:eastAsia="Cambria Math"/>
          <w:vertAlign w:val="subscript"/>
        </w:rPr>
        <w:t>7</w:t>
      </w:r>
      <w:r>
        <w:rPr>
          <w:rFonts w:ascii="Cambria Math" w:hAnsi="Cambria Math" w:eastAsia="Cambria Math"/>
          <w:vertAlign w:val="baseline"/>
        </w:rPr>
        <w:t>𝑋</w:t>
      </w:r>
      <w:r>
        <w:rPr>
          <w:rFonts w:ascii="Cambria Math" w:hAnsi="Cambria Math" w:eastAsia="Cambria Math"/>
          <w:vertAlign w:val="subscript"/>
        </w:rPr>
        <w:t>𝑡−1</w:t>
      </w:r>
      <w:r>
        <w:rPr>
          <w:vertAlign w:val="baseline"/>
        </w:rPr>
        <w:t>………</w:t>
      </w:r>
      <w:r>
        <w:rPr>
          <w:spacing w:val="6"/>
          <w:vertAlign w:val="baseline"/>
        </w:rPr>
        <w:t> </w:t>
      </w:r>
      <w:r>
        <w:rPr>
          <w:spacing w:val="-2"/>
          <w:vertAlign w:val="baseline"/>
        </w:rPr>
        <w:t>(2.9)</w:t>
      </w:r>
    </w:p>
    <w:p>
      <w:pPr>
        <w:pStyle w:val="BodyText"/>
        <w:spacing w:before="162"/>
      </w:pPr>
    </w:p>
    <w:p>
      <w:pPr>
        <w:pStyle w:val="BodyText"/>
        <w:spacing w:line="480" w:lineRule="auto" w:before="1"/>
        <w:ind w:left="320" w:right="937"/>
        <w:jc w:val="both"/>
      </w:pPr>
      <w:r>
        <w:rPr/>
        <w:t>Equation (2.9) is lending rate equation with its determinants. It implies that a monetary</w:t>
      </w:r>
      <w:r>
        <w:rPr>
          <w:spacing w:val="40"/>
        </w:rPr>
        <w:t> </w:t>
      </w:r>
      <w:r>
        <w:rPr/>
        <w:t>tightening determines an increase in the interest rate on loans (</w:t>
      </w:r>
      <w:r>
        <w:rPr>
          <w:rFonts w:ascii="Cambria Math" w:hAnsi="Cambria Math" w:eastAsia="Cambria Math"/>
        </w:rPr>
        <w:t>𝛽</w:t>
      </w:r>
      <w:r>
        <w:rPr/>
        <w:t>2&gt;0): The total effect is divided into 2 parts the „bank lending channel‟ (</w:t>
      </w:r>
      <w:r>
        <w:rPr>
          <w:i/>
        </w:rPr>
        <w:t>b</w:t>
      </w:r>
      <w:r>
        <w:rPr/>
        <w:t>0/2&gt;0) and the „opportunity cost‟ effect (-</w:t>
      </w:r>
      <w:r>
        <w:rPr>
          <w:i/>
        </w:rPr>
        <w:t>c</w:t>
      </w:r>
      <w:r>
        <w:rPr/>
        <w:t>3/2</w:t>
      </w:r>
      <w:r>
        <w:rPr>
          <w:i/>
        </w:rPr>
        <w:t>c</w:t>
      </w:r>
      <w:r>
        <w:rPr/>
        <w:t>0&gt;0). The effect</w:t>
      </w:r>
      <w:r>
        <w:rPr>
          <w:spacing w:val="5"/>
        </w:rPr>
        <w:t> </w:t>
      </w:r>
      <w:r>
        <w:rPr/>
        <w:t>of</w:t>
      </w:r>
      <w:r>
        <w:rPr>
          <w:spacing w:val="3"/>
        </w:rPr>
        <w:t> </w:t>
      </w:r>
      <w:r>
        <w:rPr/>
        <w:t>a</w:t>
      </w:r>
      <w:r>
        <w:rPr>
          <w:spacing w:val="3"/>
        </w:rPr>
        <w:t> </w:t>
      </w:r>
      <w:r>
        <w:rPr/>
        <w:t>monetary</w:t>
      </w:r>
      <w:r>
        <w:rPr>
          <w:spacing w:val="2"/>
        </w:rPr>
        <w:t> </w:t>
      </w:r>
      <w:r>
        <w:rPr/>
        <w:t>squeeze</w:t>
      </w:r>
      <w:r>
        <w:rPr>
          <w:spacing w:val="3"/>
        </w:rPr>
        <w:t> </w:t>
      </w:r>
      <w:r>
        <w:rPr/>
        <w:t>is</w:t>
      </w:r>
      <w:r>
        <w:rPr>
          <w:spacing w:val="5"/>
        </w:rPr>
        <w:t> </w:t>
      </w:r>
      <w:r>
        <w:rPr/>
        <w:t>smaller</w:t>
      </w:r>
      <w:r>
        <w:rPr>
          <w:spacing w:val="3"/>
        </w:rPr>
        <w:t> </w:t>
      </w:r>
      <w:r>
        <w:rPr/>
        <w:t>if</w:t>
      </w:r>
      <w:r>
        <w:rPr>
          <w:spacing w:val="4"/>
        </w:rPr>
        <w:t> </w:t>
      </w:r>
      <w:r>
        <w:rPr/>
        <w:t>the</w:t>
      </w:r>
      <w:r>
        <w:rPr>
          <w:spacing w:val="6"/>
        </w:rPr>
        <w:t> </w:t>
      </w:r>
      <w:r>
        <w:rPr/>
        <w:t>bank-specific</w:t>
      </w:r>
      <w:r>
        <w:rPr>
          <w:spacing w:val="3"/>
        </w:rPr>
        <w:t> </w:t>
      </w:r>
      <w:r>
        <w:rPr/>
        <w:t>characteristic</w:t>
      </w:r>
      <w:r>
        <w:rPr>
          <w:spacing w:val="3"/>
        </w:rPr>
        <w:t> </w:t>
      </w:r>
      <w:r>
        <w:rPr/>
        <w:t>reduces</w:t>
      </w:r>
      <w:r>
        <w:rPr>
          <w:spacing w:val="6"/>
        </w:rPr>
        <w:t> </w:t>
      </w:r>
      <w:r>
        <w:rPr/>
        <w:t>the</w:t>
      </w:r>
      <w:r>
        <w:rPr>
          <w:spacing w:val="4"/>
        </w:rPr>
        <w:t> </w:t>
      </w:r>
      <w:r>
        <w:rPr>
          <w:spacing w:val="-2"/>
        </w:rPr>
        <w:t>impact</w:t>
      </w:r>
    </w:p>
    <w:p>
      <w:pPr>
        <w:spacing w:after="0" w:line="480" w:lineRule="auto"/>
        <w:jc w:val="both"/>
        <w:sectPr>
          <w:type w:val="continuous"/>
          <w:pgSz w:w="12240" w:h="15840"/>
          <w:pgMar w:header="0" w:footer="1015" w:top="1380" w:bottom="1200" w:left="1120" w:right="500"/>
        </w:sectPr>
      </w:pPr>
    </w:p>
    <w:p>
      <w:pPr>
        <w:pStyle w:val="BodyText"/>
        <w:spacing w:line="480" w:lineRule="auto" w:before="75"/>
        <w:ind w:left="320" w:right="937"/>
        <w:jc w:val="both"/>
      </w:pPr>
      <w:r>
        <w:rPr/>
        <w:t>of monetary policy on the cost of funding </w:t>
      </w:r>
      <w:r>
        <w:rPr>
          <w:rFonts w:ascii="Cambria Math" w:hAnsi="Cambria Math" w:eastAsia="Cambria Math"/>
        </w:rPr>
        <w:t>(𝑏</w:t>
      </w:r>
      <w:r>
        <w:rPr>
          <w:rFonts w:ascii="Cambria Math" w:hAnsi="Cambria Math" w:eastAsia="Cambria Math"/>
          <w:vertAlign w:val="subscript"/>
        </w:rPr>
        <w:t>1</w:t>
      </w:r>
      <w:r>
        <w:rPr>
          <w:vertAlign w:val="baseline"/>
        </w:rPr>
        <w:t>&lt;0 and </w:t>
      </w:r>
      <w:r>
        <w:rPr>
          <w:rFonts w:ascii="Cambria Math" w:hAnsi="Cambria Math" w:eastAsia="Cambria Math"/>
          <w:vertAlign w:val="baseline"/>
        </w:rPr>
        <w:t>𝛽</w:t>
      </w:r>
      <w:r>
        <w:rPr>
          <w:rFonts w:ascii="Cambria Math" w:hAnsi="Cambria Math" w:eastAsia="Cambria Math"/>
          <w:vertAlign w:val="subscript"/>
        </w:rPr>
        <w:t>3</w:t>
      </w:r>
      <w:r>
        <w:rPr>
          <w:vertAlign w:val="baseline"/>
        </w:rPr>
        <w:t>&lt;0). In this case banks compensate the deposit</w:t>
      </w:r>
      <w:r>
        <w:rPr>
          <w:spacing w:val="-1"/>
          <w:vertAlign w:val="baseline"/>
        </w:rPr>
        <w:t> </w:t>
      </w:r>
      <w:r>
        <w:rPr>
          <w:vertAlign w:val="baseline"/>
        </w:rPr>
        <w:t>drop</w:t>
      </w:r>
      <w:r>
        <w:rPr>
          <w:spacing w:val="-1"/>
          <w:vertAlign w:val="baseline"/>
        </w:rPr>
        <w:t> </w:t>
      </w:r>
      <w:r>
        <w:rPr>
          <w:vertAlign w:val="baseline"/>
        </w:rPr>
        <w:t>by</w:t>
      </w:r>
      <w:r>
        <w:rPr>
          <w:spacing w:val="-8"/>
          <w:vertAlign w:val="baseline"/>
        </w:rPr>
        <w:t> </w:t>
      </w:r>
      <w:r>
        <w:rPr>
          <w:vertAlign w:val="baseline"/>
        </w:rPr>
        <w:t>issuing</w:t>
      </w:r>
      <w:r>
        <w:rPr>
          <w:spacing w:val="-3"/>
          <w:vertAlign w:val="baseline"/>
        </w:rPr>
        <w:t> </w:t>
      </w:r>
      <w:r>
        <w:rPr>
          <w:vertAlign w:val="baseline"/>
        </w:rPr>
        <w:t>uninsured funds</w:t>
      </w:r>
      <w:r>
        <w:rPr>
          <w:spacing w:val="-2"/>
          <w:vertAlign w:val="baseline"/>
        </w:rPr>
        <w:t> </w:t>
      </w:r>
      <w:r>
        <w:rPr>
          <w:vertAlign w:val="baseline"/>
        </w:rPr>
        <w:t>at</w:t>
      </w:r>
      <w:r>
        <w:rPr>
          <w:spacing w:val="-1"/>
          <w:vertAlign w:val="baseline"/>
        </w:rPr>
        <w:t> </w:t>
      </w:r>
      <w:r>
        <w:rPr>
          <w:vertAlign w:val="baseline"/>
        </w:rPr>
        <w:t>a</w:t>
      </w:r>
      <w:r>
        <w:rPr>
          <w:spacing w:val="-2"/>
          <w:vertAlign w:val="baseline"/>
        </w:rPr>
        <w:t> </w:t>
      </w:r>
      <w:r>
        <w:rPr>
          <w:vertAlign w:val="baseline"/>
        </w:rPr>
        <w:t>lower</w:t>
      </w:r>
      <w:r>
        <w:rPr>
          <w:spacing w:val="-2"/>
          <w:vertAlign w:val="baseline"/>
        </w:rPr>
        <w:t> </w:t>
      </w:r>
      <w:r>
        <w:rPr>
          <w:vertAlign w:val="baseline"/>
        </w:rPr>
        <w:t>price. Loan</w:t>
      </w:r>
      <w:r>
        <w:rPr>
          <w:spacing w:val="-1"/>
          <w:vertAlign w:val="baseline"/>
        </w:rPr>
        <w:t> </w:t>
      </w:r>
      <w:r>
        <w:rPr>
          <w:vertAlign w:val="baseline"/>
        </w:rPr>
        <w:t>interest</w:t>
      </w:r>
      <w:r>
        <w:rPr>
          <w:spacing w:val="-1"/>
          <w:vertAlign w:val="baseline"/>
        </w:rPr>
        <w:t> </w:t>
      </w:r>
      <w:r>
        <w:rPr>
          <w:vertAlign w:val="baseline"/>
        </w:rPr>
        <w:t>rate</w:t>
      </w:r>
      <w:r>
        <w:rPr>
          <w:spacing w:val="-2"/>
          <w:vertAlign w:val="baseline"/>
        </w:rPr>
        <w:t> </w:t>
      </w:r>
      <w:r>
        <w:rPr>
          <w:vertAlign w:val="baseline"/>
        </w:rPr>
        <w:t>reacts</w:t>
      </w:r>
      <w:r>
        <w:rPr>
          <w:spacing w:val="-1"/>
          <w:vertAlign w:val="baseline"/>
        </w:rPr>
        <w:t> </w:t>
      </w:r>
      <w:r>
        <w:rPr>
          <w:vertAlign w:val="baseline"/>
        </w:rPr>
        <w:t>positively</w:t>
      </w:r>
      <w:r>
        <w:rPr>
          <w:spacing w:val="-5"/>
          <w:vertAlign w:val="baseline"/>
        </w:rPr>
        <w:t> </w:t>
      </w:r>
      <w:r>
        <w:rPr>
          <w:vertAlign w:val="baseline"/>
        </w:rPr>
        <w:t>to</w:t>
      </w:r>
      <w:r>
        <w:rPr>
          <w:spacing w:val="-1"/>
          <w:vertAlign w:val="baseline"/>
        </w:rPr>
        <w:t> </w:t>
      </w:r>
      <w:r>
        <w:rPr>
          <w:vertAlign w:val="baseline"/>
        </w:rPr>
        <w:t>an output expansion (</w:t>
      </w:r>
      <w:r>
        <w:rPr>
          <w:rFonts w:ascii="Cambria Math" w:hAnsi="Cambria Math" w:eastAsia="Cambria Math"/>
          <w:vertAlign w:val="baseline"/>
        </w:rPr>
        <w:t>𝛽</w:t>
      </w:r>
      <w:r>
        <w:rPr>
          <w:rFonts w:ascii="Cambria Math" w:hAnsi="Cambria Math" w:eastAsia="Cambria Math"/>
          <w:vertAlign w:val="subscript"/>
        </w:rPr>
        <w:t>4</w:t>
      </w:r>
      <w:r>
        <w:rPr>
          <w:vertAlign w:val="baseline"/>
        </w:rPr>
        <w:t>&gt;0) and to a raise in prices (</w:t>
      </w:r>
      <w:r>
        <w:rPr>
          <w:rFonts w:ascii="Cambria Math" w:hAnsi="Cambria Math" w:eastAsia="Cambria Math"/>
          <w:vertAlign w:val="baseline"/>
        </w:rPr>
        <w:t>𝛽</w:t>
      </w:r>
      <w:r>
        <w:rPr>
          <w:rFonts w:ascii="Cambria Math" w:hAnsi="Cambria Math" w:eastAsia="Cambria Math"/>
          <w:vertAlign w:val="subscript"/>
        </w:rPr>
        <w:t>1</w:t>
      </w:r>
      <w:r>
        <w:rPr>
          <w:vertAlign w:val="baseline"/>
        </w:rPr>
        <w:t>&gt;0). The effect of the bank capital channel is also positive</w:t>
      </w:r>
      <w:r>
        <w:rPr>
          <w:spacing w:val="-1"/>
          <w:vertAlign w:val="baseline"/>
        </w:rPr>
        <w:t> </w:t>
      </w:r>
      <w:r>
        <w:rPr>
          <w:vertAlign w:val="baseline"/>
        </w:rPr>
        <w:t>(</w:t>
      </w:r>
      <w:r>
        <w:rPr>
          <w:rFonts w:ascii="Cambria Math" w:hAnsi="Cambria Math" w:eastAsia="Cambria Math"/>
          <w:vertAlign w:val="baseline"/>
        </w:rPr>
        <w:t>𝛽</w:t>
      </w:r>
      <w:r>
        <w:rPr>
          <w:rFonts w:ascii="Cambria Math" w:hAnsi="Cambria Math" w:eastAsia="Cambria Math"/>
          <w:vertAlign w:val="subscript"/>
        </w:rPr>
        <w:t>5</w:t>
      </w:r>
      <w:r>
        <w:rPr>
          <w:vertAlign w:val="baseline"/>
        </w:rPr>
        <w:t>&gt;</w:t>
      </w:r>
      <w:r>
        <w:rPr>
          <w:spacing w:val="-1"/>
          <w:vertAlign w:val="baseline"/>
        </w:rPr>
        <w:t> </w:t>
      </w:r>
      <w:r>
        <w:rPr>
          <w:vertAlign w:val="baseline"/>
        </w:rPr>
        <w:t>0); due</w:t>
      </w:r>
      <w:r>
        <w:rPr>
          <w:spacing w:val="-1"/>
          <w:vertAlign w:val="baseline"/>
        </w:rPr>
        <w:t> </w:t>
      </w:r>
      <w:r>
        <w:rPr>
          <w:vertAlign w:val="baseline"/>
        </w:rPr>
        <w:t>to the</w:t>
      </w:r>
      <w:r>
        <w:rPr>
          <w:spacing w:val="-1"/>
          <w:vertAlign w:val="baseline"/>
        </w:rPr>
        <w:t> </w:t>
      </w:r>
      <w:r>
        <w:rPr>
          <w:vertAlign w:val="baseline"/>
        </w:rPr>
        <w:t>longer</w:t>
      </w:r>
      <w:r>
        <w:rPr>
          <w:spacing w:val="-1"/>
          <w:vertAlign w:val="baseline"/>
        </w:rPr>
        <w:t> </w:t>
      </w:r>
      <w:r>
        <w:rPr>
          <w:vertAlign w:val="baseline"/>
        </w:rPr>
        <w:t>maturity</w:t>
      </w:r>
      <w:r>
        <w:rPr>
          <w:spacing w:val="-5"/>
          <w:vertAlign w:val="baseline"/>
        </w:rPr>
        <w:t> </w:t>
      </w:r>
      <w:r>
        <w:rPr>
          <w:vertAlign w:val="baseline"/>
        </w:rPr>
        <w:t>of bank assets with respect to liabilities</w:t>
      </w:r>
      <w:r>
        <w:rPr>
          <w:spacing w:val="-3"/>
          <w:vertAlign w:val="baseline"/>
        </w:rPr>
        <w:t> </w:t>
      </w:r>
      <w:r>
        <w:rPr>
          <w:vertAlign w:val="baseline"/>
        </w:rPr>
        <w:t>(ρ&gt;0), in case of a monetary tightening (</w:t>
      </w:r>
      <w:r>
        <w:rPr>
          <w:i/>
          <w:vertAlign w:val="baseline"/>
        </w:rPr>
        <w:t>m</w:t>
      </w:r>
      <w:r>
        <w:rPr>
          <w:vertAlign w:val="baseline"/>
        </w:rPr>
        <w:t>Δ</w:t>
      </w:r>
      <w:r>
        <w:rPr>
          <w:i/>
          <w:vertAlign w:val="baseline"/>
        </w:rPr>
        <w:t>i</w:t>
      </w:r>
      <w:r>
        <w:rPr>
          <w:vertAlign w:val="baseline"/>
        </w:rPr>
        <w:t>&gt;0) the bank suffers a cost and a subsequent reduction in profit; given the capital constraint, this effect determines an increase in loan interest rates (the mirror effect is a decrease in lending).</w:t>
      </w:r>
    </w:p>
    <w:p>
      <w:pPr>
        <w:pStyle w:val="BodyText"/>
      </w:pPr>
    </w:p>
    <w:p>
      <w:pPr>
        <w:pStyle w:val="BodyText"/>
        <w:spacing w:before="11"/>
      </w:pPr>
    </w:p>
    <w:p>
      <w:pPr>
        <w:pStyle w:val="BodyText"/>
        <w:tabs>
          <w:tab w:pos="7833" w:val="left" w:leader="dot"/>
        </w:tabs>
        <w:spacing w:before="1"/>
        <w:ind w:left="320"/>
        <w:jc w:val="both"/>
      </w:pPr>
      <w:r>
        <w:rPr>
          <w:rFonts w:ascii="Cambria Math" w:hAnsi="Cambria Math" w:eastAsia="Cambria Math"/>
        </w:rPr>
        <w:t>𝑖</w:t>
      </w:r>
      <w:r>
        <w:rPr>
          <w:rFonts w:ascii="Cambria Math" w:hAnsi="Cambria Math" w:eastAsia="Cambria Math"/>
          <w:vertAlign w:val="subscript"/>
        </w:rPr>
        <w:t>𝐷</w:t>
      </w:r>
      <w:r>
        <w:rPr>
          <w:rFonts w:ascii="Cambria Math" w:hAnsi="Cambria Math" w:eastAsia="Cambria Math"/>
          <w:spacing w:val="47"/>
          <w:vertAlign w:val="baseline"/>
        </w:rPr>
        <w:t> </w:t>
      </w:r>
      <w:r>
        <w:rPr>
          <w:rFonts w:ascii="Cambria Math" w:hAnsi="Cambria Math" w:eastAsia="Cambria Math"/>
          <w:vertAlign w:val="baseline"/>
        </w:rPr>
        <w:t>=</w:t>
      </w:r>
      <w:r>
        <w:rPr>
          <w:rFonts w:ascii="Cambria Math" w:hAnsi="Cambria Math" w:eastAsia="Cambria Math"/>
          <w:spacing w:val="31"/>
          <w:vertAlign w:val="baseline"/>
        </w:rPr>
        <w:t> </w:t>
      </w:r>
      <w:r>
        <w:rPr>
          <w:rFonts w:ascii="Cambria Math" w:hAnsi="Cambria Math" w:eastAsia="Cambria Math"/>
          <w:vertAlign w:val="baseline"/>
        </w:rPr>
        <w:t>𝛾</w:t>
      </w:r>
      <w:r>
        <w:rPr>
          <w:rFonts w:ascii="Cambria Math" w:hAnsi="Cambria Math" w:eastAsia="Cambria Math"/>
          <w:vertAlign w:val="subscript"/>
        </w:rPr>
        <w:t>0</w:t>
      </w:r>
      <w:r>
        <w:rPr>
          <w:vertAlign w:val="baseline"/>
        </w:rPr>
        <w:t>+</w:t>
      </w:r>
      <w:r>
        <w:rPr>
          <w:rFonts w:ascii="Cambria Math" w:hAnsi="Cambria Math" w:eastAsia="Cambria Math"/>
          <w:vertAlign w:val="baseline"/>
        </w:rPr>
        <w:t>𝛾</w:t>
      </w:r>
      <w:r>
        <w:rPr>
          <w:rFonts w:ascii="Cambria Math" w:hAnsi="Cambria Math" w:eastAsia="Cambria Math"/>
          <w:vertAlign w:val="subscript"/>
        </w:rPr>
        <w:t>1</w:t>
      </w:r>
      <w:r>
        <w:rPr>
          <w:rFonts w:ascii="Cambria Math" w:hAnsi="Cambria Math" w:eastAsia="Cambria Math"/>
          <w:vertAlign w:val="baseline"/>
        </w:rPr>
        <w:t>𝑃</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position w:val="1"/>
          <w:vertAlign w:val="baseline"/>
        </w:rPr>
        <w:t>(</w:t>
      </w:r>
      <w:r>
        <w:rPr>
          <w:rFonts w:ascii="Cambria Math" w:hAnsi="Cambria Math" w:eastAsia="Cambria Math"/>
          <w:vertAlign w:val="baseline"/>
        </w:rPr>
        <w:t>𝛾</w:t>
      </w:r>
      <w:r>
        <w:rPr>
          <w:rFonts w:ascii="Cambria Math" w:hAnsi="Cambria Math" w:eastAsia="Cambria Math"/>
          <w:vertAlign w:val="subscript"/>
        </w:rPr>
        <w:t>2</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𝛾</w:t>
      </w:r>
      <w:r>
        <w:rPr>
          <w:rFonts w:ascii="Cambria Math" w:hAnsi="Cambria Math" w:eastAsia="Cambria Math"/>
          <w:vertAlign w:val="subscript"/>
        </w:rPr>
        <w:t>3</w:t>
      </w:r>
      <w:r>
        <w:rPr>
          <w:rFonts w:ascii="Cambria Math" w:hAnsi="Cambria Math" w:eastAsia="Cambria Math"/>
          <w:vertAlign w:val="baseline"/>
        </w:rPr>
        <w:t>𝑋</w:t>
      </w:r>
      <w:r>
        <w:rPr>
          <w:rFonts w:ascii="Cambria Math" w:hAnsi="Cambria Math" w:eastAsia="Cambria Math"/>
          <w:vertAlign w:val="subscript"/>
        </w:rPr>
        <w:t>𝑡−1</w:t>
      </w:r>
      <w:r>
        <w:rPr>
          <w:rFonts w:ascii="Cambria Math" w:hAnsi="Cambria Math" w:eastAsia="Cambria Math"/>
          <w:position w:val="1"/>
          <w:vertAlign w:val="baseline"/>
        </w:rPr>
        <w:t>)</w:t>
      </w:r>
      <w:r>
        <w:rPr>
          <w:rFonts w:ascii="Cambria Math" w:hAnsi="Cambria Math" w:eastAsia="Cambria Math"/>
          <w:vertAlign w:val="baseline"/>
        </w:rPr>
        <w:t>𝑖</w:t>
      </w:r>
      <w:r>
        <w:rPr>
          <w:rFonts w:ascii="Cambria Math" w:hAnsi="Cambria Math" w:eastAsia="Cambria Math"/>
          <w:vertAlign w:val="subscript"/>
        </w:rPr>
        <w:t>𝑚</w:t>
      </w:r>
      <w:r>
        <w:rPr>
          <w:rFonts w:ascii="Cambria Math" w:hAnsi="Cambria Math" w:eastAsia="Cambria Math"/>
          <w:spacing w:val="44"/>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𝛾</w:t>
      </w:r>
      <w:r>
        <w:rPr>
          <w:rFonts w:ascii="Cambria Math" w:hAnsi="Cambria Math" w:eastAsia="Cambria Math"/>
          <w:vertAlign w:val="subscript"/>
        </w:rPr>
        <w:t>4</w:t>
      </w:r>
      <w:r>
        <w:rPr>
          <w:rFonts w:ascii="Cambria Math" w:hAnsi="Cambria Math" w:eastAsia="Cambria Math"/>
          <w:vertAlign w:val="baseline"/>
        </w:rPr>
        <w:t>𝑌</w:t>
      </w:r>
      <w:r>
        <w:rPr>
          <w:rFonts w:ascii="Cambria Math" w:hAnsi="Cambria Math" w:eastAsia="Cambria Math"/>
          <w:vertAlign w:val="superscript"/>
        </w:rPr>
        <w:t>𝑃</w:t>
      </w:r>
      <w:r>
        <w:rPr>
          <w:vertAlign w:val="baseline"/>
        </w:rPr>
        <w:t>+</w:t>
      </w:r>
      <w:r>
        <w:rPr>
          <w:rFonts w:ascii="Cambria Math" w:hAnsi="Cambria Math" w:eastAsia="Cambria Math"/>
          <w:vertAlign w:val="baseline"/>
        </w:rPr>
        <w:t>𝛾</w:t>
      </w:r>
      <w:r>
        <w:rPr>
          <w:rFonts w:ascii="Cambria Math" w:hAnsi="Cambria Math" w:eastAsia="Cambria Math"/>
          <w:vertAlign w:val="subscript"/>
        </w:rPr>
        <w:t>5</w:t>
      </w:r>
      <w:r>
        <w:rPr>
          <w:rFonts w:ascii="Cambria Math" w:hAnsi="Cambria Math" w:eastAsia="Cambria Math"/>
          <w:vertAlign w:val="baseline"/>
        </w:rPr>
        <w:t>𝜌</w:t>
      </w:r>
      <w:r>
        <w:rPr>
          <w:rFonts w:ascii="Cambria Math" w:hAnsi="Cambria Math" w:eastAsia="Cambria Math"/>
          <w:vertAlign w:val="subscript"/>
        </w:rPr>
        <w:t>𝑡−1</w:t>
      </w:r>
      <w:r>
        <w:rPr>
          <w:rFonts w:ascii="Cambria Math" w:hAnsi="Cambria Math" w:eastAsia="Cambria Math"/>
          <w:vertAlign w:val="baseline"/>
        </w:rPr>
        <w:t>∆𝑖</w:t>
      </w:r>
      <w:r>
        <w:rPr>
          <w:rFonts w:ascii="Cambria Math" w:hAnsi="Cambria Math" w:eastAsia="Cambria Math"/>
          <w:vertAlign w:val="subscript"/>
        </w:rPr>
        <w:t>𝑚</w:t>
      </w:r>
      <w:r>
        <w:rPr>
          <w:rFonts w:ascii="Cambria Math" w:hAnsi="Cambria Math" w:eastAsia="Cambria Math"/>
          <w:spacing w:val="46"/>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spacing w:val="-2"/>
          <w:vertAlign w:val="baseline"/>
        </w:rPr>
        <w:t>𝛾</w:t>
      </w:r>
      <w:r>
        <w:rPr>
          <w:rFonts w:ascii="Cambria Math" w:hAnsi="Cambria Math" w:eastAsia="Cambria Math"/>
          <w:spacing w:val="-2"/>
          <w:vertAlign w:val="subscript"/>
        </w:rPr>
        <w:t>6</w:t>
      </w:r>
      <w:r>
        <w:rPr>
          <w:rFonts w:ascii="Cambria Math" w:hAnsi="Cambria Math" w:eastAsia="Cambria Math"/>
          <w:spacing w:val="-2"/>
          <w:vertAlign w:val="baseline"/>
        </w:rPr>
        <w:t>𝑋</w:t>
      </w:r>
      <w:r>
        <w:rPr>
          <w:rFonts w:ascii="Cambria Math" w:hAnsi="Cambria Math" w:eastAsia="Cambria Math"/>
          <w:spacing w:val="-2"/>
          <w:vertAlign w:val="subscript"/>
        </w:rPr>
        <w:t>𝑡−1</w:t>
      </w:r>
      <w:r>
        <w:rPr>
          <w:rFonts w:ascii="Cambria Math" w:hAnsi="Cambria Math" w:eastAsia="Cambria Math"/>
          <w:position w:val="-4"/>
          <w:sz w:val="17"/>
          <w:vertAlign w:val="baseline"/>
        </w:rPr>
        <w:tab/>
      </w:r>
      <w:r>
        <w:rPr>
          <w:spacing w:val="-2"/>
          <w:vertAlign w:val="baseline"/>
        </w:rPr>
        <w:t>(2.10)</w:t>
      </w:r>
    </w:p>
    <w:p>
      <w:pPr>
        <w:pStyle w:val="BodyText"/>
        <w:spacing w:before="25"/>
      </w:pPr>
    </w:p>
    <w:p>
      <w:pPr>
        <w:pStyle w:val="BodyText"/>
        <w:spacing w:line="480" w:lineRule="auto"/>
        <w:ind w:left="320" w:right="970"/>
      </w:pPr>
      <w:r>
        <w:rPr/>
        <w:t>Equation</w:t>
      </w:r>
      <w:r>
        <w:rPr>
          <w:spacing w:val="-3"/>
        </w:rPr>
        <w:t> </w:t>
      </w:r>
      <w:r>
        <w:rPr/>
        <w:t>(2.10)</w:t>
      </w:r>
      <w:r>
        <w:rPr>
          <w:spacing w:val="-3"/>
        </w:rPr>
        <w:t> </w:t>
      </w:r>
      <w:r>
        <w:rPr/>
        <w:t>for</w:t>
      </w:r>
      <w:r>
        <w:rPr>
          <w:spacing w:val="-4"/>
        </w:rPr>
        <w:t> </w:t>
      </w:r>
      <w:r>
        <w:rPr/>
        <w:t>deposit</w:t>
      </w:r>
      <w:r>
        <w:rPr>
          <w:spacing w:val="-3"/>
        </w:rPr>
        <w:t> </w:t>
      </w:r>
      <w:r>
        <w:rPr/>
        <w:t>interest</w:t>
      </w:r>
      <w:r>
        <w:rPr>
          <w:spacing w:val="-3"/>
        </w:rPr>
        <w:t> </w:t>
      </w:r>
      <w:r>
        <w:rPr/>
        <w:t>rate</w:t>
      </w:r>
      <w:r>
        <w:rPr>
          <w:spacing w:val="-3"/>
        </w:rPr>
        <w:t> </w:t>
      </w:r>
      <w:r>
        <w:rPr/>
        <w:t>is</w:t>
      </w:r>
      <w:r>
        <w:rPr>
          <w:spacing w:val="-3"/>
        </w:rPr>
        <w:t> </w:t>
      </w:r>
      <w:r>
        <w:rPr/>
        <w:t>quite</w:t>
      </w:r>
      <w:r>
        <w:rPr>
          <w:spacing w:val="-3"/>
        </w:rPr>
        <w:t> </w:t>
      </w:r>
      <w:r>
        <w:rPr/>
        <w:t>different</w:t>
      </w:r>
      <w:r>
        <w:rPr>
          <w:spacing w:val="-3"/>
        </w:rPr>
        <w:t> </w:t>
      </w:r>
      <w:r>
        <w:rPr/>
        <w:t>from</w:t>
      </w:r>
      <w:r>
        <w:rPr>
          <w:spacing w:val="-3"/>
        </w:rPr>
        <w:t> </w:t>
      </w:r>
      <w:r>
        <w:rPr/>
        <w:t>lending</w:t>
      </w:r>
      <w:r>
        <w:rPr>
          <w:spacing w:val="-6"/>
        </w:rPr>
        <w:t> </w:t>
      </w:r>
      <w:r>
        <w:rPr/>
        <w:t>rate</w:t>
      </w:r>
      <w:r>
        <w:rPr>
          <w:spacing w:val="-2"/>
        </w:rPr>
        <w:t> </w:t>
      </w:r>
      <w:r>
        <w:rPr/>
        <w:t>equation.</w:t>
      </w:r>
      <w:r>
        <w:rPr>
          <w:spacing w:val="-1"/>
        </w:rPr>
        <w:t> </w:t>
      </w:r>
      <w:r>
        <w:rPr/>
        <w:t>In</w:t>
      </w:r>
      <w:r>
        <w:rPr>
          <w:spacing w:val="-3"/>
        </w:rPr>
        <w:t> </w:t>
      </w:r>
      <w:r>
        <w:rPr/>
        <w:t>this</w:t>
      </w:r>
      <w:r>
        <w:rPr>
          <w:spacing w:val="-3"/>
        </w:rPr>
        <w:t> </w:t>
      </w:r>
      <w:r>
        <w:rPr/>
        <w:t>case, the impact of a monetary tightening is positive (</w:t>
      </w:r>
      <w:r>
        <w:rPr>
          <w:rFonts w:ascii="Cambria Math" w:hAnsi="Cambria Math" w:eastAsia="Cambria Math"/>
        </w:rPr>
        <w:t>𝛾</w:t>
      </w:r>
      <w:r>
        <w:rPr>
          <w:rFonts w:ascii="Cambria Math" w:hAnsi="Cambria Math" w:eastAsia="Cambria Math"/>
          <w:vertAlign w:val="subscript"/>
        </w:rPr>
        <w:t>2</w:t>
      </w:r>
      <w:r>
        <w:rPr>
          <w:vertAlign w:val="baseline"/>
        </w:rPr>
        <w:t>&gt;0). It can now be split in three parts: the “bank lending channel” (</w:t>
      </w:r>
      <w:r>
        <w:rPr>
          <w:i/>
          <w:vertAlign w:val="baseline"/>
        </w:rPr>
        <w:t>b</w:t>
      </w:r>
      <w:r>
        <w:rPr>
          <w:vertAlign w:val="subscript"/>
        </w:rPr>
        <w:t>0</w:t>
      </w:r>
      <w:r>
        <w:rPr>
          <w:vertAlign w:val="baseline"/>
        </w:rPr>
        <w:t>(1-α)/2&gt;0), the „opportunity cost‟ (-</w:t>
      </w:r>
      <w:r>
        <w:rPr>
          <w:i/>
          <w:vertAlign w:val="baseline"/>
        </w:rPr>
        <w:t>d</w:t>
      </w:r>
      <w:r>
        <w:rPr>
          <w:vertAlign w:val="baseline"/>
        </w:rPr>
        <w:t>3/</w:t>
      </w:r>
      <w:r>
        <w:rPr>
          <w:i/>
          <w:vertAlign w:val="baseline"/>
        </w:rPr>
        <w:t>2d</w:t>
      </w:r>
      <w:r>
        <w:rPr>
          <w:vertAlign w:val="baseline"/>
        </w:rPr>
        <w:t>0&gt;0) and the “liquidity buffer”(α/2&gt;0)</w:t>
      </w:r>
      <w:r>
        <w:rPr>
          <w:spacing w:val="-3"/>
          <w:vertAlign w:val="baseline"/>
        </w:rPr>
        <w:t> </w:t>
      </w:r>
      <w:r>
        <w:rPr>
          <w:vertAlign w:val="baseline"/>
        </w:rPr>
        <w:t>effects.</w:t>
      </w:r>
      <w:r>
        <w:rPr>
          <w:spacing w:val="-2"/>
          <w:vertAlign w:val="baseline"/>
        </w:rPr>
        <w:t> </w:t>
      </w:r>
      <w:r>
        <w:rPr>
          <w:vertAlign w:val="baseline"/>
        </w:rPr>
        <w:t>The</w:t>
      </w:r>
      <w:r>
        <w:rPr>
          <w:spacing w:val="-2"/>
          <w:vertAlign w:val="baseline"/>
        </w:rPr>
        <w:t> </w:t>
      </w:r>
      <w:r>
        <w:rPr>
          <w:vertAlign w:val="baseline"/>
        </w:rPr>
        <w:t>percentage</w:t>
      </w:r>
      <w:r>
        <w:rPr>
          <w:spacing w:val="-3"/>
          <w:vertAlign w:val="baseline"/>
        </w:rPr>
        <w:t> </w:t>
      </w:r>
      <w:r>
        <w:rPr>
          <w:vertAlign w:val="baseline"/>
        </w:rPr>
        <w:t>of</w:t>
      </w:r>
      <w:r>
        <w:rPr>
          <w:spacing w:val="-2"/>
          <w:vertAlign w:val="baseline"/>
        </w:rPr>
        <w:t> </w:t>
      </w:r>
      <w:r>
        <w:rPr>
          <w:vertAlign w:val="baseline"/>
        </w:rPr>
        <w:t>deposits invested</w:t>
      </w:r>
      <w:r>
        <w:rPr>
          <w:spacing w:val="-2"/>
          <w:vertAlign w:val="baseline"/>
        </w:rPr>
        <w:t> </w:t>
      </w:r>
      <w:r>
        <w:rPr>
          <w:vertAlign w:val="baseline"/>
        </w:rPr>
        <w:t>in</w:t>
      </w:r>
      <w:r>
        <w:rPr>
          <w:spacing w:val="-2"/>
          <w:vertAlign w:val="baseline"/>
        </w:rPr>
        <w:t> </w:t>
      </w:r>
      <w:r>
        <w:rPr>
          <w:vertAlign w:val="baseline"/>
        </w:rPr>
        <w:t>securities</w:t>
      </w:r>
      <w:r>
        <w:rPr>
          <w:spacing w:val="-3"/>
          <w:vertAlign w:val="baseline"/>
        </w:rPr>
        <w:t> </w:t>
      </w:r>
      <w:r>
        <w:rPr>
          <w:vertAlign w:val="baseline"/>
        </w:rPr>
        <w:t>(α)</w:t>
      </w:r>
      <w:r>
        <w:rPr>
          <w:spacing w:val="-1"/>
          <w:vertAlign w:val="baseline"/>
        </w:rPr>
        <w:t> </w:t>
      </w:r>
      <w:r>
        <w:rPr>
          <w:vertAlign w:val="baseline"/>
        </w:rPr>
        <w:t>act,</w:t>
      </w:r>
      <w:r>
        <w:rPr>
          <w:spacing w:val="-2"/>
          <w:vertAlign w:val="baseline"/>
        </w:rPr>
        <w:t> </w:t>
      </w:r>
      <w:r>
        <w:rPr>
          <w:vertAlign w:val="baseline"/>
        </w:rPr>
        <w:t>on</w:t>
      </w:r>
      <w:r>
        <w:rPr>
          <w:spacing w:val="-2"/>
          <w:vertAlign w:val="baseline"/>
        </w:rPr>
        <w:t> </w:t>
      </w:r>
      <w:r>
        <w:rPr>
          <w:vertAlign w:val="baseline"/>
        </w:rPr>
        <w:t>the</w:t>
      </w:r>
      <w:r>
        <w:rPr>
          <w:spacing w:val="-3"/>
          <w:vertAlign w:val="baseline"/>
        </w:rPr>
        <w:t> </w:t>
      </w:r>
      <w:r>
        <w:rPr>
          <w:vertAlign w:val="baseline"/>
        </w:rPr>
        <w:t>one</w:t>
      </w:r>
      <w:r>
        <w:rPr>
          <w:spacing w:val="-3"/>
          <w:vertAlign w:val="baseline"/>
        </w:rPr>
        <w:t> </w:t>
      </w:r>
      <w:r>
        <w:rPr>
          <w:vertAlign w:val="baseline"/>
        </w:rPr>
        <w:t>hand, as a simple „reserve coefficient‟ that reduces the effectiveness of the „bank lending channel‟ while,</w:t>
      </w:r>
      <w:r>
        <w:rPr>
          <w:spacing w:val="-1"/>
          <w:vertAlign w:val="baseline"/>
        </w:rPr>
        <w:t> </w:t>
      </w:r>
      <w:r>
        <w:rPr>
          <w:vertAlign w:val="baseline"/>
        </w:rPr>
        <w:t>on</w:t>
      </w:r>
      <w:r>
        <w:rPr>
          <w:spacing w:val="-1"/>
          <w:vertAlign w:val="baseline"/>
        </w:rPr>
        <w:t> </w:t>
      </w:r>
      <w:r>
        <w:rPr>
          <w:vertAlign w:val="baseline"/>
        </w:rPr>
        <w:t>the</w:t>
      </w:r>
      <w:r>
        <w:rPr>
          <w:spacing w:val="-2"/>
          <w:vertAlign w:val="baseline"/>
        </w:rPr>
        <w:t> </w:t>
      </w:r>
      <w:r>
        <w:rPr>
          <w:vertAlign w:val="baseline"/>
        </w:rPr>
        <w:t>other,</w:t>
      </w:r>
      <w:r>
        <w:rPr>
          <w:spacing w:val="-1"/>
          <w:vertAlign w:val="baseline"/>
        </w:rPr>
        <w:t> </w:t>
      </w:r>
      <w:r>
        <w:rPr>
          <w:vertAlign w:val="baseline"/>
        </w:rPr>
        <w:t>it</w:t>
      </w:r>
      <w:r>
        <w:rPr>
          <w:spacing w:val="-1"/>
          <w:vertAlign w:val="baseline"/>
        </w:rPr>
        <w:t> </w:t>
      </w:r>
      <w:r>
        <w:rPr>
          <w:vertAlign w:val="baseline"/>
        </w:rPr>
        <w:t>increases</w:t>
      </w:r>
      <w:r>
        <w:rPr>
          <w:spacing w:val="-1"/>
          <w:vertAlign w:val="baseline"/>
        </w:rPr>
        <w:t> </w:t>
      </w:r>
      <w:r>
        <w:rPr>
          <w:vertAlign w:val="baseline"/>
        </w:rPr>
        <w:t>the revenue</w:t>
      </w:r>
      <w:r>
        <w:rPr>
          <w:spacing w:val="-2"/>
          <w:vertAlign w:val="baseline"/>
        </w:rPr>
        <w:t> </w:t>
      </w:r>
      <w:r>
        <w:rPr>
          <w:vertAlign w:val="baseline"/>
        </w:rPr>
        <w:t>on</w:t>
      </w:r>
      <w:r>
        <w:rPr>
          <w:spacing w:val="-1"/>
          <w:vertAlign w:val="baseline"/>
        </w:rPr>
        <w:t> </w:t>
      </w:r>
      <w:r>
        <w:rPr>
          <w:vertAlign w:val="baseline"/>
        </w:rPr>
        <w:t>liquid</w:t>
      </w:r>
      <w:r>
        <w:rPr>
          <w:spacing w:val="-1"/>
          <w:vertAlign w:val="baseline"/>
        </w:rPr>
        <w:t> </w:t>
      </w:r>
      <w:r>
        <w:rPr>
          <w:vertAlign w:val="baseline"/>
        </w:rPr>
        <w:t>portfolio</w:t>
      </w:r>
      <w:r>
        <w:rPr>
          <w:spacing w:val="-1"/>
          <w:vertAlign w:val="baseline"/>
        </w:rPr>
        <w:t> </w:t>
      </w:r>
      <w:r>
        <w:rPr>
          <w:vertAlign w:val="baseline"/>
        </w:rPr>
        <w:t>and</w:t>
      </w:r>
      <w:r>
        <w:rPr>
          <w:spacing w:val="-1"/>
          <w:vertAlign w:val="baseline"/>
        </w:rPr>
        <w:t> </w:t>
      </w:r>
      <w:r>
        <w:rPr>
          <w:vertAlign w:val="baseline"/>
        </w:rPr>
        <w:t>the market</w:t>
      </w:r>
      <w:r>
        <w:rPr>
          <w:spacing w:val="-1"/>
          <w:vertAlign w:val="baseline"/>
        </w:rPr>
        <w:t> </w:t>
      </w:r>
      <w:r>
        <w:rPr>
          <w:vertAlign w:val="baseline"/>
        </w:rPr>
        <w:t>power</w:t>
      </w:r>
      <w:r>
        <w:rPr>
          <w:spacing w:val="-1"/>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bank to offset the interest rate on deposits.</w:t>
      </w:r>
    </w:p>
    <w:p>
      <w:pPr>
        <w:pStyle w:val="BodyText"/>
        <w:spacing w:line="480" w:lineRule="auto"/>
        <w:ind w:left="320" w:right="943"/>
      </w:pPr>
      <w:r>
        <w:rPr/>
        <w:t>Summarizing</w:t>
      </w:r>
      <w:r>
        <w:rPr>
          <w:spacing w:val="32"/>
        </w:rPr>
        <w:t> </w:t>
      </w:r>
      <w:r>
        <w:rPr/>
        <w:t>the</w:t>
      </w:r>
      <w:r>
        <w:rPr>
          <w:spacing w:val="33"/>
        </w:rPr>
        <w:t> </w:t>
      </w:r>
      <w:r>
        <w:rPr/>
        <w:t>simple</w:t>
      </w:r>
      <w:r>
        <w:rPr>
          <w:spacing w:val="33"/>
        </w:rPr>
        <w:t> </w:t>
      </w:r>
      <w:r>
        <w:rPr/>
        <w:t>analytical</w:t>
      </w:r>
      <w:r>
        <w:rPr>
          <w:spacing w:val="34"/>
        </w:rPr>
        <w:t> </w:t>
      </w:r>
      <w:r>
        <w:rPr/>
        <w:t>model,</w:t>
      </w:r>
      <w:r>
        <w:rPr>
          <w:spacing w:val="34"/>
        </w:rPr>
        <w:t> </w:t>
      </w:r>
      <w:r>
        <w:rPr/>
        <w:t>Gambacorta</w:t>
      </w:r>
      <w:r>
        <w:rPr>
          <w:spacing w:val="36"/>
        </w:rPr>
        <w:t> </w:t>
      </w:r>
      <w:r>
        <w:rPr/>
        <w:t>(2004)</w:t>
      </w:r>
      <w:r>
        <w:rPr>
          <w:spacing w:val="33"/>
        </w:rPr>
        <w:t> </w:t>
      </w:r>
      <w:r>
        <w:rPr/>
        <w:t>presents</w:t>
      </w:r>
      <w:r>
        <w:rPr>
          <w:spacing w:val="34"/>
        </w:rPr>
        <w:t> </w:t>
      </w:r>
      <w:r>
        <w:rPr/>
        <w:t>the</w:t>
      </w:r>
      <w:r>
        <w:rPr>
          <w:spacing w:val="33"/>
        </w:rPr>
        <w:t> </w:t>
      </w:r>
      <w:r>
        <w:rPr/>
        <w:t>theoretical</w:t>
      </w:r>
      <w:r>
        <w:rPr>
          <w:spacing w:val="34"/>
        </w:rPr>
        <w:t> </w:t>
      </w:r>
      <w:r>
        <w:rPr/>
        <w:t>factors that influence the pricing of loans and deposits as:</w:t>
      </w:r>
    </w:p>
    <w:p>
      <w:pPr>
        <w:pStyle w:val="ListParagraph"/>
        <w:numPr>
          <w:ilvl w:val="0"/>
          <w:numId w:val="15"/>
        </w:numPr>
        <w:tabs>
          <w:tab w:pos="1097" w:val="left" w:leader="none"/>
          <w:tab w:pos="1100" w:val="left" w:leader="none"/>
        </w:tabs>
        <w:spacing w:line="480" w:lineRule="auto" w:before="161" w:after="0"/>
        <w:ind w:left="1100" w:right="938" w:hanging="488"/>
        <w:jc w:val="both"/>
        <w:rPr>
          <w:i/>
          <w:sz w:val="24"/>
        </w:rPr>
      </w:pPr>
      <w:r>
        <w:rPr>
          <w:sz w:val="24"/>
        </w:rPr>
        <w:t>The costs of intermediation (screening, monitoring, branching</w:t>
      </w:r>
      <w:r>
        <w:rPr>
          <w:spacing w:val="-1"/>
          <w:sz w:val="24"/>
        </w:rPr>
        <w:t> </w:t>
      </w:r>
      <w:r>
        <w:rPr>
          <w:sz w:val="24"/>
        </w:rPr>
        <w:t>costs, etc.) have a positive effect on the interest rate on loans and a negative effect on that of deposits (efficiency is represented by </w:t>
      </w:r>
      <w:r>
        <w:rPr>
          <w:i/>
          <w:sz w:val="24"/>
        </w:rPr>
        <w:t>e).</w:t>
      </w:r>
    </w:p>
    <w:p>
      <w:pPr>
        <w:spacing w:after="0" w:line="480" w:lineRule="auto"/>
        <w:jc w:val="both"/>
        <w:rPr>
          <w:sz w:val="24"/>
        </w:rPr>
        <w:sectPr>
          <w:pgSz w:w="12240" w:h="15840"/>
          <w:pgMar w:header="0" w:footer="1015" w:top="1360" w:bottom="1200" w:left="1120" w:right="500"/>
        </w:sectPr>
      </w:pPr>
    </w:p>
    <w:p>
      <w:pPr>
        <w:pStyle w:val="ListParagraph"/>
        <w:numPr>
          <w:ilvl w:val="0"/>
          <w:numId w:val="15"/>
        </w:numPr>
        <w:tabs>
          <w:tab w:pos="1098" w:val="left" w:leader="none"/>
          <w:tab w:pos="1100" w:val="left" w:leader="none"/>
        </w:tabs>
        <w:spacing w:line="480" w:lineRule="auto" w:before="72" w:after="0"/>
        <w:ind w:left="1100" w:right="943" w:hanging="555"/>
        <w:jc w:val="both"/>
        <w:rPr>
          <w:i/>
          <w:sz w:val="24"/>
        </w:rPr>
      </w:pPr>
      <w:r>
        <w:rPr>
          <w:sz w:val="24"/>
        </w:rPr>
        <w:t>The riskiness of the credit portfolio; banks that finance risky borrowers or project will charge a higher rate of return in order to compensate the higher percentage of bad loans that have to be written off </w:t>
      </w:r>
      <w:r>
        <w:rPr>
          <w:i/>
          <w:sz w:val="24"/>
        </w:rPr>
        <w:t>(j).</w:t>
      </w:r>
    </w:p>
    <w:p>
      <w:pPr>
        <w:pStyle w:val="ListParagraph"/>
        <w:numPr>
          <w:ilvl w:val="0"/>
          <w:numId w:val="15"/>
        </w:numPr>
        <w:tabs>
          <w:tab w:pos="1097" w:val="left" w:leader="none"/>
          <w:tab w:pos="1100" w:val="left" w:leader="none"/>
        </w:tabs>
        <w:spacing w:line="480" w:lineRule="auto" w:before="161" w:after="0"/>
        <w:ind w:left="1100" w:right="934" w:hanging="620"/>
        <w:jc w:val="both"/>
        <w:rPr>
          <w:sz w:val="24"/>
        </w:rPr>
      </w:pPr>
      <w:r>
        <w:rPr>
          <w:sz w:val="24"/>
        </w:rPr>
        <w:t>Interest rate volatility. A high volatility in the money market rate (σ)should increase lending and deposit rates. Interest rate on loans should be more affected by interbank interest rate volatility with respect to that on deposits </w:t>
      </w:r>
      <w:r>
        <w:rPr>
          <w:i/>
          <w:sz w:val="24"/>
        </w:rPr>
        <w:t>(diL/dσ&gt;diD/dσ). </w:t>
      </w:r>
      <w:r>
        <w:rPr>
          <w:sz w:val="24"/>
        </w:rPr>
        <w:t>This should reveal a positive correlation between interest rate volatility and the spread.</w:t>
      </w:r>
    </w:p>
    <w:p>
      <w:pPr>
        <w:pStyle w:val="BodyText"/>
        <w:spacing w:line="480" w:lineRule="auto" w:before="159"/>
        <w:ind w:left="320" w:right="938"/>
        <w:jc w:val="both"/>
      </w:pPr>
      <w:r>
        <w:rPr/>
        <w:t>Camba-Mendez, Durré, and Mongelli (2016) presented an extension of Ho and Saunders (HS) model and Angbazo-Gambacorta (AG) model which is the latest contribution in the theoretical literature of banks‟ pricing of loans. The HS-AG theoretical framework is extended by adding the endogenous issuance of corporate debt as a source of financing. The approach set endogenously the role of debt financing in contrast to Gambacorta (2004) which acknowledged the role of debt financing but treated it exogenously.</w:t>
      </w:r>
    </w:p>
    <w:p>
      <w:pPr>
        <w:pStyle w:val="BodyText"/>
        <w:spacing w:line="480" w:lineRule="auto" w:before="162"/>
        <w:ind w:left="320" w:right="939"/>
        <w:jc w:val="both"/>
      </w:pPr>
      <w:r>
        <w:rPr/>
        <w:t>In the extended model, like the previous models, the bank is risk-averse and sets price for loans and deposits for a margin. It maximizes expected utility of wealth, W</w:t>
      </w:r>
      <w:r>
        <w:rPr>
          <w:vertAlign w:val="subscript"/>
        </w:rPr>
        <w:t>0,</w:t>
      </w:r>
      <w:r>
        <w:rPr>
          <w:spacing w:val="-11"/>
          <w:vertAlign w:val="baseline"/>
        </w:rPr>
        <w:t> </w:t>
      </w:r>
      <w:r>
        <w:rPr>
          <w:vertAlign w:val="baseline"/>
        </w:rPr>
        <w:t>defined as the difference between loan assets and deposits liabilities plus net cash holdings. At the starting point, it is assumed that W= 0, so also deposits and loans. The bank can finance its activities through three ways: deposit, interbank money market or issuing debt. The objective is to maximize expected utility of wealth in (2.10):</w:t>
      </w:r>
    </w:p>
    <w:p>
      <w:pPr>
        <w:pStyle w:val="BodyText"/>
        <w:tabs>
          <w:tab w:pos="5452" w:val="left" w:leader="dot"/>
        </w:tabs>
        <w:spacing w:before="159"/>
        <w:ind w:left="3141"/>
        <w:jc w:val="both"/>
      </w:pPr>
      <w:r>
        <w:rPr>
          <w:spacing w:val="-2"/>
        </w:rPr>
        <w:t>U</w:t>
      </w:r>
      <w:r>
        <w:rPr>
          <w:spacing w:val="-2"/>
          <w:vertAlign w:val="superscript"/>
        </w:rPr>
        <w:t>e</w:t>
      </w:r>
      <w:r>
        <w:rPr>
          <w:spacing w:val="-2"/>
          <w:vertAlign w:val="baseline"/>
        </w:rPr>
        <w:t>(W)</w:t>
      </w:r>
      <w:r>
        <w:rPr>
          <w:vertAlign w:val="baseline"/>
        </w:rPr>
        <w:tab/>
      </w:r>
      <w:r>
        <w:rPr>
          <w:spacing w:val="-2"/>
          <w:vertAlign w:val="baseline"/>
        </w:rPr>
        <w:t>(2.11)</w:t>
      </w:r>
    </w:p>
    <w:p>
      <w:pPr>
        <w:pStyle w:val="BodyText"/>
        <w:spacing w:before="164"/>
      </w:pPr>
    </w:p>
    <w:p>
      <w:pPr>
        <w:pStyle w:val="BodyText"/>
        <w:ind w:left="1040"/>
      </w:pPr>
      <w:r>
        <w:rPr/>
        <w:t>E</w:t>
      </w:r>
      <w:r>
        <w:rPr>
          <w:spacing w:val="3"/>
        </w:rPr>
        <w:t> </w:t>
      </w:r>
      <w:r>
        <w:rPr/>
        <w:t>(W</w:t>
      </w:r>
      <w:r>
        <w:rPr>
          <w:spacing w:val="5"/>
        </w:rPr>
        <w:t> </w:t>
      </w:r>
      <w:r>
        <w:rPr/>
        <w:t>-W</w:t>
      </w:r>
      <w:r>
        <w:rPr>
          <w:vertAlign w:val="subscript"/>
        </w:rPr>
        <w:t>0</w:t>
      </w:r>
      <w:r>
        <w:rPr>
          <w:vertAlign w:val="baseline"/>
        </w:rPr>
        <w:t>)</w:t>
      </w:r>
      <w:r>
        <w:rPr>
          <w:spacing w:val="4"/>
          <w:vertAlign w:val="baseline"/>
        </w:rPr>
        <w:t> </w:t>
      </w:r>
      <w:r>
        <w:rPr>
          <w:vertAlign w:val="baseline"/>
        </w:rPr>
        <w:t>=</w:t>
      </w:r>
      <w:r>
        <w:rPr>
          <w:spacing w:val="1"/>
          <w:vertAlign w:val="baseline"/>
        </w:rPr>
        <w:t> </w:t>
      </w:r>
      <w:r>
        <w:rPr>
          <w:rFonts w:ascii="Cambria Math" w:eastAsia="Cambria Math"/>
          <w:vertAlign w:val="baseline"/>
        </w:rPr>
        <w:t>𝐵𝑆</w:t>
      </w:r>
      <w:r>
        <w:rPr>
          <w:rFonts w:ascii="Cambria Math" w:eastAsia="Cambria Math"/>
          <w:vertAlign w:val="subscript"/>
        </w:rPr>
        <w:t>𝐵</w:t>
      </w:r>
      <w:r>
        <w:rPr>
          <w:rFonts w:ascii="Cambria Math" w:eastAsia="Cambria Math"/>
          <w:spacing w:val="28"/>
          <w:vertAlign w:val="baseline"/>
        </w:rPr>
        <w:t> </w:t>
      </w:r>
      <w:r>
        <w:rPr>
          <w:vertAlign w:val="baseline"/>
        </w:rPr>
        <w:t>-</w:t>
      </w:r>
      <w:r>
        <w:rPr>
          <w:spacing w:val="2"/>
          <w:vertAlign w:val="baseline"/>
        </w:rPr>
        <w:t> </w:t>
      </w:r>
      <w:r>
        <w:rPr>
          <w:rFonts w:ascii="Cambria Math" w:eastAsia="Cambria Math"/>
          <w:vertAlign w:val="baseline"/>
        </w:rPr>
        <w:t>𝜆</w:t>
      </w:r>
      <w:r>
        <w:rPr>
          <w:rFonts w:ascii="Cambria Math" w:eastAsia="Cambria Math"/>
          <w:vertAlign w:val="subscript"/>
        </w:rPr>
        <w:t>𝐷𝑄</w:t>
      </w:r>
      <w:r>
        <w:rPr>
          <w:vertAlign w:val="baseline"/>
        </w:rPr>
        <w:t>a</w:t>
      </w:r>
      <w:r>
        <w:rPr>
          <w:spacing w:val="3"/>
          <w:vertAlign w:val="baseline"/>
        </w:rPr>
        <w:t> </w:t>
      </w:r>
      <w:r>
        <w:rPr>
          <w:vertAlign w:val="baseline"/>
        </w:rPr>
        <w:t>+</w:t>
      </w:r>
      <w:r>
        <w:rPr>
          <w:spacing w:val="5"/>
          <w:vertAlign w:val="baseline"/>
        </w:rPr>
        <w:t> </w:t>
      </w:r>
      <w:r>
        <w:rPr>
          <w:rFonts w:ascii="Cambria Math" w:eastAsia="Cambria Math"/>
          <w:spacing w:val="-4"/>
          <w:vertAlign w:val="baseline"/>
        </w:rPr>
        <w:t>𝜆</w:t>
      </w:r>
      <w:r>
        <w:rPr>
          <w:rFonts w:ascii="Cambria Math" w:eastAsia="Cambria Math"/>
          <w:spacing w:val="-4"/>
          <w:vertAlign w:val="subscript"/>
        </w:rPr>
        <w:t>𝐿</w:t>
      </w:r>
      <w:r>
        <w:rPr>
          <w:spacing w:val="-4"/>
          <w:vertAlign w:val="baseline"/>
        </w:rPr>
        <w:t>Qb</w:t>
      </w:r>
    </w:p>
    <w:p>
      <w:pPr>
        <w:pStyle w:val="BodyText"/>
        <w:spacing w:before="191"/>
      </w:pPr>
    </w:p>
    <w:p>
      <w:pPr>
        <w:pStyle w:val="BodyText"/>
        <w:ind w:left="1040"/>
      </w:pPr>
      <w:r>
        <w:rPr/>
        <w:t>E</w:t>
      </w:r>
      <w:r>
        <w:rPr>
          <w:spacing w:val="1"/>
        </w:rPr>
        <w:t> </w:t>
      </w:r>
      <w:r>
        <w:rPr/>
        <w:t>(W</w:t>
      </w:r>
      <w:r>
        <w:rPr>
          <w:spacing w:val="2"/>
        </w:rPr>
        <w:t> </w:t>
      </w:r>
      <w:r>
        <w:rPr/>
        <w:t>-W0)</w:t>
      </w:r>
      <w:r>
        <w:rPr>
          <w:vertAlign w:val="superscript"/>
        </w:rPr>
        <w:t>2</w:t>
      </w:r>
      <w:r>
        <w:rPr>
          <w:spacing w:val="2"/>
          <w:vertAlign w:val="baseline"/>
        </w:rPr>
        <w:t> </w:t>
      </w:r>
      <w:r>
        <w:rPr>
          <w:vertAlign w:val="baseline"/>
        </w:rPr>
        <w:t>= </w:t>
      </w:r>
      <w:r>
        <w:rPr>
          <w:rFonts w:ascii="Cambria Math" w:eastAsia="Cambria Math"/>
          <w:vertAlign w:val="baseline"/>
        </w:rPr>
        <w:t>𝜎</w:t>
      </w:r>
      <w:r>
        <w:rPr>
          <w:vertAlign w:val="superscript"/>
        </w:rPr>
        <w:t>2</w:t>
      </w:r>
      <w:r>
        <w:rPr>
          <w:vertAlign w:val="subscript"/>
        </w:rPr>
        <w:t>r</w:t>
      </w:r>
      <w:r>
        <w:rPr>
          <w:vertAlign w:val="baseline"/>
        </w:rPr>
        <w:t>[B</w:t>
      </w:r>
      <w:r>
        <w:rPr>
          <w:vertAlign w:val="superscript"/>
        </w:rPr>
        <w:t>2</w:t>
      </w:r>
      <w:r>
        <w:rPr>
          <w:spacing w:val="2"/>
          <w:vertAlign w:val="baseline"/>
        </w:rPr>
        <w:t> </w:t>
      </w:r>
      <w:r>
        <w:rPr>
          <w:vertAlign w:val="baseline"/>
        </w:rPr>
        <w:t>+</w:t>
      </w:r>
      <w:r>
        <w:rPr>
          <w:rFonts w:ascii="Cambria Math" w:eastAsia="Cambria Math"/>
          <w:vertAlign w:val="baseline"/>
        </w:rPr>
        <w:t>𝜆</w:t>
      </w:r>
      <w:r>
        <w:rPr>
          <w:vertAlign w:val="subscript"/>
        </w:rPr>
        <w:t>D</w:t>
      </w:r>
      <w:r>
        <w:rPr>
          <w:vertAlign w:val="baseline"/>
        </w:rPr>
        <w:t>Q</w:t>
      </w:r>
      <w:r>
        <w:rPr>
          <w:vertAlign w:val="superscript"/>
        </w:rPr>
        <w:t>2</w:t>
      </w:r>
      <w:r>
        <w:rPr>
          <w:spacing w:val="2"/>
          <w:vertAlign w:val="baseline"/>
        </w:rPr>
        <w:t> </w:t>
      </w:r>
      <w:r>
        <w:rPr>
          <w:vertAlign w:val="baseline"/>
        </w:rPr>
        <w:t>+ </w:t>
      </w:r>
      <w:r>
        <w:rPr>
          <w:rFonts w:ascii="Cambria Math" w:eastAsia="Cambria Math"/>
          <w:vertAlign w:val="baseline"/>
        </w:rPr>
        <w:t>𝜆</w:t>
      </w:r>
      <w:r>
        <w:rPr>
          <w:vertAlign w:val="subscript"/>
        </w:rPr>
        <w:t>L</w:t>
      </w:r>
      <w:r>
        <w:rPr>
          <w:vertAlign w:val="baseline"/>
        </w:rPr>
        <w:t>Q</w:t>
      </w:r>
      <w:r>
        <w:rPr>
          <w:vertAlign w:val="superscript"/>
        </w:rPr>
        <w:t>2</w:t>
      </w:r>
      <w:r>
        <w:rPr>
          <w:spacing w:val="2"/>
          <w:vertAlign w:val="baseline"/>
        </w:rPr>
        <w:t> </w:t>
      </w:r>
      <w:r>
        <w:rPr>
          <w:vertAlign w:val="baseline"/>
        </w:rPr>
        <w:t>+ 2BQ(</w:t>
      </w:r>
      <w:r>
        <w:rPr>
          <w:rFonts w:ascii="Cambria Math" w:eastAsia="Cambria Math"/>
          <w:vertAlign w:val="baseline"/>
        </w:rPr>
        <w:t>𝜆</w:t>
      </w:r>
      <w:r>
        <w:rPr>
          <w:vertAlign w:val="subscript"/>
        </w:rPr>
        <w:t>L</w:t>
      </w:r>
      <w:r>
        <w:rPr>
          <w:spacing w:val="-22"/>
          <w:vertAlign w:val="baseline"/>
        </w:rPr>
        <w:t> </w:t>
      </w:r>
      <w:r>
        <w:rPr>
          <w:vertAlign w:val="baseline"/>
        </w:rPr>
        <w:t>-</w:t>
      </w:r>
      <w:r>
        <w:rPr>
          <w:spacing w:val="2"/>
          <w:vertAlign w:val="baseline"/>
        </w:rPr>
        <w:t> </w:t>
      </w:r>
      <w:r>
        <w:rPr>
          <w:rFonts w:ascii="Cambria Math" w:eastAsia="Cambria Math"/>
          <w:vertAlign w:val="baseline"/>
        </w:rPr>
        <w:t>𝜆</w:t>
      </w:r>
      <w:r>
        <w:rPr>
          <w:vertAlign w:val="subscript"/>
        </w:rPr>
        <w:t>D</w:t>
      </w:r>
      <w:r>
        <w:rPr>
          <w:vertAlign w:val="baseline"/>
        </w:rPr>
        <w:t>)]+</w:t>
      </w:r>
      <w:r>
        <w:rPr>
          <w:spacing w:val="-7"/>
          <w:vertAlign w:val="baseline"/>
        </w:rPr>
        <w:t> </w:t>
      </w:r>
      <w:r>
        <w:rPr>
          <w:rFonts w:ascii="Cambria Math" w:eastAsia="Cambria Math"/>
          <w:vertAlign w:val="baseline"/>
        </w:rPr>
        <w:t>𝜎</w:t>
      </w:r>
      <w:r>
        <w:rPr>
          <w:rFonts w:ascii="Cambria Math" w:eastAsia="Cambria Math"/>
          <w:spacing w:val="-6"/>
          <w:vertAlign w:val="baseline"/>
        </w:rPr>
        <w:t> </w:t>
      </w:r>
      <w:r>
        <w:rPr>
          <w:vertAlign w:val="superscript"/>
        </w:rPr>
        <w:t>2</w:t>
      </w:r>
      <w:r>
        <w:rPr>
          <w:vertAlign w:val="subscript"/>
        </w:rPr>
        <w:t>L</w:t>
      </w:r>
      <w:r>
        <w:rPr>
          <w:spacing w:val="-2"/>
          <w:vertAlign w:val="baseline"/>
        </w:rPr>
        <w:t> </w:t>
      </w:r>
      <w:r>
        <w:rPr>
          <w:spacing w:val="-4"/>
          <w:vertAlign w:val="baseline"/>
        </w:rPr>
        <w:t>Q</w:t>
      </w:r>
      <w:r>
        <w:rPr>
          <w:spacing w:val="-4"/>
          <w:vertAlign w:val="superscript"/>
        </w:rPr>
        <w:t>2</w:t>
      </w:r>
      <w:r>
        <w:rPr>
          <w:rFonts w:ascii="Cambria Math" w:eastAsia="Cambria Math"/>
          <w:spacing w:val="-4"/>
          <w:vertAlign w:val="baseline"/>
        </w:rPr>
        <w:t>𝜆</w:t>
      </w:r>
      <w:r>
        <w:rPr>
          <w:spacing w:val="-4"/>
          <w:vertAlign w:val="subscript"/>
        </w:rPr>
        <w:t>L</w:t>
      </w:r>
    </w:p>
    <w:p>
      <w:pPr>
        <w:spacing w:after="0"/>
        <w:sectPr>
          <w:pgSz w:w="12240" w:h="15840"/>
          <w:pgMar w:header="0" w:footer="1015" w:top="1360" w:bottom="1200" w:left="1120" w:right="500"/>
        </w:sectPr>
      </w:pPr>
    </w:p>
    <w:p>
      <w:pPr>
        <w:pStyle w:val="BodyText"/>
        <w:spacing w:line="480" w:lineRule="auto" w:before="72"/>
        <w:ind w:left="320" w:right="943"/>
      </w:pPr>
      <w:r>
        <w:rPr/>
        <w:t>By</w:t>
      </w:r>
      <w:r>
        <w:rPr>
          <w:spacing w:val="17"/>
        </w:rPr>
        <w:t> </w:t>
      </w:r>
      <w:r>
        <w:rPr/>
        <w:t>setting</w:t>
      </w:r>
      <w:r>
        <w:rPr>
          <w:spacing w:val="20"/>
        </w:rPr>
        <w:t> </w:t>
      </w:r>
      <w:r>
        <w:rPr/>
        <w:t>the</w:t>
      </w:r>
      <w:r>
        <w:rPr>
          <w:spacing w:val="24"/>
        </w:rPr>
        <w:t> </w:t>
      </w:r>
      <w:r>
        <w:rPr/>
        <w:t>margins</w:t>
      </w:r>
      <w:r>
        <w:rPr>
          <w:spacing w:val="25"/>
        </w:rPr>
        <w:t> </w:t>
      </w:r>
      <w:r>
        <w:rPr/>
        <w:t>a</w:t>
      </w:r>
      <w:r>
        <w:rPr>
          <w:spacing w:val="23"/>
        </w:rPr>
        <w:t> </w:t>
      </w:r>
      <w:r>
        <w:rPr/>
        <w:t>and</w:t>
      </w:r>
      <w:r>
        <w:rPr>
          <w:spacing w:val="22"/>
        </w:rPr>
        <w:t> </w:t>
      </w:r>
      <w:r>
        <w:rPr/>
        <w:t>b,</w:t>
      </w:r>
      <w:r>
        <w:rPr>
          <w:spacing w:val="24"/>
        </w:rPr>
        <w:t> </w:t>
      </w:r>
      <w:r>
        <w:rPr/>
        <w:t>and</w:t>
      </w:r>
      <w:r>
        <w:rPr>
          <w:spacing w:val="22"/>
        </w:rPr>
        <w:t> </w:t>
      </w:r>
      <w:r>
        <w:rPr/>
        <w:t>by</w:t>
      </w:r>
      <w:r>
        <w:rPr>
          <w:spacing w:val="20"/>
        </w:rPr>
        <w:t> </w:t>
      </w:r>
      <w:r>
        <w:rPr/>
        <w:t>either</w:t>
      </w:r>
      <w:r>
        <w:rPr>
          <w:spacing w:val="22"/>
        </w:rPr>
        <w:t> </w:t>
      </w:r>
      <w:r>
        <w:rPr/>
        <w:t>borrowing</w:t>
      </w:r>
      <w:r>
        <w:rPr>
          <w:spacing w:val="20"/>
        </w:rPr>
        <w:t> </w:t>
      </w:r>
      <w:r>
        <w:rPr/>
        <w:t>or</w:t>
      </w:r>
      <w:r>
        <w:rPr>
          <w:spacing w:val="24"/>
        </w:rPr>
        <w:t> </w:t>
      </w:r>
      <w:r>
        <w:rPr/>
        <w:t>lending</w:t>
      </w:r>
      <w:r>
        <w:rPr>
          <w:spacing w:val="20"/>
        </w:rPr>
        <w:t> </w:t>
      </w:r>
      <w:r>
        <w:rPr/>
        <w:t>in</w:t>
      </w:r>
      <w:r>
        <w:rPr>
          <w:spacing w:val="23"/>
        </w:rPr>
        <w:t> </w:t>
      </w:r>
      <w:r>
        <w:rPr/>
        <w:t>the</w:t>
      </w:r>
      <w:r>
        <w:rPr>
          <w:spacing w:val="21"/>
        </w:rPr>
        <w:t> </w:t>
      </w:r>
      <w:r>
        <w:rPr/>
        <w:t>form</w:t>
      </w:r>
      <w:r>
        <w:rPr>
          <w:spacing w:val="25"/>
        </w:rPr>
        <w:t> </w:t>
      </w:r>
      <w:r>
        <w:rPr/>
        <w:t>of</w:t>
      </w:r>
      <w:r>
        <w:rPr>
          <w:spacing w:val="22"/>
        </w:rPr>
        <w:t> </w:t>
      </w:r>
      <w:r>
        <w:rPr/>
        <w:t>debt</w:t>
      </w:r>
      <w:r>
        <w:rPr>
          <w:spacing w:val="25"/>
        </w:rPr>
        <w:t> </w:t>
      </w:r>
      <w:r>
        <w:rPr/>
        <w:t>B,</w:t>
      </w:r>
      <w:r>
        <w:rPr>
          <w:spacing w:val="22"/>
        </w:rPr>
        <w:t> </w:t>
      </w:r>
      <w:r>
        <w:rPr/>
        <w:t>the following results are obtained.</w:t>
      </w:r>
    </w:p>
    <w:p>
      <w:pPr>
        <w:spacing w:after="0" w:line="480" w:lineRule="auto"/>
        <w:sectPr>
          <w:pgSz w:w="12240" w:h="15840"/>
          <w:pgMar w:header="0" w:footer="1015" w:top="1360" w:bottom="1200" w:left="1120" w:right="500"/>
        </w:sectPr>
      </w:pPr>
    </w:p>
    <w:p>
      <w:pPr>
        <w:spacing w:line="144" w:lineRule="exact" w:before="219"/>
        <w:ind w:left="1760" w:right="0" w:firstLine="0"/>
        <w:jc w:val="left"/>
        <w:rPr>
          <w:rFonts w:ascii="Cambria Math" w:eastAsia="Cambria Math"/>
          <w:sz w:val="24"/>
        </w:rPr>
      </w:pPr>
      <w:r>
        <w:rPr/>
        <mc:AlternateContent>
          <mc:Choice Requires="wps">
            <w:drawing>
              <wp:anchor distT="0" distB="0" distL="0" distR="0" allowOverlap="1" layoutInCell="1" locked="0" behindDoc="0" simplePos="0" relativeHeight="15749120">
                <wp:simplePos x="0" y="0"/>
                <wp:positionH relativeFrom="page">
                  <wp:posOffset>2957195</wp:posOffset>
                </wp:positionH>
                <wp:positionV relativeFrom="paragraph">
                  <wp:posOffset>235517</wp:posOffset>
                </wp:positionV>
                <wp:extent cx="86995" cy="1079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86995" cy="10795"/>
                        </a:xfrm>
                        <a:custGeom>
                          <a:avLst/>
                          <a:gdLst/>
                          <a:ahLst/>
                          <a:cxnLst/>
                          <a:rect l="l" t="t" r="r" b="b"/>
                          <a:pathLst>
                            <a:path w="86995" h="10795">
                              <a:moveTo>
                                <a:pt x="86868" y="0"/>
                              </a:moveTo>
                              <a:lnTo>
                                <a:pt x="0" y="0"/>
                              </a:lnTo>
                              <a:lnTo>
                                <a:pt x="0" y="10668"/>
                              </a:lnTo>
                              <a:lnTo>
                                <a:pt x="86868" y="10668"/>
                              </a:lnTo>
                              <a:lnTo>
                                <a:pt x="868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2.850006pt;margin-top:18.544678pt;width:6.84pt;height:.84001pt;mso-position-horizontal-relative:page;mso-position-vertical-relative:paragraph;z-index:15749120" id="docshape50" filled="true" fillcolor="#000000" stroked="false">
                <v:fill type="solid"/>
                <w10:wrap type="none"/>
              </v:rect>
            </w:pict>
          </mc:Fallback>
        </mc:AlternateContent>
      </w:r>
      <w:r>
        <w:rPr>
          <w:i/>
          <w:w w:val="105"/>
          <w:sz w:val="24"/>
        </w:rPr>
        <w:t>a</w:t>
      </w:r>
      <w:r>
        <w:rPr>
          <w:i/>
          <w:spacing w:val="-6"/>
          <w:w w:val="105"/>
          <w:sz w:val="24"/>
        </w:rPr>
        <w:t> </w:t>
      </w:r>
      <w:r>
        <w:rPr>
          <w:i/>
          <w:w w:val="105"/>
          <w:sz w:val="24"/>
        </w:rPr>
        <w:t>=</w:t>
      </w:r>
      <w:r>
        <w:rPr>
          <w:i/>
          <w:spacing w:val="-7"/>
          <w:w w:val="105"/>
          <w:sz w:val="24"/>
        </w:rPr>
        <w:t> </w:t>
      </w:r>
      <w:r>
        <w:rPr>
          <w:rFonts w:ascii="Cambria Math" w:eastAsia="Cambria Math"/>
          <w:w w:val="105"/>
          <w:sz w:val="24"/>
          <w:vertAlign w:val="superscript"/>
        </w:rPr>
        <w:t>1</w:t>
      </w:r>
      <w:r>
        <w:rPr>
          <w:rFonts w:ascii="Cambria Math" w:eastAsia="Cambria Math"/>
          <w:spacing w:val="-10"/>
          <w:w w:val="105"/>
          <w:sz w:val="24"/>
          <w:vertAlign w:val="baseline"/>
        </w:rPr>
        <w:t> </w:t>
      </w:r>
      <w:r>
        <w:rPr>
          <w:rFonts w:ascii="Cambria Math" w:eastAsia="Cambria Math"/>
          <w:w w:val="105"/>
          <w:sz w:val="24"/>
          <w:vertAlign w:val="superscript"/>
        </w:rPr>
        <w:t>𝛼</w:t>
      </w:r>
      <w:r>
        <w:rPr>
          <w:rFonts w:ascii="Cambria Math" w:eastAsia="Cambria Math"/>
          <w:spacing w:val="16"/>
          <w:w w:val="105"/>
          <w:sz w:val="24"/>
          <w:vertAlign w:val="baseline"/>
        </w:rPr>
        <w:t> </w:t>
      </w:r>
      <w:r>
        <w:rPr>
          <w:i/>
          <w:w w:val="105"/>
          <w:sz w:val="24"/>
          <w:vertAlign w:val="baseline"/>
        </w:rPr>
        <w:t>-</w:t>
      </w:r>
      <w:r>
        <w:rPr>
          <w:i/>
          <w:spacing w:val="-4"/>
          <w:w w:val="105"/>
          <w:sz w:val="24"/>
          <w:vertAlign w:val="baseline"/>
        </w:rPr>
        <w:t> </w:t>
      </w:r>
      <w:r>
        <w:rPr>
          <w:rFonts w:ascii="Cambria Math" w:eastAsia="Cambria Math"/>
          <w:w w:val="105"/>
          <w:sz w:val="24"/>
          <w:vertAlign w:val="superscript"/>
        </w:rPr>
        <w:t>1</w:t>
      </w:r>
      <w:r>
        <w:rPr>
          <w:rFonts w:ascii="Cambria Math" w:eastAsia="Cambria Math"/>
          <w:spacing w:val="-13"/>
          <w:w w:val="105"/>
          <w:sz w:val="24"/>
          <w:vertAlign w:val="baseline"/>
        </w:rPr>
        <w:t> </w:t>
      </w:r>
      <w:r>
        <w:rPr>
          <w:rFonts w:ascii="Cambria Math" w:eastAsia="Cambria Math"/>
          <w:w w:val="105"/>
          <w:sz w:val="24"/>
          <w:vertAlign w:val="baseline"/>
        </w:rPr>
        <w:t>𝜌𝑄𝛿</w:t>
      </w:r>
      <w:r>
        <w:rPr>
          <w:rFonts w:ascii="Cambria Math" w:eastAsia="Cambria Math"/>
          <w:w w:val="105"/>
          <w:sz w:val="24"/>
          <w:vertAlign w:val="superscript"/>
        </w:rPr>
        <w:t>2</w:t>
      </w:r>
      <w:r>
        <w:rPr>
          <w:rFonts w:ascii="Cambria Math" w:eastAsia="Cambria Math"/>
          <w:spacing w:val="13"/>
          <w:w w:val="105"/>
          <w:sz w:val="24"/>
          <w:vertAlign w:val="baseline"/>
        </w:rPr>
        <w:t> </w:t>
      </w:r>
      <w:r>
        <w:rPr>
          <w:i/>
          <w:spacing w:val="-5"/>
          <w:w w:val="105"/>
          <w:sz w:val="24"/>
          <w:vertAlign w:val="baseline"/>
        </w:rPr>
        <w:t>+</w:t>
      </w:r>
      <w:r>
        <w:rPr>
          <w:rFonts w:ascii="Cambria Math" w:eastAsia="Cambria Math"/>
          <w:spacing w:val="-5"/>
          <w:w w:val="105"/>
          <w:sz w:val="24"/>
          <w:vertAlign w:val="superscript"/>
        </w:rPr>
        <w:t>1</w:t>
      </w:r>
    </w:p>
    <w:p>
      <w:pPr>
        <w:spacing w:line="144" w:lineRule="exact" w:before="219"/>
        <w:ind w:left="74" w:right="0" w:firstLine="0"/>
        <w:jc w:val="left"/>
        <w:rPr>
          <w:sz w:val="24"/>
        </w:rPr>
      </w:pPr>
      <w:r>
        <w:rPr/>
        <w:br w:type="column"/>
      </w:r>
      <w:r>
        <w:rPr>
          <w:rFonts w:ascii="Cambria Math" w:hAnsi="Cambria Math" w:eastAsia="Cambria Math"/>
          <w:sz w:val="24"/>
        </w:rPr>
        <w:t>𝜌𝐵</w:t>
      </w:r>
      <w:r>
        <w:rPr>
          <w:rFonts w:ascii="Cambria Math" w:hAnsi="Cambria Math" w:eastAsia="Cambria Math"/>
          <w:spacing w:val="10"/>
          <w:sz w:val="24"/>
        </w:rPr>
        <w:t> </w:t>
      </w:r>
      <w:r>
        <w:rPr>
          <w:rFonts w:ascii="Cambria Math" w:hAnsi="Cambria Math" w:eastAsia="Cambria Math"/>
          <w:sz w:val="24"/>
        </w:rPr>
        <w:t>𝛿</w:t>
      </w:r>
      <w:r>
        <w:rPr>
          <w:rFonts w:ascii="Cambria Math" w:hAnsi="Cambria Math" w:eastAsia="Cambria Math"/>
          <w:sz w:val="24"/>
          <w:vertAlign w:val="superscript"/>
        </w:rPr>
        <w:t>2</w:t>
      </w:r>
      <w:r>
        <w:rPr>
          <w:rFonts w:ascii="Cambria Math" w:hAnsi="Cambria Math" w:eastAsia="Cambria Math"/>
          <w:spacing w:val="60"/>
          <w:w w:val="150"/>
          <w:sz w:val="24"/>
          <w:vertAlign w:val="baseline"/>
        </w:rPr>
        <w:t> </w:t>
      </w:r>
      <w:r>
        <w:rPr>
          <w:i/>
          <w:sz w:val="24"/>
          <w:vertAlign w:val="baseline"/>
        </w:rPr>
        <w:t>……………………</w:t>
      </w:r>
      <w:r>
        <w:rPr>
          <w:i/>
          <w:spacing w:val="34"/>
          <w:sz w:val="24"/>
          <w:vertAlign w:val="baseline"/>
        </w:rPr>
        <w:t>  </w:t>
      </w:r>
      <w:r>
        <w:rPr>
          <w:spacing w:val="-2"/>
          <w:sz w:val="24"/>
          <w:vertAlign w:val="baseline"/>
        </w:rPr>
        <w:t>(2.12)</w:t>
      </w:r>
    </w:p>
    <w:p>
      <w:pPr>
        <w:spacing w:after="0" w:line="144" w:lineRule="exact"/>
        <w:jc w:val="left"/>
        <w:rPr>
          <w:sz w:val="24"/>
        </w:rPr>
        <w:sectPr>
          <w:type w:val="continuous"/>
          <w:pgSz w:w="12240" w:h="15840"/>
          <w:pgMar w:header="0" w:footer="1015" w:top="1380" w:bottom="1200" w:left="1120" w:right="500"/>
          <w:cols w:num="2" w:equalWidth="0">
            <w:col w:w="3651" w:space="40"/>
            <w:col w:w="6929"/>
          </w:cols>
        </w:sectPr>
      </w:pPr>
    </w:p>
    <w:p>
      <w:pPr>
        <w:spacing w:line="20" w:lineRule="exact"/>
        <w:ind w:left="2161" w:right="-72" w:firstLine="0"/>
        <w:jc w:val="left"/>
        <w:rPr>
          <w:sz w:val="2"/>
        </w:rPr>
      </w:pPr>
      <w:r>
        <w:rPr>
          <w:sz w:val="2"/>
        </w:rPr>
        <mc:AlternateContent>
          <mc:Choice Requires="wps">
            <w:drawing>
              <wp:inline distT="0" distB="0" distL="0" distR="0">
                <wp:extent cx="166370" cy="10795"/>
                <wp:effectExtent l="0" t="0" r="0" b="0"/>
                <wp:docPr id="56" name="Group 56"/>
                <wp:cNvGraphicFramePr>
                  <a:graphicFrameLocks/>
                </wp:cNvGraphicFramePr>
                <a:graphic>
                  <a:graphicData uri="http://schemas.microsoft.com/office/word/2010/wordprocessingGroup">
                    <wpg:wgp>
                      <wpg:cNvPr id="56" name="Group 56"/>
                      <wpg:cNvGrpSpPr/>
                      <wpg:grpSpPr>
                        <a:xfrm>
                          <a:off x="0" y="0"/>
                          <a:ext cx="166370" cy="10795"/>
                          <a:chExt cx="166370" cy="10795"/>
                        </a:xfrm>
                      </wpg:grpSpPr>
                      <wps:wsp>
                        <wps:cNvPr id="57" name="Graphic 57"/>
                        <wps:cNvSpPr/>
                        <wps:spPr>
                          <a:xfrm>
                            <a:off x="0" y="0"/>
                            <a:ext cx="166370" cy="10795"/>
                          </a:xfrm>
                          <a:custGeom>
                            <a:avLst/>
                            <a:gdLst/>
                            <a:ahLst/>
                            <a:cxnLst/>
                            <a:rect l="l" t="t" r="r" b="b"/>
                            <a:pathLst>
                              <a:path w="166370" h="10795">
                                <a:moveTo>
                                  <a:pt x="62484" y="0"/>
                                </a:moveTo>
                                <a:lnTo>
                                  <a:pt x="0" y="0"/>
                                </a:lnTo>
                                <a:lnTo>
                                  <a:pt x="0" y="10668"/>
                                </a:lnTo>
                                <a:lnTo>
                                  <a:pt x="62484" y="10668"/>
                                </a:lnTo>
                                <a:lnTo>
                                  <a:pt x="62484" y="0"/>
                                </a:lnTo>
                                <a:close/>
                              </a:path>
                              <a:path w="166370" h="10795">
                                <a:moveTo>
                                  <a:pt x="166116" y="0"/>
                                </a:moveTo>
                                <a:lnTo>
                                  <a:pt x="88392" y="0"/>
                                </a:lnTo>
                                <a:lnTo>
                                  <a:pt x="88392" y="10668"/>
                                </a:lnTo>
                                <a:lnTo>
                                  <a:pt x="166116" y="10668"/>
                                </a:lnTo>
                                <a:lnTo>
                                  <a:pt x="16611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3.1pt;height:.85pt;mso-position-horizontal-relative:char;mso-position-vertical-relative:line" id="docshapegroup51" coordorigin="0,0" coordsize="262,17">
                <v:shape style="position:absolute;left:0;top:0;width:262;height:17" id="docshape52" coordorigin="0,0" coordsize="262,17" path="m98,0l0,0,0,17,98,17,98,0xm262,0l139,0,139,17,262,17,262,0xe" filled="true" fillcolor="#000000" stroked="false">
                  <v:path arrowok="t"/>
                  <v:fill type="solid"/>
                </v:shape>
              </v:group>
            </w:pict>
          </mc:Fallback>
        </mc:AlternateContent>
      </w:r>
      <w:r>
        <w:rPr>
          <w:sz w:val="2"/>
        </w:rPr>
      </w:r>
      <w:r>
        <w:rPr>
          <w:spacing w:val="178"/>
          <w:sz w:val="2"/>
        </w:rPr>
        <w:t> </w:t>
      </w:r>
      <w:r>
        <w:rPr>
          <w:spacing w:val="178"/>
          <w:sz w:val="2"/>
        </w:rPr>
        <mc:AlternateContent>
          <mc:Choice Requires="wps">
            <w:drawing>
              <wp:inline distT="0" distB="0" distL="0" distR="0">
                <wp:extent cx="62865" cy="10795"/>
                <wp:effectExtent l="0" t="0" r="0" b="0"/>
                <wp:docPr id="58" name="Group 58"/>
                <wp:cNvGraphicFramePr>
                  <a:graphicFrameLocks/>
                </wp:cNvGraphicFramePr>
                <a:graphic>
                  <a:graphicData uri="http://schemas.microsoft.com/office/word/2010/wordprocessingGroup">
                    <wpg:wgp>
                      <wpg:cNvPr id="58" name="Group 58"/>
                      <wpg:cNvGrpSpPr/>
                      <wpg:grpSpPr>
                        <a:xfrm>
                          <a:off x="0" y="0"/>
                          <a:ext cx="62865" cy="10795"/>
                          <a:chExt cx="62865" cy="10795"/>
                        </a:xfrm>
                      </wpg:grpSpPr>
                      <wps:wsp>
                        <wps:cNvPr id="59" name="Graphic 59"/>
                        <wps:cNvSpPr/>
                        <wps:spPr>
                          <a:xfrm>
                            <a:off x="0" y="0"/>
                            <a:ext cx="62865" cy="10795"/>
                          </a:xfrm>
                          <a:custGeom>
                            <a:avLst/>
                            <a:gdLst/>
                            <a:ahLst/>
                            <a:cxnLst/>
                            <a:rect l="l" t="t" r="r" b="b"/>
                            <a:pathLst>
                              <a:path w="62865" h="10795">
                                <a:moveTo>
                                  <a:pt x="62483" y="0"/>
                                </a:moveTo>
                                <a:lnTo>
                                  <a:pt x="0" y="0"/>
                                </a:lnTo>
                                <a:lnTo>
                                  <a:pt x="0" y="10668"/>
                                </a:lnTo>
                                <a:lnTo>
                                  <a:pt x="62483" y="10668"/>
                                </a:lnTo>
                                <a:lnTo>
                                  <a:pt x="624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5pt;height:.85pt;mso-position-horizontal-relative:char;mso-position-vertical-relative:line" id="docshapegroup53" coordorigin="0,0" coordsize="99,17">
                <v:rect style="position:absolute;left:0;top:0;width:99;height:17" id="docshape54" filled="true" fillcolor="#000000" stroked="false">
                  <v:fill type="solid"/>
                </v:rect>
              </v:group>
            </w:pict>
          </mc:Fallback>
        </mc:AlternateContent>
      </w:r>
      <w:r>
        <w:rPr>
          <w:spacing w:val="178"/>
          <w:sz w:val="2"/>
        </w:rPr>
      </w:r>
    </w:p>
    <w:p>
      <w:pPr>
        <w:tabs>
          <w:tab w:pos="460" w:val="left" w:leader="none"/>
        </w:tabs>
        <w:spacing w:before="23"/>
        <w:ind w:left="0" w:right="0" w:firstLine="0"/>
        <w:jc w:val="right"/>
        <w:rPr>
          <w:rFonts w:ascii="Cambria Math" w:eastAsia="Cambria Math"/>
          <w:sz w:val="17"/>
        </w:rPr>
      </w:pPr>
      <w:r>
        <w:rPr>
          <w:rFonts w:ascii="Cambria Math" w:eastAsia="Cambria Math"/>
          <w:sz w:val="17"/>
        </w:rPr>
        <w:t>2</w:t>
      </w:r>
      <w:r>
        <w:rPr>
          <w:rFonts w:ascii="Cambria Math" w:eastAsia="Cambria Math"/>
          <w:spacing w:val="7"/>
          <w:sz w:val="17"/>
        </w:rPr>
        <w:t> </w:t>
      </w:r>
      <w:r>
        <w:rPr>
          <w:rFonts w:ascii="Cambria Math" w:eastAsia="Cambria Math"/>
          <w:spacing w:val="-10"/>
          <w:sz w:val="17"/>
        </w:rPr>
        <w:t>𝛽</w:t>
      </w:r>
      <w:r>
        <w:rPr>
          <w:rFonts w:ascii="Cambria Math" w:eastAsia="Cambria Math"/>
          <w:sz w:val="17"/>
        </w:rPr>
        <w:tab/>
      </w:r>
      <w:r>
        <w:rPr>
          <w:rFonts w:ascii="Cambria Math" w:eastAsia="Cambria Math"/>
          <w:spacing w:val="-10"/>
          <w:sz w:val="17"/>
        </w:rPr>
        <w:t>4</w:t>
      </w:r>
    </w:p>
    <w:p>
      <w:pPr>
        <w:tabs>
          <w:tab w:pos="780" w:val="left" w:leader="none"/>
          <w:tab w:pos="1483" w:val="left" w:leader="none"/>
        </w:tabs>
        <w:spacing w:line="196" w:lineRule="auto" w:before="0"/>
        <w:ind w:left="432" w:right="0" w:firstLine="0"/>
        <w:jc w:val="left"/>
        <w:rPr>
          <w:rFonts w:ascii="Cambria Math" w:eastAsia="Cambria Math"/>
          <w:sz w:val="17"/>
        </w:rPr>
      </w:pPr>
      <w:r>
        <w:rPr/>
        <w:br w:type="column"/>
      </w:r>
      <w:r>
        <w:rPr>
          <w:rFonts w:ascii="Cambria Math" w:eastAsia="Cambria Math"/>
          <w:spacing w:val="-10"/>
          <w:sz w:val="17"/>
        </w:rPr>
        <w:t>𝑟</w:t>
      </w:r>
      <w:r>
        <w:rPr>
          <w:rFonts w:ascii="Cambria Math" w:eastAsia="Cambria Math"/>
          <w:sz w:val="17"/>
        </w:rPr>
        <w:tab/>
      </w:r>
      <w:r>
        <w:rPr>
          <w:rFonts w:ascii="Cambria Math" w:eastAsia="Cambria Math"/>
          <w:spacing w:val="-10"/>
          <w:position w:val="-6"/>
          <w:sz w:val="17"/>
        </w:rPr>
        <w:t>2</w:t>
      </w:r>
      <w:r>
        <w:rPr>
          <w:rFonts w:ascii="Cambria Math" w:eastAsia="Cambria Math"/>
          <w:position w:val="-6"/>
          <w:sz w:val="17"/>
        </w:rPr>
        <w:tab/>
      </w:r>
      <w:r>
        <w:rPr>
          <w:rFonts w:ascii="Cambria Math" w:eastAsia="Cambria Math"/>
          <w:spacing w:val="-10"/>
          <w:sz w:val="17"/>
        </w:rPr>
        <w:t>𝑟</w:t>
      </w:r>
    </w:p>
    <w:p>
      <w:pPr>
        <w:spacing w:after="0" w:line="196" w:lineRule="auto"/>
        <w:jc w:val="left"/>
        <w:rPr>
          <w:rFonts w:ascii="Cambria Math" w:eastAsia="Cambria Math"/>
          <w:sz w:val="17"/>
        </w:rPr>
        <w:sectPr>
          <w:type w:val="continuous"/>
          <w:pgSz w:w="12240" w:h="15840"/>
          <w:pgMar w:header="0" w:footer="1015" w:top="1380" w:bottom="1200" w:left="1120" w:right="500"/>
          <w:cols w:num="2" w:equalWidth="0">
            <w:col w:w="2717" w:space="40"/>
            <w:col w:w="7863"/>
          </w:cols>
        </w:sectPr>
      </w:pPr>
    </w:p>
    <w:p>
      <w:pPr>
        <w:pStyle w:val="BodyText"/>
        <w:spacing w:before="112"/>
        <w:rPr>
          <w:rFonts w:ascii="Cambria Math"/>
          <w:sz w:val="20"/>
        </w:rPr>
      </w:pPr>
    </w:p>
    <w:p>
      <w:pPr>
        <w:spacing w:after="0"/>
        <w:rPr>
          <w:rFonts w:ascii="Cambria Math"/>
          <w:sz w:val="20"/>
        </w:rPr>
        <w:sectPr>
          <w:type w:val="continuous"/>
          <w:pgSz w:w="12240" w:h="15840"/>
          <w:pgMar w:header="0" w:footer="1015" w:top="1380" w:bottom="1200" w:left="1120" w:right="500"/>
        </w:sectPr>
      </w:pPr>
    </w:p>
    <w:p>
      <w:pPr>
        <w:spacing w:line="116" w:lineRule="exact" w:before="71"/>
        <w:ind w:left="0" w:right="0" w:firstLine="0"/>
        <w:jc w:val="right"/>
        <w:rPr>
          <w:rFonts w:ascii="Cambria Math" w:eastAsia="Cambria Math"/>
          <w:sz w:val="17"/>
        </w:rPr>
      </w:pPr>
      <w:r>
        <w:rPr>
          <w:i/>
          <w:position w:val="-13"/>
          <w:sz w:val="24"/>
        </w:rPr>
        <w:t>b =</w:t>
      </w:r>
      <w:r>
        <w:rPr>
          <w:i/>
          <w:spacing w:val="-2"/>
          <w:position w:val="-13"/>
          <w:sz w:val="24"/>
        </w:rPr>
        <w:t> </w:t>
      </w:r>
      <w:r>
        <w:rPr>
          <w:rFonts w:ascii="Cambria Math" w:eastAsia="Cambria Math"/>
          <w:sz w:val="17"/>
        </w:rPr>
        <w:t>1</w:t>
      </w:r>
      <w:r>
        <w:rPr>
          <w:rFonts w:ascii="Cambria Math" w:eastAsia="Cambria Math"/>
          <w:spacing w:val="76"/>
          <w:sz w:val="17"/>
        </w:rPr>
        <w:t> </w:t>
      </w:r>
      <w:r>
        <w:rPr>
          <w:rFonts w:ascii="Cambria Math" w:eastAsia="Cambria Math"/>
          <w:spacing w:val="-10"/>
          <w:sz w:val="17"/>
        </w:rPr>
        <w:t>𝛼</w:t>
      </w:r>
    </w:p>
    <w:p>
      <w:pPr>
        <w:tabs>
          <w:tab w:pos="1888" w:val="left" w:leader="none"/>
          <w:tab w:pos="2282" w:val="left" w:leader="none"/>
        </w:tabs>
        <w:spacing w:line="115" w:lineRule="exact" w:before="73"/>
        <w:ind w:left="105" w:right="0" w:firstLine="0"/>
        <w:jc w:val="left"/>
        <w:rPr>
          <w:rFonts w:ascii="Cambria Math" w:eastAsia="Cambria Math"/>
          <w:sz w:val="17"/>
        </w:rPr>
      </w:pPr>
      <w:r>
        <w:rPr/>
        <w:br w:type="column"/>
      </w:r>
      <w:r>
        <w:rPr>
          <w:i/>
          <w:sz w:val="24"/>
        </w:rPr>
        <w:t>+</w:t>
      </w:r>
      <w:r>
        <w:rPr>
          <w:i/>
          <w:spacing w:val="6"/>
          <w:sz w:val="24"/>
        </w:rPr>
        <w:t> </w:t>
      </w:r>
      <w:r>
        <w:rPr>
          <w:rFonts w:ascii="Cambria Math" w:eastAsia="Cambria Math"/>
          <w:position w:val="14"/>
          <w:sz w:val="17"/>
        </w:rPr>
        <w:t>1</w:t>
      </w:r>
      <w:r>
        <w:rPr>
          <w:rFonts w:ascii="Cambria Math" w:eastAsia="Cambria Math"/>
          <w:spacing w:val="11"/>
          <w:position w:val="14"/>
          <w:sz w:val="17"/>
        </w:rPr>
        <w:t> </w:t>
      </w:r>
      <w:r>
        <w:rPr>
          <w:rFonts w:ascii="Cambria Math" w:eastAsia="Cambria Math"/>
          <w:sz w:val="24"/>
        </w:rPr>
        <w:t>𝜌𝑄𝛿</w:t>
      </w:r>
      <w:r>
        <w:rPr>
          <w:rFonts w:ascii="Cambria Math" w:eastAsia="Cambria Math"/>
          <w:position w:val="9"/>
          <w:sz w:val="17"/>
        </w:rPr>
        <w:t>2</w:t>
      </w:r>
      <w:r>
        <w:rPr>
          <w:rFonts w:ascii="Cambria Math" w:eastAsia="Cambria Math"/>
          <w:spacing w:val="39"/>
          <w:position w:val="9"/>
          <w:sz w:val="17"/>
        </w:rPr>
        <w:t> </w:t>
      </w:r>
      <w:r>
        <w:rPr>
          <w:i/>
          <w:sz w:val="24"/>
        </w:rPr>
        <w:t>+</w:t>
      </w:r>
      <w:r>
        <w:rPr>
          <w:i/>
          <w:spacing w:val="3"/>
          <w:sz w:val="24"/>
        </w:rPr>
        <w:t> </w:t>
      </w:r>
      <w:r>
        <w:rPr>
          <w:rFonts w:ascii="Cambria Math" w:eastAsia="Cambria Math"/>
          <w:spacing w:val="-10"/>
          <w:position w:val="14"/>
          <w:sz w:val="17"/>
        </w:rPr>
        <w:t>1</w:t>
      </w:r>
      <w:r>
        <w:rPr>
          <w:rFonts w:ascii="Cambria Math" w:eastAsia="Cambria Math"/>
          <w:position w:val="14"/>
          <w:sz w:val="17"/>
        </w:rPr>
        <w:tab/>
      </w:r>
      <w:r>
        <w:rPr>
          <w:rFonts w:ascii="Cambria Math" w:eastAsia="Cambria Math"/>
          <w:spacing w:val="-10"/>
          <w:position w:val="9"/>
          <w:sz w:val="17"/>
        </w:rPr>
        <w:t>2</w:t>
      </w:r>
      <w:r>
        <w:rPr>
          <w:rFonts w:ascii="Cambria Math" w:eastAsia="Cambria Math"/>
          <w:position w:val="9"/>
          <w:sz w:val="17"/>
        </w:rPr>
        <w:tab/>
      </w:r>
      <w:r>
        <w:rPr>
          <w:rFonts w:ascii="Cambria Math" w:eastAsia="Cambria Math"/>
          <w:spacing w:val="-10"/>
          <w:position w:val="14"/>
          <w:sz w:val="17"/>
        </w:rPr>
        <w:t>1</w:t>
      </w:r>
    </w:p>
    <w:p>
      <w:pPr>
        <w:pStyle w:val="BodyText"/>
        <w:spacing w:line="41" w:lineRule="exact" w:before="146"/>
        <w:ind w:left="502"/>
      </w:pPr>
      <w:r>
        <w:rPr/>
        <w:br w:type="column"/>
      </w:r>
      <w:r>
        <w:rPr>
          <w:rFonts w:ascii="Cambria Math" w:hAnsi="Cambria Math"/>
          <w:vertAlign w:val="superscript"/>
        </w:rPr>
        <w:t>2</w:t>
      </w:r>
      <w:r>
        <w:rPr>
          <w:vertAlign w:val="baseline"/>
        </w:rPr>
        <w:t>……</w:t>
      </w:r>
      <w:r>
        <w:rPr>
          <w:spacing w:val="18"/>
          <w:vertAlign w:val="baseline"/>
        </w:rPr>
        <w:t> </w:t>
      </w:r>
      <w:r>
        <w:rPr>
          <w:spacing w:val="-2"/>
          <w:vertAlign w:val="baseline"/>
        </w:rPr>
        <w:t>(2.13)</w:t>
      </w:r>
    </w:p>
    <w:p>
      <w:pPr>
        <w:spacing w:after="0" w:line="41" w:lineRule="exact"/>
        <w:sectPr>
          <w:type w:val="continuous"/>
          <w:pgSz w:w="12240" w:h="15840"/>
          <w:pgMar w:header="0" w:footer="1015" w:top="1380" w:bottom="1200" w:left="1120" w:right="500"/>
          <w:cols w:num="3" w:equalWidth="0">
            <w:col w:w="2473" w:space="40"/>
            <w:col w:w="2377" w:space="39"/>
            <w:col w:w="5691"/>
          </w:cols>
        </w:sectPr>
      </w:pPr>
    </w:p>
    <w:p>
      <w:pPr>
        <w:pStyle w:val="BodyText"/>
        <w:spacing w:before="6"/>
        <w:rPr>
          <w:sz w:val="9"/>
        </w:rPr>
      </w:pPr>
    </w:p>
    <w:p>
      <w:pPr>
        <w:tabs>
          <w:tab w:pos="2841" w:val="left" w:leader="none"/>
        </w:tabs>
        <w:spacing w:line="20" w:lineRule="exact"/>
        <w:ind w:left="2161" w:right="-72" w:firstLine="0"/>
        <w:rPr>
          <w:sz w:val="2"/>
        </w:rPr>
      </w:pPr>
      <w:r>
        <w:rPr>
          <w:sz w:val="2"/>
        </w:rPr>
        <mc:AlternateContent>
          <mc:Choice Requires="wps">
            <w:drawing>
              <wp:inline distT="0" distB="0" distL="0" distR="0">
                <wp:extent cx="251460" cy="10795"/>
                <wp:effectExtent l="0" t="0" r="0" b="0"/>
                <wp:docPr id="60" name="Group 60"/>
                <wp:cNvGraphicFramePr>
                  <a:graphicFrameLocks/>
                </wp:cNvGraphicFramePr>
                <a:graphic>
                  <a:graphicData uri="http://schemas.microsoft.com/office/word/2010/wordprocessingGroup">
                    <wpg:wgp>
                      <wpg:cNvPr id="60" name="Group 60"/>
                      <wpg:cNvGrpSpPr/>
                      <wpg:grpSpPr>
                        <a:xfrm>
                          <a:off x="0" y="0"/>
                          <a:ext cx="251460" cy="10795"/>
                          <a:chExt cx="251460" cy="10795"/>
                        </a:xfrm>
                      </wpg:grpSpPr>
                      <wps:wsp>
                        <wps:cNvPr id="61" name="Graphic 61"/>
                        <wps:cNvSpPr/>
                        <wps:spPr>
                          <a:xfrm>
                            <a:off x="0" y="0"/>
                            <a:ext cx="251460" cy="10795"/>
                          </a:xfrm>
                          <a:custGeom>
                            <a:avLst/>
                            <a:gdLst/>
                            <a:ahLst/>
                            <a:cxnLst/>
                            <a:rect l="l" t="t" r="r" b="b"/>
                            <a:pathLst>
                              <a:path w="251460" h="10795">
                                <a:moveTo>
                                  <a:pt x="62484" y="0"/>
                                </a:moveTo>
                                <a:lnTo>
                                  <a:pt x="0" y="0"/>
                                </a:lnTo>
                                <a:lnTo>
                                  <a:pt x="0" y="10668"/>
                                </a:lnTo>
                                <a:lnTo>
                                  <a:pt x="62484" y="10668"/>
                                </a:lnTo>
                                <a:lnTo>
                                  <a:pt x="62484" y="0"/>
                                </a:lnTo>
                                <a:close/>
                              </a:path>
                              <a:path w="251460" h="10795">
                                <a:moveTo>
                                  <a:pt x="251460" y="0"/>
                                </a:moveTo>
                                <a:lnTo>
                                  <a:pt x="88392" y="0"/>
                                </a:lnTo>
                                <a:lnTo>
                                  <a:pt x="88392" y="10668"/>
                                </a:lnTo>
                                <a:lnTo>
                                  <a:pt x="251460" y="10668"/>
                                </a:lnTo>
                                <a:lnTo>
                                  <a:pt x="25146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8pt;height:.85pt;mso-position-horizontal-relative:char;mso-position-vertical-relative:line" id="docshapegroup55" coordorigin="0,0" coordsize="396,17">
                <v:shape style="position:absolute;left:0;top:0;width:396;height:17" id="docshape56" coordorigin="0,0" coordsize="396,17" path="m98,0l0,0,0,17,98,17,98,0xm396,0l139,0,139,17,396,17,396,0xe" filled="true" fillcolor="#000000" stroked="false">
                  <v:path arrowok="t"/>
                  <v:fill type="solid"/>
                </v:shape>
              </v:group>
            </w:pict>
          </mc:Fallback>
        </mc:AlternateContent>
      </w:r>
      <w:r>
        <w:rPr>
          <w:sz w:val="2"/>
        </w:rPr>
      </w:r>
      <w:r>
        <w:rPr>
          <w:sz w:val="2"/>
        </w:rPr>
        <w:tab/>
      </w:r>
      <w:r>
        <w:rPr>
          <w:sz w:val="2"/>
        </w:rPr>
        <mc:AlternateContent>
          <mc:Choice Requires="wps">
            <w:drawing>
              <wp:inline distT="0" distB="0" distL="0" distR="0">
                <wp:extent cx="62865" cy="10795"/>
                <wp:effectExtent l="0" t="0" r="0" b="0"/>
                <wp:docPr id="62" name="Group 62"/>
                <wp:cNvGraphicFramePr>
                  <a:graphicFrameLocks/>
                </wp:cNvGraphicFramePr>
                <a:graphic>
                  <a:graphicData uri="http://schemas.microsoft.com/office/word/2010/wordprocessingGroup">
                    <wpg:wgp>
                      <wpg:cNvPr id="62" name="Group 62"/>
                      <wpg:cNvGrpSpPr/>
                      <wpg:grpSpPr>
                        <a:xfrm>
                          <a:off x="0" y="0"/>
                          <a:ext cx="62865" cy="10795"/>
                          <a:chExt cx="62865" cy="10795"/>
                        </a:xfrm>
                      </wpg:grpSpPr>
                      <wps:wsp>
                        <wps:cNvPr id="63" name="Graphic 63"/>
                        <wps:cNvSpPr/>
                        <wps:spPr>
                          <a:xfrm>
                            <a:off x="0" y="0"/>
                            <a:ext cx="62865" cy="10795"/>
                          </a:xfrm>
                          <a:custGeom>
                            <a:avLst/>
                            <a:gdLst/>
                            <a:ahLst/>
                            <a:cxnLst/>
                            <a:rect l="l" t="t" r="r" b="b"/>
                            <a:pathLst>
                              <a:path w="62865" h="10795">
                                <a:moveTo>
                                  <a:pt x="62483" y="0"/>
                                </a:moveTo>
                                <a:lnTo>
                                  <a:pt x="0" y="0"/>
                                </a:lnTo>
                                <a:lnTo>
                                  <a:pt x="0" y="10668"/>
                                </a:lnTo>
                                <a:lnTo>
                                  <a:pt x="62483" y="10668"/>
                                </a:lnTo>
                                <a:lnTo>
                                  <a:pt x="624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5pt;height:.85pt;mso-position-horizontal-relative:char;mso-position-vertical-relative:line" id="docshapegroup57" coordorigin="0,0" coordsize="99,17">
                <v:rect style="position:absolute;left:0;top:0;width:99;height:17" id="docshape58" filled="true" fillcolor="#000000" stroked="false">
                  <v:fill type="solid"/>
                </v:rect>
              </v:group>
            </w:pict>
          </mc:Fallback>
        </mc:AlternateContent>
      </w:r>
      <w:r>
        <w:rPr>
          <w:sz w:val="2"/>
        </w:rPr>
      </w:r>
    </w:p>
    <w:p>
      <w:pPr>
        <w:tabs>
          <w:tab w:pos="679" w:val="left" w:leader="none"/>
        </w:tabs>
        <w:spacing w:before="15"/>
        <w:ind w:left="0" w:right="0" w:firstLine="0"/>
        <w:jc w:val="right"/>
        <w:rPr>
          <w:rFonts w:ascii="Cambria Math" w:eastAsia="Cambria Math"/>
          <w:sz w:val="17"/>
        </w:rPr>
      </w:pPr>
      <w:r>
        <w:rPr/>
        <mc:AlternateContent>
          <mc:Choice Requires="wps">
            <w:drawing>
              <wp:anchor distT="0" distB="0" distL="0" distR="0" allowOverlap="1" layoutInCell="1" locked="0" behindDoc="1" simplePos="0" relativeHeight="480138240">
                <wp:simplePos x="0" y="0"/>
                <wp:positionH relativeFrom="page">
                  <wp:posOffset>3133979</wp:posOffset>
                </wp:positionH>
                <wp:positionV relativeFrom="paragraph">
                  <wp:posOffset>-12700</wp:posOffset>
                </wp:positionV>
                <wp:extent cx="62865" cy="1079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62865" cy="10795"/>
                        </a:xfrm>
                        <a:custGeom>
                          <a:avLst/>
                          <a:gdLst/>
                          <a:ahLst/>
                          <a:cxnLst/>
                          <a:rect l="l" t="t" r="r" b="b"/>
                          <a:pathLst>
                            <a:path w="62865" h="10795">
                              <a:moveTo>
                                <a:pt x="62483" y="0"/>
                              </a:moveTo>
                              <a:lnTo>
                                <a:pt x="0" y="0"/>
                              </a:lnTo>
                              <a:lnTo>
                                <a:pt x="0" y="10668"/>
                              </a:lnTo>
                              <a:lnTo>
                                <a:pt x="62483" y="10668"/>
                              </a:lnTo>
                              <a:lnTo>
                                <a:pt x="624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6.770004pt;margin-top:-1pt;width:4.92pt;height:.84pt;mso-position-horizontal-relative:page;mso-position-vertical-relative:paragraph;z-index:-23178240" id="docshape5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0138752">
                <wp:simplePos x="0" y="0"/>
                <wp:positionH relativeFrom="page">
                  <wp:posOffset>3755771</wp:posOffset>
                </wp:positionH>
                <wp:positionV relativeFrom="paragraph">
                  <wp:posOffset>-12700</wp:posOffset>
                </wp:positionV>
                <wp:extent cx="62865" cy="1079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62865" cy="10795"/>
                        </a:xfrm>
                        <a:custGeom>
                          <a:avLst/>
                          <a:gdLst/>
                          <a:ahLst/>
                          <a:cxnLst/>
                          <a:rect l="l" t="t" r="r" b="b"/>
                          <a:pathLst>
                            <a:path w="62865" h="10795">
                              <a:moveTo>
                                <a:pt x="62484" y="0"/>
                              </a:moveTo>
                              <a:lnTo>
                                <a:pt x="0" y="0"/>
                              </a:lnTo>
                              <a:lnTo>
                                <a:pt x="0" y="10668"/>
                              </a:lnTo>
                              <a:lnTo>
                                <a:pt x="62484" y="10668"/>
                              </a:lnTo>
                              <a:lnTo>
                                <a:pt x="624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5.730011pt;margin-top:-1pt;width:4.92pt;height:.84pt;mso-position-horizontal-relative:page;mso-position-vertical-relative:paragraph;z-index:-23177728" id="docshape60" filled="true" fillcolor="#000000" stroked="false">
                <v:fill type="solid"/>
                <w10:wrap type="none"/>
              </v:rect>
            </w:pict>
          </mc:Fallback>
        </mc:AlternateContent>
      </w:r>
      <w:r>
        <w:rPr>
          <w:rFonts w:ascii="Cambria Math" w:eastAsia="Cambria Math"/>
          <w:sz w:val="17"/>
        </w:rPr>
        <w:t>2</w:t>
      </w:r>
      <w:r>
        <w:rPr>
          <w:rFonts w:ascii="Cambria Math" w:eastAsia="Cambria Math"/>
          <w:spacing w:val="7"/>
          <w:sz w:val="17"/>
        </w:rPr>
        <w:t> </w:t>
      </w:r>
      <w:r>
        <w:rPr>
          <w:rFonts w:ascii="Cambria Math" w:eastAsia="Cambria Math"/>
          <w:spacing w:val="-5"/>
          <w:sz w:val="17"/>
        </w:rPr>
        <w:t>2𝛽</w:t>
      </w:r>
      <w:r>
        <w:rPr>
          <w:rFonts w:ascii="Cambria Math" w:eastAsia="Cambria Math"/>
          <w:sz w:val="17"/>
        </w:rPr>
        <w:tab/>
      </w:r>
      <w:r>
        <w:rPr>
          <w:rFonts w:ascii="Cambria Math" w:eastAsia="Cambria Math"/>
          <w:spacing w:val="-10"/>
          <w:sz w:val="17"/>
        </w:rPr>
        <w:t>4</w:t>
      </w:r>
    </w:p>
    <w:p>
      <w:pPr>
        <w:tabs>
          <w:tab w:pos="839" w:val="left" w:leader="none"/>
        </w:tabs>
        <w:spacing w:line="194" w:lineRule="auto" w:before="0"/>
        <w:ind w:left="432" w:right="0" w:firstLine="0"/>
        <w:jc w:val="left"/>
        <w:rPr>
          <w:rFonts w:ascii="Cambria Math" w:eastAsia="Cambria Math"/>
          <w:sz w:val="24"/>
        </w:rPr>
      </w:pPr>
      <w:r>
        <w:rPr/>
        <w:br w:type="column"/>
      </w:r>
      <w:r>
        <w:rPr>
          <w:rFonts w:ascii="Cambria Math" w:eastAsia="Cambria Math"/>
          <w:spacing w:val="-10"/>
          <w:sz w:val="24"/>
          <w:vertAlign w:val="subscript"/>
        </w:rPr>
        <w:t>𝑟</w:t>
      </w:r>
      <w:r>
        <w:rPr>
          <w:rFonts w:ascii="Cambria Math" w:eastAsia="Cambria Math"/>
          <w:sz w:val="24"/>
          <w:vertAlign w:val="baseline"/>
        </w:rPr>
        <w:tab/>
      </w:r>
      <w:r>
        <w:rPr>
          <w:rFonts w:ascii="Cambria Math" w:eastAsia="Cambria Math"/>
          <w:position w:val="-11"/>
          <w:sz w:val="17"/>
          <w:vertAlign w:val="baseline"/>
        </w:rPr>
        <w:t>4</w:t>
      </w:r>
      <w:r>
        <w:rPr>
          <w:rFonts w:ascii="Cambria Math" w:eastAsia="Cambria Math"/>
          <w:spacing w:val="4"/>
          <w:position w:val="-11"/>
          <w:sz w:val="17"/>
          <w:vertAlign w:val="baseline"/>
        </w:rPr>
        <w:t> </w:t>
      </w:r>
      <w:r>
        <w:rPr>
          <w:rFonts w:ascii="Cambria Math" w:eastAsia="Cambria Math"/>
          <w:sz w:val="24"/>
          <w:vertAlign w:val="baseline"/>
        </w:rPr>
        <w:t>𝜌𝑄𝛿</w:t>
      </w:r>
      <w:r>
        <w:rPr>
          <w:rFonts w:ascii="Cambria Math" w:eastAsia="Cambria Math"/>
          <w:position w:val="-4"/>
          <w:sz w:val="17"/>
          <w:vertAlign w:val="baseline"/>
        </w:rPr>
        <w:t>𝐿</w:t>
      </w:r>
      <w:r>
        <w:rPr>
          <w:rFonts w:ascii="Cambria Math" w:eastAsia="Cambria Math"/>
          <w:spacing w:val="52"/>
          <w:position w:val="-4"/>
          <w:sz w:val="17"/>
          <w:vertAlign w:val="baseline"/>
        </w:rPr>
        <w:t> </w:t>
      </w:r>
      <w:r>
        <w:rPr>
          <w:rFonts w:ascii="Cambria Math" w:eastAsia="Cambria Math"/>
          <w:sz w:val="24"/>
          <w:vertAlign w:val="baseline"/>
        </w:rPr>
        <w:t>+ </w:t>
      </w:r>
      <w:r>
        <w:rPr>
          <w:rFonts w:ascii="Cambria Math" w:eastAsia="Cambria Math"/>
          <w:position w:val="-11"/>
          <w:sz w:val="17"/>
          <w:vertAlign w:val="baseline"/>
        </w:rPr>
        <w:t>2</w:t>
      </w:r>
      <w:r>
        <w:rPr>
          <w:rFonts w:ascii="Cambria Math" w:eastAsia="Cambria Math"/>
          <w:spacing w:val="6"/>
          <w:position w:val="-11"/>
          <w:sz w:val="17"/>
          <w:vertAlign w:val="baseline"/>
        </w:rPr>
        <w:t> </w:t>
      </w:r>
      <w:r>
        <w:rPr>
          <w:rFonts w:ascii="Cambria Math" w:eastAsia="Cambria Math"/>
          <w:sz w:val="24"/>
          <w:vertAlign w:val="baseline"/>
        </w:rPr>
        <w:t>𝜌𝐵</w:t>
      </w:r>
      <w:r>
        <w:rPr>
          <w:rFonts w:ascii="Cambria Math" w:eastAsia="Cambria Math"/>
          <w:spacing w:val="8"/>
          <w:sz w:val="24"/>
          <w:vertAlign w:val="baseline"/>
        </w:rPr>
        <w:t> </w:t>
      </w:r>
      <w:r>
        <w:rPr>
          <w:rFonts w:ascii="Cambria Math" w:eastAsia="Cambria Math"/>
          <w:spacing w:val="-5"/>
          <w:sz w:val="24"/>
          <w:vertAlign w:val="baseline"/>
        </w:rPr>
        <w:t>𝛿</w:t>
      </w:r>
      <w:r>
        <w:rPr>
          <w:rFonts w:ascii="Cambria Math" w:eastAsia="Cambria Math"/>
          <w:spacing w:val="-5"/>
          <w:sz w:val="24"/>
          <w:vertAlign w:val="subscript"/>
        </w:rPr>
        <w:t>𝑟</w:t>
      </w:r>
    </w:p>
    <w:p>
      <w:pPr>
        <w:spacing w:after="0" w:line="194" w:lineRule="auto"/>
        <w:jc w:val="left"/>
        <w:rPr>
          <w:rFonts w:ascii="Cambria Math" w:eastAsia="Cambria Math"/>
          <w:sz w:val="24"/>
        </w:rPr>
        <w:sectPr>
          <w:type w:val="continuous"/>
          <w:pgSz w:w="12240" w:h="15840"/>
          <w:pgMar w:header="0" w:footer="1015" w:top="1380" w:bottom="1200" w:left="1120" w:right="500"/>
          <w:cols w:num="2" w:equalWidth="0">
            <w:col w:w="2936" w:space="40"/>
            <w:col w:w="7644"/>
          </w:cols>
        </w:sectPr>
      </w:pPr>
    </w:p>
    <w:p>
      <w:pPr>
        <w:pStyle w:val="BodyText"/>
        <w:spacing w:before="97"/>
        <w:rPr>
          <w:rFonts w:ascii="Cambria Math"/>
          <w:sz w:val="20"/>
        </w:rPr>
      </w:pPr>
    </w:p>
    <w:p>
      <w:pPr>
        <w:spacing w:after="0"/>
        <w:rPr>
          <w:rFonts w:ascii="Cambria Math"/>
          <w:sz w:val="20"/>
        </w:rPr>
        <w:sectPr>
          <w:type w:val="continuous"/>
          <w:pgSz w:w="12240" w:h="15840"/>
          <w:pgMar w:header="0" w:footer="1015" w:top="1380" w:bottom="1200" w:left="1120" w:right="500"/>
        </w:sectPr>
      </w:pPr>
    </w:p>
    <w:p>
      <w:pPr>
        <w:spacing w:line="269" w:lineRule="exact" w:before="166"/>
        <w:ind w:left="1669" w:right="0" w:firstLine="0"/>
        <w:jc w:val="center"/>
        <w:rPr>
          <w:rFonts w:ascii="Cambria Math" w:hAnsi="Cambria Math" w:eastAsia="Cambria Math"/>
          <w:sz w:val="24"/>
        </w:rPr>
      </w:pPr>
      <w:r>
        <w:rPr/>
        <mc:AlternateContent>
          <mc:Choice Requires="wps">
            <w:drawing>
              <wp:anchor distT="0" distB="0" distL="0" distR="0" allowOverlap="1" layoutInCell="1" locked="0" behindDoc="1" simplePos="0" relativeHeight="480139776">
                <wp:simplePos x="0" y="0"/>
                <wp:positionH relativeFrom="page">
                  <wp:posOffset>2101850</wp:posOffset>
                </wp:positionH>
                <wp:positionV relativeFrom="paragraph">
                  <wp:posOffset>216631</wp:posOffset>
                </wp:positionV>
                <wp:extent cx="187960" cy="13398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87960" cy="133985"/>
                        </a:xfrm>
                        <a:prstGeom prst="rect">
                          <a:avLst/>
                        </a:prstGeom>
                      </wps:spPr>
                      <wps:txbx>
                        <w:txbxContent>
                          <w:p>
                            <w:pPr>
                              <w:spacing w:line="211" w:lineRule="exact" w:before="0"/>
                              <w:ind w:left="0" w:right="0" w:firstLine="0"/>
                              <w:jc w:val="left"/>
                              <w:rPr>
                                <w:rFonts w:ascii="Cambria Math" w:eastAsia="Cambria Math"/>
                                <w:sz w:val="14"/>
                              </w:rPr>
                            </w:pPr>
                            <w:r>
                              <w:rPr>
                                <w:rFonts w:ascii="Cambria Math" w:eastAsia="Cambria Math"/>
                                <w:sz w:val="17"/>
                              </w:rPr>
                              <w:t>𝜌𝛿</w:t>
                            </w:r>
                            <w:r>
                              <w:rPr>
                                <w:rFonts w:ascii="Cambria Math" w:eastAsia="Cambria Math"/>
                                <w:spacing w:val="-8"/>
                                <w:sz w:val="17"/>
                              </w:rPr>
                              <w:t> </w:t>
                            </w:r>
                            <w:r>
                              <w:rPr>
                                <w:rFonts w:ascii="Cambria Math" w:eastAsia="Cambria Math"/>
                                <w:spacing w:val="-10"/>
                                <w:position w:val="6"/>
                                <w:sz w:val="14"/>
                              </w:rPr>
                              <w:t>2</w:t>
                            </w:r>
                          </w:p>
                        </w:txbxContent>
                      </wps:txbx>
                      <wps:bodyPr wrap="square" lIns="0" tIns="0" rIns="0" bIns="0" rtlCol="0">
                        <a:noAutofit/>
                      </wps:bodyPr>
                    </wps:wsp>
                  </a:graphicData>
                </a:graphic>
              </wp:anchor>
            </w:drawing>
          </mc:Choice>
          <mc:Fallback>
            <w:pict>
              <v:shape style="position:absolute;margin-left:165.5pt;margin-top:17.057568pt;width:14.8pt;height:10.55pt;mso-position-horizontal-relative:page;mso-position-vertical-relative:paragraph;z-index:-23176704" type="#_x0000_t202" id="docshape61" filled="false" stroked="false">
                <v:textbox inset="0,0,0,0">
                  <w:txbxContent>
                    <w:p>
                      <w:pPr>
                        <w:spacing w:line="211" w:lineRule="exact" w:before="0"/>
                        <w:ind w:left="0" w:right="0" w:firstLine="0"/>
                        <w:jc w:val="left"/>
                        <w:rPr>
                          <w:rFonts w:ascii="Cambria Math" w:eastAsia="Cambria Math"/>
                          <w:sz w:val="14"/>
                        </w:rPr>
                      </w:pPr>
                      <w:r>
                        <w:rPr>
                          <w:rFonts w:ascii="Cambria Math" w:eastAsia="Cambria Math"/>
                          <w:sz w:val="17"/>
                        </w:rPr>
                        <w:t>𝜌𝛿</w:t>
                      </w:r>
                      <w:r>
                        <w:rPr>
                          <w:rFonts w:ascii="Cambria Math" w:eastAsia="Cambria Math"/>
                          <w:spacing w:val="-8"/>
                          <w:sz w:val="17"/>
                        </w:rPr>
                        <w:t> </w:t>
                      </w:r>
                      <w:r>
                        <w:rPr>
                          <w:rFonts w:ascii="Cambria Math" w:eastAsia="Cambria Math"/>
                          <w:spacing w:val="-10"/>
                          <w:position w:val="6"/>
                          <w:sz w:val="14"/>
                        </w:rPr>
                        <w:t>2</w:t>
                      </w:r>
                    </w:p>
                  </w:txbxContent>
                </v:textbox>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2728595</wp:posOffset>
                </wp:positionH>
                <wp:positionV relativeFrom="paragraph">
                  <wp:posOffset>196648</wp:posOffset>
                </wp:positionV>
                <wp:extent cx="57785" cy="10858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7785"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sz w:val="17"/>
                              </w:rPr>
                              <w:t>𝐿</w:t>
                            </w:r>
                          </w:p>
                        </w:txbxContent>
                      </wps:txbx>
                      <wps:bodyPr wrap="square" lIns="0" tIns="0" rIns="0" bIns="0" rtlCol="0">
                        <a:noAutofit/>
                      </wps:bodyPr>
                    </wps:wsp>
                  </a:graphicData>
                </a:graphic>
              </wp:anchor>
            </w:drawing>
          </mc:Choice>
          <mc:Fallback>
            <w:pict>
              <v:shape style="position:absolute;margin-left:214.850006pt;margin-top:15.48415pt;width:4.55pt;height:8.550pt;mso-position-horizontal-relative:page;mso-position-vertical-relative:paragraph;z-index:15751680" type="#_x0000_t202" id="docshape62"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sz w:val="17"/>
                        </w:rPr>
                        <w:t>𝐿</w:t>
                      </w:r>
                    </w:p>
                  </w:txbxContent>
                </v:textbox>
                <w10:wrap type="none"/>
              </v:shape>
            </w:pict>
          </mc:Fallback>
        </mc:AlternateContent>
      </w:r>
      <w:r>
        <w:rPr>
          <w:i/>
          <w:sz w:val="24"/>
        </w:rPr>
        <w:t>B</w:t>
      </w:r>
      <w:r>
        <w:rPr>
          <w:i/>
          <w:spacing w:val="-1"/>
          <w:sz w:val="24"/>
        </w:rPr>
        <w:t> </w:t>
      </w:r>
      <w:r>
        <w:rPr>
          <w:i/>
          <w:sz w:val="24"/>
        </w:rPr>
        <w:t>= </w:t>
      </w:r>
      <w:r>
        <w:rPr>
          <w:spacing w:val="8"/>
          <w:sz w:val="24"/>
          <w:u w:val="single"/>
          <w:vertAlign w:val="superscript"/>
        </w:rPr>
        <w:t> </w:t>
      </w:r>
      <w:r>
        <w:rPr>
          <w:rFonts w:ascii="Cambria Math" w:hAnsi="Cambria Math" w:eastAsia="Cambria Math"/>
          <w:sz w:val="24"/>
          <w:u w:val="single"/>
          <w:vertAlign w:val="superscript"/>
        </w:rPr>
        <w:t>𝑆𝐵</w:t>
      </w:r>
      <w:r>
        <w:rPr>
          <w:rFonts w:ascii="Cambria Math" w:hAnsi="Cambria Math" w:eastAsia="Cambria Math"/>
          <w:spacing w:val="20"/>
          <w:sz w:val="24"/>
          <w:u w:val="single"/>
          <w:vertAlign w:val="baseline"/>
        </w:rPr>
        <w:t> </w:t>
      </w:r>
      <w:r>
        <w:rPr>
          <w:rFonts w:ascii="Cambria Math" w:hAnsi="Cambria Math" w:eastAsia="Cambria Math"/>
          <w:spacing w:val="6"/>
          <w:sz w:val="24"/>
          <w:vertAlign w:val="baseline"/>
        </w:rPr>
        <w:t> </w:t>
      </w:r>
      <w:r>
        <w:rPr>
          <w:i/>
          <w:sz w:val="24"/>
          <w:vertAlign w:val="baseline"/>
        </w:rPr>
        <w:t>–</w:t>
      </w:r>
      <w:r>
        <w:rPr>
          <w:i/>
          <w:spacing w:val="-1"/>
          <w:sz w:val="24"/>
          <w:vertAlign w:val="baseline"/>
        </w:rPr>
        <w:t> </w:t>
      </w:r>
      <w:r>
        <w:rPr>
          <w:i/>
          <w:sz w:val="24"/>
          <w:vertAlign w:val="baseline"/>
        </w:rPr>
        <w:t>Q</w:t>
      </w:r>
      <w:r>
        <w:rPr>
          <w:i/>
          <w:spacing w:val="-1"/>
          <w:sz w:val="24"/>
          <w:vertAlign w:val="baseline"/>
        </w:rPr>
        <w:t> </w:t>
      </w:r>
      <w:r>
        <w:rPr>
          <w:i/>
          <w:spacing w:val="-7"/>
          <w:sz w:val="24"/>
          <w:vertAlign w:val="baseline"/>
        </w:rPr>
        <w:t>(</w:t>
      </w:r>
      <w:r>
        <w:rPr>
          <w:rFonts w:ascii="Cambria Math" w:hAnsi="Cambria Math" w:eastAsia="Cambria Math"/>
          <w:spacing w:val="-7"/>
          <w:sz w:val="24"/>
          <w:vertAlign w:val="baseline"/>
        </w:rPr>
        <w:t>𝜆</w:t>
      </w:r>
    </w:p>
    <w:p>
      <w:pPr>
        <w:spacing w:line="151" w:lineRule="exact" w:before="0"/>
        <w:ind w:left="1669" w:right="69" w:firstLine="0"/>
        <w:jc w:val="center"/>
        <w:rPr>
          <w:rFonts w:ascii="Cambria Math" w:eastAsia="Cambria Math"/>
          <w:sz w:val="14"/>
        </w:rPr>
      </w:pPr>
      <w:r>
        <w:rPr>
          <w:rFonts w:ascii="Cambria Math" w:eastAsia="Cambria Math"/>
          <w:spacing w:val="-10"/>
          <w:sz w:val="14"/>
        </w:rPr>
        <w:t>𝑟</w:t>
      </w:r>
    </w:p>
    <w:p>
      <w:pPr>
        <w:spacing w:before="166"/>
        <w:ind w:left="37" w:right="0" w:firstLine="0"/>
        <w:jc w:val="left"/>
        <w:rPr>
          <w:rFonts w:ascii="Cambria Math" w:eastAsia="Cambria Math"/>
          <w:sz w:val="24"/>
        </w:rPr>
      </w:pPr>
      <w:r>
        <w:rPr/>
        <w:br w:type="column"/>
      </w:r>
      <w:r>
        <w:rPr>
          <w:i/>
          <w:spacing w:val="-10"/>
          <w:sz w:val="24"/>
        </w:rPr>
        <w:t>-</w:t>
      </w:r>
      <w:r>
        <w:rPr>
          <w:i/>
          <w:spacing w:val="40"/>
          <w:sz w:val="24"/>
        </w:rPr>
        <w:t> </w:t>
      </w:r>
      <w:r>
        <w:rPr>
          <w:rFonts w:ascii="Cambria Math" w:eastAsia="Cambria Math"/>
          <w:spacing w:val="-61"/>
          <w:sz w:val="24"/>
        </w:rPr>
        <w:t>𝜆</w:t>
      </w:r>
      <w:r>
        <w:rPr>
          <w:rFonts w:ascii="Cambria Math" w:eastAsia="Cambria Math"/>
          <w:spacing w:val="-61"/>
          <w:sz w:val="24"/>
          <w:vertAlign w:val="subscript"/>
        </w:rPr>
        <w:t>𝐷</w:t>
      </w:r>
    </w:p>
    <w:p>
      <w:pPr>
        <w:pStyle w:val="BodyText"/>
        <w:tabs>
          <w:tab w:pos="2594" w:val="left" w:leader="dot"/>
        </w:tabs>
        <w:spacing w:before="166"/>
      </w:pPr>
      <w:r>
        <w:rPr/>
        <w:br w:type="column"/>
      </w:r>
      <w:r>
        <w:rPr>
          <w:rFonts w:ascii="Cambria Math"/>
          <w:spacing w:val="-10"/>
        </w:rPr>
        <w:t>)</w:t>
      </w:r>
      <w:r>
        <w:rPr>
          <w:rFonts w:ascii="Cambria Math"/>
        </w:rPr>
        <w:tab/>
      </w:r>
      <w:r>
        <w:rPr>
          <w:spacing w:val="-2"/>
        </w:rPr>
        <w:t>(2.14)</w:t>
      </w:r>
    </w:p>
    <w:p>
      <w:pPr>
        <w:spacing w:after="0"/>
        <w:sectPr>
          <w:type w:val="continuous"/>
          <w:pgSz w:w="12240" w:h="15840"/>
          <w:pgMar w:header="0" w:footer="1015" w:top="1380" w:bottom="1200" w:left="1120" w:right="500"/>
          <w:cols w:num="3" w:equalWidth="0">
            <w:col w:w="3268" w:space="40"/>
            <w:col w:w="420" w:space="18"/>
            <w:col w:w="6874"/>
          </w:cols>
        </w:sectPr>
      </w:pPr>
    </w:p>
    <w:p>
      <w:pPr>
        <w:pStyle w:val="BodyText"/>
        <w:spacing w:before="107"/>
        <w:rPr>
          <w:sz w:val="20"/>
        </w:rPr>
      </w:pPr>
    </w:p>
    <w:p>
      <w:pPr>
        <w:spacing w:after="0"/>
        <w:rPr>
          <w:sz w:val="20"/>
        </w:rPr>
        <w:sectPr>
          <w:type w:val="continuous"/>
          <w:pgSz w:w="12240" w:h="15840"/>
          <w:pgMar w:header="0" w:footer="1015" w:top="1380" w:bottom="1200" w:left="1120" w:right="500"/>
        </w:sectPr>
      </w:pPr>
    </w:p>
    <w:p>
      <w:pPr>
        <w:spacing w:line="339" w:lineRule="exact" w:before="79"/>
        <w:ind w:left="320" w:right="0" w:firstLine="0"/>
        <w:jc w:val="left"/>
        <w:rPr>
          <w:rFonts w:ascii="Cambria Math" w:eastAsia="Cambria Math"/>
          <w:sz w:val="17"/>
        </w:rPr>
      </w:pPr>
      <w:r>
        <w:rPr/>
        <mc:AlternateContent>
          <mc:Choice Requires="wps">
            <w:drawing>
              <wp:anchor distT="0" distB="0" distL="0" distR="0" allowOverlap="1" layoutInCell="1" locked="0" behindDoc="1" simplePos="0" relativeHeight="480139264">
                <wp:simplePos x="0" y="0"/>
                <wp:positionH relativeFrom="page">
                  <wp:posOffset>1669033</wp:posOffset>
                </wp:positionH>
                <wp:positionV relativeFrom="paragraph">
                  <wp:posOffset>213293</wp:posOffset>
                </wp:positionV>
                <wp:extent cx="358140" cy="10795"/>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358140" cy="10795"/>
                        </a:xfrm>
                        <a:custGeom>
                          <a:avLst/>
                          <a:gdLst/>
                          <a:ahLst/>
                          <a:cxnLst/>
                          <a:rect l="l" t="t" r="r" b="b"/>
                          <a:pathLst>
                            <a:path w="358140" h="10795">
                              <a:moveTo>
                                <a:pt x="358139" y="0"/>
                              </a:moveTo>
                              <a:lnTo>
                                <a:pt x="0" y="0"/>
                              </a:lnTo>
                              <a:lnTo>
                                <a:pt x="0" y="10667"/>
                              </a:lnTo>
                              <a:lnTo>
                                <a:pt x="358139" y="10667"/>
                              </a:lnTo>
                              <a:lnTo>
                                <a:pt x="358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1.419998pt;margin-top:16.794758pt;width:28.2pt;height:.84pt;mso-position-horizontal-relative:page;mso-position-vertical-relative:paragraph;z-index:-23177216" id="docshape63" filled="true" fillcolor="#000000" stroked="false">
                <v:fill type="solid"/>
                <w10:wrap type="none"/>
              </v:rect>
            </w:pict>
          </mc:Fallback>
        </mc:AlternateContent>
      </w:r>
      <w:r>
        <w:rPr>
          <w:i/>
          <w:sz w:val="24"/>
        </w:rPr>
        <w:t>Where: </w:t>
      </w:r>
      <w:r>
        <w:rPr>
          <w:rFonts w:ascii="Cambria Math" w:eastAsia="Cambria Math"/>
          <w:sz w:val="24"/>
        </w:rPr>
        <w:t>𝜌</w:t>
      </w:r>
      <w:r>
        <w:rPr>
          <w:rFonts w:ascii="Cambria Math" w:eastAsia="Cambria Math"/>
          <w:spacing w:val="10"/>
          <w:sz w:val="24"/>
        </w:rPr>
        <w:t> </w:t>
      </w:r>
      <w:r>
        <w:rPr>
          <w:i/>
          <w:sz w:val="24"/>
        </w:rPr>
        <w:t>=</w:t>
      </w:r>
      <w:r>
        <w:rPr>
          <w:i/>
          <w:spacing w:val="1"/>
          <w:sz w:val="24"/>
        </w:rPr>
        <w:t> </w:t>
      </w:r>
      <w:r>
        <w:rPr>
          <w:rFonts w:ascii="Cambria Math" w:eastAsia="Cambria Math"/>
          <w:sz w:val="24"/>
          <w:vertAlign w:val="superscript"/>
        </w:rPr>
        <w:t>𝑈</w:t>
      </w:r>
      <w:r>
        <w:rPr>
          <w:rFonts w:ascii="Cambria Math" w:eastAsia="Cambria Math"/>
          <w:position w:val="20"/>
          <w:sz w:val="14"/>
          <w:vertAlign w:val="baseline"/>
        </w:rPr>
        <w:t>"</w:t>
      </w:r>
      <w:r>
        <w:rPr>
          <w:rFonts w:ascii="Cambria Math" w:eastAsia="Cambria Math"/>
          <w:position w:val="14"/>
          <w:sz w:val="17"/>
          <w:vertAlign w:val="baseline"/>
        </w:rPr>
        <w:t>(𝑊</w:t>
      </w:r>
      <w:r>
        <w:rPr>
          <w:rFonts w:ascii="Cambria Math" w:eastAsia="Cambria Math"/>
          <w:position w:val="11"/>
          <w:sz w:val="14"/>
          <w:vertAlign w:val="baseline"/>
        </w:rPr>
        <w:t>0</w:t>
      </w:r>
      <w:r>
        <w:rPr>
          <w:rFonts w:ascii="Cambria Math" w:eastAsia="Cambria Math"/>
          <w:spacing w:val="-17"/>
          <w:position w:val="11"/>
          <w:sz w:val="14"/>
          <w:vertAlign w:val="baseline"/>
        </w:rPr>
        <w:t> </w:t>
      </w:r>
      <w:r>
        <w:rPr>
          <w:rFonts w:ascii="Cambria Math" w:eastAsia="Cambria Math"/>
          <w:spacing w:val="-10"/>
          <w:position w:val="14"/>
          <w:sz w:val="17"/>
          <w:vertAlign w:val="baseline"/>
        </w:rPr>
        <w:t>)</w:t>
      </w:r>
    </w:p>
    <w:p>
      <w:pPr>
        <w:spacing w:line="175" w:lineRule="exact" w:before="0"/>
        <w:ind w:left="0" w:right="2" w:firstLine="0"/>
        <w:jc w:val="right"/>
        <w:rPr>
          <w:rFonts w:ascii="Cambria Math" w:hAnsi="Cambria Math" w:eastAsia="Cambria Math"/>
          <w:sz w:val="17"/>
        </w:rPr>
      </w:pPr>
      <w:r>
        <w:rPr>
          <w:rFonts w:ascii="Cambria Math" w:hAnsi="Cambria Math" w:eastAsia="Cambria Math"/>
          <w:spacing w:val="-2"/>
          <w:sz w:val="17"/>
        </w:rPr>
        <w:t>𝑈′(𝑊</w:t>
      </w:r>
      <w:r>
        <w:rPr>
          <w:rFonts w:ascii="Cambria Math" w:hAnsi="Cambria Math" w:eastAsia="Cambria Math"/>
          <w:spacing w:val="-2"/>
          <w:position w:val="-2"/>
          <w:sz w:val="14"/>
        </w:rPr>
        <w:t>0</w:t>
      </w:r>
      <w:r>
        <w:rPr>
          <w:rFonts w:ascii="Cambria Math" w:hAnsi="Cambria Math" w:eastAsia="Cambria Math"/>
          <w:spacing w:val="-8"/>
          <w:position w:val="-2"/>
          <w:sz w:val="14"/>
        </w:rPr>
        <w:t> </w:t>
      </w:r>
      <w:r>
        <w:rPr>
          <w:rFonts w:ascii="Cambria Math" w:hAnsi="Cambria Math" w:eastAsia="Cambria Math"/>
          <w:spacing w:val="-10"/>
          <w:sz w:val="17"/>
        </w:rPr>
        <w:t>)</w:t>
      </w:r>
    </w:p>
    <w:p>
      <w:pPr>
        <w:tabs>
          <w:tab w:pos="2752" w:val="left" w:leader="dot"/>
        </w:tabs>
        <w:spacing w:before="188"/>
        <w:ind w:left="316" w:right="0" w:firstLine="0"/>
        <w:jc w:val="left"/>
        <w:rPr>
          <w:sz w:val="24"/>
        </w:rPr>
      </w:pPr>
      <w:r>
        <w:rPr/>
        <w:br w:type="column"/>
      </w:r>
      <w:r>
        <w:rPr>
          <w:i/>
          <w:spacing w:val="-10"/>
          <w:sz w:val="24"/>
        </w:rPr>
        <w:t>…</w:t>
      </w:r>
      <w:r>
        <w:rPr>
          <w:sz w:val="24"/>
        </w:rPr>
        <w:tab/>
      </w:r>
      <w:r>
        <w:rPr>
          <w:spacing w:val="-2"/>
          <w:sz w:val="24"/>
        </w:rPr>
        <w:t>(2.15)</w:t>
      </w:r>
    </w:p>
    <w:p>
      <w:pPr>
        <w:spacing w:after="0"/>
        <w:jc w:val="left"/>
        <w:rPr>
          <w:sz w:val="24"/>
        </w:rPr>
        <w:sectPr>
          <w:type w:val="continuous"/>
          <w:pgSz w:w="12240" w:h="15840"/>
          <w:pgMar w:header="0" w:footer="1015" w:top="1380" w:bottom="1200" w:left="1120" w:right="500"/>
          <w:cols w:num="2" w:equalWidth="0">
            <w:col w:w="2076" w:space="40"/>
            <w:col w:w="8504"/>
          </w:cols>
        </w:sectPr>
      </w:pPr>
    </w:p>
    <w:p>
      <w:pPr>
        <w:pStyle w:val="BodyText"/>
        <w:spacing w:before="137"/>
      </w:pPr>
    </w:p>
    <w:p>
      <w:pPr>
        <w:pStyle w:val="BodyText"/>
        <w:spacing w:line="480" w:lineRule="auto" w:before="1"/>
        <w:ind w:left="320" w:right="938"/>
        <w:jc w:val="both"/>
      </w:pPr>
      <w:r>
        <w:rPr/>
        <w:t>Equations (2.12) to (2.14) are familiar results in the HS-AG model. They summarize that the spread between the deposit and loan lending rates and the money market rate reacts to a certain market power for setting bank rates, and compensation for funding risks and credit risk.</w:t>
      </w:r>
    </w:p>
    <w:p>
      <w:pPr>
        <w:pStyle w:val="BodyText"/>
        <w:spacing w:line="480" w:lineRule="auto" w:before="158"/>
        <w:ind w:left="320" w:right="940"/>
        <w:jc w:val="both"/>
      </w:pPr>
      <w:r>
        <w:rPr/>
        <w:t>We can summarize the impact of the endogenous debt issuance (bond) on deposits'</w:t>
      </w:r>
      <w:r>
        <w:rPr>
          <w:spacing w:val="-1"/>
        </w:rPr>
        <w:t> </w:t>
      </w:r>
      <w:r>
        <w:rPr/>
        <w:t>remuneration and lending rates. The impact of debt is that, if the bank borrows in the form of debt, it will be less inclined to compete for deposits by offering higher deposit rates. The demand for deposits for granting new loans is partly covered by the debt. On the lending rate, it allows the bank to lower the spread charged when granting loans.</w:t>
      </w:r>
    </w:p>
    <w:p>
      <w:pPr>
        <w:pStyle w:val="BodyText"/>
        <w:spacing w:line="480" w:lineRule="auto" w:before="162"/>
        <w:ind w:left="320" w:right="938"/>
        <w:jc w:val="both"/>
      </w:pPr>
      <w:r>
        <w:rPr/>
        <w:t>The</w:t>
      </w:r>
      <w:r>
        <w:rPr>
          <w:spacing w:val="-3"/>
        </w:rPr>
        <w:t> </w:t>
      </w:r>
      <w:r>
        <w:rPr/>
        <w:t>equation</w:t>
      </w:r>
      <w:r>
        <w:rPr>
          <w:spacing w:val="-1"/>
        </w:rPr>
        <w:t> </w:t>
      </w:r>
      <w:r>
        <w:rPr/>
        <w:t>for</w:t>
      </w:r>
      <w:r>
        <w:rPr>
          <w:spacing w:val="-3"/>
        </w:rPr>
        <w:t> </w:t>
      </w:r>
      <w:r>
        <w:rPr/>
        <w:t>B</w:t>
      </w:r>
      <w:r>
        <w:rPr>
          <w:spacing w:val="-3"/>
        </w:rPr>
        <w:t> </w:t>
      </w:r>
      <w:r>
        <w:rPr/>
        <w:t>is</w:t>
      </w:r>
      <w:r>
        <w:rPr>
          <w:spacing w:val="-1"/>
        </w:rPr>
        <w:t> </w:t>
      </w:r>
      <w:r>
        <w:rPr/>
        <w:t>also</w:t>
      </w:r>
      <w:r>
        <w:rPr>
          <w:spacing w:val="-1"/>
        </w:rPr>
        <w:t> </w:t>
      </w:r>
      <w:r>
        <w:rPr/>
        <w:t>new.</w:t>
      </w:r>
      <w:r>
        <w:rPr>
          <w:spacing w:val="-2"/>
        </w:rPr>
        <w:t> </w:t>
      </w:r>
      <w:r>
        <w:rPr/>
        <w:t>Decisions</w:t>
      </w:r>
      <w:r>
        <w:rPr>
          <w:spacing w:val="-1"/>
        </w:rPr>
        <w:t> </w:t>
      </w:r>
      <w:r>
        <w:rPr/>
        <w:t>on</w:t>
      </w:r>
      <w:r>
        <w:rPr>
          <w:spacing w:val="-1"/>
        </w:rPr>
        <w:t> </w:t>
      </w:r>
      <w:r>
        <w:rPr/>
        <w:t>debt</w:t>
      </w:r>
      <w:r>
        <w:rPr>
          <w:spacing w:val="-3"/>
        </w:rPr>
        <w:t> </w:t>
      </w:r>
      <w:r>
        <w:rPr/>
        <w:t>issuance or</w:t>
      </w:r>
      <w:r>
        <w:rPr>
          <w:spacing w:val="-2"/>
        </w:rPr>
        <w:t> </w:t>
      </w:r>
      <w:r>
        <w:rPr/>
        <w:t>investing</w:t>
      </w:r>
      <w:r>
        <w:rPr>
          <w:spacing w:val="-4"/>
        </w:rPr>
        <w:t> </w:t>
      </w:r>
      <w:r>
        <w:rPr/>
        <w:t>in</w:t>
      </w:r>
      <w:r>
        <w:rPr>
          <w:spacing w:val="-3"/>
        </w:rPr>
        <w:t> </w:t>
      </w:r>
      <w:r>
        <w:rPr/>
        <w:t>debt,</w:t>
      </w:r>
      <w:r>
        <w:rPr>
          <w:spacing w:val="-1"/>
        </w:rPr>
        <w:t> </w:t>
      </w:r>
      <w:r>
        <w:rPr/>
        <w:t>are</w:t>
      </w:r>
      <w:r>
        <w:rPr>
          <w:spacing w:val="-3"/>
        </w:rPr>
        <w:t> </w:t>
      </w:r>
      <w:r>
        <w:rPr/>
        <w:t>dependent</w:t>
      </w:r>
      <w:r>
        <w:rPr>
          <w:spacing w:val="-1"/>
        </w:rPr>
        <w:t> </w:t>
      </w:r>
      <w:r>
        <w:rPr/>
        <w:t>on the spread </w:t>
      </w:r>
      <w:r>
        <w:rPr>
          <w:i/>
        </w:rPr>
        <w:t>sB</w:t>
      </w:r>
      <w:r>
        <w:rPr/>
        <w:t>. But this cost is in relative terms with the risks associated with financing in the money</w:t>
      </w:r>
      <w:r>
        <w:rPr>
          <w:spacing w:val="-6"/>
        </w:rPr>
        <w:t> </w:t>
      </w:r>
      <w:r>
        <w:rPr/>
        <w:t>market. Also,</w:t>
      </w:r>
      <w:r>
        <w:rPr>
          <w:spacing w:val="-2"/>
        </w:rPr>
        <w:t> </w:t>
      </w:r>
      <w:r>
        <w:rPr/>
        <w:t>the</w:t>
      </w:r>
      <w:r>
        <w:rPr>
          <w:spacing w:val="-1"/>
        </w:rPr>
        <w:t> </w:t>
      </w:r>
      <w:r>
        <w:rPr/>
        <w:t>higher</w:t>
      </w:r>
      <w:r>
        <w:rPr>
          <w:spacing w:val="-1"/>
        </w:rPr>
        <w:t> </w:t>
      </w:r>
      <w:r>
        <w:rPr/>
        <w:t>the</w:t>
      </w:r>
      <w:r>
        <w:rPr>
          <w:spacing w:val="-2"/>
        </w:rPr>
        <w:t> </w:t>
      </w:r>
      <w:r>
        <w:rPr/>
        <w:t>probability</w:t>
      </w:r>
      <w:r>
        <w:rPr>
          <w:spacing w:val="-6"/>
        </w:rPr>
        <w:t> </w:t>
      </w:r>
      <w:r>
        <w:rPr/>
        <w:t>of</w:t>
      </w:r>
      <w:r>
        <w:rPr>
          <w:spacing w:val="-1"/>
        </w:rPr>
        <w:t> </w:t>
      </w:r>
      <w:r>
        <w:rPr/>
        <w:t>a</w:t>
      </w:r>
      <w:r>
        <w:rPr>
          <w:spacing w:val="-3"/>
        </w:rPr>
        <w:t> </w:t>
      </w:r>
      <w:r>
        <w:rPr/>
        <w:t>loan</w:t>
      </w:r>
      <w:r>
        <w:rPr>
          <w:spacing w:val="-2"/>
        </w:rPr>
        <w:t> </w:t>
      </w:r>
      <w:r>
        <w:rPr/>
        <w:t>arrival and</w:t>
      </w:r>
      <w:r>
        <w:rPr>
          <w:spacing w:val="-2"/>
        </w:rPr>
        <w:t> </w:t>
      </w:r>
      <w:r>
        <w:rPr/>
        <w:t>the</w:t>
      </w:r>
      <w:r>
        <w:rPr>
          <w:spacing w:val="-2"/>
        </w:rPr>
        <w:t> </w:t>
      </w:r>
      <w:r>
        <w:rPr/>
        <w:t>lower</w:t>
      </w:r>
      <w:r>
        <w:rPr>
          <w:spacing w:val="-2"/>
        </w:rPr>
        <w:t> </w:t>
      </w:r>
      <w:r>
        <w:rPr/>
        <w:t>the</w:t>
      </w:r>
      <w:r>
        <w:rPr>
          <w:spacing w:val="-4"/>
        </w:rPr>
        <w:t> </w:t>
      </w:r>
      <w:r>
        <w:rPr/>
        <w:t>probability</w:t>
      </w:r>
      <w:r>
        <w:rPr>
          <w:spacing w:val="-6"/>
        </w:rPr>
        <w:t> </w:t>
      </w:r>
      <w:r>
        <w:rPr/>
        <w:t>of</w:t>
      </w:r>
      <w:r>
        <w:rPr>
          <w:spacing w:val="-2"/>
        </w:rPr>
        <w:t> </w:t>
      </w:r>
      <w:r>
        <w:rPr/>
        <w:t>a deposit arrival, the more inclined the bank will be to borrow in the form of debt.</w:t>
      </w:r>
    </w:p>
    <w:p>
      <w:pPr>
        <w:spacing w:after="0" w:line="480" w:lineRule="auto"/>
        <w:jc w:val="both"/>
        <w:sectPr>
          <w:type w:val="continuous"/>
          <w:pgSz w:w="12240" w:h="15840"/>
          <w:pgMar w:header="0" w:footer="1015" w:top="1380" w:bottom="1200" w:left="1120" w:right="500"/>
        </w:sectPr>
      </w:pPr>
    </w:p>
    <w:p>
      <w:pPr>
        <w:pStyle w:val="BodyText"/>
        <w:spacing w:line="480" w:lineRule="auto" w:before="72"/>
        <w:ind w:left="320" w:right="936"/>
        <w:jc w:val="both"/>
      </w:pPr>
      <w:r>
        <w:rPr/>
        <w:t>Therefore, if banks operate in an environment of well-functioning debt markets, it is to be expected that they will operate with both lower deposit and lower loan rates than banks in an environment of less developed debt financing markets or fragmented markets</w:t>
      </w:r>
    </w:p>
    <w:p>
      <w:pPr>
        <w:pStyle w:val="BodyText"/>
        <w:spacing w:line="480" w:lineRule="auto" w:before="161"/>
        <w:ind w:left="320" w:right="940"/>
        <w:jc w:val="both"/>
      </w:pPr>
      <w:r>
        <w:rPr/>
        <w:t>We have presented a survey of the theory of banks‟ pricing of loans in the theoretical literature, starting from the seminal work of Ho and Saunders (1981), reflecting improvements and extensions of the model to the most recent literature presented by Camba-Mendez, Durré, and Mongelli (2016). Our next review is the risk aversion model of portfolio theory</w:t>
      </w:r>
      <w:r>
        <w:rPr>
          <w:spacing w:val="-2"/>
        </w:rPr>
        <w:t> </w:t>
      </w:r>
      <w:r>
        <w:rPr/>
        <w:t>of Tobin (1958).</w:t>
      </w:r>
    </w:p>
    <w:p>
      <w:pPr>
        <w:pStyle w:val="Heading3"/>
        <w:spacing w:before="164"/>
      </w:pPr>
      <w:r>
        <w:rPr/>
        <w:t>Risk</w:t>
      </w:r>
      <w:r>
        <w:rPr>
          <w:spacing w:val="-2"/>
        </w:rPr>
        <w:t> </w:t>
      </w:r>
      <w:r>
        <w:rPr/>
        <w:t>Aversion Model</w:t>
      </w:r>
      <w:r>
        <w:rPr>
          <w:spacing w:val="-2"/>
        </w:rPr>
        <w:t> </w:t>
      </w:r>
      <w:r>
        <w:rPr/>
        <w:t>of</w:t>
      </w:r>
      <w:r>
        <w:rPr>
          <w:spacing w:val="-1"/>
        </w:rPr>
        <w:t> </w:t>
      </w:r>
      <w:r>
        <w:rPr/>
        <w:t>Portfolio</w:t>
      </w:r>
      <w:r>
        <w:rPr>
          <w:spacing w:val="-2"/>
        </w:rPr>
        <w:t> </w:t>
      </w:r>
      <w:r>
        <w:rPr/>
        <w:t>Selection</w:t>
      </w:r>
      <w:r>
        <w:rPr>
          <w:spacing w:val="-1"/>
        </w:rPr>
        <w:t> </w:t>
      </w:r>
      <w:r>
        <w:rPr/>
        <w:t>of</w:t>
      </w:r>
      <w:r>
        <w:rPr>
          <w:spacing w:val="-1"/>
        </w:rPr>
        <w:t> </w:t>
      </w:r>
      <w:r>
        <w:rPr/>
        <w:t>Tobin </w:t>
      </w:r>
      <w:r>
        <w:rPr>
          <w:spacing w:val="-2"/>
        </w:rPr>
        <w:t>(1958)</w:t>
      </w:r>
    </w:p>
    <w:p>
      <w:pPr>
        <w:pStyle w:val="BodyText"/>
        <w:spacing w:before="156"/>
        <w:rPr>
          <w:b/>
        </w:rPr>
      </w:pPr>
    </w:p>
    <w:p>
      <w:pPr>
        <w:pStyle w:val="BodyText"/>
        <w:spacing w:line="480" w:lineRule="auto"/>
        <w:ind w:left="320" w:right="936"/>
        <w:jc w:val="both"/>
      </w:pPr>
      <w:r>
        <w:rPr/>
        <w:t>Tobin (1958) presented a risk-aversion theoretical model of portfolio selection which can be applied to banking firms in portfolio optimization process. Tobin‟s analysis is a theoretical support to the risk-based pricing model in an oligopolistic market structure, where the firm is a price-setter. The model supports the two important behavioral characteristics of risk-based </w:t>
      </w:r>
      <w:r>
        <w:rPr>
          <w:spacing w:val="-2"/>
        </w:rPr>
        <w:t>pricing;</w:t>
      </w:r>
    </w:p>
    <w:p>
      <w:pPr>
        <w:pStyle w:val="ListParagraph"/>
        <w:numPr>
          <w:ilvl w:val="1"/>
          <w:numId w:val="15"/>
        </w:numPr>
        <w:tabs>
          <w:tab w:pos="1760" w:val="left" w:leader="none"/>
        </w:tabs>
        <w:spacing w:line="480" w:lineRule="auto" w:before="159" w:after="0"/>
        <w:ind w:left="1760" w:right="939" w:hanging="720"/>
        <w:jc w:val="both"/>
        <w:rPr>
          <w:b/>
          <w:sz w:val="24"/>
        </w:rPr>
      </w:pPr>
      <w:r>
        <w:rPr>
          <w:sz w:val="24"/>
        </w:rPr>
        <w:t>Banks‟ pricing of loans should be based on the risk of default of the borrower, called credit risk, such that higher risk of default attracts higher interest on loans to compensate for the probability of default.</w:t>
      </w:r>
    </w:p>
    <w:p>
      <w:pPr>
        <w:pStyle w:val="ListParagraph"/>
        <w:numPr>
          <w:ilvl w:val="1"/>
          <w:numId w:val="15"/>
        </w:numPr>
        <w:tabs>
          <w:tab w:pos="1760" w:val="left" w:leader="none"/>
        </w:tabs>
        <w:spacing w:line="480" w:lineRule="auto" w:before="161" w:after="0"/>
        <w:ind w:left="1760" w:right="938" w:hanging="720"/>
        <w:jc w:val="both"/>
        <w:rPr>
          <w:sz w:val="24"/>
        </w:rPr>
      </w:pPr>
      <w:r>
        <w:rPr>
          <w:sz w:val="24"/>
        </w:rPr>
        <w:t>Diversification of loans to different sectors and borrowers lowers risk in the banks‟ portfolio to avoid concentrating credit risk: that is, banks should diversify their operations (loans) both as to sector, geographical area and individual borrowers to reduce risk.</w:t>
      </w:r>
    </w:p>
    <w:p>
      <w:pPr>
        <w:pStyle w:val="BodyText"/>
        <w:spacing w:line="480" w:lineRule="auto" w:before="162"/>
        <w:ind w:left="320" w:right="937"/>
        <w:jc w:val="both"/>
      </w:pPr>
      <w:r>
        <w:rPr/>
        <w:t>Briefly, the Tobin‟s risk aversion theory of portfolio selection was originally a critique and extension</w:t>
      </w:r>
      <w:r>
        <w:rPr>
          <w:spacing w:val="37"/>
        </w:rPr>
        <w:t> </w:t>
      </w:r>
      <w:r>
        <w:rPr/>
        <w:t>of</w:t>
      </w:r>
      <w:r>
        <w:rPr>
          <w:spacing w:val="39"/>
        </w:rPr>
        <w:t> </w:t>
      </w:r>
      <w:r>
        <w:rPr/>
        <w:t>Keynesian</w:t>
      </w:r>
      <w:r>
        <w:rPr>
          <w:spacing w:val="41"/>
        </w:rPr>
        <w:t> </w:t>
      </w:r>
      <w:r>
        <w:rPr/>
        <w:t>liquidity</w:t>
      </w:r>
      <w:r>
        <w:rPr>
          <w:spacing w:val="33"/>
        </w:rPr>
        <w:t> </w:t>
      </w:r>
      <w:r>
        <w:rPr/>
        <w:t>preference</w:t>
      </w:r>
      <w:r>
        <w:rPr>
          <w:spacing w:val="38"/>
        </w:rPr>
        <w:t> </w:t>
      </w:r>
      <w:r>
        <w:rPr/>
        <w:t>theory.</w:t>
      </w:r>
      <w:r>
        <w:rPr>
          <w:spacing w:val="42"/>
        </w:rPr>
        <w:t> </w:t>
      </w:r>
      <w:r>
        <w:rPr/>
        <w:t>As</w:t>
      </w:r>
      <w:r>
        <w:rPr>
          <w:spacing w:val="39"/>
        </w:rPr>
        <w:t> </w:t>
      </w:r>
      <w:r>
        <w:rPr/>
        <w:t>compared</w:t>
      </w:r>
      <w:r>
        <w:rPr>
          <w:spacing w:val="40"/>
        </w:rPr>
        <w:t> </w:t>
      </w:r>
      <w:r>
        <w:rPr/>
        <w:t>to</w:t>
      </w:r>
      <w:r>
        <w:rPr>
          <w:spacing w:val="40"/>
        </w:rPr>
        <w:t> </w:t>
      </w:r>
      <w:r>
        <w:rPr/>
        <w:t>the</w:t>
      </w:r>
      <w:r>
        <w:rPr>
          <w:spacing w:val="48"/>
        </w:rPr>
        <w:t> </w:t>
      </w:r>
      <w:r>
        <w:rPr/>
        <w:t>Keynesian</w:t>
      </w:r>
      <w:r>
        <w:rPr>
          <w:spacing w:val="40"/>
        </w:rPr>
        <w:t> </w:t>
      </w:r>
      <w:r>
        <w:rPr/>
        <w:t>theory</w:t>
      </w:r>
      <w:r>
        <w:rPr>
          <w:spacing w:val="35"/>
        </w:rPr>
        <w:t> </w:t>
      </w:r>
      <w:r>
        <w:rPr>
          <w:spacing w:val="-5"/>
        </w:rPr>
        <w:t>of</w:t>
      </w:r>
    </w:p>
    <w:p>
      <w:pPr>
        <w:spacing w:after="0" w:line="480" w:lineRule="auto"/>
        <w:jc w:val="both"/>
        <w:sectPr>
          <w:pgSz w:w="12240" w:h="15840"/>
          <w:pgMar w:header="0" w:footer="1015" w:top="1360" w:bottom="1200" w:left="1120" w:right="500"/>
        </w:sectPr>
      </w:pPr>
    </w:p>
    <w:p>
      <w:pPr>
        <w:pStyle w:val="BodyText"/>
        <w:spacing w:line="480" w:lineRule="auto" w:before="72"/>
        <w:ind w:left="320" w:right="935"/>
        <w:jc w:val="both"/>
      </w:pPr>
      <w:r>
        <w:rPr/>
        <w:t>liquidity</w:t>
      </w:r>
      <w:r>
        <w:rPr>
          <w:spacing w:val="-5"/>
        </w:rPr>
        <w:t> </w:t>
      </w:r>
      <w:r>
        <w:rPr/>
        <w:t>preference, the risk aversion theory</w:t>
      </w:r>
      <w:r>
        <w:rPr>
          <w:spacing w:val="-3"/>
        </w:rPr>
        <w:t> </w:t>
      </w:r>
      <w:r>
        <w:rPr/>
        <w:t>widened the applicability</w:t>
      </w:r>
      <w:r>
        <w:rPr>
          <w:spacing w:val="-3"/>
        </w:rPr>
        <w:t> </w:t>
      </w:r>
      <w:r>
        <w:rPr/>
        <w:t>of the liquidity</w:t>
      </w:r>
      <w:r>
        <w:rPr>
          <w:spacing w:val="-5"/>
        </w:rPr>
        <w:t> </w:t>
      </w:r>
      <w:r>
        <w:rPr/>
        <w:t>preference theory. The question investigated is: why economic agents hold liquid assets like cash in their </w:t>
      </w:r>
      <w:r>
        <w:rPr>
          <w:i/>
        </w:rPr>
        <w:t>investment </w:t>
      </w:r>
      <w:r>
        <w:rPr/>
        <w:t>portfolio instead of holding </w:t>
      </w:r>
      <w:r>
        <w:rPr>
          <w:i/>
        </w:rPr>
        <w:t>totally </w:t>
      </w:r>
      <w:r>
        <w:rPr/>
        <w:t>an interest bearing assets like bond, which is risky but can fetch high income returns to the agent‟s wealth. And the answer to this question lies on uncertainty: that cash is 100% liquid, safe and not risky to fluctuations in value, except when there</w:t>
      </w:r>
      <w:r>
        <w:rPr>
          <w:spacing w:val="-3"/>
        </w:rPr>
        <w:t> </w:t>
      </w:r>
      <w:r>
        <w:rPr/>
        <w:t>is</w:t>
      </w:r>
      <w:r>
        <w:rPr>
          <w:spacing w:val="-2"/>
        </w:rPr>
        <w:t> </w:t>
      </w:r>
      <w:r>
        <w:rPr/>
        <w:t>inflation.</w:t>
      </w:r>
      <w:r>
        <w:rPr>
          <w:spacing w:val="-2"/>
        </w:rPr>
        <w:t> </w:t>
      </w:r>
      <w:r>
        <w:rPr/>
        <w:t>Whereas</w:t>
      </w:r>
      <w:r>
        <w:rPr>
          <w:spacing w:val="-2"/>
        </w:rPr>
        <w:t> </w:t>
      </w:r>
      <w:r>
        <w:rPr/>
        <w:t>bonds</w:t>
      </w:r>
      <w:r>
        <w:rPr>
          <w:spacing w:val="-2"/>
        </w:rPr>
        <w:t> </w:t>
      </w:r>
      <w:r>
        <w:rPr/>
        <w:t>are</w:t>
      </w:r>
      <w:r>
        <w:rPr>
          <w:spacing w:val="-1"/>
        </w:rPr>
        <w:t> </w:t>
      </w:r>
      <w:r>
        <w:rPr/>
        <w:t>not</w:t>
      </w:r>
      <w:r>
        <w:rPr>
          <w:spacing w:val="-2"/>
        </w:rPr>
        <w:t> </w:t>
      </w:r>
      <w:r>
        <w:rPr/>
        <w:t>liquid,</w:t>
      </w:r>
      <w:r>
        <w:rPr>
          <w:spacing w:val="-2"/>
        </w:rPr>
        <w:t> </w:t>
      </w:r>
      <w:r>
        <w:rPr/>
        <w:t>not</w:t>
      </w:r>
      <w:r>
        <w:rPr>
          <w:spacing w:val="-2"/>
        </w:rPr>
        <w:t> </w:t>
      </w:r>
      <w:r>
        <w:rPr/>
        <w:t>safe</w:t>
      </w:r>
      <w:r>
        <w:rPr>
          <w:spacing w:val="-4"/>
        </w:rPr>
        <w:t> </w:t>
      </w:r>
      <w:r>
        <w:rPr/>
        <w:t>because</w:t>
      </w:r>
      <w:r>
        <w:rPr>
          <w:spacing w:val="-2"/>
        </w:rPr>
        <w:t> </w:t>
      </w:r>
      <w:r>
        <w:rPr/>
        <w:t>there</w:t>
      </w:r>
      <w:r>
        <w:rPr>
          <w:spacing w:val="-4"/>
        </w:rPr>
        <w:t> </w:t>
      </w:r>
      <w:r>
        <w:rPr/>
        <w:t>is</w:t>
      </w:r>
      <w:r>
        <w:rPr>
          <w:spacing w:val="-2"/>
        </w:rPr>
        <w:t> </w:t>
      </w:r>
      <w:r>
        <w:rPr/>
        <w:t>uncertainty</w:t>
      </w:r>
      <w:r>
        <w:rPr>
          <w:spacing w:val="-7"/>
        </w:rPr>
        <w:t> </w:t>
      </w:r>
      <w:r>
        <w:rPr/>
        <w:t>expressed</w:t>
      </w:r>
      <w:r>
        <w:rPr>
          <w:spacing w:val="-1"/>
        </w:rPr>
        <w:t> </w:t>
      </w:r>
      <w:r>
        <w:rPr/>
        <w:t>in risk of default in repayment promised.</w:t>
      </w:r>
    </w:p>
    <w:p>
      <w:pPr>
        <w:pStyle w:val="BodyText"/>
        <w:spacing w:line="480" w:lineRule="auto" w:before="162"/>
        <w:ind w:left="320" w:right="938"/>
        <w:jc w:val="both"/>
      </w:pPr>
      <w:r>
        <w:rPr/>
        <w:t>The theory of portfolio selection assumes that investors are typically risk averters. Risk averters are prepared to bear some additional risk only if they expect to receive some additional returns</w:t>
      </w:r>
      <w:r>
        <w:rPr>
          <w:spacing w:val="40"/>
        </w:rPr>
        <w:t> </w:t>
      </w:r>
      <w:r>
        <w:rPr/>
        <w:t>on bonds, provided every increase in risk brings greater increases in returns. Investors therefore diversify</w:t>
      </w:r>
      <w:r>
        <w:rPr>
          <w:spacing w:val="-7"/>
        </w:rPr>
        <w:t> </w:t>
      </w:r>
      <w:r>
        <w:rPr/>
        <w:t>their</w:t>
      </w:r>
      <w:r>
        <w:rPr>
          <w:spacing w:val="-3"/>
        </w:rPr>
        <w:t> </w:t>
      </w:r>
      <w:r>
        <w:rPr/>
        <w:t>portfolio</w:t>
      </w:r>
      <w:r>
        <w:rPr>
          <w:spacing w:val="-3"/>
        </w:rPr>
        <w:t> </w:t>
      </w:r>
      <w:r>
        <w:rPr/>
        <w:t>and</w:t>
      </w:r>
      <w:r>
        <w:rPr>
          <w:spacing w:val="-3"/>
        </w:rPr>
        <w:t> </w:t>
      </w:r>
      <w:r>
        <w:rPr/>
        <w:t>hold</w:t>
      </w:r>
      <w:r>
        <w:rPr>
          <w:spacing w:val="-3"/>
        </w:rPr>
        <w:t> </w:t>
      </w:r>
      <w:r>
        <w:rPr/>
        <w:t>both</w:t>
      </w:r>
      <w:r>
        <w:rPr>
          <w:spacing w:val="-3"/>
        </w:rPr>
        <w:t> </w:t>
      </w:r>
      <w:r>
        <w:rPr/>
        <w:t>money</w:t>
      </w:r>
      <w:r>
        <w:rPr>
          <w:spacing w:val="-5"/>
        </w:rPr>
        <w:t> </w:t>
      </w:r>
      <w:r>
        <w:rPr/>
        <w:t>and</w:t>
      </w:r>
      <w:r>
        <w:rPr>
          <w:spacing w:val="-1"/>
        </w:rPr>
        <w:t> </w:t>
      </w:r>
      <w:r>
        <w:rPr/>
        <w:t>bonds.</w:t>
      </w:r>
      <w:r>
        <w:rPr>
          <w:spacing w:val="-1"/>
        </w:rPr>
        <w:t> </w:t>
      </w:r>
      <w:r>
        <w:rPr/>
        <w:t>In</w:t>
      </w:r>
      <w:r>
        <w:rPr>
          <w:spacing w:val="-3"/>
        </w:rPr>
        <w:t> </w:t>
      </w:r>
      <w:r>
        <w:rPr/>
        <w:t>order</w:t>
      </w:r>
      <w:r>
        <w:rPr>
          <w:spacing w:val="-2"/>
        </w:rPr>
        <w:t> </w:t>
      </w:r>
      <w:r>
        <w:rPr/>
        <w:t>to</w:t>
      </w:r>
      <w:r>
        <w:rPr>
          <w:spacing w:val="-3"/>
        </w:rPr>
        <w:t> </w:t>
      </w:r>
      <w:r>
        <w:rPr/>
        <w:t>trace</w:t>
      </w:r>
      <w:r>
        <w:rPr>
          <w:spacing w:val="-4"/>
        </w:rPr>
        <w:t> </w:t>
      </w:r>
      <w:r>
        <w:rPr/>
        <w:t>risk</w:t>
      </w:r>
      <w:r>
        <w:rPr>
          <w:spacing w:val="-3"/>
        </w:rPr>
        <w:t> </w:t>
      </w:r>
      <w:r>
        <w:rPr/>
        <w:t>averters</w:t>
      </w:r>
      <w:r>
        <w:rPr>
          <w:spacing w:val="-3"/>
        </w:rPr>
        <w:t> </w:t>
      </w:r>
      <w:r>
        <w:rPr/>
        <w:t>preference between risk and expected return, the analysis of indifference curves with positive slopes was used</w:t>
      </w:r>
      <w:r>
        <w:rPr>
          <w:spacing w:val="-1"/>
        </w:rPr>
        <w:t> </w:t>
      </w:r>
      <w:r>
        <w:rPr/>
        <w:t>to show</w:t>
      </w:r>
      <w:r>
        <w:rPr>
          <w:spacing w:val="-1"/>
        </w:rPr>
        <w:t> </w:t>
      </w:r>
      <w:r>
        <w:rPr/>
        <w:t>that the</w:t>
      </w:r>
      <w:r>
        <w:rPr>
          <w:spacing w:val="-1"/>
        </w:rPr>
        <w:t> </w:t>
      </w:r>
      <w:r>
        <w:rPr/>
        <w:t>risk averter</w:t>
      </w:r>
      <w:r>
        <w:rPr>
          <w:spacing w:val="-1"/>
        </w:rPr>
        <w:t> </w:t>
      </w:r>
      <w:r>
        <w:rPr/>
        <w:t>demands</w:t>
      </w:r>
      <w:r>
        <w:rPr>
          <w:spacing w:val="-1"/>
        </w:rPr>
        <w:t> </w:t>
      </w:r>
      <w:r>
        <w:rPr/>
        <w:t>more expected</w:t>
      </w:r>
      <w:r>
        <w:rPr>
          <w:spacing w:val="-1"/>
        </w:rPr>
        <w:t> </w:t>
      </w:r>
      <w:r>
        <w:rPr/>
        <w:t>returns in order to take</w:t>
      </w:r>
      <w:r>
        <w:rPr>
          <w:spacing w:val="-2"/>
        </w:rPr>
        <w:t> </w:t>
      </w:r>
      <w:r>
        <w:rPr/>
        <w:t>more</w:t>
      </w:r>
      <w:r>
        <w:rPr>
          <w:spacing w:val="-2"/>
        </w:rPr>
        <w:t> </w:t>
      </w:r>
      <w:r>
        <w:rPr/>
        <w:t>risk. This is illustrated by means of figure 2.4 below:</w:t>
      </w:r>
    </w:p>
    <w:p>
      <w:pPr>
        <w:spacing w:after="0" w:line="480" w:lineRule="auto"/>
        <w:jc w:val="both"/>
        <w:sectPr>
          <w:pgSz w:w="12240" w:h="15840"/>
          <w:pgMar w:header="0" w:footer="1015" w:top="1360" w:bottom="1200" w:left="1120" w:right="500"/>
        </w:sectPr>
      </w:pPr>
    </w:p>
    <w:p>
      <w:pPr>
        <w:pStyle w:val="BodyText"/>
        <w:rPr>
          <w:sz w:val="22"/>
        </w:rPr>
      </w:pPr>
      <w:r>
        <w:rPr/>
        <mc:AlternateContent>
          <mc:Choice Requires="wps">
            <w:drawing>
              <wp:anchor distT="0" distB="0" distL="0" distR="0" allowOverlap="1" layoutInCell="1" locked="0" behindDoc="0" simplePos="0" relativeHeight="15753216">
                <wp:simplePos x="0" y="0"/>
                <wp:positionH relativeFrom="page">
                  <wp:posOffset>1405255</wp:posOffset>
                </wp:positionH>
                <wp:positionV relativeFrom="page">
                  <wp:posOffset>1159510</wp:posOffset>
                </wp:positionV>
                <wp:extent cx="139700" cy="89789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39700" cy="897890"/>
                        </a:xfrm>
                        <a:prstGeom prst="rect">
                          <a:avLst/>
                        </a:prstGeom>
                      </wps:spPr>
                      <wps:txbx>
                        <w:txbxContent>
                          <w:p>
                            <w:pPr>
                              <w:spacing w:line="203" w:lineRule="exact" w:before="0"/>
                              <w:ind w:left="20" w:right="0" w:firstLine="0"/>
                              <w:jc w:val="left"/>
                              <w:rPr>
                                <w:rFonts w:ascii="Calibri"/>
                                <w:b/>
                                <w:sz w:val="18"/>
                              </w:rPr>
                            </w:pPr>
                            <w:r>
                              <w:rPr>
                                <w:rFonts w:ascii="Calibri"/>
                                <w:b/>
                                <w:spacing w:val="-2"/>
                                <w:sz w:val="18"/>
                              </w:rPr>
                              <w:t>EXPECTEDRETURN</w:t>
                            </w:r>
                          </w:p>
                        </w:txbxContent>
                      </wps:txbx>
                      <wps:bodyPr wrap="square" lIns="0" tIns="0" rIns="0" bIns="0" rtlCol="0" vert="vert">
                        <a:noAutofit/>
                      </wps:bodyPr>
                    </wps:wsp>
                  </a:graphicData>
                </a:graphic>
              </wp:anchor>
            </w:drawing>
          </mc:Choice>
          <mc:Fallback>
            <w:pict>
              <v:shape style="position:absolute;margin-left:110.650002pt;margin-top:91.300003pt;width:11pt;height:70.7pt;mso-position-horizontal-relative:page;mso-position-vertical-relative:page;z-index:15753216" type="#_x0000_t202" id="docshape64" filled="false" stroked="false">
                <v:textbox inset="0,0,0,0" style="layout-flow:vertical">
                  <w:txbxContent>
                    <w:p>
                      <w:pPr>
                        <w:spacing w:line="203" w:lineRule="exact" w:before="0"/>
                        <w:ind w:left="20" w:right="0" w:firstLine="0"/>
                        <w:jc w:val="left"/>
                        <w:rPr>
                          <w:rFonts w:ascii="Calibri"/>
                          <w:b/>
                          <w:sz w:val="18"/>
                        </w:rPr>
                      </w:pPr>
                      <w:r>
                        <w:rPr>
                          <w:rFonts w:ascii="Calibri"/>
                          <w:b/>
                          <w:spacing w:val="-2"/>
                          <w:sz w:val="18"/>
                        </w:rPr>
                        <w:t>EXPECTEDRETURN</w:t>
                      </w:r>
                    </w:p>
                  </w:txbxContent>
                </v:textbox>
                <w10:wrap type="none"/>
              </v:shape>
            </w:pict>
          </mc:Fallback>
        </mc:AlternateConten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83"/>
        <w:rPr>
          <w:sz w:val="22"/>
        </w:rPr>
      </w:pPr>
    </w:p>
    <w:p>
      <w:pPr>
        <w:spacing w:before="0"/>
        <w:ind w:left="879" w:right="0" w:firstLine="0"/>
        <w:jc w:val="left"/>
        <w:rPr>
          <w:rFonts w:ascii="Calibri"/>
          <w:sz w:val="22"/>
        </w:rPr>
      </w:pPr>
      <w:r>
        <w:rPr/>
        <mc:AlternateContent>
          <mc:Choice Requires="wps">
            <w:drawing>
              <wp:anchor distT="0" distB="0" distL="0" distR="0" allowOverlap="1" layoutInCell="1" locked="0" behindDoc="1" simplePos="0" relativeHeight="480140800">
                <wp:simplePos x="0" y="0"/>
                <wp:positionH relativeFrom="page">
                  <wp:posOffset>1350644</wp:posOffset>
                </wp:positionH>
                <wp:positionV relativeFrom="paragraph">
                  <wp:posOffset>-2525063</wp:posOffset>
                </wp:positionV>
                <wp:extent cx="3823970" cy="287401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3823970" cy="2874010"/>
                          <a:chExt cx="3823970" cy="2874010"/>
                        </a:xfrm>
                      </wpg:grpSpPr>
                      <wps:wsp>
                        <wps:cNvPr id="71" name="Graphic 71"/>
                        <wps:cNvSpPr/>
                        <wps:spPr>
                          <a:xfrm>
                            <a:off x="423545" y="80517"/>
                            <a:ext cx="3400425" cy="2793365"/>
                          </a:xfrm>
                          <a:custGeom>
                            <a:avLst/>
                            <a:gdLst/>
                            <a:ahLst/>
                            <a:cxnLst/>
                            <a:rect l="l" t="t" r="r" b="b"/>
                            <a:pathLst>
                              <a:path w="3400425" h="2793365">
                                <a:moveTo>
                                  <a:pt x="3400425" y="2755265"/>
                                </a:moveTo>
                                <a:lnTo>
                                  <a:pt x="3324225" y="2717165"/>
                                </a:lnTo>
                                <a:lnTo>
                                  <a:pt x="3324212" y="2748915"/>
                                </a:lnTo>
                                <a:lnTo>
                                  <a:pt x="43815" y="2747657"/>
                                </a:lnTo>
                                <a:lnTo>
                                  <a:pt x="44437" y="76200"/>
                                </a:lnTo>
                                <a:lnTo>
                                  <a:pt x="76200" y="76200"/>
                                </a:lnTo>
                                <a:lnTo>
                                  <a:pt x="66675" y="57150"/>
                                </a:lnTo>
                                <a:lnTo>
                                  <a:pt x="38100" y="0"/>
                                </a:lnTo>
                                <a:lnTo>
                                  <a:pt x="0" y="76200"/>
                                </a:lnTo>
                                <a:lnTo>
                                  <a:pt x="31737" y="76200"/>
                                </a:lnTo>
                                <a:lnTo>
                                  <a:pt x="31115" y="2750439"/>
                                </a:lnTo>
                                <a:lnTo>
                                  <a:pt x="31115" y="2755265"/>
                                </a:lnTo>
                                <a:lnTo>
                                  <a:pt x="31115" y="2757551"/>
                                </a:lnTo>
                                <a:lnTo>
                                  <a:pt x="31115" y="2758821"/>
                                </a:lnTo>
                                <a:lnTo>
                                  <a:pt x="33909" y="2761615"/>
                                </a:lnTo>
                                <a:lnTo>
                                  <a:pt x="41021" y="2761615"/>
                                </a:lnTo>
                                <a:lnTo>
                                  <a:pt x="42278" y="2760357"/>
                                </a:lnTo>
                                <a:lnTo>
                                  <a:pt x="3324225" y="2761615"/>
                                </a:lnTo>
                                <a:lnTo>
                                  <a:pt x="3324225" y="2793365"/>
                                </a:lnTo>
                                <a:lnTo>
                                  <a:pt x="3387725" y="2761615"/>
                                </a:lnTo>
                                <a:lnTo>
                                  <a:pt x="3400425" y="2755265"/>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461644" y="80518"/>
                            <a:ext cx="2484755" cy="2753995"/>
                          </a:xfrm>
                          <a:custGeom>
                            <a:avLst/>
                            <a:gdLst/>
                            <a:ahLst/>
                            <a:cxnLst/>
                            <a:rect l="l" t="t" r="r" b="b"/>
                            <a:pathLst>
                              <a:path w="2484755" h="2753995">
                                <a:moveTo>
                                  <a:pt x="0" y="1574165"/>
                                </a:moveTo>
                                <a:lnTo>
                                  <a:pt x="2333625" y="2753995"/>
                                </a:lnTo>
                              </a:path>
                              <a:path w="2484755" h="2753995">
                                <a:moveTo>
                                  <a:pt x="0" y="1573529"/>
                                </a:moveTo>
                                <a:lnTo>
                                  <a:pt x="2484755" y="0"/>
                                </a:lnTo>
                              </a:path>
                            </a:pathLst>
                          </a:custGeom>
                          <a:ln w="9525">
                            <a:solidFill>
                              <a:srgbClr val="000000"/>
                            </a:solidFill>
                            <a:prstDash val="solid"/>
                          </a:ln>
                        </wps:spPr>
                        <wps:bodyPr wrap="square" lIns="0" tIns="0" rIns="0" bIns="0" rtlCol="0">
                          <a:prstTxWarp prst="textNoShape">
                            <a:avLst/>
                          </a:prstTxWarp>
                          <a:noAutofit/>
                        </wps:bodyPr>
                      </wps:wsp>
                      <wps:wsp>
                        <wps:cNvPr id="73" name="Graphic 73"/>
                        <wps:cNvSpPr/>
                        <wps:spPr>
                          <a:xfrm>
                            <a:off x="454659" y="1616583"/>
                            <a:ext cx="3369310" cy="76200"/>
                          </a:xfrm>
                          <a:custGeom>
                            <a:avLst/>
                            <a:gdLst/>
                            <a:ahLst/>
                            <a:cxnLst/>
                            <a:rect l="l" t="t" r="r" b="b"/>
                            <a:pathLst>
                              <a:path w="3369310" h="76200">
                                <a:moveTo>
                                  <a:pt x="3293109" y="44446"/>
                                </a:moveTo>
                                <a:lnTo>
                                  <a:pt x="3293109" y="76200"/>
                                </a:lnTo>
                                <a:lnTo>
                                  <a:pt x="3356609" y="44450"/>
                                </a:lnTo>
                                <a:lnTo>
                                  <a:pt x="3293109" y="44446"/>
                                </a:lnTo>
                                <a:close/>
                              </a:path>
                              <a:path w="3369310" h="76200">
                                <a:moveTo>
                                  <a:pt x="3293109" y="31747"/>
                                </a:moveTo>
                                <a:lnTo>
                                  <a:pt x="3293109" y="44446"/>
                                </a:lnTo>
                                <a:lnTo>
                                  <a:pt x="3309369" y="44446"/>
                                </a:lnTo>
                                <a:lnTo>
                                  <a:pt x="3312159" y="41655"/>
                                </a:lnTo>
                                <a:lnTo>
                                  <a:pt x="3312159" y="34544"/>
                                </a:lnTo>
                                <a:lnTo>
                                  <a:pt x="3309366" y="31750"/>
                                </a:lnTo>
                                <a:lnTo>
                                  <a:pt x="3293109" y="31747"/>
                                </a:lnTo>
                                <a:close/>
                              </a:path>
                              <a:path w="3369310" h="76200">
                                <a:moveTo>
                                  <a:pt x="3293109" y="0"/>
                                </a:moveTo>
                                <a:lnTo>
                                  <a:pt x="3293109" y="31747"/>
                                </a:lnTo>
                                <a:lnTo>
                                  <a:pt x="3305809" y="31750"/>
                                </a:lnTo>
                                <a:lnTo>
                                  <a:pt x="3309366" y="31750"/>
                                </a:lnTo>
                                <a:lnTo>
                                  <a:pt x="3312159" y="34544"/>
                                </a:lnTo>
                                <a:lnTo>
                                  <a:pt x="3312159" y="41655"/>
                                </a:lnTo>
                                <a:lnTo>
                                  <a:pt x="3309366" y="44450"/>
                                </a:lnTo>
                                <a:lnTo>
                                  <a:pt x="3356616" y="44446"/>
                                </a:lnTo>
                                <a:lnTo>
                                  <a:pt x="3369309" y="38100"/>
                                </a:lnTo>
                                <a:lnTo>
                                  <a:pt x="3293109" y="0"/>
                                </a:lnTo>
                                <a:close/>
                              </a:path>
                              <a:path w="3369310" h="76200">
                                <a:moveTo>
                                  <a:pt x="6350" y="31114"/>
                                </a:moveTo>
                                <a:lnTo>
                                  <a:pt x="2793" y="31114"/>
                                </a:lnTo>
                                <a:lnTo>
                                  <a:pt x="0" y="33908"/>
                                </a:lnTo>
                                <a:lnTo>
                                  <a:pt x="0" y="41021"/>
                                </a:lnTo>
                                <a:lnTo>
                                  <a:pt x="2793" y="43814"/>
                                </a:lnTo>
                                <a:lnTo>
                                  <a:pt x="3293109" y="44446"/>
                                </a:lnTo>
                                <a:lnTo>
                                  <a:pt x="3293109" y="31747"/>
                                </a:lnTo>
                                <a:lnTo>
                                  <a:pt x="6350" y="31114"/>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403859" y="688212"/>
                            <a:ext cx="1591945" cy="1791335"/>
                          </a:xfrm>
                          <a:custGeom>
                            <a:avLst/>
                            <a:gdLst/>
                            <a:ahLst/>
                            <a:cxnLst/>
                            <a:rect l="l" t="t" r="r" b="b"/>
                            <a:pathLst>
                              <a:path w="1591945" h="1791335">
                                <a:moveTo>
                                  <a:pt x="1590040" y="966470"/>
                                </a:moveTo>
                                <a:lnTo>
                                  <a:pt x="1591309" y="1750060"/>
                                </a:lnTo>
                              </a:path>
                              <a:path w="1591945" h="1791335">
                                <a:moveTo>
                                  <a:pt x="0" y="1791335"/>
                                </a:moveTo>
                                <a:lnTo>
                                  <a:pt x="1591309" y="1750060"/>
                                </a:lnTo>
                              </a:path>
                              <a:path w="1591945" h="1791335">
                                <a:moveTo>
                                  <a:pt x="1591309" y="966470"/>
                                </a:moveTo>
                                <a:lnTo>
                                  <a:pt x="1591945" y="0"/>
                                </a:lnTo>
                              </a:path>
                            </a:pathLst>
                          </a:custGeom>
                          <a:ln w="9525">
                            <a:solidFill>
                              <a:srgbClr val="000000"/>
                            </a:solidFill>
                            <a:prstDash val="dot"/>
                          </a:ln>
                        </wps:spPr>
                        <wps:bodyPr wrap="square" lIns="0" tIns="0" rIns="0" bIns="0" rtlCol="0">
                          <a:prstTxWarp prst="textNoShape">
                            <a:avLst/>
                          </a:prstTxWarp>
                          <a:noAutofit/>
                        </wps:bodyPr>
                      </wps:wsp>
                      <wps:wsp>
                        <wps:cNvPr id="75" name="Graphic 75"/>
                        <wps:cNvSpPr/>
                        <wps:spPr>
                          <a:xfrm>
                            <a:off x="461518" y="80518"/>
                            <a:ext cx="1937385" cy="958850"/>
                          </a:xfrm>
                          <a:custGeom>
                            <a:avLst/>
                            <a:gdLst/>
                            <a:ahLst/>
                            <a:cxnLst/>
                            <a:rect l="l" t="t" r="r" b="b"/>
                            <a:pathLst>
                              <a:path w="1937385" h="958850">
                                <a:moveTo>
                                  <a:pt x="0" y="958850"/>
                                </a:moveTo>
                                <a:lnTo>
                                  <a:pt x="62686" y="958357"/>
                                </a:lnTo>
                                <a:lnTo>
                                  <a:pt x="124874" y="956889"/>
                                </a:lnTo>
                                <a:lnTo>
                                  <a:pt x="186536" y="954460"/>
                                </a:lnTo>
                                <a:lnTo>
                                  <a:pt x="247640" y="951086"/>
                                </a:lnTo>
                                <a:lnTo>
                                  <a:pt x="308156" y="946782"/>
                                </a:lnTo>
                                <a:lnTo>
                                  <a:pt x="368055" y="941561"/>
                                </a:lnTo>
                                <a:lnTo>
                                  <a:pt x="427306" y="935440"/>
                                </a:lnTo>
                                <a:lnTo>
                                  <a:pt x="485880" y="928432"/>
                                </a:lnTo>
                                <a:lnTo>
                                  <a:pt x="543745" y="920553"/>
                                </a:lnTo>
                                <a:lnTo>
                                  <a:pt x="600873" y="911818"/>
                                </a:lnTo>
                                <a:lnTo>
                                  <a:pt x="657233" y="902242"/>
                                </a:lnTo>
                                <a:lnTo>
                                  <a:pt x="712795" y="891839"/>
                                </a:lnTo>
                                <a:lnTo>
                                  <a:pt x="767529" y="880624"/>
                                </a:lnTo>
                                <a:lnTo>
                                  <a:pt x="821405" y="868612"/>
                                </a:lnTo>
                                <a:lnTo>
                                  <a:pt x="874393" y="855819"/>
                                </a:lnTo>
                                <a:lnTo>
                                  <a:pt x="926463" y="842258"/>
                                </a:lnTo>
                                <a:lnTo>
                                  <a:pt x="977584" y="827945"/>
                                </a:lnTo>
                                <a:lnTo>
                                  <a:pt x="1027727" y="812895"/>
                                </a:lnTo>
                                <a:lnTo>
                                  <a:pt x="1076862" y="797123"/>
                                </a:lnTo>
                                <a:lnTo>
                                  <a:pt x="1124959" y="780643"/>
                                </a:lnTo>
                                <a:lnTo>
                                  <a:pt x="1171986" y="763470"/>
                                </a:lnTo>
                                <a:lnTo>
                                  <a:pt x="1217916" y="745620"/>
                                </a:lnTo>
                                <a:lnTo>
                                  <a:pt x="1262717" y="727107"/>
                                </a:lnTo>
                                <a:lnTo>
                                  <a:pt x="1306359" y="707945"/>
                                </a:lnTo>
                                <a:lnTo>
                                  <a:pt x="1348812" y="688151"/>
                                </a:lnTo>
                                <a:lnTo>
                                  <a:pt x="1390046" y="667738"/>
                                </a:lnTo>
                                <a:lnTo>
                                  <a:pt x="1430032" y="646722"/>
                                </a:lnTo>
                                <a:lnTo>
                                  <a:pt x="1468739" y="625117"/>
                                </a:lnTo>
                                <a:lnTo>
                                  <a:pt x="1506137" y="602939"/>
                                </a:lnTo>
                                <a:lnTo>
                                  <a:pt x="1542195" y="580202"/>
                                </a:lnTo>
                                <a:lnTo>
                                  <a:pt x="1576885" y="556921"/>
                                </a:lnTo>
                                <a:lnTo>
                                  <a:pt x="1610176" y="533111"/>
                                </a:lnTo>
                                <a:lnTo>
                                  <a:pt x="1642037" y="508787"/>
                                </a:lnTo>
                                <a:lnTo>
                                  <a:pt x="1672439" y="483964"/>
                                </a:lnTo>
                                <a:lnTo>
                                  <a:pt x="1701352" y="458656"/>
                                </a:lnTo>
                                <a:lnTo>
                                  <a:pt x="1754589" y="406647"/>
                                </a:lnTo>
                                <a:lnTo>
                                  <a:pt x="1801508" y="352879"/>
                                </a:lnTo>
                                <a:lnTo>
                                  <a:pt x="1841869" y="297471"/>
                                </a:lnTo>
                                <a:lnTo>
                                  <a:pt x="1875430" y="240543"/>
                                </a:lnTo>
                                <a:lnTo>
                                  <a:pt x="1901952" y="182212"/>
                                </a:lnTo>
                                <a:lnTo>
                                  <a:pt x="1921194" y="122599"/>
                                </a:lnTo>
                                <a:lnTo>
                                  <a:pt x="1932916" y="61821"/>
                                </a:lnTo>
                                <a:lnTo>
                                  <a:pt x="1935881" y="31034"/>
                                </a:lnTo>
                                <a:lnTo>
                                  <a:pt x="1936877" y="0"/>
                                </a:lnTo>
                              </a:path>
                              <a:path w="1937385" h="958850">
                                <a:moveTo>
                                  <a:pt x="0" y="735329"/>
                                </a:moveTo>
                                <a:lnTo>
                                  <a:pt x="65461" y="734746"/>
                                </a:lnTo>
                                <a:lnTo>
                                  <a:pt x="130267" y="733009"/>
                                </a:lnTo>
                                <a:lnTo>
                                  <a:pt x="194368" y="730141"/>
                                </a:lnTo>
                                <a:lnTo>
                                  <a:pt x="257716" y="726164"/>
                                </a:lnTo>
                                <a:lnTo>
                                  <a:pt x="320262" y="721100"/>
                                </a:lnTo>
                                <a:lnTo>
                                  <a:pt x="381957" y="714971"/>
                                </a:lnTo>
                                <a:lnTo>
                                  <a:pt x="442753" y="707798"/>
                                </a:lnTo>
                                <a:lnTo>
                                  <a:pt x="502601" y="699605"/>
                                </a:lnTo>
                                <a:lnTo>
                                  <a:pt x="561453" y="690412"/>
                                </a:lnTo>
                                <a:lnTo>
                                  <a:pt x="619260" y="680241"/>
                                </a:lnTo>
                                <a:lnTo>
                                  <a:pt x="675973" y="669115"/>
                                </a:lnTo>
                                <a:lnTo>
                                  <a:pt x="731544" y="657056"/>
                                </a:lnTo>
                                <a:lnTo>
                                  <a:pt x="785924" y="644086"/>
                                </a:lnTo>
                                <a:lnTo>
                                  <a:pt x="839065" y="630226"/>
                                </a:lnTo>
                                <a:lnTo>
                                  <a:pt x="890917" y="615498"/>
                                </a:lnTo>
                                <a:lnTo>
                                  <a:pt x="941432" y="599925"/>
                                </a:lnTo>
                                <a:lnTo>
                                  <a:pt x="990562" y="583528"/>
                                </a:lnTo>
                                <a:lnTo>
                                  <a:pt x="1038258" y="566329"/>
                                </a:lnTo>
                                <a:lnTo>
                                  <a:pt x="1084472" y="548351"/>
                                </a:lnTo>
                                <a:lnTo>
                                  <a:pt x="1129154" y="529615"/>
                                </a:lnTo>
                                <a:lnTo>
                                  <a:pt x="1172256" y="510143"/>
                                </a:lnTo>
                                <a:lnTo>
                                  <a:pt x="1213729" y="489957"/>
                                </a:lnTo>
                                <a:lnTo>
                                  <a:pt x="1253526" y="469079"/>
                                </a:lnTo>
                                <a:lnTo>
                                  <a:pt x="1291596" y="447532"/>
                                </a:lnTo>
                                <a:lnTo>
                                  <a:pt x="1327892" y="425336"/>
                                </a:lnTo>
                                <a:lnTo>
                                  <a:pt x="1362365" y="402515"/>
                                </a:lnTo>
                                <a:lnTo>
                                  <a:pt x="1394967" y="379089"/>
                                </a:lnTo>
                                <a:lnTo>
                                  <a:pt x="1425648" y="355081"/>
                                </a:lnTo>
                                <a:lnTo>
                                  <a:pt x="1481055" y="305407"/>
                                </a:lnTo>
                                <a:lnTo>
                                  <a:pt x="1528197" y="253668"/>
                                </a:lnTo>
                                <a:lnTo>
                                  <a:pt x="1566686" y="200040"/>
                                </a:lnTo>
                                <a:lnTo>
                                  <a:pt x="1596131" y="144698"/>
                                </a:lnTo>
                                <a:lnTo>
                                  <a:pt x="1616146" y="87819"/>
                                </a:lnTo>
                                <a:lnTo>
                                  <a:pt x="1626339" y="29576"/>
                                </a:lnTo>
                                <a:lnTo>
                                  <a:pt x="1627632" y="0"/>
                                </a:lnTo>
                              </a:path>
                            </a:pathLst>
                          </a:custGeom>
                          <a:ln w="9525">
                            <a:solidFill>
                              <a:srgbClr val="000000"/>
                            </a:solidFill>
                            <a:prstDash val="solid"/>
                          </a:ln>
                        </wps:spPr>
                        <wps:bodyPr wrap="square" lIns="0" tIns="0" rIns="0" bIns="0" rtlCol="0">
                          <a:prstTxWarp prst="textNoShape">
                            <a:avLst/>
                          </a:prstTxWarp>
                          <a:noAutofit/>
                        </wps:bodyPr>
                      </wps:wsp>
                      <wps:wsp>
                        <wps:cNvPr id="76" name="Graphic 76"/>
                        <wps:cNvSpPr/>
                        <wps:spPr>
                          <a:xfrm>
                            <a:off x="2038985" y="621537"/>
                            <a:ext cx="431800" cy="1734820"/>
                          </a:xfrm>
                          <a:custGeom>
                            <a:avLst/>
                            <a:gdLst/>
                            <a:ahLst/>
                            <a:cxnLst/>
                            <a:rect l="l" t="t" r="r" b="b"/>
                            <a:pathLst>
                              <a:path w="431800" h="1734820">
                                <a:moveTo>
                                  <a:pt x="186042" y="1504950"/>
                                </a:moveTo>
                                <a:lnTo>
                                  <a:pt x="0" y="1504950"/>
                                </a:lnTo>
                                <a:lnTo>
                                  <a:pt x="0" y="1734820"/>
                                </a:lnTo>
                                <a:lnTo>
                                  <a:pt x="186042" y="1734820"/>
                                </a:lnTo>
                                <a:lnTo>
                                  <a:pt x="186042" y="1504950"/>
                                </a:lnTo>
                                <a:close/>
                              </a:path>
                              <a:path w="431800" h="1734820">
                                <a:moveTo>
                                  <a:pt x="431800" y="0"/>
                                </a:moveTo>
                                <a:lnTo>
                                  <a:pt x="50165" y="0"/>
                                </a:lnTo>
                                <a:lnTo>
                                  <a:pt x="50165" y="251460"/>
                                </a:lnTo>
                                <a:lnTo>
                                  <a:pt x="431800" y="251460"/>
                                </a:lnTo>
                                <a:lnTo>
                                  <a:pt x="431800"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461644" y="1730882"/>
                            <a:ext cx="252095" cy="1103630"/>
                          </a:xfrm>
                          <a:custGeom>
                            <a:avLst/>
                            <a:gdLst/>
                            <a:ahLst/>
                            <a:cxnLst/>
                            <a:rect l="l" t="t" r="r" b="b"/>
                            <a:pathLst>
                              <a:path w="252095" h="1103630">
                                <a:moveTo>
                                  <a:pt x="0" y="0"/>
                                </a:moveTo>
                                <a:lnTo>
                                  <a:pt x="39296" y="4389"/>
                                </a:lnTo>
                                <a:lnTo>
                                  <a:pt x="71389" y="16351"/>
                                </a:lnTo>
                                <a:lnTo>
                                  <a:pt x="93029" y="34075"/>
                                </a:lnTo>
                                <a:lnTo>
                                  <a:pt x="100965" y="55752"/>
                                </a:lnTo>
                                <a:lnTo>
                                  <a:pt x="100965" y="278891"/>
                                </a:lnTo>
                                <a:lnTo>
                                  <a:pt x="108900" y="300569"/>
                                </a:lnTo>
                                <a:lnTo>
                                  <a:pt x="130540" y="318293"/>
                                </a:lnTo>
                                <a:lnTo>
                                  <a:pt x="162633" y="330255"/>
                                </a:lnTo>
                                <a:lnTo>
                                  <a:pt x="201930" y="334645"/>
                                </a:lnTo>
                                <a:lnTo>
                                  <a:pt x="162633" y="339034"/>
                                </a:lnTo>
                                <a:lnTo>
                                  <a:pt x="130540" y="350996"/>
                                </a:lnTo>
                                <a:lnTo>
                                  <a:pt x="108900" y="368720"/>
                                </a:lnTo>
                                <a:lnTo>
                                  <a:pt x="100965" y="390398"/>
                                </a:lnTo>
                                <a:lnTo>
                                  <a:pt x="100965" y="613536"/>
                                </a:lnTo>
                                <a:lnTo>
                                  <a:pt x="93029" y="635214"/>
                                </a:lnTo>
                                <a:lnTo>
                                  <a:pt x="71389" y="652938"/>
                                </a:lnTo>
                                <a:lnTo>
                                  <a:pt x="39296" y="664900"/>
                                </a:lnTo>
                                <a:lnTo>
                                  <a:pt x="0" y="669289"/>
                                </a:lnTo>
                              </a:path>
                              <a:path w="252095" h="1103630">
                                <a:moveTo>
                                  <a:pt x="43815" y="748664"/>
                                </a:moveTo>
                                <a:lnTo>
                                  <a:pt x="84357" y="750984"/>
                                </a:lnTo>
                                <a:lnTo>
                                  <a:pt x="117459" y="757316"/>
                                </a:lnTo>
                                <a:lnTo>
                                  <a:pt x="139773" y="766720"/>
                                </a:lnTo>
                                <a:lnTo>
                                  <a:pt x="147955" y="778255"/>
                                </a:lnTo>
                                <a:lnTo>
                                  <a:pt x="147955" y="896619"/>
                                </a:lnTo>
                                <a:lnTo>
                                  <a:pt x="156136" y="908081"/>
                                </a:lnTo>
                                <a:lnTo>
                                  <a:pt x="178450" y="917448"/>
                                </a:lnTo>
                                <a:lnTo>
                                  <a:pt x="211552" y="923766"/>
                                </a:lnTo>
                                <a:lnTo>
                                  <a:pt x="252095" y="926083"/>
                                </a:lnTo>
                                <a:lnTo>
                                  <a:pt x="211552" y="928421"/>
                                </a:lnTo>
                                <a:lnTo>
                                  <a:pt x="178450" y="934783"/>
                                </a:lnTo>
                                <a:lnTo>
                                  <a:pt x="156136" y="944193"/>
                                </a:lnTo>
                                <a:lnTo>
                                  <a:pt x="147955" y="955675"/>
                                </a:lnTo>
                                <a:lnTo>
                                  <a:pt x="147955" y="1074039"/>
                                </a:lnTo>
                                <a:lnTo>
                                  <a:pt x="139773" y="1085574"/>
                                </a:lnTo>
                                <a:lnTo>
                                  <a:pt x="117459" y="1094978"/>
                                </a:lnTo>
                                <a:lnTo>
                                  <a:pt x="84357" y="1101310"/>
                                </a:lnTo>
                                <a:lnTo>
                                  <a:pt x="43815" y="1103629"/>
                                </a:lnTo>
                              </a:path>
                            </a:pathLst>
                          </a:custGeom>
                          <a:ln w="9525">
                            <a:solidFill>
                              <a:srgbClr val="000000"/>
                            </a:solidFill>
                            <a:prstDash val="solid"/>
                          </a:ln>
                        </wps:spPr>
                        <wps:bodyPr wrap="square" lIns="0" tIns="0" rIns="0" bIns="0" rtlCol="0">
                          <a:prstTxWarp prst="textNoShape">
                            <a:avLst/>
                          </a:prstTxWarp>
                          <a:noAutofit/>
                        </wps:bodyPr>
                      </wps:wsp>
                      <wps:wsp>
                        <wps:cNvPr id="78" name="Graphic 78"/>
                        <wps:cNvSpPr/>
                        <wps:spPr>
                          <a:xfrm>
                            <a:off x="0" y="1523885"/>
                            <a:ext cx="1052195" cy="1271270"/>
                          </a:xfrm>
                          <a:custGeom>
                            <a:avLst/>
                            <a:gdLst/>
                            <a:ahLst/>
                            <a:cxnLst/>
                            <a:rect l="l" t="t" r="r" b="b"/>
                            <a:pathLst>
                              <a:path w="1052195" h="1271270">
                                <a:moveTo>
                                  <a:pt x="460997" y="0"/>
                                </a:moveTo>
                                <a:lnTo>
                                  <a:pt x="0" y="0"/>
                                </a:lnTo>
                                <a:lnTo>
                                  <a:pt x="0" y="300342"/>
                                </a:lnTo>
                                <a:lnTo>
                                  <a:pt x="460997" y="300342"/>
                                </a:lnTo>
                                <a:lnTo>
                                  <a:pt x="460997" y="0"/>
                                </a:lnTo>
                                <a:close/>
                              </a:path>
                              <a:path w="1052195" h="1271270">
                                <a:moveTo>
                                  <a:pt x="989965" y="955662"/>
                                </a:moveTo>
                                <a:lnTo>
                                  <a:pt x="713740" y="955662"/>
                                </a:lnTo>
                                <a:lnTo>
                                  <a:pt x="713740" y="1271257"/>
                                </a:lnTo>
                                <a:lnTo>
                                  <a:pt x="989965" y="1271257"/>
                                </a:lnTo>
                                <a:lnTo>
                                  <a:pt x="989965" y="955662"/>
                                </a:lnTo>
                                <a:close/>
                              </a:path>
                              <a:path w="1052195" h="1271270">
                                <a:moveTo>
                                  <a:pt x="1052195" y="451472"/>
                                </a:moveTo>
                                <a:lnTo>
                                  <a:pt x="713740" y="451472"/>
                                </a:lnTo>
                                <a:lnTo>
                                  <a:pt x="713740" y="710552"/>
                                </a:lnTo>
                                <a:lnTo>
                                  <a:pt x="1052195" y="710552"/>
                                </a:lnTo>
                                <a:lnTo>
                                  <a:pt x="1052195" y="451472"/>
                                </a:lnTo>
                                <a:close/>
                              </a:path>
                            </a:pathLst>
                          </a:custGeom>
                          <a:solidFill>
                            <a:srgbClr val="FFFFFF"/>
                          </a:solidFill>
                        </wps:spPr>
                        <wps:bodyPr wrap="square" lIns="0" tIns="0" rIns="0" bIns="0" rtlCol="0">
                          <a:prstTxWarp prst="textNoShape">
                            <a:avLst/>
                          </a:prstTxWarp>
                          <a:noAutofit/>
                        </wps:bodyPr>
                      </wps:wsp>
                      <wps:wsp>
                        <wps:cNvPr id="79" name="Textbox 79"/>
                        <wps:cNvSpPr txBox="1"/>
                        <wps:spPr>
                          <a:xfrm>
                            <a:off x="3168904" y="0"/>
                            <a:ext cx="6794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s</w:t>
                              </w:r>
                            </w:p>
                          </w:txbxContent>
                        </wps:txbx>
                        <wps:bodyPr wrap="square" lIns="0" tIns="0" rIns="0" bIns="0" rtlCol="0">
                          <a:noAutofit/>
                        </wps:bodyPr>
                      </wps:wsp>
                      <wps:wsp>
                        <wps:cNvPr id="80" name="Textbox 80"/>
                        <wps:cNvSpPr txBox="1"/>
                        <wps:spPr>
                          <a:xfrm>
                            <a:off x="2181098" y="694944"/>
                            <a:ext cx="8890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R</w:t>
                              </w:r>
                            </w:p>
                          </w:txbxContent>
                        </wps:txbx>
                        <wps:bodyPr wrap="square" lIns="0" tIns="0" rIns="0" bIns="0" rtlCol="0">
                          <a:noAutofit/>
                        </wps:bodyPr>
                      </wps:wsp>
                      <wps:wsp>
                        <wps:cNvPr id="81" name="Textbox 81"/>
                        <wps:cNvSpPr txBox="1"/>
                        <wps:spPr>
                          <a:xfrm>
                            <a:off x="155320" y="1597152"/>
                            <a:ext cx="838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0</w:t>
                              </w:r>
                            </w:p>
                          </w:txbxContent>
                        </wps:txbx>
                        <wps:bodyPr wrap="square" lIns="0" tIns="0" rIns="0" bIns="0" rtlCol="0">
                          <a:noAutofit/>
                        </wps:bodyPr>
                      </wps:wsp>
                      <wps:wsp>
                        <wps:cNvPr id="82" name="Textbox 82"/>
                        <wps:cNvSpPr txBox="1"/>
                        <wps:spPr>
                          <a:xfrm>
                            <a:off x="2966211" y="1799463"/>
                            <a:ext cx="519430" cy="125095"/>
                          </a:xfrm>
                          <a:prstGeom prst="rect">
                            <a:avLst/>
                          </a:prstGeom>
                        </wps:spPr>
                        <wps:txbx>
                          <w:txbxContent>
                            <w:p>
                              <w:pPr>
                                <w:spacing w:line="183" w:lineRule="exact" w:before="0"/>
                                <w:ind w:left="0" w:right="0" w:firstLine="0"/>
                                <w:jc w:val="left"/>
                                <w:rPr>
                                  <w:rFonts w:ascii="Calibri" w:hAnsi="Calibri"/>
                                  <w:b/>
                                  <w:sz w:val="18"/>
                                </w:rPr>
                              </w:pPr>
                              <w:r>
                                <w:rPr>
                                  <w:rFonts w:ascii="Calibri" w:hAnsi="Calibri"/>
                                  <w:b/>
                                  <w:sz w:val="18"/>
                                </w:rPr>
                                <w:t>RISK</w:t>
                              </w:r>
                              <w:r>
                                <w:rPr>
                                  <w:rFonts w:ascii="Calibri" w:hAnsi="Calibri"/>
                                  <w:b/>
                                  <w:spacing w:val="-2"/>
                                  <w:sz w:val="18"/>
                                </w:rPr>
                                <w:t> </w:t>
                              </w:r>
                              <w:r>
                                <w:rPr>
                                  <w:rFonts w:ascii="Calibri" w:hAnsi="Calibri"/>
                                  <w:b/>
                                  <w:sz w:val="18"/>
                                </w:rPr>
                                <w:t>(</w:t>
                              </w:r>
                              <w:r>
                                <w:rPr>
                                  <w:rFonts w:ascii="Calibri" w:hAnsi="Calibri"/>
                                  <w:b/>
                                  <w:spacing w:val="79"/>
                                  <w:sz w:val="18"/>
                                </w:rPr>
                                <w:t> </w:t>
                              </w:r>
                              <w:r>
                                <w:rPr>
                                  <w:rFonts w:ascii="Calibri" w:hAnsi="Calibri"/>
                                  <w:b/>
                                  <w:sz w:val="18"/>
                                </w:rPr>
                                <w:t>δ</w:t>
                              </w:r>
                              <w:r>
                                <w:rPr>
                                  <w:rFonts w:ascii="Calibri" w:hAnsi="Calibri"/>
                                  <w:b/>
                                  <w:spacing w:val="-14"/>
                                  <w:sz w:val="18"/>
                                </w:rPr>
                                <w:t> </w:t>
                              </w:r>
                              <w:r>
                                <w:rPr>
                                  <w:rFonts w:ascii="Calibri" w:hAnsi="Calibri"/>
                                  <w:b/>
                                  <w:spacing w:val="-5"/>
                                  <w:sz w:val="18"/>
                                  <w:vertAlign w:val="subscript"/>
                                </w:rPr>
                                <w:t>R</w:t>
                              </w:r>
                              <w:r>
                                <w:rPr>
                                  <w:rFonts w:ascii="Calibri" w:hAnsi="Calibri"/>
                                  <w:b/>
                                  <w:spacing w:val="-5"/>
                                  <w:sz w:val="18"/>
                                  <w:vertAlign w:val="baseline"/>
                                </w:rPr>
                                <w:t>)</w:t>
                              </w:r>
                            </w:p>
                          </w:txbxContent>
                        </wps:txbx>
                        <wps:bodyPr wrap="square" lIns="0" tIns="0" rIns="0" bIns="0" rtlCol="0">
                          <a:noAutofit/>
                        </wps:bodyPr>
                      </wps:wsp>
                      <wps:wsp>
                        <wps:cNvPr id="83" name="Textbox 83"/>
                        <wps:cNvSpPr txBox="1"/>
                        <wps:spPr>
                          <a:xfrm>
                            <a:off x="806069" y="2048636"/>
                            <a:ext cx="8953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B</w:t>
                              </w:r>
                            </w:p>
                          </w:txbxContent>
                        </wps:txbx>
                        <wps:bodyPr wrap="square" lIns="0" tIns="0" rIns="0" bIns="0" rtlCol="0">
                          <a:noAutofit/>
                        </wps:bodyPr>
                      </wps:wsp>
                      <wps:wsp>
                        <wps:cNvPr id="84" name="Textbox 84"/>
                        <wps:cNvSpPr txBox="1"/>
                        <wps:spPr>
                          <a:xfrm>
                            <a:off x="2130805" y="2201036"/>
                            <a:ext cx="8128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E</w:t>
                              </w:r>
                            </w:p>
                          </w:txbxContent>
                        </wps:txbx>
                        <wps:bodyPr wrap="square" lIns="0" tIns="0" rIns="0" bIns="0" rtlCol="0">
                          <a:noAutofit/>
                        </wps:bodyPr>
                      </wps:wsp>
                      <wps:wsp>
                        <wps:cNvPr id="85" name="Textbox 85"/>
                        <wps:cNvSpPr txBox="1"/>
                        <wps:spPr>
                          <a:xfrm>
                            <a:off x="806069" y="2553080"/>
                            <a:ext cx="9398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A</w:t>
                              </w:r>
                            </w:p>
                          </w:txbxContent>
                        </wps:txbx>
                        <wps:bodyPr wrap="square" lIns="0" tIns="0" rIns="0" bIns="0" rtlCol="0">
                          <a:noAutofit/>
                        </wps:bodyPr>
                      </wps:wsp>
                    </wpg:wgp>
                  </a:graphicData>
                </a:graphic>
              </wp:anchor>
            </w:drawing>
          </mc:Choice>
          <mc:Fallback>
            <w:pict>
              <v:group style="position:absolute;margin-left:106.349998pt;margin-top:-198.823883pt;width:301.1pt;height:226.3pt;mso-position-horizontal-relative:page;mso-position-vertical-relative:paragraph;z-index:-23175680" id="docshapegroup65" coordorigin="2127,-3976" coordsize="6022,4526">
                <v:shape style="position:absolute;left:2794;top:-3850;width:5355;height:4399" id="docshape66" coordorigin="2794,-3850" coordsize="5355,4399" path="m8149,489l8029,429,8029,479,2863,477,2864,-3730,2914,-3730,2899,-3760,2854,-3850,2794,-3730,2844,-3730,2843,482,2843,489,2843,493,2843,495,2847,499,2859,499,2861,497,8029,499,8029,549,8129,499,8149,489xe" filled="true" fillcolor="#000000" stroked="false">
                  <v:path arrowok="t"/>
                  <v:fill type="solid"/>
                </v:shape>
                <v:shape style="position:absolute;left:2854;top:-3850;width:3913;height:4337" id="docshape67" coordorigin="2854,-3850" coordsize="3913,4337" path="m2854,-1371l6529,487m2854,-1372l6767,-3850e" filled="false" stroked="true" strokeweight=".75pt" strokecolor="#000000">
                  <v:path arrowok="t"/>
                  <v:stroke dashstyle="solid"/>
                </v:shape>
                <v:shape style="position:absolute;left:2843;top:-1431;width:5306;height:120" id="docshape68" coordorigin="2843,-1431" coordsize="5306,120" path="m8029,-1361l8029,-1311,8129,-1361,8029,-1361xm8029,-1381l8029,-1361,8055,-1361,8059,-1365,8059,-1376,8055,-1381,8029,-1381xm8029,-1431l8029,-1381,8049,-1381,8055,-1381,8059,-1376,8059,-1365,8055,-1361,8129,-1361,8149,-1371,8029,-1431xm2853,-1382l2847,-1382,2843,-1377,2843,-1366,2847,-1362,8029,-1361,8029,-1381,2853,-1382xe" filled="true" fillcolor="#000000" stroked="false">
                  <v:path arrowok="t"/>
                  <v:fill type="solid"/>
                </v:shape>
                <v:shape style="position:absolute;left:2763;top:-2893;width:2507;height:2821" id="docshape69" coordorigin="2763,-2893" coordsize="2507,2821" path="m5267,-1371l5269,-137m2763,-72l5269,-137m5269,-1371l5270,-2893e" filled="false" stroked="true" strokeweight=".75pt" strokecolor="#000000">
                  <v:path arrowok="t"/>
                  <v:stroke dashstyle="dot"/>
                </v:shape>
                <v:shape style="position:absolute;left:2853;top:-3850;width:3051;height:1510" id="docshape70" coordorigin="2854,-3850" coordsize="3051,1510" path="m2854,-2340l2953,-2340,3050,-2343,3148,-2347,3244,-2352,3339,-2359,3433,-2367,3527,-2377,3619,-2388,3710,-2400,3800,-2414,3889,-2429,3976,-2445,4063,-2463,4147,-2482,4231,-2502,4313,-2523,4393,-2546,4472,-2570,4550,-2594,4625,-2620,4699,-2647,4772,-2675,4842,-2705,4911,-2735,4978,-2766,5043,-2798,5106,-2831,5167,-2865,5226,-2900,5282,-2936,5337,-2973,5390,-3010,5440,-3048,5488,-3088,5533,-3127,5576,-3168,5617,-3209,5655,-3251,5691,-3294,5724,-3337,5754,-3381,5782,-3426,5807,-3471,5830,-3517,5849,-3563,5866,-3609,5879,-3657,5890,-3704,5898,-3752,5902,-3801,5904,-3850m2854,-2692l2957,-2693,3059,-2695,3160,-2700,3260,-2706,3358,-2714,3455,-2724,3551,-2735,3645,-2748,3738,-2762,3829,-2778,3918,-2796,4006,-2815,4091,-2835,4175,-2857,4257,-2880,4336,-2905,4414,-2931,4489,-2958,4562,-2986,4632,-3016,4700,-3046,4765,-3078,4828,-3111,4888,-3145,4945,-3180,4999,-3216,5051,-3253,5099,-3290,5144,-3329,5186,-3369,5225,-3409,5260,-3450,5292,-3492,5321,-3535,5346,-3578,5367,-3622,5385,-3666,5399,-3711,5409,-3757,5415,-3803,5417,-3850e" filled="false" stroked="true" strokeweight=".75pt" strokecolor="#000000">
                  <v:path arrowok="t"/>
                  <v:stroke dashstyle="solid"/>
                </v:shape>
                <v:shape style="position:absolute;left:5338;top:-2998;width:680;height:2732" id="docshape71" coordorigin="5338,-2998" coordsize="680,2732" path="m5631,-628l5338,-628,5338,-266,5631,-266,5631,-628xm6018,-2998l5417,-2998,5417,-2602,6018,-2602,6018,-2998xe" filled="true" fillcolor="#ffffff" stroked="false">
                  <v:path arrowok="t"/>
                  <v:fill type="solid"/>
                </v:shape>
                <v:shape style="position:absolute;left:2854;top:-1251;width:397;height:1738" id="docshape72" coordorigin="2854,-1251" coordsize="397,1738" path="m2854,-1251l2916,-1244,2966,-1225,3001,-1197,3013,-1163,3013,-811,3025,-777,3060,-749,3110,-731,3172,-724,3110,-717,3060,-698,3025,-670,3013,-636,3013,-284,3001,-250,2966,-222,2916,-204,2854,-197m2923,-72l2987,-68,3039,-58,3074,-43,3087,-25,3087,161,3100,179,3135,194,3187,204,3251,208,3187,211,3135,221,3100,236,3087,254,3087,441,3074,459,3039,474,2987,484,2923,487e" filled="false" stroked="true" strokeweight=".75pt" strokecolor="#000000">
                  <v:path arrowok="t"/>
                  <v:stroke dashstyle="solid"/>
                </v:shape>
                <v:shape style="position:absolute;left:2127;top:-1577;width:1657;height:2002" id="docshape73" coordorigin="2127,-1577" coordsize="1657,2002" path="m2853,-1577l2127,-1577,2127,-1104,2853,-1104,2853,-1577xm3686,-72l3251,-72,3251,425,3686,425,3686,-72xm3784,-866l3251,-866,3251,-458,3784,-458,3784,-866xe" filled="true" fillcolor="#ffffff" stroked="false">
                  <v:path arrowok="t"/>
                  <v:fill type="solid"/>
                </v:shape>
                <v:shape style="position:absolute;left:7117;top:-3977;width:107;height:221" type="#_x0000_t202" id="docshape74" filled="false" stroked="false">
                  <v:textbox inset="0,0,0,0">
                    <w:txbxContent>
                      <w:p>
                        <w:pPr>
                          <w:spacing w:line="221" w:lineRule="exact" w:before="0"/>
                          <w:ind w:left="0" w:right="0" w:firstLine="0"/>
                          <w:jc w:val="left"/>
                          <w:rPr>
                            <w:rFonts w:ascii="Calibri"/>
                            <w:sz w:val="22"/>
                          </w:rPr>
                        </w:pPr>
                        <w:r>
                          <w:rPr>
                            <w:rFonts w:ascii="Calibri"/>
                            <w:spacing w:val="-10"/>
                            <w:sz w:val="22"/>
                          </w:rPr>
                          <w:t>s</w:t>
                        </w:r>
                      </w:p>
                    </w:txbxContent>
                  </v:textbox>
                  <w10:wrap type="none"/>
                </v:shape>
                <v:shape style="position:absolute;left:5561;top:-2883;width:140;height:221" type="#_x0000_t202" id="docshape75" filled="false" stroked="false">
                  <v:textbox inset="0,0,0,0">
                    <w:txbxContent>
                      <w:p>
                        <w:pPr>
                          <w:spacing w:line="221" w:lineRule="exact" w:before="0"/>
                          <w:ind w:left="0" w:right="0" w:firstLine="0"/>
                          <w:jc w:val="left"/>
                          <w:rPr>
                            <w:rFonts w:ascii="Calibri"/>
                            <w:sz w:val="22"/>
                          </w:rPr>
                        </w:pPr>
                        <w:r>
                          <w:rPr>
                            <w:rFonts w:ascii="Calibri"/>
                            <w:spacing w:val="-10"/>
                            <w:sz w:val="22"/>
                          </w:rPr>
                          <w:t>R</w:t>
                        </w:r>
                      </w:p>
                    </w:txbxContent>
                  </v:textbox>
                  <w10:wrap type="none"/>
                </v:shape>
                <v:shape style="position:absolute;left:2371;top:-1462;width:132;height:221" type="#_x0000_t202" id="docshape76" filled="false" stroked="false">
                  <v:textbox inset="0,0,0,0">
                    <w:txbxContent>
                      <w:p>
                        <w:pPr>
                          <w:spacing w:line="221" w:lineRule="exact" w:before="0"/>
                          <w:ind w:left="0" w:right="0" w:firstLine="0"/>
                          <w:jc w:val="left"/>
                          <w:rPr>
                            <w:rFonts w:ascii="Calibri"/>
                            <w:sz w:val="22"/>
                          </w:rPr>
                        </w:pPr>
                        <w:r>
                          <w:rPr>
                            <w:rFonts w:ascii="Calibri"/>
                            <w:spacing w:val="-10"/>
                            <w:sz w:val="22"/>
                          </w:rPr>
                          <w:t>0</w:t>
                        </w:r>
                      </w:p>
                    </w:txbxContent>
                  </v:textbox>
                  <w10:wrap type="none"/>
                </v:shape>
                <v:shape style="position:absolute;left:6798;top:-1143;width:818;height:197" type="#_x0000_t202" id="docshape77" filled="false" stroked="false">
                  <v:textbox inset="0,0,0,0">
                    <w:txbxContent>
                      <w:p>
                        <w:pPr>
                          <w:spacing w:line="183" w:lineRule="exact" w:before="0"/>
                          <w:ind w:left="0" w:right="0" w:firstLine="0"/>
                          <w:jc w:val="left"/>
                          <w:rPr>
                            <w:rFonts w:ascii="Calibri" w:hAnsi="Calibri"/>
                            <w:b/>
                            <w:sz w:val="18"/>
                          </w:rPr>
                        </w:pPr>
                        <w:r>
                          <w:rPr>
                            <w:rFonts w:ascii="Calibri" w:hAnsi="Calibri"/>
                            <w:b/>
                            <w:sz w:val="18"/>
                          </w:rPr>
                          <w:t>RISK</w:t>
                        </w:r>
                        <w:r>
                          <w:rPr>
                            <w:rFonts w:ascii="Calibri" w:hAnsi="Calibri"/>
                            <w:b/>
                            <w:spacing w:val="-2"/>
                            <w:sz w:val="18"/>
                          </w:rPr>
                          <w:t> </w:t>
                        </w:r>
                        <w:r>
                          <w:rPr>
                            <w:rFonts w:ascii="Calibri" w:hAnsi="Calibri"/>
                            <w:b/>
                            <w:sz w:val="18"/>
                          </w:rPr>
                          <w:t>(</w:t>
                        </w:r>
                        <w:r>
                          <w:rPr>
                            <w:rFonts w:ascii="Calibri" w:hAnsi="Calibri"/>
                            <w:b/>
                            <w:spacing w:val="79"/>
                            <w:sz w:val="18"/>
                          </w:rPr>
                          <w:t> </w:t>
                        </w:r>
                        <w:r>
                          <w:rPr>
                            <w:rFonts w:ascii="Calibri" w:hAnsi="Calibri"/>
                            <w:b/>
                            <w:sz w:val="18"/>
                          </w:rPr>
                          <w:t>δ</w:t>
                        </w:r>
                        <w:r>
                          <w:rPr>
                            <w:rFonts w:ascii="Calibri" w:hAnsi="Calibri"/>
                            <w:b/>
                            <w:spacing w:val="-14"/>
                            <w:sz w:val="18"/>
                          </w:rPr>
                          <w:t> </w:t>
                        </w:r>
                        <w:r>
                          <w:rPr>
                            <w:rFonts w:ascii="Calibri" w:hAnsi="Calibri"/>
                            <w:b/>
                            <w:spacing w:val="-5"/>
                            <w:sz w:val="18"/>
                            <w:vertAlign w:val="subscript"/>
                          </w:rPr>
                          <w:t>R</w:t>
                        </w:r>
                        <w:r>
                          <w:rPr>
                            <w:rFonts w:ascii="Calibri" w:hAnsi="Calibri"/>
                            <w:b/>
                            <w:spacing w:val="-5"/>
                            <w:sz w:val="18"/>
                            <w:vertAlign w:val="baseline"/>
                          </w:rPr>
                          <w:t>)</w:t>
                        </w:r>
                      </w:p>
                    </w:txbxContent>
                  </v:textbox>
                  <w10:wrap type="none"/>
                </v:shape>
                <v:shape style="position:absolute;left:3396;top:-751;width:141;height:221" type="#_x0000_t202" id="docshape78" filled="false" stroked="false">
                  <v:textbox inset="0,0,0,0">
                    <w:txbxContent>
                      <w:p>
                        <w:pPr>
                          <w:spacing w:line="221" w:lineRule="exact" w:before="0"/>
                          <w:ind w:left="0" w:right="0" w:firstLine="0"/>
                          <w:jc w:val="left"/>
                          <w:rPr>
                            <w:rFonts w:ascii="Calibri"/>
                            <w:sz w:val="22"/>
                          </w:rPr>
                        </w:pPr>
                        <w:r>
                          <w:rPr>
                            <w:rFonts w:ascii="Calibri"/>
                            <w:spacing w:val="-10"/>
                            <w:sz w:val="22"/>
                          </w:rPr>
                          <w:t>B</w:t>
                        </w:r>
                      </w:p>
                    </w:txbxContent>
                  </v:textbox>
                  <w10:wrap type="none"/>
                </v:shape>
                <v:shape style="position:absolute;left:5482;top:-511;width:128;height:221" type="#_x0000_t202" id="docshape79" filled="false" stroked="false">
                  <v:textbox inset="0,0,0,0">
                    <w:txbxContent>
                      <w:p>
                        <w:pPr>
                          <w:spacing w:line="221" w:lineRule="exact" w:before="0"/>
                          <w:ind w:left="0" w:right="0" w:firstLine="0"/>
                          <w:jc w:val="left"/>
                          <w:rPr>
                            <w:rFonts w:ascii="Calibri"/>
                            <w:sz w:val="22"/>
                          </w:rPr>
                        </w:pPr>
                        <w:r>
                          <w:rPr>
                            <w:rFonts w:ascii="Calibri"/>
                            <w:spacing w:val="-10"/>
                            <w:sz w:val="22"/>
                          </w:rPr>
                          <w:t>E</w:t>
                        </w:r>
                      </w:p>
                    </w:txbxContent>
                  </v:textbox>
                  <w10:wrap type="none"/>
                </v:shape>
                <v:shape style="position:absolute;left:3396;top:44;width:148;height:221" type="#_x0000_t202" id="docshape80" filled="false" stroked="false">
                  <v:textbox inset="0,0,0,0">
                    <w:txbxContent>
                      <w:p>
                        <w:pPr>
                          <w:spacing w:line="221" w:lineRule="exact" w:before="0"/>
                          <w:ind w:left="0" w:right="0" w:firstLine="0"/>
                          <w:jc w:val="left"/>
                          <w:rPr>
                            <w:rFonts w:ascii="Calibri"/>
                            <w:sz w:val="22"/>
                          </w:rPr>
                        </w:pPr>
                        <w:r>
                          <w:rPr>
                            <w:rFonts w:ascii="Calibri"/>
                            <w:spacing w:val="-10"/>
                            <w:sz w:val="22"/>
                          </w:rPr>
                          <w:t>A</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2704">
                <wp:simplePos x="0" y="0"/>
                <wp:positionH relativeFrom="page">
                  <wp:posOffset>1463166</wp:posOffset>
                </wp:positionH>
                <wp:positionV relativeFrom="paragraph">
                  <wp:posOffset>-608379</wp:posOffset>
                </wp:positionV>
                <wp:extent cx="139700" cy="4318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139700" cy="431800"/>
                        </a:xfrm>
                        <a:prstGeom prst="rect">
                          <a:avLst/>
                        </a:prstGeom>
                      </wps:spPr>
                      <wps:txbx>
                        <w:txbxContent>
                          <w:p>
                            <w:pPr>
                              <w:spacing w:line="203" w:lineRule="exact" w:before="0"/>
                              <w:ind w:left="20" w:right="0" w:firstLine="0"/>
                              <w:jc w:val="left"/>
                              <w:rPr>
                                <w:rFonts w:ascii="Calibri"/>
                                <w:b/>
                                <w:sz w:val="18"/>
                              </w:rPr>
                            </w:pPr>
                            <w:r>
                              <w:rPr>
                                <w:rFonts w:ascii="Calibri"/>
                                <w:b/>
                                <w:spacing w:val="-2"/>
                                <w:sz w:val="18"/>
                              </w:rPr>
                              <w:t>WEALTH</w:t>
                            </w:r>
                          </w:p>
                        </w:txbxContent>
                      </wps:txbx>
                      <wps:bodyPr wrap="square" lIns="0" tIns="0" rIns="0" bIns="0" rtlCol="0" vert="vert">
                        <a:noAutofit/>
                      </wps:bodyPr>
                    </wps:wsp>
                  </a:graphicData>
                </a:graphic>
              </wp:anchor>
            </w:drawing>
          </mc:Choice>
          <mc:Fallback>
            <w:pict>
              <v:shape style="position:absolute;margin-left:115.209999pt;margin-top:-47.903885pt;width:11pt;height:34pt;mso-position-horizontal-relative:page;mso-position-vertical-relative:paragraph;z-index:15752704" type="#_x0000_t202" id="docshape81" filled="false" stroked="false">
                <v:textbox inset="0,0,0,0" style="layout-flow:vertical">
                  <w:txbxContent>
                    <w:p>
                      <w:pPr>
                        <w:spacing w:line="203" w:lineRule="exact" w:before="0"/>
                        <w:ind w:left="20" w:right="0" w:firstLine="0"/>
                        <w:jc w:val="left"/>
                        <w:rPr>
                          <w:rFonts w:ascii="Calibri"/>
                          <w:b/>
                          <w:sz w:val="18"/>
                        </w:rPr>
                      </w:pPr>
                      <w:r>
                        <w:rPr>
                          <w:rFonts w:ascii="Calibri"/>
                          <w:b/>
                          <w:spacing w:val="-2"/>
                          <w:sz w:val="18"/>
                        </w:rPr>
                        <w:t>WEALTH</w:t>
                      </w:r>
                    </w:p>
                  </w:txbxContent>
                </v:textbox>
                <w10:wrap type="none"/>
              </v:shape>
            </w:pict>
          </mc:Fallback>
        </mc:AlternateContent>
      </w:r>
      <w:r>
        <w:rPr>
          <w:rFonts w:ascii="Calibri"/>
          <w:spacing w:val="-10"/>
          <w:sz w:val="22"/>
        </w:rPr>
        <w:t>p</w:t>
      </w:r>
    </w:p>
    <w:p>
      <w:pPr>
        <w:spacing w:line="230" w:lineRule="exact" w:before="175"/>
        <w:ind w:left="0" w:right="7899" w:firstLine="0"/>
        <w:jc w:val="center"/>
        <w:rPr>
          <w:rFonts w:ascii="Calibri"/>
          <w:sz w:val="22"/>
        </w:rPr>
      </w:pPr>
      <w:r>
        <w:rPr>
          <w:rFonts w:ascii="Calibri"/>
          <w:spacing w:val="-10"/>
          <w:sz w:val="22"/>
        </w:rPr>
        <w:t>W</w:t>
      </w:r>
    </w:p>
    <w:p>
      <w:pPr>
        <w:spacing w:line="230" w:lineRule="exact" w:before="0"/>
        <w:ind w:left="489" w:right="0" w:firstLine="0"/>
        <w:jc w:val="center"/>
        <w:rPr>
          <w:rFonts w:ascii="Calibri"/>
          <w:sz w:val="22"/>
        </w:rPr>
      </w:pPr>
      <w:r>
        <w:rPr>
          <w:rFonts w:ascii="Calibri"/>
          <w:spacing w:val="-10"/>
          <w:sz w:val="22"/>
        </w:rPr>
        <w:t>C</w:t>
      </w:r>
    </w:p>
    <w:p>
      <w:pPr>
        <w:pStyle w:val="BodyText"/>
        <w:spacing w:before="166"/>
        <w:rPr>
          <w:rFonts w:ascii="Calibri"/>
        </w:rPr>
      </w:pPr>
    </w:p>
    <w:p>
      <w:pPr>
        <w:pStyle w:val="Heading4"/>
        <w:ind w:right="6083"/>
        <w:jc w:val="both"/>
      </w:pPr>
      <w:r>
        <w:rPr/>
        <w:t>Source:</w:t>
      </w:r>
      <w:r>
        <w:rPr>
          <w:spacing w:val="-10"/>
        </w:rPr>
        <w:t> </w:t>
      </w:r>
      <w:r>
        <w:rPr/>
        <w:t>Adapted</w:t>
      </w:r>
      <w:r>
        <w:rPr>
          <w:spacing w:val="-10"/>
        </w:rPr>
        <w:t> </w:t>
      </w:r>
      <w:r>
        <w:rPr/>
        <w:t>from</w:t>
      </w:r>
      <w:r>
        <w:rPr>
          <w:spacing w:val="-8"/>
        </w:rPr>
        <w:t> </w:t>
      </w:r>
      <w:r>
        <w:rPr/>
        <w:t>Jhingan</w:t>
      </w:r>
      <w:r>
        <w:rPr>
          <w:spacing w:val="-10"/>
        </w:rPr>
        <w:t> </w:t>
      </w:r>
      <w:r>
        <w:rPr/>
        <w:t>(1997:352) Fig 2.4: Equilibrium of the Risk Averter.</w:t>
      </w:r>
    </w:p>
    <w:p>
      <w:pPr>
        <w:pStyle w:val="BodyText"/>
        <w:spacing w:line="480" w:lineRule="auto" w:before="271"/>
        <w:ind w:left="320" w:right="938"/>
        <w:jc w:val="both"/>
      </w:pPr>
      <w:r>
        <w:rPr/>
        <w:t>From figure 2.4, an investor can tolerate risk if it is compensated with adequate returns from the bond. The horizontal axis measures risk while the vertical axis measures expected returns. The line</w:t>
      </w:r>
      <w:r>
        <w:rPr>
          <w:spacing w:val="-3"/>
        </w:rPr>
        <w:t> </w:t>
      </w:r>
      <w:r>
        <w:rPr/>
        <w:t>OS is</w:t>
      </w:r>
      <w:r>
        <w:rPr>
          <w:spacing w:val="-1"/>
        </w:rPr>
        <w:t> </w:t>
      </w:r>
      <w:r>
        <w:rPr/>
        <w:t>the budget line. It shows the combination of risk and expected returns. </w:t>
      </w:r>
      <w:r>
        <w:rPr>
          <w:i/>
        </w:rPr>
        <w:t>I</w:t>
      </w:r>
      <w:r>
        <w:rPr>
          <w:i/>
          <w:vertAlign w:val="subscript"/>
        </w:rPr>
        <w:t>1</w:t>
      </w:r>
      <w:r>
        <w:rPr>
          <w:i/>
          <w:vertAlign w:val="baseline"/>
        </w:rPr>
        <w:t> </w:t>
      </w:r>
      <w:r>
        <w:rPr>
          <w:vertAlign w:val="baseline"/>
        </w:rPr>
        <w:t>and I</w:t>
      </w:r>
      <w:r>
        <w:rPr>
          <w:vertAlign w:val="subscript"/>
        </w:rPr>
        <w:t>2</w:t>
      </w:r>
      <w:r>
        <w:rPr>
          <w:spacing w:val="-15"/>
          <w:vertAlign w:val="baseline"/>
        </w:rPr>
        <w:t> </w:t>
      </w:r>
      <w:r>
        <w:rPr>
          <w:vertAlign w:val="baseline"/>
        </w:rPr>
        <w:t>are the indifference curves showing that the risk averter is indifferent between all pairs of expected returns</w:t>
      </w:r>
      <w:r>
        <w:rPr>
          <w:spacing w:val="-2"/>
          <w:vertAlign w:val="baseline"/>
        </w:rPr>
        <w:t> </w:t>
      </w:r>
      <w:r>
        <w:rPr>
          <w:vertAlign w:val="baseline"/>
        </w:rPr>
        <w:t>and risk that lie on I</w:t>
      </w:r>
      <w:r>
        <w:rPr>
          <w:vertAlign w:val="subscript"/>
        </w:rPr>
        <w:t>1</w:t>
      </w:r>
      <w:r>
        <w:rPr>
          <w:spacing w:val="-15"/>
          <w:vertAlign w:val="baseline"/>
        </w:rPr>
        <w:t> </w:t>
      </w:r>
      <w:r>
        <w:rPr>
          <w:vertAlign w:val="baseline"/>
        </w:rPr>
        <w:t>curve. The investor achieves equilibrium position between expected return and risk where his budget line is tangent to the indifference curve I</w:t>
      </w:r>
      <w:r>
        <w:rPr>
          <w:vertAlign w:val="subscript"/>
        </w:rPr>
        <w:t>1</w:t>
      </w:r>
      <w:r>
        <w:rPr>
          <w:vertAlign w:val="baseline"/>
        </w:rPr>
        <w:t> at point R.</w:t>
      </w:r>
    </w:p>
    <w:p>
      <w:pPr>
        <w:pStyle w:val="BodyText"/>
        <w:spacing w:line="480" w:lineRule="auto" w:before="159"/>
        <w:ind w:left="320" w:right="945"/>
        <w:jc w:val="both"/>
      </w:pPr>
      <w:r>
        <w:rPr/>
        <w:t>In the lower segment of the figure, the risk averter‟s total wealth is defined by the vertical line OW. The risk averter diversifies his total wealth by putting partly</w:t>
      </w:r>
      <w:r>
        <w:rPr>
          <w:spacing w:val="-3"/>
        </w:rPr>
        <w:t> </w:t>
      </w:r>
      <w:r>
        <w:rPr/>
        <w:t>in bond (op) and partly</w:t>
      </w:r>
      <w:r>
        <w:rPr>
          <w:spacing w:val="-3"/>
        </w:rPr>
        <w:t> </w:t>
      </w:r>
      <w:r>
        <w:rPr/>
        <w:t>in cash (pw), hence he is called a diversifier.</w:t>
      </w:r>
    </w:p>
    <w:p>
      <w:pPr>
        <w:pStyle w:val="BodyText"/>
        <w:spacing w:line="480" w:lineRule="auto" w:before="162"/>
        <w:ind w:left="320" w:right="941"/>
        <w:jc w:val="both"/>
      </w:pPr>
      <w:r>
        <w:rPr/>
        <w:t>In summary, the risk aversion theory of Tobin when applied to banking implies that banks, as investors</w:t>
      </w:r>
      <w:r>
        <w:rPr>
          <w:spacing w:val="33"/>
        </w:rPr>
        <w:t> </w:t>
      </w:r>
      <w:r>
        <w:rPr/>
        <w:t>and</w:t>
      </w:r>
      <w:r>
        <w:rPr>
          <w:spacing w:val="34"/>
        </w:rPr>
        <w:t> </w:t>
      </w:r>
      <w:r>
        <w:rPr/>
        <w:t>risk</w:t>
      </w:r>
      <w:r>
        <w:rPr>
          <w:spacing w:val="33"/>
        </w:rPr>
        <w:t> </w:t>
      </w:r>
      <w:r>
        <w:rPr/>
        <w:t>averters</w:t>
      </w:r>
      <w:r>
        <w:rPr>
          <w:spacing w:val="34"/>
        </w:rPr>
        <w:t> </w:t>
      </w:r>
      <w:r>
        <w:rPr/>
        <w:t>in</w:t>
      </w:r>
      <w:r>
        <w:rPr>
          <w:spacing w:val="34"/>
        </w:rPr>
        <w:t> </w:t>
      </w:r>
      <w:r>
        <w:rPr/>
        <w:t>the</w:t>
      </w:r>
      <w:r>
        <w:rPr>
          <w:spacing w:val="34"/>
        </w:rPr>
        <w:t> </w:t>
      </w:r>
      <w:r>
        <w:rPr/>
        <w:t>model,</w:t>
      </w:r>
      <w:r>
        <w:rPr>
          <w:spacing w:val="32"/>
        </w:rPr>
        <w:t> </w:t>
      </w:r>
      <w:r>
        <w:rPr/>
        <w:t>manage</w:t>
      </w:r>
      <w:r>
        <w:rPr>
          <w:spacing w:val="34"/>
        </w:rPr>
        <w:t> </w:t>
      </w:r>
      <w:r>
        <w:rPr/>
        <w:t>their</w:t>
      </w:r>
      <w:r>
        <w:rPr>
          <w:spacing w:val="34"/>
        </w:rPr>
        <w:t> </w:t>
      </w:r>
      <w:r>
        <w:rPr/>
        <w:t>assets</w:t>
      </w:r>
      <w:r>
        <w:rPr>
          <w:spacing w:val="34"/>
        </w:rPr>
        <w:t> </w:t>
      </w:r>
      <w:r>
        <w:rPr/>
        <w:t>and</w:t>
      </w:r>
      <w:r>
        <w:rPr>
          <w:spacing w:val="34"/>
        </w:rPr>
        <w:t> </w:t>
      </w:r>
      <w:r>
        <w:rPr/>
        <w:t>liabilities</w:t>
      </w:r>
      <w:r>
        <w:rPr>
          <w:spacing w:val="34"/>
        </w:rPr>
        <w:t> </w:t>
      </w:r>
      <w:r>
        <w:rPr/>
        <w:t>to</w:t>
      </w:r>
      <w:r>
        <w:rPr>
          <w:spacing w:val="35"/>
        </w:rPr>
        <w:t> </w:t>
      </w:r>
      <w:r>
        <w:rPr/>
        <w:t>maximize</w:t>
      </w:r>
      <w:r>
        <w:rPr>
          <w:spacing w:val="33"/>
        </w:rPr>
        <w:t> </w:t>
      </w:r>
      <w:r>
        <w:rPr>
          <w:spacing w:val="-2"/>
        </w:rPr>
        <w:t>their</w:t>
      </w:r>
    </w:p>
    <w:p>
      <w:pPr>
        <w:spacing w:after="0" w:line="480" w:lineRule="auto"/>
        <w:jc w:val="both"/>
        <w:sectPr>
          <w:pgSz w:w="12240" w:h="15840"/>
          <w:pgMar w:header="0" w:footer="1015" w:top="1780" w:bottom="1200" w:left="1120" w:right="500"/>
        </w:sectPr>
      </w:pPr>
    </w:p>
    <w:p>
      <w:pPr>
        <w:pStyle w:val="BodyText"/>
        <w:spacing w:line="480" w:lineRule="auto" w:before="72"/>
        <w:ind w:left="320" w:right="936"/>
        <w:jc w:val="both"/>
      </w:pPr>
      <w:r>
        <w:rPr/>
        <w:t>wealth. They do this by pricing their loans according to borrowers risk to compensate for the probability of borrowers default in repayment of principal loan and interest accrued. Banks also spread their loan portfolio in the assets side of the balance sheet to avoid risk of concentration. The risk of concentration in assets portfolio of banks takes the form of allocation of assets into liquid and non-liquid assets ranging from cash to fixed assets but concentration risk in loan portfolio is about approval of large quantum of loan to a particular sector or geographical</w:t>
      </w:r>
      <w:r>
        <w:rPr>
          <w:spacing w:val="40"/>
        </w:rPr>
        <w:t> </w:t>
      </w:r>
      <w:r>
        <w:rPr/>
        <w:t>location or even an obligor in a particular line of business.</w:t>
      </w:r>
    </w:p>
    <w:p>
      <w:pPr>
        <w:pStyle w:val="BodyText"/>
        <w:spacing w:line="480" w:lineRule="auto" w:before="162"/>
        <w:ind w:left="320" w:right="936"/>
        <w:jc w:val="both"/>
      </w:pPr>
      <w:r>
        <w:rPr/>
        <w:t>The major shortcoming of the Tobin‟s risk aversion model, like any other portfolio model, in pricing of assets is that, it focuses only on the assets portfolio</w:t>
      </w:r>
      <w:r>
        <w:rPr>
          <w:spacing w:val="32"/>
        </w:rPr>
        <w:t> </w:t>
      </w:r>
      <w:r>
        <w:rPr/>
        <w:t>side of the bank balance sheet.</w:t>
      </w:r>
      <w:r>
        <w:rPr>
          <w:spacing w:val="40"/>
        </w:rPr>
        <w:t> </w:t>
      </w:r>
      <w:r>
        <w:rPr/>
        <w:t>This contrasts sharply with optimization models of Ho and Saunders (1981), Angbazo (1997), Maudos and Guevara (2004), Gambacorta (2004) and most recently, Camba-Mend Durréez and Mongeli</w:t>
      </w:r>
      <w:r>
        <w:rPr>
          <w:spacing w:val="-2"/>
        </w:rPr>
        <w:t> </w:t>
      </w:r>
      <w:r>
        <w:rPr/>
        <w:t>(2016)</w:t>
      </w:r>
      <w:r>
        <w:rPr>
          <w:spacing w:val="-2"/>
        </w:rPr>
        <w:t> </w:t>
      </w:r>
      <w:r>
        <w:rPr/>
        <w:t>that</w:t>
      </w:r>
      <w:r>
        <w:rPr>
          <w:spacing w:val="-2"/>
        </w:rPr>
        <w:t> </w:t>
      </w:r>
      <w:r>
        <w:rPr/>
        <w:t>reflect</w:t>
      </w:r>
      <w:r>
        <w:rPr>
          <w:spacing w:val="-2"/>
        </w:rPr>
        <w:t> </w:t>
      </w:r>
      <w:r>
        <w:rPr/>
        <w:t>the</w:t>
      </w:r>
      <w:r>
        <w:rPr>
          <w:spacing w:val="-3"/>
        </w:rPr>
        <w:t> </w:t>
      </w:r>
      <w:r>
        <w:rPr/>
        <w:t>two</w:t>
      </w:r>
      <w:r>
        <w:rPr>
          <w:spacing w:val="-2"/>
        </w:rPr>
        <w:t> </w:t>
      </w:r>
      <w:r>
        <w:rPr/>
        <w:t>sides</w:t>
      </w:r>
      <w:r>
        <w:rPr>
          <w:spacing w:val="-2"/>
        </w:rPr>
        <w:t> </w:t>
      </w:r>
      <w:r>
        <w:rPr/>
        <w:t>of</w:t>
      </w:r>
      <w:r>
        <w:rPr>
          <w:spacing w:val="-1"/>
        </w:rPr>
        <w:t> </w:t>
      </w:r>
      <w:r>
        <w:rPr/>
        <w:t>the</w:t>
      </w:r>
      <w:r>
        <w:rPr>
          <w:spacing w:val="-2"/>
        </w:rPr>
        <w:t> </w:t>
      </w:r>
      <w:r>
        <w:rPr/>
        <w:t>balance</w:t>
      </w:r>
      <w:r>
        <w:rPr>
          <w:spacing w:val="-3"/>
        </w:rPr>
        <w:t> </w:t>
      </w:r>
      <w:r>
        <w:rPr/>
        <w:t>sheet</w:t>
      </w:r>
      <w:r>
        <w:rPr>
          <w:spacing w:val="-2"/>
        </w:rPr>
        <w:t> </w:t>
      </w:r>
      <w:r>
        <w:rPr/>
        <w:t>(assets</w:t>
      </w:r>
      <w:r>
        <w:rPr>
          <w:spacing w:val="-2"/>
        </w:rPr>
        <w:t> </w:t>
      </w:r>
      <w:r>
        <w:rPr/>
        <w:t>and</w:t>
      </w:r>
      <w:r>
        <w:rPr>
          <w:spacing w:val="-2"/>
        </w:rPr>
        <w:t> </w:t>
      </w:r>
      <w:r>
        <w:rPr/>
        <w:t>liabilities)</w:t>
      </w:r>
      <w:r>
        <w:rPr>
          <w:spacing w:val="-2"/>
        </w:rPr>
        <w:t> </w:t>
      </w:r>
      <w:r>
        <w:rPr/>
        <w:t>in</w:t>
      </w:r>
      <w:r>
        <w:rPr>
          <w:spacing w:val="-2"/>
        </w:rPr>
        <w:t> </w:t>
      </w:r>
      <w:r>
        <w:rPr/>
        <w:t>the</w:t>
      </w:r>
      <w:r>
        <w:rPr>
          <w:spacing w:val="-3"/>
        </w:rPr>
        <w:t> </w:t>
      </w:r>
      <w:r>
        <w:rPr/>
        <w:t>pricing decision. We have presented the first component of the theoretical literature, consisting theories of banks‟ pricing of loans models and Tobin‟s risk aversion model of portfolio selection. The second component of the theoretical literature is the theory of financial liberalization which is presented below.</w:t>
      </w:r>
    </w:p>
    <w:p>
      <w:pPr>
        <w:pStyle w:val="Heading3"/>
        <w:numPr>
          <w:ilvl w:val="2"/>
          <w:numId w:val="10"/>
        </w:numPr>
        <w:tabs>
          <w:tab w:pos="800" w:val="left" w:leader="none"/>
        </w:tabs>
        <w:spacing w:line="240" w:lineRule="auto" w:before="164" w:after="0"/>
        <w:ind w:left="800" w:right="0" w:hanging="480"/>
        <w:jc w:val="both"/>
      </w:pPr>
      <w:bookmarkStart w:name="_TOC_250023" w:id="26"/>
      <w:r>
        <w:rPr/>
        <w:t>The</w:t>
      </w:r>
      <w:r>
        <w:rPr>
          <w:spacing w:val="-4"/>
        </w:rPr>
        <w:t> </w:t>
      </w:r>
      <w:r>
        <w:rPr/>
        <w:t>Financial</w:t>
      </w:r>
      <w:r>
        <w:rPr>
          <w:spacing w:val="-3"/>
        </w:rPr>
        <w:t> </w:t>
      </w:r>
      <w:r>
        <w:rPr/>
        <w:t>Liberalization</w:t>
      </w:r>
      <w:r>
        <w:rPr>
          <w:spacing w:val="-1"/>
        </w:rPr>
        <w:t> </w:t>
      </w:r>
      <w:bookmarkEnd w:id="26"/>
      <w:r>
        <w:rPr>
          <w:spacing w:val="-2"/>
        </w:rPr>
        <w:t>Theory</w:t>
      </w:r>
    </w:p>
    <w:p>
      <w:pPr>
        <w:pStyle w:val="BodyText"/>
        <w:spacing w:before="156"/>
        <w:rPr>
          <w:b/>
        </w:rPr>
      </w:pPr>
    </w:p>
    <w:p>
      <w:pPr>
        <w:pStyle w:val="BodyText"/>
        <w:spacing w:line="480" w:lineRule="auto"/>
        <w:ind w:left="320" w:right="983"/>
      </w:pPr>
      <w:r>
        <w:rPr/>
        <w:t>Financial</w:t>
      </w:r>
      <w:r>
        <w:rPr>
          <w:spacing w:val="-3"/>
        </w:rPr>
        <w:t> </w:t>
      </w:r>
      <w:r>
        <w:rPr/>
        <w:t>liberalization</w:t>
      </w:r>
      <w:r>
        <w:rPr>
          <w:spacing w:val="-3"/>
        </w:rPr>
        <w:t> </w:t>
      </w:r>
      <w:r>
        <w:rPr/>
        <w:t>is</w:t>
      </w:r>
      <w:r>
        <w:rPr>
          <w:spacing w:val="-5"/>
        </w:rPr>
        <w:t> </w:t>
      </w:r>
      <w:r>
        <w:rPr/>
        <w:t>the</w:t>
      </w:r>
      <w:r>
        <w:rPr>
          <w:spacing w:val="-3"/>
        </w:rPr>
        <w:t> </w:t>
      </w:r>
      <w:r>
        <w:rPr/>
        <w:t>freeing</w:t>
      </w:r>
      <w:r>
        <w:rPr>
          <w:spacing w:val="-5"/>
        </w:rPr>
        <w:t> </w:t>
      </w:r>
      <w:r>
        <w:rPr/>
        <w:t>of</w:t>
      </w:r>
      <w:r>
        <w:rPr>
          <w:spacing w:val="-3"/>
        </w:rPr>
        <w:t> </w:t>
      </w:r>
      <w:r>
        <w:rPr/>
        <w:t>financial</w:t>
      </w:r>
      <w:r>
        <w:rPr>
          <w:spacing w:val="-2"/>
        </w:rPr>
        <w:t> </w:t>
      </w:r>
      <w:r>
        <w:rPr/>
        <w:t>markets</w:t>
      </w:r>
      <w:r>
        <w:rPr>
          <w:spacing w:val="-3"/>
        </w:rPr>
        <w:t> </w:t>
      </w:r>
      <w:r>
        <w:rPr/>
        <w:t>from</w:t>
      </w:r>
      <w:r>
        <w:rPr>
          <w:spacing w:val="-3"/>
        </w:rPr>
        <w:t> </w:t>
      </w:r>
      <w:r>
        <w:rPr/>
        <w:t>any</w:t>
      </w:r>
      <w:r>
        <w:rPr>
          <w:spacing w:val="-8"/>
        </w:rPr>
        <w:t> </w:t>
      </w:r>
      <w:r>
        <w:rPr/>
        <w:t>intervention</w:t>
      </w:r>
      <w:r>
        <w:rPr>
          <w:spacing w:val="-3"/>
        </w:rPr>
        <w:t> </w:t>
      </w:r>
      <w:r>
        <w:rPr/>
        <w:t>or</w:t>
      </w:r>
      <w:r>
        <w:rPr>
          <w:spacing w:val="-4"/>
        </w:rPr>
        <w:t> </w:t>
      </w:r>
      <w:r>
        <w:rPr/>
        <w:t>government control and letting the market determines the allocation of credit (Arestis 2005). Financial liberalization is the abolition of direct controls on the domestic pricing of loans by banks and allocation of credit to some preferred sectors of the economy. In an open economy, it involves the abolition of controls on international capital movements. Kaminsky and Schmukler (2003)</w:t>
      </w:r>
    </w:p>
    <w:p>
      <w:pPr>
        <w:spacing w:after="0" w:line="480" w:lineRule="auto"/>
        <w:sectPr>
          <w:pgSz w:w="12240" w:h="15840"/>
          <w:pgMar w:header="0" w:footer="1015" w:top="1360" w:bottom="1200" w:left="1120" w:right="500"/>
        </w:sectPr>
      </w:pPr>
    </w:p>
    <w:p>
      <w:pPr>
        <w:pStyle w:val="BodyText"/>
        <w:spacing w:line="480" w:lineRule="auto" w:before="72"/>
        <w:ind w:left="320" w:right="1239"/>
        <w:jc w:val="both"/>
      </w:pPr>
      <w:r>
        <w:rPr/>
        <w:t>explained</w:t>
      </w:r>
      <w:r>
        <w:rPr>
          <w:spacing w:val="-4"/>
        </w:rPr>
        <w:t> </w:t>
      </w:r>
      <w:r>
        <w:rPr/>
        <w:t>that</w:t>
      </w:r>
      <w:r>
        <w:rPr>
          <w:spacing w:val="-4"/>
        </w:rPr>
        <w:t> </w:t>
      </w:r>
      <w:r>
        <w:rPr/>
        <w:t>financial</w:t>
      </w:r>
      <w:r>
        <w:rPr>
          <w:spacing w:val="-4"/>
        </w:rPr>
        <w:t> </w:t>
      </w:r>
      <w:r>
        <w:rPr/>
        <w:t>liberalization</w:t>
      </w:r>
      <w:r>
        <w:rPr>
          <w:spacing w:val="-4"/>
        </w:rPr>
        <w:t> </w:t>
      </w:r>
      <w:r>
        <w:rPr/>
        <w:t>is</w:t>
      </w:r>
      <w:r>
        <w:rPr>
          <w:spacing w:val="-4"/>
        </w:rPr>
        <w:t> </w:t>
      </w:r>
      <w:r>
        <w:rPr/>
        <w:t>the</w:t>
      </w:r>
      <w:r>
        <w:rPr>
          <w:spacing w:val="-4"/>
        </w:rPr>
        <w:t> </w:t>
      </w:r>
      <w:r>
        <w:rPr/>
        <w:t>deregulation</w:t>
      </w:r>
      <w:r>
        <w:rPr>
          <w:spacing w:val="-4"/>
        </w:rPr>
        <w:t> </w:t>
      </w:r>
      <w:r>
        <w:rPr/>
        <w:t>of</w:t>
      </w:r>
      <w:r>
        <w:rPr>
          <w:spacing w:val="-4"/>
        </w:rPr>
        <w:t> </w:t>
      </w:r>
      <w:r>
        <w:rPr/>
        <w:t>capital</w:t>
      </w:r>
      <w:r>
        <w:rPr>
          <w:spacing w:val="-4"/>
        </w:rPr>
        <w:t> </w:t>
      </w:r>
      <w:r>
        <w:rPr/>
        <w:t>account,</w:t>
      </w:r>
      <w:r>
        <w:rPr>
          <w:spacing w:val="-3"/>
        </w:rPr>
        <w:t> </w:t>
      </w:r>
      <w:r>
        <w:rPr/>
        <w:t>domestic</w:t>
      </w:r>
      <w:r>
        <w:rPr>
          <w:spacing w:val="-5"/>
        </w:rPr>
        <w:t> </w:t>
      </w:r>
      <w:r>
        <w:rPr/>
        <w:t>financial sector and the stock market.</w:t>
      </w:r>
    </w:p>
    <w:p>
      <w:pPr>
        <w:pStyle w:val="BodyText"/>
        <w:spacing w:line="480" w:lineRule="auto"/>
        <w:ind w:left="320" w:right="933"/>
        <w:jc w:val="both"/>
      </w:pPr>
      <w:r>
        <w:rPr/>
        <w:t>This process has domestic and foreign sector dimensions. In the domestic financial sector dimension, there are two markets: money and capital markets. In the money market, interest rate deregulation reform eliminates government control on interest rates on deposits and loans, and allocation of credit to sectors of the economy in favour of banks‟ pricing of deposits and loans which</w:t>
      </w:r>
      <w:r>
        <w:rPr>
          <w:spacing w:val="-1"/>
        </w:rPr>
        <w:t> </w:t>
      </w:r>
      <w:r>
        <w:rPr/>
        <w:t>allocates</w:t>
      </w:r>
      <w:r>
        <w:rPr>
          <w:spacing w:val="-2"/>
        </w:rPr>
        <w:t> </w:t>
      </w:r>
      <w:r>
        <w:rPr/>
        <w:t>credits</w:t>
      </w:r>
      <w:r>
        <w:rPr>
          <w:spacing w:val="-1"/>
        </w:rPr>
        <w:t> </w:t>
      </w:r>
      <w:r>
        <w:rPr/>
        <w:t>to the</w:t>
      </w:r>
      <w:r>
        <w:rPr>
          <w:spacing w:val="-2"/>
        </w:rPr>
        <w:t> </w:t>
      </w:r>
      <w:r>
        <w:rPr/>
        <w:t>sectors</w:t>
      </w:r>
      <w:r>
        <w:rPr>
          <w:spacing w:val="-1"/>
        </w:rPr>
        <w:t> </w:t>
      </w:r>
      <w:r>
        <w:rPr/>
        <w:t>of the economy. In the capital</w:t>
      </w:r>
      <w:r>
        <w:rPr>
          <w:spacing w:val="-1"/>
        </w:rPr>
        <w:t> </w:t>
      </w:r>
      <w:r>
        <w:rPr/>
        <w:t>market,</w:t>
      </w:r>
      <w:r>
        <w:rPr>
          <w:spacing w:val="-1"/>
        </w:rPr>
        <w:t> </w:t>
      </w:r>
      <w:r>
        <w:rPr/>
        <w:t>restrictions</w:t>
      </w:r>
      <w:r>
        <w:rPr>
          <w:spacing w:val="-1"/>
        </w:rPr>
        <w:t> </w:t>
      </w:r>
      <w:r>
        <w:rPr/>
        <w:t>on equity and bond trading are removed completely to allow participation of global investors on equal basis. At the foreign sector dimension,capital account deregulation reform allows free capital flows to any part of the world in search of better returns to its owner.</w:t>
      </w:r>
    </w:p>
    <w:p>
      <w:pPr>
        <w:pStyle w:val="BodyText"/>
        <w:spacing w:line="480" w:lineRule="auto" w:before="160"/>
        <w:ind w:left="320" w:right="935"/>
        <w:jc w:val="both"/>
      </w:pPr>
      <w:r>
        <w:rPr/>
        <w:t>The financial liberalization thesis was propounded by Mackinnon (1973) and Shaw (1973) to show the positive relationship between interest rate reforms and financial deepening. According to the „Theses‟financial liberalization fosters economic growth as basic connection exists between money and physical capital such that a high real interest rate policy stimulates savings and</w:t>
      </w:r>
      <w:r>
        <w:rPr>
          <w:spacing w:val="-3"/>
        </w:rPr>
        <w:t> </w:t>
      </w:r>
      <w:r>
        <w:rPr/>
        <w:t>investment</w:t>
      </w:r>
      <w:r>
        <w:rPr>
          <w:spacing w:val="-3"/>
        </w:rPr>
        <w:t> </w:t>
      </w:r>
      <w:r>
        <w:rPr/>
        <w:t>which</w:t>
      </w:r>
      <w:r>
        <w:rPr>
          <w:spacing w:val="-2"/>
        </w:rPr>
        <w:t> </w:t>
      </w:r>
      <w:r>
        <w:rPr/>
        <w:t>impacts</w:t>
      </w:r>
      <w:r>
        <w:rPr>
          <w:spacing w:val="-3"/>
        </w:rPr>
        <w:t> </w:t>
      </w:r>
      <w:r>
        <w:rPr/>
        <w:t>positively</w:t>
      </w:r>
      <w:r>
        <w:rPr>
          <w:spacing w:val="-3"/>
        </w:rPr>
        <w:t> </w:t>
      </w:r>
      <w:r>
        <w:rPr/>
        <w:t>on</w:t>
      </w:r>
      <w:r>
        <w:rPr>
          <w:spacing w:val="-3"/>
        </w:rPr>
        <w:t> </w:t>
      </w:r>
      <w:r>
        <w:rPr/>
        <w:t>economic</w:t>
      </w:r>
      <w:r>
        <w:rPr>
          <w:spacing w:val="-4"/>
        </w:rPr>
        <w:t> </w:t>
      </w:r>
      <w:r>
        <w:rPr/>
        <w:t>growth.</w:t>
      </w:r>
      <w:r>
        <w:rPr>
          <w:spacing w:val="-3"/>
        </w:rPr>
        <w:t> </w:t>
      </w:r>
      <w:r>
        <w:rPr/>
        <w:t>McKinnon-Shaw</w:t>
      </w:r>
      <w:r>
        <w:rPr>
          <w:spacing w:val="-3"/>
        </w:rPr>
        <w:t> </w:t>
      </w:r>
      <w:r>
        <w:rPr/>
        <w:t>hypotheses</w:t>
      </w:r>
      <w:r>
        <w:rPr>
          <w:spacing w:val="-3"/>
        </w:rPr>
        <w:t> </w:t>
      </w:r>
      <w:r>
        <w:rPr/>
        <w:t>state categorically, that financial repressiondescribe a structure of economy where government controls the workings of the financial system through directed lending to the government and sectors of the economy, imposition of interest rates ceilings (deposits and lending rates), regulation of international capital movement. The basic characteristics of financial repression</w:t>
      </w:r>
      <w:r>
        <w:rPr>
          <w:spacing w:val="40"/>
        </w:rPr>
        <w:t> </w:t>
      </w:r>
      <w:r>
        <w:rPr>
          <w:spacing w:val="-4"/>
        </w:rPr>
        <w:t>are:</w:t>
      </w:r>
    </w:p>
    <w:p>
      <w:pPr>
        <w:pStyle w:val="ListParagraph"/>
        <w:numPr>
          <w:ilvl w:val="0"/>
          <w:numId w:val="16"/>
        </w:numPr>
        <w:tabs>
          <w:tab w:pos="1399" w:val="left" w:leader="none"/>
        </w:tabs>
        <w:spacing w:line="240" w:lineRule="auto" w:before="162" w:after="0"/>
        <w:ind w:left="1399" w:right="0" w:hanging="719"/>
        <w:jc w:val="both"/>
        <w:rPr>
          <w:sz w:val="24"/>
        </w:rPr>
      </w:pPr>
      <w:r>
        <w:rPr>
          <w:sz w:val="24"/>
        </w:rPr>
        <w:t>regulated</w:t>
      </w:r>
      <w:r>
        <w:rPr>
          <w:spacing w:val="-1"/>
          <w:sz w:val="24"/>
        </w:rPr>
        <w:t> </w:t>
      </w:r>
      <w:r>
        <w:rPr>
          <w:sz w:val="24"/>
        </w:rPr>
        <w:t>interest</w:t>
      </w:r>
      <w:r>
        <w:rPr>
          <w:spacing w:val="-1"/>
          <w:sz w:val="24"/>
        </w:rPr>
        <w:t> </w:t>
      </w:r>
      <w:r>
        <w:rPr>
          <w:sz w:val="24"/>
        </w:rPr>
        <w:t>rates</w:t>
      </w:r>
      <w:r>
        <w:rPr>
          <w:spacing w:val="-1"/>
          <w:sz w:val="24"/>
        </w:rPr>
        <w:t> </w:t>
      </w:r>
      <w:r>
        <w:rPr>
          <w:sz w:val="24"/>
        </w:rPr>
        <w:t>on</w:t>
      </w:r>
      <w:r>
        <w:rPr>
          <w:spacing w:val="-1"/>
          <w:sz w:val="24"/>
        </w:rPr>
        <w:t> </w:t>
      </w:r>
      <w:r>
        <w:rPr>
          <w:sz w:val="24"/>
        </w:rPr>
        <w:t>deposits</w:t>
      </w:r>
      <w:r>
        <w:rPr>
          <w:spacing w:val="-1"/>
          <w:sz w:val="24"/>
        </w:rPr>
        <w:t> </w:t>
      </w:r>
      <w:r>
        <w:rPr>
          <w:sz w:val="24"/>
        </w:rPr>
        <w:t>and </w:t>
      </w:r>
      <w:r>
        <w:rPr>
          <w:spacing w:val="-2"/>
          <w:sz w:val="24"/>
        </w:rPr>
        <w:t>loans.</w:t>
      </w:r>
    </w:p>
    <w:p>
      <w:pPr>
        <w:pStyle w:val="BodyText"/>
      </w:pPr>
    </w:p>
    <w:p>
      <w:pPr>
        <w:pStyle w:val="ListParagraph"/>
        <w:numPr>
          <w:ilvl w:val="0"/>
          <w:numId w:val="16"/>
        </w:numPr>
        <w:tabs>
          <w:tab w:pos="1399" w:val="left" w:leader="none"/>
        </w:tabs>
        <w:spacing w:line="240" w:lineRule="auto" w:before="0" w:after="0"/>
        <w:ind w:left="1399" w:right="0" w:hanging="719"/>
        <w:jc w:val="both"/>
        <w:rPr>
          <w:sz w:val="24"/>
        </w:rPr>
      </w:pPr>
      <w:r>
        <w:rPr>
          <w:sz w:val="24"/>
        </w:rPr>
        <w:t>direct</w:t>
      </w:r>
      <w:r>
        <w:rPr>
          <w:spacing w:val="-1"/>
          <w:sz w:val="24"/>
        </w:rPr>
        <w:t> </w:t>
      </w:r>
      <w:r>
        <w:rPr>
          <w:sz w:val="24"/>
        </w:rPr>
        <w:t>allocation</w:t>
      </w:r>
      <w:r>
        <w:rPr>
          <w:spacing w:val="-1"/>
          <w:sz w:val="24"/>
        </w:rPr>
        <w:t> </w:t>
      </w:r>
      <w:r>
        <w:rPr>
          <w:sz w:val="24"/>
        </w:rPr>
        <w:t>of credit</w:t>
      </w:r>
      <w:r>
        <w:rPr>
          <w:spacing w:val="3"/>
          <w:sz w:val="24"/>
        </w:rPr>
        <w:t> </w:t>
      </w:r>
      <w:r>
        <w:rPr>
          <w:sz w:val="24"/>
        </w:rPr>
        <w:t>to</w:t>
      </w:r>
      <w:r>
        <w:rPr>
          <w:spacing w:val="-1"/>
          <w:sz w:val="24"/>
        </w:rPr>
        <w:t> </w:t>
      </w:r>
      <w:r>
        <w:rPr>
          <w:sz w:val="24"/>
        </w:rPr>
        <w:t>priority</w:t>
      </w:r>
      <w:r>
        <w:rPr>
          <w:spacing w:val="-5"/>
          <w:sz w:val="24"/>
        </w:rPr>
        <w:t> </w:t>
      </w:r>
      <w:r>
        <w:rPr>
          <w:spacing w:val="-2"/>
          <w:sz w:val="24"/>
        </w:rPr>
        <w:t>sectors.</w:t>
      </w:r>
    </w:p>
    <w:p>
      <w:pPr>
        <w:pStyle w:val="BodyText"/>
      </w:pPr>
    </w:p>
    <w:p>
      <w:pPr>
        <w:pStyle w:val="ListParagraph"/>
        <w:numPr>
          <w:ilvl w:val="0"/>
          <w:numId w:val="16"/>
        </w:numPr>
        <w:tabs>
          <w:tab w:pos="1399" w:val="left" w:leader="none"/>
        </w:tabs>
        <w:spacing w:line="240" w:lineRule="auto" w:before="0" w:after="0"/>
        <w:ind w:left="1399" w:right="0" w:hanging="719"/>
        <w:jc w:val="both"/>
        <w:rPr>
          <w:sz w:val="24"/>
        </w:rPr>
      </w:pPr>
      <w:r>
        <w:rPr>
          <w:sz w:val="24"/>
        </w:rPr>
        <w:t>ceilings</w:t>
      </w:r>
      <w:r>
        <w:rPr>
          <w:spacing w:val="-2"/>
          <w:sz w:val="24"/>
        </w:rPr>
        <w:t> </w:t>
      </w:r>
      <w:r>
        <w:rPr>
          <w:sz w:val="24"/>
        </w:rPr>
        <w:t>on</w:t>
      </w:r>
      <w:r>
        <w:rPr>
          <w:spacing w:val="-1"/>
          <w:sz w:val="24"/>
        </w:rPr>
        <w:t> </w:t>
      </w:r>
      <w:r>
        <w:rPr>
          <w:sz w:val="24"/>
        </w:rPr>
        <w:t>credit</w:t>
      </w:r>
      <w:r>
        <w:rPr>
          <w:spacing w:val="-1"/>
          <w:sz w:val="24"/>
        </w:rPr>
        <w:t> </w:t>
      </w:r>
      <w:r>
        <w:rPr>
          <w:spacing w:val="-2"/>
          <w:sz w:val="24"/>
        </w:rPr>
        <w:t>expansion.</w:t>
      </w:r>
    </w:p>
    <w:p>
      <w:pPr>
        <w:spacing w:after="0" w:line="240" w:lineRule="auto"/>
        <w:jc w:val="both"/>
        <w:rPr>
          <w:sz w:val="24"/>
        </w:rPr>
        <w:sectPr>
          <w:pgSz w:w="12240" w:h="15840"/>
          <w:pgMar w:header="0" w:footer="1015" w:top="1360" w:bottom="1200" w:left="1120" w:right="500"/>
        </w:sectPr>
      </w:pPr>
    </w:p>
    <w:p>
      <w:pPr>
        <w:pStyle w:val="ListParagraph"/>
        <w:numPr>
          <w:ilvl w:val="0"/>
          <w:numId w:val="16"/>
        </w:numPr>
        <w:tabs>
          <w:tab w:pos="1400" w:val="left" w:leader="none"/>
        </w:tabs>
        <w:spacing w:line="240" w:lineRule="auto" w:before="72" w:after="0"/>
        <w:ind w:left="1400" w:right="0" w:hanging="720"/>
        <w:jc w:val="left"/>
        <w:rPr>
          <w:sz w:val="24"/>
        </w:rPr>
      </w:pPr>
      <w:r>
        <w:rPr>
          <w:sz w:val="24"/>
        </w:rPr>
        <w:t>high</w:t>
      </w:r>
      <w:r>
        <w:rPr>
          <w:spacing w:val="-2"/>
          <w:sz w:val="24"/>
        </w:rPr>
        <w:t> </w:t>
      </w:r>
      <w:r>
        <w:rPr>
          <w:sz w:val="24"/>
        </w:rPr>
        <w:t>reserve</w:t>
      </w:r>
      <w:r>
        <w:rPr>
          <w:spacing w:val="-1"/>
          <w:sz w:val="24"/>
        </w:rPr>
        <w:t> </w:t>
      </w:r>
      <w:r>
        <w:rPr>
          <w:sz w:val="24"/>
        </w:rPr>
        <w:t>requirement (CRR)</w:t>
      </w:r>
      <w:r>
        <w:rPr>
          <w:spacing w:val="-1"/>
          <w:sz w:val="24"/>
        </w:rPr>
        <w:t> </w:t>
      </w:r>
      <w:r>
        <w:rPr>
          <w:spacing w:val="-5"/>
          <w:sz w:val="24"/>
        </w:rPr>
        <w:t>and</w:t>
      </w:r>
    </w:p>
    <w:p>
      <w:pPr>
        <w:pStyle w:val="BodyText"/>
      </w:pPr>
    </w:p>
    <w:p>
      <w:pPr>
        <w:pStyle w:val="ListParagraph"/>
        <w:numPr>
          <w:ilvl w:val="0"/>
          <w:numId w:val="16"/>
        </w:numPr>
        <w:tabs>
          <w:tab w:pos="1400" w:val="left" w:leader="none"/>
        </w:tabs>
        <w:spacing w:line="240" w:lineRule="auto" w:before="0" w:after="0"/>
        <w:ind w:left="1400" w:right="0" w:hanging="720"/>
        <w:jc w:val="left"/>
        <w:rPr>
          <w:sz w:val="24"/>
        </w:rPr>
      </w:pPr>
      <w:r>
        <w:rPr>
          <w:sz w:val="24"/>
        </w:rPr>
        <w:t>restrictive</w:t>
      </w:r>
      <w:r>
        <w:rPr>
          <w:spacing w:val="-3"/>
          <w:sz w:val="24"/>
        </w:rPr>
        <w:t> </w:t>
      </w:r>
      <w:r>
        <w:rPr>
          <w:sz w:val="24"/>
        </w:rPr>
        <w:t>entry</w:t>
      </w:r>
      <w:r>
        <w:rPr>
          <w:spacing w:val="-6"/>
          <w:sz w:val="24"/>
        </w:rPr>
        <w:t> </w:t>
      </w:r>
      <w:r>
        <w:rPr>
          <w:sz w:val="24"/>
        </w:rPr>
        <w:t>into the</w:t>
      </w:r>
      <w:r>
        <w:rPr>
          <w:spacing w:val="-1"/>
          <w:sz w:val="24"/>
        </w:rPr>
        <w:t> </w:t>
      </w:r>
      <w:r>
        <w:rPr>
          <w:sz w:val="24"/>
        </w:rPr>
        <w:t>financial sector especially</w:t>
      </w:r>
      <w:r>
        <w:rPr>
          <w:spacing w:val="-3"/>
          <w:sz w:val="24"/>
        </w:rPr>
        <w:t> </w:t>
      </w:r>
      <w:r>
        <w:rPr>
          <w:sz w:val="24"/>
        </w:rPr>
        <w:t>the</w:t>
      </w:r>
      <w:r>
        <w:rPr>
          <w:spacing w:val="-1"/>
          <w:sz w:val="24"/>
        </w:rPr>
        <w:t> </w:t>
      </w:r>
      <w:r>
        <w:rPr>
          <w:sz w:val="24"/>
        </w:rPr>
        <w:t>banking</w:t>
      </w:r>
      <w:r>
        <w:rPr>
          <w:spacing w:val="-2"/>
          <w:sz w:val="24"/>
        </w:rPr>
        <w:t> industry.</w:t>
      </w:r>
    </w:p>
    <w:p>
      <w:pPr>
        <w:pStyle w:val="BodyText"/>
        <w:spacing w:before="161"/>
      </w:pPr>
    </w:p>
    <w:p>
      <w:pPr>
        <w:pStyle w:val="BodyText"/>
        <w:spacing w:line="480" w:lineRule="auto"/>
        <w:ind w:left="320" w:right="935"/>
        <w:jc w:val="both"/>
      </w:pPr>
      <w:r>
        <w:rPr/>
        <w:t>These characteristics of financial repression, particularly artificial ceilings on interest rates, tend to reduce savings, leading to poor savings mobilization by banks, reduced capital accumulation and inefficient allocation of financial resources in developing economies. Consequently, these characteristics slow the process of economic growth in developing countries. Therefore, interest rate deregulation policy aims to remove interest rates ceilings and allow banks to price deposits (savings) and credits (loans) freely. In this way, financial deepening and financial intermediation will be enhanced which, in turn, facilitate investment and economic growth.</w:t>
      </w:r>
    </w:p>
    <w:p>
      <w:pPr>
        <w:pStyle w:val="BodyText"/>
        <w:spacing w:line="480" w:lineRule="auto" w:before="159"/>
        <w:ind w:left="320" w:right="937"/>
        <w:jc w:val="both"/>
      </w:pPr>
      <w:r>
        <w:rPr/>
        <w:t>Therefore, in the Mackinnon and Shaw theses, given the basic assumption</w:t>
      </w:r>
      <w:r>
        <w:rPr>
          <w:spacing w:val="-2"/>
        </w:rPr>
        <w:t> </w:t>
      </w:r>
      <w:r>
        <w:rPr/>
        <w:t>of</w:t>
      </w:r>
      <w:r>
        <w:rPr>
          <w:spacing w:val="-1"/>
        </w:rPr>
        <w:t> </w:t>
      </w:r>
      <w:r>
        <w:rPr/>
        <w:t>perfect competition in the finance industry, banks are important agents of growth and development through financial intermediation supported by banks‟pricing of loans. This connects the financial sector with the real sector of the economy. This theoretical postulation has led many developing economies to implement interest rates deregulation reform which allows commercial banks to source and price deposits and loans in the intermediation market for economic growth.</w:t>
      </w:r>
    </w:p>
    <w:p>
      <w:pPr>
        <w:pStyle w:val="Heading3"/>
        <w:numPr>
          <w:ilvl w:val="3"/>
          <w:numId w:val="10"/>
        </w:numPr>
        <w:tabs>
          <w:tab w:pos="1039" w:val="left" w:leader="none"/>
        </w:tabs>
        <w:spacing w:line="240" w:lineRule="auto" w:before="167" w:after="0"/>
        <w:ind w:left="1039" w:right="0" w:hanging="719"/>
        <w:jc w:val="both"/>
      </w:pPr>
      <w:bookmarkStart w:name="_TOC_250022" w:id="27"/>
      <w:r>
        <w:rPr/>
        <w:t>A</w:t>
      </w:r>
      <w:r>
        <w:rPr>
          <w:spacing w:val="-2"/>
        </w:rPr>
        <w:t> </w:t>
      </w:r>
      <w:r>
        <w:rPr/>
        <w:t>Critique</w:t>
      </w:r>
      <w:r>
        <w:rPr>
          <w:spacing w:val="-2"/>
        </w:rPr>
        <w:t> </w:t>
      </w:r>
      <w:r>
        <w:rPr/>
        <w:t>of</w:t>
      </w:r>
      <w:r>
        <w:rPr>
          <w:spacing w:val="1"/>
        </w:rPr>
        <w:t> </w:t>
      </w:r>
      <w:r>
        <w:rPr/>
        <w:t>the</w:t>
      </w:r>
      <w:r>
        <w:rPr>
          <w:spacing w:val="-2"/>
        </w:rPr>
        <w:t> </w:t>
      </w:r>
      <w:r>
        <w:rPr/>
        <w:t>Theory</w:t>
      </w:r>
      <w:r>
        <w:rPr>
          <w:spacing w:val="-1"/>
        </w:rPr>
        <w:t> </w:t>
      </w:r>
      <w:r>
        <w:rPr/>
        <w:t>of Financial</w:t>
      </w:r>
      <w:r>
        <w:rPr>
          <w:spacing w:val="-1"/>
        </w:rPr>
        <w:t> </w:t>
      </w:r>
      <w:bookmarkEnd w:id="27"/>
      <w:r>
        <w:rPr>
          <w:spacing w:val="-2"/>
        </w:rPr>
        <w:t>Liberalization</w:t>
      </w:r>
    </w:p>
    <w:p>
      <w:pPr>
        <w:pStyle w:val="BodyText"/>
        <w:spacing w:before="153"/>
        <w:rPr>
          <w:b/>
        </w:rPr>
      </w:pPr>
    </w:p>
    <w:p>
      <w:pPr>
        <w:pStyle w:val="BodyText"/>
        <w:spacing w:line="480" w:lineRule="auto"/>
        <w:ind w:left="320" w:right="935"/>
        <w:jc w:val="both"/>
      </w:pPr>
      <w:r>
        <w:rPr/>
        <w:t>Following the financial liberalization theory, some theoretical issues sprang up, limiting the potency</w:t>
      </w:r>
      <w:r>
        <w:rPr>
          <w:spacing w:val="-4"/>
        </w:rPr>
        <w:t> </w:t>
      </w:r>
      <w:r>
        <w:rPr/>
        <w:t>of the policy</w:t>
      </w:r>
      <w:r>
        <w:rPr>
          <w:spacing w:val="-2"/>
        </w:rPr>
        <w:t> </w:t>
      </w:r>
      <w:r>
        <w:rPr/>
        <w:t>and in some cases obstructing</w:t>
      </w:r>
      <w:r>
        <w:rPr>
          <w:spacing w:val="-2"/>
        </w:rPr>
        <w:t> </w:t>
      </w:r>
      <w:r>
        <w:rPr/>
        <w:t>the expected outcome of the policy. Some of the key theoretical issues of financial liberalization include: market imperfections (information asymmetries), moral hazards, animal spirits (mood swings), self-interest motive, conflicts of interests etc.</w:t>
      </w:r>
    </w:p>
    <w:p>
      <w:pPr>
        <w:spacing w:after="0" w:line="480" w:lineRule="auto"/>
        <w:jc w:val="both"/>
        <w:sectPr>
          <w:pgSz w:w="12240" w:h="15840"/>
          <w:pgMar w:header="0" w:footer="1015" w:top="1360" w:bottom="1200" w:left="1120" w:right="500"/>
        </w:sectPr>
      </w:pPr>
    </w:p>
    <w:p>
      <w:pPr>
        <w:pStyle w:val="BodyText"/>
        <w:spacing w:before="53"/>
      </w:pPr>
    </w:p>
    <w:p>
      <w:pPr>
        <w:pStyle w:val="Heading3"/>
        <w:spacing w:before="1"/>
      </w:pPr>
      <w:r>
        <w:rPr/>
        <w:t>Market</w:t>
      </w:r>
      <w:r>
        <w:rPr>
          <w:spacing w:val="-3"/>
        </w:rPr>
        <w:t> </w:t>
      </w:r>
      <w:r>
        <w:rPr>
          <w:spacing w:val="-2"/>
        </w:rPr>
        <w:t>Imperfections:</w:t>
      </w:r>
    </w:p>
    <w:p>
      <w:pPr>
        <w:pStyle w:val="BodyText"/>
        <w:spacing w:before="153"/>
        <w:rPr>
          <w:b/>
        </w:rPr>
      </w:pPr>
    </w:p>
    <w:p>
      <w:pPr>
        <w:pStyle w:val="BodyText"/>
        <w:spacing w:line="480" w:lineRule="auto"/>
        <w:ind w:left="320" w:right="936"/>
        <w:jc w:val="both"/>
      </w:pPr>
      <w:r>
        <w:rPr/>
        <w:t>Information asymmetries in liberalized financial markets can generate strategic advantages and promote excessive leverages, risk taking and high level of short term debts and liquidity which leadto adverse selection.The adverse selection and moral hazard issues that are inherent in the credit markets present challenges and market risks in the system (Duffie and Singleton 2003). Information</w:t>
      </w:r>
      <w:r>
        <w:rPr>
          <w:spacing w:val="-1"/>
        </w:rPr>
        <w:t> </w:t>
      </w:r>
      <w:r>
        <w:rPr/>
        <w:t>asymmetry</w:t>
      </w:r>
      <w:r>
        <w:rPr>
          <w:spacing w:val="-4"/>
        </w:rPr>
        <w:t> </w:t>
      </w:r>
      <w:r>
        <w:rPr/>
        <w:t>problem</w:t>
      </w:r>
      <w:r>
        <w:rPr>
          <w:spacing w:val="-1"/>
        </w:rPr>
        <w:t> </w:t>
      </w:r>
      <w:r>
        <w:rPr/>
        <w:t>between</w:t>
      </w:r>
      <w:r>
        <w:rPr>
          <w:spacing w:val="-1"/>
        </w:rPr>
        <w:t> </w:t>
      </w:r>
      <w:r>
        <w:rPr/>
        <w:t>buyers and</w:t>
      </w:r>
      <w:r>
        <w:rPr>
          <w:spacing w:val="-1"/>
        </w:rPr>
        <w:t> </w:t>
      </w:r>
      <w:r>
        <w:rPr/>
        <w:t>sellers can</w:t>
      </w:r>
      <w:r>
        <w:rPr>
          <w:spacing w:val="-1"/>
        </w:rPr>
        <w:t> </w:t>
      </w:r>
      <w:r>
        <w:rPr/>
        <w:t>cause</w:t>
      </w:r>
      <w:r>
        <w:rPr>
          <w:spacing w:val="-2"/>
        </w:rPr>
        <w:t> </w:t>
      </w:r>
      <w:r>
        <w:rPr/>
        <w:t>market</w:t>
      </w:r>
      <w:r>
        <w:rPr>
          <w:spacing w:val="-1"/>
        </w:rPr>
        <w:t> </w:t>
      </w:r>
      <w:r>
        <w:rPr/>
        <w:t>malfunctioning. In banking, information asymmetry in the form of moral hazard or adverse selection plays significant role in mispricing of risk which could lead to credit failure and poor assets quality of banks. According to Brownbridge (1998), the severity of bad debt problems in Kenya, Nigeria, Uganda and Zambia was attributable to problems of moral hazards and adverse selection. The long run effects of information asymmetry in banking are accumulation of NPLs and deterioration of assets quality of banks which leads to bank insolvency, distress and bank</w:t>
      </w:r>
      <w:r>
        <w:rPr>
          <w:spacing w:val="40"/>
        </w:rPr>
        <w:t> </w:t>
      </w:r>
      <w:r>
        <w:rPr>
          <w:spacing w:val="-2"/>
        </w:rPr>
        <w:t>failures.</w:t>
      </w:r>
    </w:p>
    <w:p>
      <w:pPr>
        <w:pStyle w:val="Heading3"/>
        <w:spacing w:before="167"/>
      </w:pPr>
      <w:r>
        <w:rPr/>
        <w:t>Animal</w:t>
      </w:r>
      <w:r>
        <w:rPr>
          <w:spacing w:val="-3"/>
        </w:rPr>
        <w:t> </w:t>
      </w:r>
      <w:r>
        <w:rPr/>
        <w:t>Spirits/Herds</w:t>
      </w:r>
      <w:r>
        <w:rPr>
          <w:spacing w:val="-3"/>
        </w:rPr>
        <w:t> </w:t>
      </w:r>
      <w:r>
        <w:rPr>
          <w:spacing w:val="-2"/>
        </w:rPr>
        <w:t>Behavior:</w:t>
      </w:r>
    </w:p>
    <w:p>
      <w:pPr>
        <w:pStyle w:val="BodyText"/>
        <w:spacing w:before="154"/>
        <w:rPr>
          <w:b/>
        </w:rPr>
      </w:pPr>
    </w:p>
    <w:p>
      <w:pPr>
        <w:pStyle w:val="BodyText"/>
        <w:spacing w:line="480" w:lineRule="auto"/>
        <w:ind w:left="320" w:right="938"/>
        <w:jc w:val="both"/>
      </w:pPr>
      <w:r>
        <w:rPr/>
        <w:t>The free market is characterized by animal spirit mood when in good times; excessive optimism shapes the behavior of participants and drives the market prices in positive direction. In particular, the stock market bullish trading moves the market with no justifications from any positive change in fundamentals, against the efficient market hypothesis. Market participants</w:t>
      </w:r>
      <w:r>
        <w:rPr>
          <w:spacing w:val="40"/>
        </w:rPr>
        <w:t> </w:t>
      </w:r>
      <w:r>
        <w:rPr/>
        <w:t>tend to underestimate risk. In bad times, when market is bearish, players are pessimistic and market participants overestimate risk to the extent that agents want to get rid of the assets at the same</w:t>
      </w:r>
      <w:r>
        <w:rPr>
          <w:spacing w:val="29"/>
        </w:rPr>
        <w:t> </w:t>
      </w:r>
      <w:r>
        <w:rPr/>
        <w:t>time.</w:t>
      </w:r>
      <w:r>
        <w:rPr>
          <w:spacing w:val="31"/>
        </w:rPr>
        <w:t> </w:t>
      </w:r>
      <w:r>
        <w:rPr/>
        <w:t>This</w:t>
      </w:r>
      <w:r>
        <w:rPr>
          <w:spacing w:val="33"/>
        </w:rPr>
        <w:t> </w:t>
      </w:r>
      <w:r>
        <w:rPr/>
        <w:t>impairs</w:t>
      </w:r>
      <w:r>
        <w:rPr>
          <w:spacing w:val="32"/>
        </w:rPr>
        <w:t> </w:t>
      </w:r>
      <w:r>
        <w:rPr/>
        <w:t>the</w:t>
      </w:r>
      <w:r>
        <w:rPr>
          <w:spacing w:val="31"/>
        </w:rPr>
        <w:t> </w:t>
      </w:r>
      <w:r>
        <w:rPr/>
        <w:t>functioning</w:t>
      </w:r>
      <w:r>
        <w:rPr>
          <w:spacing w:val="33"/>
        </w:rPr>
        <w:t> </w:t>
      </w:r>
      <w:r>
        <w:rPr/>
        <w:t>of</w:t>
      </w:r>
      <w:r>
        <w:rPr>
          <w:spacing w:val="31"/>
        </w:rPr>
        <w:t> </w:t>
      </w:r>
      <w:r>
        <w:rPr/>
        <w:t>the</w:t>
      </w:r>
      <w:r>
        <w:rPr>
          <w:spacing w:val="35"/>
        </w:rPr>
        <w:t> </w:t>
      </w:r>
      <w:r>
        <w:rPr/>
        <w:t>market</w:t>
      </w:r>
      <w:r>
        <w:rPr>
          <w:spacing w:val="32"/>
        </w:rPr>
        <w:t> </w:t>
      </w:r>
      <w:r>
        <w:rPr/>
        <w:t>as</w:t>
      </w:r>
      <w:r>
        <w:rPr>
          <w:spacing w:val="32"/>
        </w:rPr>
        <w:t> </w:t>
      </w:r>
      <w:r>
        <w:rPr/>
        <w:t>participants</w:t>
      </w:r>
      <w:r>
        <w:rPr>
          <w:spacing w:val="34"/>
        </w:rPr>
        <w:t> </w:t>
      </w:r>
      <w:r>
        <w:rPr/>
        <w:t>will</w:t>
      </w:r>
      <w:r>
        <w:rPr>
          <w:spacing w:val="32"/>
        </w:rPr>
        <w:t> </w:t>
      </w:r>
      <w:r>
        <w:rPr/>
        <w:t>all</w:t>
      </w:r>
      <w:r>
        <w:rPr>
          <w:spacing w:val="33"/>
        </w:rPr>
        <w:t> </w:t>
      </w:r>
      <w:r>
        <w:rPr/>
        <w:t>move</w:t>
      </w:r>
      <w:r>
        <w:rPr>
          <w:spacing w:val="32"/>
        </w:rPr>
        <w:t> </w:t>
      </w:r>
      <w:r>
        <w:rPr/>
        <w:t>to</w:t>
      </w:r>
      <w:r>
        <w:rPr>
          <w:spacing w:val="32"/>
        </w:rPr>
        <w:t> </w:t>
      </w:r>
      <w:r>
        <w:rPr/>
        <w:t>sell</w:t>
      </w:r>
      <w:r>
        <w:rPr>
          <w:spacing w:val="34"/>
        </w:rPr>
        <w:t> </w:t>
      </w:r>
      <w:r>
        <w:rPr>
          <w:spacing w:val="-5"/>
        </w:rPr>
        <w:t>to</w:t>
      </w:r>
    </w:p>
    <w:p>
      <w:pPr>
        <w:spacing w:after="0" w:line="480" w:lineRule="auto"/>
        <w:jc w:val="both"/>
        <w:sectPr>
          <w:pgSz w:w="12240" w:h="15840"/>
          <w:pgMar w:header="0" w:footer="1015" w:top="1820" w:bottom="1200" w:left="1120" w:right="500"/>
        </w:sectPr>
      </w:pPr>
    </w:p>
    <w:p>
      <w:pPr>
        <w:pStyle w:val="BodyText"/>
        <w:spacing w:line="480" w:lineRule="auto" w:before="72"/>
        <w:ind w:left="320" w:right="944"/>
        <w:jc w:val="both"/>
      </w:pPr>
      <w:r>
        <w:rPr/>
        <w:t>avoid loss. This depresses market price further and the whole market system collapses (Keynes </w:t>
      </w:r>
      <w:r>
        <w:rPr>
          <w:spacing w:val="-2"/>
        </w:rPr>
        <w:t>1936).</w:t>
      </w:r>
    </w:p>
    <w:p>
      <w:pPr>
        <w:pStyle w:val="BodyText"/>
      </w:pPr>
    </w:p>
    <w:p>
      <w:pPr>
        <w:pStyle w:val="BodyText"/>
      </w:pPr>
    </w:p>
    <w:p>
      <w:pPr>
        <w:pStyle w:val="BodyText"/>
        <w:spacing w:before="43"/>
      </w:pPr>
    </w:p>
    <w:p>
      <w:pPr>
        <w:pStyle w:val="Heading3"/>
        <w:rPr>
          <w:b w:val="0"/>
        </w:rPr>
      </w:pPr>
      <w:r>
        <w:rPr/>
        <w:t>Homo</w:t>
      </w:r>
      <w:r>
        <w:rPr>
          <w:spacing w:val="-4"/>
        </w:rPr>
        <w:t> </w:t>
      </w:r>
      <w:r>
        <w:rPr/>
        <w:t>Economicus/Purpose</w:t>
      </w:r>
      <w:r>
        <w:rPr>
          <w:spacing w:val="-2"/>
        </w:rPr>
        <w:t> </w:t>
      </w:r>
      <w:r>
        <w:rPr/>
        <w:t>of</w:t>
      </w:r>
      <w:r>
        <w:rPr>
          <w:spacing w:val="-1"/>
        </w:rPr>
        <w:t> </w:t>
      </w:r>
      <w:r>
        <w:rPr/>
        <w:t>Economic</w:t>
      </w:r>
      <w:r>
        <w:rPr>
          <w:spacing w:val="-2"/>
        </w:rPr>
        <w:t> </w:t>
      </w:r>
      <w:r>
        <w:rPr>
          <w:spacing w:val="-4"/>
        </w:rPr>
        <w:t>Man</w:t>
      </w:r>
      <w:r>
        <w:rPr>
          <w:b w:val="0"/>
          <w:spacing w:val="-4"/>
        </w:rPr>
        <w:t>:</w:t>
      </w:r>
    </w:p>
    <w:p>
      <w:pPr>
        <w:pStyle w:val="BodyText"/>
        <w:spacing w:before="161"/>
      </w:pPr>
    </w:p>
    <w:p>
      <w:pPr>
        <w:pStyle w:val="BodyText"/>
        <w:spacing w:line="480" w:lineRule="auto"/>
        <w:ind w:left="320" w:right="936"/>
        <w:jc w:val="both"/>
      </w:pPr>
      <w:r>
        <w:rPr/>
        <w:t>The self-interest motive and rationality of human beings and the associatedgreed.Human beings always want more money for material accumulation. There is conflict of interest between the interest of man and the society as a whole. Economic man pursues his self- interest (profit) motive even when it is against the societal interest.</w:t>
      </w:r>
    </w:p>
    <w:p>
      <w:pPr>
        <w:pStyle w:val="BodyText"/>
        <w:spacing w:line="480" w:lineRule="auto" w:before="162"/>
        <w:ind w:left="320" w:right="936"/>
        <w:jc w:val="both"/>
      </w:pPr>
      <w:r>
        <w:rPr/>
        <w:t>Against this background of numerous theoretical issues relating to financial liberalization,</w:t>
      </w:r>
      <w:r>
        <w:rPr>
          <w:spacing w:val="40"/>
        </w:rPr>
        <w:t> </w:t>
      </w:r>
      <w:r>
        <w:rPr/>
        <w:t>Stiglitz (1998) stressed that economic theory postulated that financial markets are different from ordinary markets and therefore, more likely to be characterized by market failures that require intervention. In the absence of this intervention (regulations), there may be a tendency towards excessive risk taking, leading to financial instability. This is the basis ofprudential regulations which are the next focus of this study.</w:t>
      </w:r>
    </w:p>
    <w:p>
      <w:pPr>
        <w:pStyle w:val="Heading3"/>
        <w:numPr>
          <w:ilvl w:val="2"/>
          <w:numId w:val="10"/>
        </w:numPr>
        <w:tabs>
          <w:tab w:pos="860" w:val="left" w:leader="none"/>
        </w:tabs>
        <w:spacing w:line="240" w:lineRule="auto" w:before="164" w:after="0"/>
        <w:ind w:left="860" w:right="0" w:hanging="540"/>
        <w:jc w:val="both"/>
      </w:pPr>
      <w:bookmarkStart w:name="_TOC_250021" w:id="28"/>
      <w:r>
        <w:rPr/>
        <w:t>Review</w:t>
      </w:r>
      <w:r>
        <w:rPr>
          <w:spacing w:val="-2"/>
        </w:rPr>
        <w:t> </w:t>
      </w:r>
      <w:r>
        <w:rPr/>
        <w:t>of</w:t>
      </w:r>
      <w:r>
        <w:rPr>
          <w:spacing w:val="-1"/>
        </w:rPr>
        <w:t> </w:t>
      </w:r>
      <w:r>
        <w:rPr/>
        <w:t>Prudential</w:t>
      </w:r>
      <w:bookmarkEnd w:id="28"/>
      <w:r>
        <w:rPr>
          <w:spacing w:val="-2"/>
        </w:rPr>
        <w:t> Regulations</w:t>
      </w:r>
    </w:p>
    <w:p>
      <w:pPr>
        <w:pStyle w:val="BodyText"/>
        <w:spacing w:before="156"/>
        <w:rPr>
          <w:b/>
        </w:rPr>
      </w:pPr>
    </w:p>
    <w:p>
      <w:pPr>
        <w:pStyle w:val="BodyText"/>
        <w:spacing w:line="480" w:lineRule="auto"/>
        <w:ind w:left="320" w:right="936"/>
        <w:jc w:val="both"/>
      </w:pPr>
      <w:r>
        <w:rPr/>
        <w:t>Prudential regulations are measures or banking laws that are created to promote financial</w:t>
      </w:r>
      <w:r>
        <w:rPr>
          <w:spacing w:val="40"/>
        </w:rPr>
        <w:t> </w:t>
      </w:r>
      <w:r>
        <w:rPr/>
        <w:t>stability and mitigate structural and idiosyncratic risks from affecting financial institutions. The most important function of banks is managing risks they face. If there is poor risk management, banks will face bankruptcy. Banking regulations are enacted to prevent banks from excessive</w:t>
      </w:r>
      <w:r>
        <w:rPr>
          <w:spacing w:val="40"/>
        </w:rPr>
        <w:t> </w:t>
      </w:r>
      <w:r>
        <w:rPr/>
        <w:t>risk taking as well as guide them in managing the various types of risk they face.</w:t>
      </w:r>
    </w:p>
    <w:p>
      <w:pPr>
        <w:spacing w:after="0" w:line="480" w:lineRule="auto"/>
        <w:jc w:val="both"/>
        <w:sectPr>
          <w:pgSz w:w="12240" w:h="15840"/>
          <w:pgMar w:header="0" w:footer="1015" w:top="1360" w:bottom="1200" w:left="1120" w:right="500"/>
        </w:sectPr>
      </w:pPr>
    </w:p>
    <w:p>
      <w:pPr>
        <w:pStyle w:val="BodyText"/>
        <w:spacing w:line="480" w:lineRule="auto" w:before="72"/>
        <w:ind w:left="320" w:right="935"/>
        <w:jc w:val="both"/>
      </w:pPr>
      <w:r>
        <w:rPr/>
        <w:t>These risks have cross sectional and time series dimensions among financial institutions in the economy. The spread of risk from one financial institution to another in the domestic economy and across the borders is called systemic risk or contagion risk. Prudential regulations are very necessary in supporting financial system stability by mitigating systemic risk. Apart from</w:t>
      </w:r>
      <w:r>
        <w:rPr>
          <w:spacing w:val="40"/>
        </w:rPr>
        <w:t> </w:t>
      </w:r>
      <w:r>
        <w:rPr/>
        <w:t>causing instability and collapse of financial institutions, systemic risk prevents financial institutions from playing their traditional role of financial intermediation for economic growth.</w:t>
      </w:r>
    </w:p>
    <w:p>
      <w:pPr>
        <w:pStyle w:val="BodyText"/>
        <w:spacing w:line="480" w:lineRule="auto" w:before="162"/>
        <w:ind w:left="320" w:right="937"/>
        <w:jc w:val="both"/>
      </w:pPr>
      <w:r>
        <w:rPr/>
        <w:t>Prudential regulations are broadly divided into 2: micro-prudential regulations and macro- prudential regulations which are explained below.</w:t>
      </w:r>
    </w:p>
    <w:p>
      <w:pPr>
        <w:pStyle w:val="Heading3"/>
        <w:spacing w:before="163"/>
      </w:pPr>
      <w:r>
        <w:rPr/>
        <w:t>Micro-prudential</w:t>
      </w:r>
      <w:r>
        <w:rPr>
          <w:spacing w:val="-6"/>
        </w:rPr>
        <w:t> </w:t>
      </w:r>
      <w:r>
        <w:rPr>
          <w:spacing w:val="-2"/>
        </w:rPr>
        <w:t>Regulations</w:t>
      </w:r>
    </w:p>
    <w:p>
      <w:pPr>
        <w:pStyle w:val="BodyText"/>
        <w:spacing w:before="156"/>
        <w:rPr>
          <w:b/>
        </w:rPr>
      </w:pPr>
    </w:p>
    <w:p>
      <w:pPr>
        <w:pStyle w:val="BodyText"/>
        <w:spacing w:line="480" w:lineRule="auto"/>
        <w:ind w:left="320" w:right="939"/>
        <w:jc w:val="both"/>
      </w:pPr>
      <w:r>
        <w:rPr/>
        <w:t>Micro-prudential regulations are measures bank regulators take to protect individual banks and their depositors against external risk that could lead to insolvency or any threat for the corporate existence of the bank. The focus of this approach is directly on individual banks through their balance sheet. The bases for micro-prudential regulations in banking stems from the understanding that risk is inherently present in the industry.</w:t>
      </w:r>
    </w:p>
    <w:p>
      <w:pPr>
        <w:pStyle w:val="Heading3"/>
        <w:spacing w:before="164"/>
      </w:pPr>
      <w:r>
        <w:rPr/>
        <w:t>Micro-prudential</w:t>
      </w:r>
      <w:r>
        <w:rPr>
          <w:spacing w:val="-4"/>
        </w:rPr>
        <w:t> </w:t>
      </w:r>
      <w:r>
        <w:rPr/>
        <w:t>Regulations</w:t>
      </w:r>
      <w:r>
        <w:rPr>
          <w:spacing w:val="-2"/>
        </w:rPr>
        <w:t> </w:t>
      </w:r>
      <w:r>
        <w:rPr/>
        <w:t>and</w:t>
      </w:r>
      <w:r>
        <w:rPr>
          <w:spacing w:val="-1"/>
        </w:rPr>
        <w:t> </w:t>
      </w:r>
      <w:r>
        <w:rPr/>
        <w:t>Basel</w:t>
      </w:r>
      <w:r>
        <w:rPr>
          <w:spacing w:val="-2"/>
        </w:rPr>
        <w:t> </w:t>
      </w:r>
      <w:r>
        <w:rPr/>
        <w:t>Accords</w:t>
      </w:r>
      <w:r>
        <w:rPr>
          <w:spacing w:val="-1"/>
        </w:rPr>
        <w:t> </w:t>
      </w:r>
      <w:r>
        <w:rPr/>
        <w:t>I,</w:t>
      </w:r>
      <w:r>
        <w:rPr>
          <w:spacing w:val="-2"/>
        </w:rPr>
        <w:t> </w:t>
      </w:r>
      <w:r>
        <w:rPr/>
        <w:t>II</w:t>
      </w:r>
      <w:r>
        <w:rPr>
          <w:spacing w:val="-1"/>
        </w:rPr>
        <w:t> </w:t>
      </w:r>
      <w:r>
        <w:rPr/>
        <w:t>and</w:t>
      </w:r>
      <w:r>
        <w:rPr>
          <w:spacing w:val="-3"/>
        </w:rPr>
        <w:t> </w:t>
      </w:r>
      <w:r>
        <w:rPr>
          <w:spacing w:val="-5"/>
        </w:rPr>
        <w:t>III</w:t>
      </w:r>
    </w:p>
    <w:p>
      <w:pPr>
        <w:pStyle w:val="BodyText"/>
        <w:spacing w:line="480" w:lineRule="auto" w:before="271"/>
        <w:ind w:left="320" w:right="937"/>
        <w:jc w:val="both"/>
      </w:pPr>
      <w:r>
        <w:rPr/>
        <w:t>Basel</w:t>
      </w:r>
      <w:r>
        <w:rPr>
          <w:spacing w:val="-1"/>
        </w:rPr>
        <w:t> </w:t>
      </w:r>
      <w:r>
        <w:rPr/>
        <w:t>Accords</w:t>
      </w:r>
      <w:r>
        <w:rPr>
          <w:spacing w:val="-1"/>
        </w:rPr>
        <w:t> </w:t>
      </w:r>
      <w:r>
        <w:rPr/>
        <w:t>(I, II</w:t>
      </w:r>
      <w:r>
        <w:rPr>
          <w:spacing w:val="-3"/>
        </w:rPr>
        <w:t> </w:t>
      </w:r>
      <w:r>
        <w:rPr/>
        <w:t>and III) are</w:t>
      </w:r>
      <w:r>
        <w:rPr>
          <w:spacing w:val="-2"/>
        </w:rPr>
        <w:t> </w:t>
      </w:r>
      <w:r>
        <w:rPr/>
        <w:t>recommendations</w:t>
      </w:r>
      <w:r>
        <w:rPr>
          <w:spacing w:val="-1"/>
        </w:rPr>
        <w:t> </w:t>
      </w:r>
      <w:r>
        <w:rPr/>
        <w:t>on</w:t>
      </w:r>
      <w:r>
        <w:rPr>
          <w:spacing w:val="-1"/>
        </w:rPr>
        <w:t> </w:t>
      </w:r>
      <w:r>
        <w:rPr/>
        <w:t>banking</w:t>
      </w:r>
      <w:r>
        <w:rPr>
          <w:spacing w:val="-3"/>
        </w:rPr>
        <w:t> </w:t>
      </w:r>
      <w:r>
        <w:rPr/>
        <w:t>laws</w:t>
      </w:r>
      <w:r>
        <w:rPr>
          <w:spacing w:val="-1"/>
        </w:rPr>
        <w:t> </w:t>
      </w:r>
      <w:r>
        <w:rPr/>
        <w:t>and</w:t>
      </w:r>
      <w:r>
        <w:rPr>
          <w:spacing w:val="-1"/>
        </w:rPr>
        <w:t> </w:t>
      </w:r>
      <w:r>
        <w:rPr/>
        <w:t>regulations</w:t>
      </w:r>
      <w:r>
        <w:rPr>
          <w:spacing w:val="-1"/>
        </w:rPr>
        <w:t> </w:t>
      </w:r>
      <w:r>
        <w:rPr/>
        <w:t>articulated</w:t>
      </w:r>
      <w:r>
        <w:rPr>
          <w:spacing w:val="-2"/>
        </w:rPr>
        <w:t> </w:t>
      </w:r>
      <w:r>
        <w:rPr/>
        <w:t>by the</w:t>
      </w:r>
      <w:r>
        <w:rPr>
          <w:spacing w:val="-3"/>
        </w:rPr>
        <w:t> </w:t>
      </w:r>
      <w:r>
        <w:rPr/>
        <w:t>Bank</w:t>
      </w:r>
      <w:r>
        <w:rPr>
          <w:spacing w:val="-1"/>
        </w:rPr>
        <w:t> </w:t>
      </w:r>
      <w:r>
        <w:rPr/>
        <w:t>for</w:t>
      </w:r>
      <w:r>
        <w:rPr>
          <w:spacing w:val="-3"/>
        </w:rPr>
        <w:t> </w:t>
      </w:r>
      <w:r>
        <w:rPr/>
        <w:t>International</w:t>
      </w:r>
      <w:r>
        <w:rPr>
          <w:spacing w:val="-3"/>
        </w:rPr>
        <w:t> </w:t>
      </w:r>
      <w:r>
        <w:rPr/>
        <w:t>Settlement</w:t>
      </w:r>
      <w:r>
        <w:rPr>
          <w:spacing w:val="-3"/>
        </w:rPr>
        <w:t> </w:t>
      </w:r>
      <w:r>
        <w:rPr/>
        <w:t>(BIS)</w:t>
      </w:r>
      <w:r>
        <w:rPr>
          <w:spacing w:val="-3"/>
        </w:rPr>
        <w:t> </w:t>
      </w:r>
      <w:r>
        <w:rPr/>
        <w:t>through</w:t>
      </w:r>
      <w:r>
        <w:rPr>
          <w:spacing w:val="-3"/>
        </w:rPr>
        <w:t> </w:t>
      </w:r>
      <w:r>
        <w:rPr/>
        <w:t>its</w:t>
      </w:r>
      <w:r>
        <w:rPr>
          <w:spacing w:val="-3"/>
        </w:rPr>
        <w:t> </w:t>
      </w:r>
      <w:r>
        <w:rPr/>
        <w:t>Basel</w:t>
      </w:r>
      <w:r>
        <w:rPr>
          <w:spacing w:val="-3"/>
        </w:rPr>
        <w:t> </w:t>
      </w:r>
      <w:r>
        <w:rPr/>
        <w:t>Committee</w:t>
      </w:r>
      <w:r>
        <w:rPr>
          <w:spacing w:val="-5"/>
        </w:rPr>
        <w:t> </w:t>
      </w:r>
      <w:r>
        <w:rPr/>
        <w:t>on</w:t>
      </w:r>
      <w:r>
        <w:rPr>
          <w:spacing w:val="-3"/>
        </w:rPr>
        <w:t> </w:t>
      </w:r>
      <w:r>
        <w:rPr/>
        <w:t>Banking</w:t>
      </w:r>
      <w:r>
        <w:rPr>
          <w:spacing w:val="-6"/>
        </w:rPr>
        <w:t> </w:t>
      </w:r>
      <w:r>
        <w:rPr/>
        <w:t>Supervision (BCBS). The BIS set up the BCBS in 1974 as a result of large scale banking failures globally. The primary focus is stability and soundness of the financial system through individual bank regulations. The regulations, therefore, focus on banks through their balance sheet to protect banks</w:t>
      </w:r>
      <w:r>
        <w:rPr>
          <w:spacing w:val="35"/>
        </w:rPr>
        <w:t> </w:t>
      </w:r>
      <w:r>
        <w:rPr/>
        <w:t>and</w:t>
      </w:r>
      <w:r>
        <w:rPr>
          <w:spacing w:val="37"/>
        </w:rPr>
        <w:t> </w:t>
      </w:r>
      <w:r>
        <w:rPr/>
        <w:t>their</w:t>
      </w:r>
      <w:r>
        <w:rPr>
          <w:spacing w:val="37"/>
        </w:rPr>
        <w:t> </w:t>
      </w:r>
      <w:r>
        <w:rPr/>
        <w:t>customers</w:t>
      </w:r>
      <w:r>
        <w:rPr>
          <w:spacing w:val="36"/>
        </w:rPr>
        <w:t> </w:t>
      </w:r>
      <w:r>
        <w:rPr/>
        <w:t>against</w:t>
      </w:r>
      <w:r>
        <w:rPr>
          <w:spacing w:val="39"/>
        </w:rPr>
        <w:t> </w:t>
      </w:r>
      <w:r>
        <w:rPr/>
        <w:t>losses</w:t>
      </w:r>
      <w:r>
        <w:rPr>
          <w:spacing w:val="39"/>
        </w:rPr>
        <w:t> </w:t>
      </w:r>
      <w:r>
        <w:rPr/>
        <w:t>from</w:t>
      </w:r>
      <w:r>
        <w:rPr>
          <w:spacing w:val="37"/>
        </w:rPr>
        <w:t> </w:t>
      </w:r>
      <w:r>
        <w:rPr/>
        <w:t>insolvency.</w:t>
      </w:r>
      <w:r>
        <w:rPr>
          <w:spacing w:val="37"/>
        </w:rPr>
        <w:t>  </w:t>
      </w:r>
      <w:r>
        <w:rPr/>
        <w:t>The</w:t>
      </w:r>
      <w:r>
        <w:rPr>
          <w:spacing w:val="39"/>
        </w:rPr>
        <w:t> </w:t>
      </w:r>
      <w:r>
        <w:rPr/>
        <w:t>BIS</w:t>
      </w:r>
      <w:r>
        <w:rPr>
          <w:spacing w:val="38"/>
        </w:rPr>
        <w:t> </w:t>
      </w:r>
      <w:r>
        <w:rPr/>
        <w:t>is</w:t>
      </w:r>
      <w:r>
        <w:rPr>
          <w:spacing w:val="40"/>
        </w:rPr>
        <w:t> </w:t>
      </w:r>
      <w:r>
        <w:rPr/>
        <w:t>very</w:t>
      </w:r>
      <w:r>
        <w:rPr>
          <w:spacing w:val="33"/>
        </w:rPr>
        <w:t> </w:t>
      </w:r>
      <w:r>
        <w:rPr/>
        <w:t>active</w:t>
      </w:r>
      <w:r>
        <w:rPr>
          <w:spacing w:val="36"/>
        </w:rPr>
        <w:t> </w:t>
      </w:r>
      <w:r>
        <w:rPr/>
        <w:t>in</w:t>
      </w:r>
      <w:r>
        <w:rPr>
          <w:spacing w:val="38"/>
        </w:rPr>
        <w:t> </w:t>
      </w:r>
      <w:r>
        <w:rPr>
          <w:spacing w:val="-2"/>
        </w:rPr>
        <w:t>micro-</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mc:AlternateContent>
          <mc:Choice Requires="wps">
            <w:drawing>
              <wp:anchor distT="0" distB="0" distL="0" distR="0" allowOverlap="1" layoutInCell="1" locked="0" behindDoc="0" simplePos="0" relativeHeight="15759360">
                <wp:simplePos x="0" y="0"/>
                <wp:positionH relativeFrom="page">
                  <wp:posOffset>5281612</wp:posOffset>
                </wp:positionH>
                <wp:positionV relativeFrom="page">
                  <wp:posOffset>7559040</wp:posOffset>
                </wp:positionV>
                <wp:extent cx="2114550" cy="177355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2114550" cy="1773555"/>
                          <a:chExt cx="2114550" cy="1773555"/>
                        </a:xfrm>
                      </wpg:grpSpPr>
                      <wps:wsp>
                        <wps:cNvPr id="88" name="Graphic 88"/>
                        <wps:cNvSpPr/>
                        <wps:spPr>
                          <a:xfrm>
                            <a:off x="658177" y="12700"/>
                            <a:ext cx="457200" cy="514350"/>
                          </a:xfrm>
                          <a:custGeom>
                            <a:avLst/>
                            <a:gdLst/>
                            <a:ahLst/>
                            <a:cxnLst/>
                            <a:rect l="l" t="t" r="r" b="b"/>
                            <a:pathLst>
                              <a:path w="457200" h="514350">
                                <a:moveTo>
                                  <a:pt x="342900" y="0"/>
                                </a:moveTo>
                                <a:lnTo>
                                  <a:pt x="114300" y="0"/>
                                </a:lnTo>
                                <a:lnTo>
                                  <a:pt x="114300" y="285749"/>
                                </a:lnTo>
                                <a:lnTo>
                                  <a:pt x="0" y="285749"/>
                                </a:lnTo>
                                <a:lnTo>
                                  <a:pt x="228600" y="514349"/>
                                </a:lnTo>
                                <a:lnTo>
                                  <a:pt x="457200" y="285749"/>
                                </a:lnTo>
                                <a:lnTo>
                                  <a:pt x="342900" y="285749"/>
                                </a:lnTo>
                                <a:lnTo>
                                  <a:pt x="342900" y="0"/>
                                </a:lnTo>
                                <a:close/>
                              </a:path>
                            </a:pathLst>
                          </a:custGeom>
                          <a:solidFill>
                            <a:srgbClr val="4F81BC"/>
                          </a:solidFill>
                        </wps:spPr>
                        <wps:bodyPr wrap="square" lIns="0" tIns="0" rIns="0" bIns="0" rtlCol="0">
                          <a:prstTxWarp prst="textNoShape">
                            <a:avLst/>
                          </a:prstTxWarp>
                          <a:noAutofit/>
                        </wps:bodyPr>
                      </wps:wsp>
                      <wps:wsp>
                        <wps:cNvPr id="89" name="Graphic 89"/>
                        <wps:cNvSpPr/>
                        <wps:spPr>
                          <a:xfrm>
                            <a:off x="658177" y="12700"/>
                            <a:ext cx="457200" cy="514350"/>
                          </a:xfrm>
                          <a:custGeom>
                            <a:avLst/>
                            <a:gdLst/>
                            <a:ahLst/>
                            <a:cxnLst/>
                            <a:rect l="l" t="t" r="r" b="b"/>
                            <a:pathLst>
                              <a:path w="457200" h="514350">
                                <a:moveTo>
                                  <a:pt x="457200" y="285749"/>
                                </a:moveTo>
                                <a:lnTo>
                                  <a:pt x="342900" y="285749"/>
                                </a:lnTo>
                                <a:lnTo>
                                  <a:pt x="342900" y="0"/>
                                </a:lnTo>
                                <a:lnTo>
                                  <a:pt x="114300" y="0"/>
                                </a:lnTo>
                                <a:lnTo>
                                  <a:pt x="114300" y="285749"/>
                                </a:lnTo>
                                <a:lnTo>
                                  <a:pt x="0" y="285749"/>
                                </a:lnTo>
                                <a:lnTo>
                                  <a:pt x="228600" y="514349"/>
                                </a:lnTo>
                                <a:lnTo>
                                  <a:pt x="457200" y="285749"/>
                                </a:lnTo>
                                <a:close/>
                              </a:path>
                            </a:pathLst>
                          </a:custGeom>
                          <a:ln w="25400">
                            <a:solidFill>
                              <a:srgbClr val="385D89"/>
                            </a:solidFill>
                            <a:prstDash val="solid"/>
                          </a:ln>
                        </wps:spPr>
                        <wps:bodyPr wrap="square" lIns="0" tIns="0" rIns="0" bIns="0" rtlCol="0">
                          <a:prstTxWarp prst="textNoShape">
                            <a:avLst/>
                          </a:prstTxWarp>
                          <a:noAutofit/>
                        </wps:bodyPr>
                      </wps:wsp>
                      <wps:wsp>
                        <wps:cNvPr id="90" name="Graphic 90"/>
                        <wps:cNvSpPr/>
                        <wps:spPr>
                          <a:xfrm>
                            <a:off x="4762" y="558800"/>
                            <a:ext cx="2105025" cy="1209675"/>
                          </a:xfrm>
                          <a:custGeom>
                            <a:avLst/>
                            <a:gdLst/>
                            <a:ahLst/>
                            <a:cxnLst/>
                            <a:rect l="l" t="t" r="r" b="b"/>
                            <a:pathLst>
                              <a:path w="2105025" h="1209675">
                                <a:moveTo>
                                  <a:pt x="2105025" y="0"/>
                                </a:moveTo>
                                <a:lnTo>
                                  <a:pt x="0" y="0"/>
                                </a:lnTo>
                                <a:lnTo>
                                  <a:pt x="0" y="1209674"/>
                                </a:lnTo>
                                <a:lnTo>
                                  <a:pt x="2105025" y="1209674"/>
                                </a:lnTo>
                                <a:lnTo>
                                  <a:pt x="2105025" y="0"/>
                                </a:lnTo>
                                <a:close/>
                              </a:path>
                            </a:pathLst>
                          </a:custGeom>
                          <a:solidFill>
                            <a:srgbClr val="FFFFFF"/>
                          </a:solidFill>
                        </wps:spPr>
                        <wps:bodyPr wrap="square" lIns="0" tIns="0" rIns="0" bIns="0" rtlCol="0">
                          <a:prstTxWarp prst="textNoShape">
                            <a:avLst/>
                          </a:prstTxWarp>
                          <a:noAutofit/>
                        </wps:bodyPr>
                      </wps:wsp>
                      <wps:wsp>
                        <wps:cNvPr id="91" name="Textbox 91"/>
                        <wps:cNvSpPr txBox="1"/>
                        <wps:spPr>
                          <a:xfrm>
                            <a:off x="4762" y="558800"/>
                            <a:ext cx="2105025" cy="1209675"/>
                          </a:xfrm>
                          <a:prstGeom prst="rect">
                            <a:avLst/>
                          </a:prstGeom>
                          <a:ln w="9525">
                            <a:solidFill>
                              <a:srgbClr val="000000"/>
                            </a:solidFill>
                            <a:prstDash val="solid"/>
                          </a:ln>
                        </wps:spPr>
                        <wps:txbx>
                          <w:txbxContent>
                            <w:p>
                              <w:pPr>
                                <w:spacing w:before="74"/>
                                <w:ind w:left="145" w:right="0" w:firstLine="0"/>
                                <w:jc w:val="left"/>
                                <w:rPr>
                                  <w:b/>
                                  <w:sz w:val="18"/>
                                </w:rPr>
                              </w:pPr>
                              <w:r>
                                <w:rPr>
                                  <w:b/>
                                  <w:sz w:val="18"/>
                                </w:rPr>
                                <w:t>Encourage</w:t>
                              </w:r>
                              <w:r>
                                <w:rPr>
                                  <w:b/>
                                  <w:spacing w:val="-5"/>
                                  <w:sz w:val="18"/>
                                </w:rPr>
                                <w:t> </w:t>
                              </w:r>
                              <w:r>
                                <w:rPr>
                                  <w:b/>
                                  <w:sz w:val="18"/>
                                </w:rPr>
                                <w:t>effective</w:t>
                              </w:r>
                              <w:r>
                                <w:rPr>
                                  <w:b/>
                                  <w:spacing w:val="-5"/>
                                  <w:sz w:val="18"/>
                                </w:rPr>
                                <w:t> </w:t>
                              </w:r>
                              <w:r>
                                <w:rPr>
                                  <w:b/>
                                  <w:sz w:val="18"/>
                                </w:rPr>
                                <w:t>disclosure</w:t>
                              </w:r>
                              <w:r>
                                <w:rPr>
                                  <w:b/>
                                  <w:spacing w:val="-4"/>
                                  <w:sz w:val="18"/>
                                </w:rPr>
                                <w:t> </w:t>
                              </w:r>
                              <w:r>
                                <w:rPr>
                                  <w:b/>
                                  <w:spacing w:val="-2"/>
                                  <w:sz w:val="18"/>
                                </w:rPr>
                                <w:t>about:</w:t>
                              </w:r>
                            </w:p>
                            <w:p>
                              <w:pPr>
                                <w:spacing w:line="240" w:lineRule="auto" w:before="24"/>
                                <w:rPr>
                                  <w:b/>
                                  <w:sz w:val="18"/>
                                </w:rPr>
                              </w:pPr>
                            </w:p>
                            <w:p>
                              <w:pPr>
                                <w:numPr>
                                  <w:ilvl w:val="0"/>
                                  <w:numId w:val="17"/>
                                </w:numPr>
                                <w:tabs>
                                  <w:tab w:pos="866" w:val="left" w:leader="none"/>
                                </w:tabs>
                                <w:spacing w:before="0"/>
                                <w:ind w:left="866" w:right="0" w:hanging="361"/>
                                <w:jc w:val="left"/>
                                <w:rPr>
                                  <w:rFonts w:ascii="Symbol"/>
                                  <w:sz w:val="18"/>
                                </w:rPr>
                              </w:pPr>
                              <w:r>
                                <w:rPr>
                                  <w:b/>
                                  <w:sz w:val="18"/>
                                </w:rPr>
                                <w:t>Risk</w:t>
                              </w:r>
                              <w:r>
                                <w:rPr>
                                  <w:b/>
                                  <w:spacing w:val="-5"/>
                                  <w:sz w:val="18"/>
                                </w:rPr>
                                <w:t> </w:t>
                              </w:r>
                              <w:r>
                                <w:rPr>
                                  <w:b/>
                                  <w:spacing w:val="-2"/>
                                  <w:sz w:val="18"/>
                                </w:rPr>
                                <w:t>exposure</w:t>
                              </w:r>
                            </w:p>
                            <w:p>
                              <w:pPr>
                                <w:numPr>
                                  <w:ilvl w:val="0"/>
                                  <w:numId w:val="17"/>
                                </w:numPr>
                                <w:tabs>
                                  <w:tab w:pos="866" w:val="left" w:leader="none"/>
                                </w:tabs>
                                <w:spacing w:before="30"/>
                                <w:ind w:left="866" w:right="0" w:hanging="361"/>
                                <w:jc w:val="left"/>
                                <w:rPr>
                                  <w:rFonts w:ascii="Symbol"/>
                                  <w:sz w:val="18"/>
                                </w:rPr>
                              </w:pPr>
                              <w:r>
                                <w:rPr>
                                  <w:b/>
                                  <w:sz w:val="18"/>
                                </w:rPr>
                                <w:t>Capital</w:t>
                              </w:r>
                              <w:r>
                                <w:rPr>
                                  <w:b/>
                                  <w:spacing w:val="-4"/>
                                  <w:sz w:val="18"/>
                                </w:rPr>
                                <w:t> </w:t>
                              </w:r>
                              <w:r>
                                <w:rPr>
                                  <w:b/>
                                  <w:spacing w:val="-2"/>
                                  <w:sz w:val="18"/>
                                </w:rPr>
                                <w:t>adequacy</w:t>
                              </w:r>
                            </w:p>
                            <w:p>
                              <w:pPr>
                                <w:numPr>
                                  <w:ilvl w:val="0"/>
                                  <w:numId w:val="17"/>
                                </w:numPr>
                                <w:tabs>
                                  <w:tab w:pos="866" w:val="left" w:leader="none"/>
                                </w:tabs>
                                <w:spacing w:before="32"/>
                                <w:ind w:left="866" w:right="0" w:hanging="361"/>
                                <w:jc w:val="left"/>
                                <w:rPr>
                                  <w:rFonts w:ascii="Symbol"/>
                                  <w:sz w:val="22"/>
                                </w:rPr>
                              </w:pPr>
                              <w:r>
                                <w:rPr>
                                  <w:b/>
                                  <w:sz w:val="18"/>
                                </w:rPr>
                                <w:t>Risk</w:t>
                              </w:r>
                              <w:r>
                                <w:rPr>
                                  <w:b/>
                                  <w:spacing w:val="-6"/>
                                  <w:sz w:val="18"/>
                                </w:rPr>
                                <w:t> </w:t>
                              </w:r>
                              <w:r>
                                <w:rPr>
                                  <w:b/>
                                  <w:sz w:val="18"/>
                                </w:rPr>
                                <w:t>management</w:t>
                              </w:r>
                              <w:r>
                                <w:rPr>
                                  <w:b/>
                                  <w:spacing w:val="-3"/>
                                  <w:sz w:val="18"/>
                                </w:rPr>
                                <w:t> </w:t>
                              </w:r>
                              <w:r>
                                <w:rPr>
                                  <w:b/>
                                  <w:spacing w:val="-2"/>
                                  <w:sz w:val="18"/>
                                </w:rPr>
                                <w:t>techniques</w:t>
                              </w:r>
                            </w:p>
                          </w:txbxContent>
                        </wps:txbx>
                        <wps:bodyPr wrap="square" lIns="0" tIns="0" rIns="0" bIns="0" rtlCol="0">
                          <a:noAutofit/>
                        </wps:bodyPr>
                      </wps:wsp>
                    </wpg:wgp>
                  </a:graphicData>
                </a:graphic>
              </wp:anchor>
            </w:drawing>
          </mc:Choice>
          <mc:Fallback>
            <w:pict>
              <v:group style="position:absolute;margin-left:415.875pt;margin-top:595.200012pt;width:166.5pt;height:139.65pt;mso-position-horizontal-relative:page;mso-position-vertical-relative:page;z-index:15759360" id="docshapegroup82" coordorigin="8318,11904" coordsize="3330,2793">
                <v:shape style="position:absolute;left:9354;top:11924;width:720;height:810" id="docshape83" coordorigin="9354,11924" coordsize="720,810" path="m9894,11924l9534,11924,9534,12374,9354,12374,9714,12734,10074,12374,9894,12374,9894,11924xe" filled="true" fillcolor="#4f81bc" stroked="false">
                  <v:path arrowok="t"/>
                  <v:fill type="solid"/>
                </v:shape>
                <v:shape style="position:absolute;left:9354;top:11924;width:720;height:810" id="docshape84" coordorigin="9354,11924" coordsize="720,810" path="m10074,12374l9894,12374,9894,11924,9534,11924,9534,12374,9354,12374,9714,12734,10074,12374xe" filled="false" stroked="true" strokeweight="2pt" strokecolor="#385d89">
                  <v:path arrowok="t"/>
                  <v:stroke dashstyle="solid"/>
                </v:shape>
                <v:rect style="position:absolute;left:8325;top:12784;width:3315;height:1905" id="docshape85" filled="true" fillcolor="#ffffff" stroked="false">
                  <v:fill type="solid"/>
                </v:rect>
                <v:shape style="position:absolute;left:8325;top:12784;width:3315;height:1905" type="#_x0000_t202" id="docshape86" filled="false" stroked="true" strokeweight=".75pt" strokecolor="#000000">
                  <v:textbox inset="0,0,0,0">
                    <w:txbxContent>
                      <w:p>
                        <w:pPr>
                          <w:spacing w:before="74"/>
                          <w:ind w:left="145" w:right="0" w:firstLine="0"/>
                          <w:jc w:val="left"/>
                          <w:rPr>
                            <w:b/>
                            <w:sz w:val="18"/>
                          </w:rPr>
                        </w:pPr>
                        <w:r>
                          <w:rPr>
                            <w:b/>
                            <w:sz w:val="18"/>
                          </w:rPr>
                          <w:t>Encourage</w:t>
                        </w:r>
                        <w:r>
                          <w:rPr>
                            <w:b/>
                            <w:spacing w:val="-5"/>
                            <w:sz w:val="18"/>
                          </w:rPr>
                          <w:t> </w:t>
                        </w:r>
                        <w:r>
                          <w:rPr>
                            <w:b/>
                            <w:sz w:val="18"/>
                          </w:rPr>
                          <w:t>effective</w:t>
                        </w:r>
                        <w:r>
                          <w:rPr>
                            <w:b/>
                            <w:spacing w:val="-5"/>
                            <w:sz w:val="18"/>
                          </w:rPr>
                          <w:t> </w:t>
                        </w:r>
                        <w:r>
                          <w:rPr>
                            <w:b/>
                            <w:sz w:val="18"/>
                          </w:rPr>
                          <w:t>disclosure</w:t>
                        </w:r>
                        <w:r>
                          <w:rPr>
                            <w:b/>
                            <w:spacing w:val="-4"/>
                            <w:sz w:val="18"/>
                          </w:rPr>
                          <w:t> </w:t>
                        </w:r>
                        <w:r>
                          <w:rPr>
                            <w:b/>
                            <w:spacing w:val="-2"/>
                            <w:sz w:val="18"/>
                          </w:rPr>
                          <w:t>about:</w:t>
                        </w:r>
                      </w:p>
                      <w:p>
                        <w:pPr>
                          <w:spacing w:line="240" w:lineRule="auto" w:before="24"/>
                          <w:rPr>
                            <w:b/>
                            <w:sz w:val="18"/>
                          </w:rPr>
                        </w:pPr>
                      </w:p>
                      <w:p>
                        <w:pPr>
                          <w:numPr>
                            <w:ilvl w:val="0"/>
                            <w:numId w:val="17"/>
                          </w:numPr>
                          <w:tabs>
                            <w:tab w:pos="866" w:val="left" w:leader="none"/>
                          </w:tabs>
                          <w:spacing w:before="0"/>
                          <w:ind w:left="866" w:right="0" w:hanging="361"/>
                          <w:jc w:val="left"/>
                          <w:rPr>
                            <w:rFonts w:ascii="Symbol"/>
                            <w:sz w:val="18"/>
                          </w:rPr>
                        </w:pPr>
                        <w:r>
                          <w:rPr>
                            <w:b/>
                            <w:sz w:val="18"/>
                          </w:rPr>
                          <w:t>Risk</w:t>
                        </w:r>
                        <w:r>
                          <w:rPr>
                            <w:b/>
                            <w:spacing w:val="-5"/>
                            <w:sz w:val="18"/>
                          </w:rPr>
                          <w:t> </w:t>
                        </w:r>
                        <w:r>
                          <w:rPr>
                            <w:b/>
                            <w:spacing w:val="-2"/>
                            <w:sz w:val="18"/>
                          </w:rPr>
                          <w:t>exposure</w:t>
                        </w:r>
                      </w:p>
                      <w:p>
                        <w:pPr>
                          <w:numPr>
                            <w:ilvl w:val="0"/>
                            <w:numId w:val="17"/>
                          </w:numPr>
                          <w:tabs>
                            <w:tab w:pos="866" w:val="left" w:leader="none"/>
                          </w:tabs>
                          <w:spacing w:before="30"/>
                          <w:ind w:left="866" w:right="0" w:hanging="361"/>
                          <w:jc w:val="left"/>
                          <w:rPr>
                            <w:rFonts w:ascii="Symbol"/>
                            <w:sz w:val="18"/>
                          </w:rPr>
                        </w:pPr>
                        <w:r>
                          <w:rPr>
                            <w:b/>
                            <w:sz w:val="18"/>
                          </w:rPr>
                          <w:t>Capital</w:t>
                        </w:r>
                        <w:r>
                          <w:rPr>
                            <w:b/>
                            <w:spacing w:val="-4"/>
                            <w:sz w:val="18"/>
                          </w:rPr>
                          <w:t> </w:t>
                        </w:r>
                        <w:r>
                          <w:rPr>
                            <w:b/>
                            <w:spacing w:val="-2"/>
                            <w:sz w:val="18"/>
                          </w:rPr>
                          <w:t>adequacy</w:t>
                        </w:r>
                      </w:p>
                      <w:p>
                        <w:pPr>
                          <w:numPr>
                            <w:ilvl w:val="0"/>
                            <w:numId w:val="17"/>
                          </w:numPr>
                          <w:tabs>
                            <w:tab w:pos="866" w:val="left" w:leader="none"/>
                          </w:tabs>
                          <w:spacing w:before="32"/>
                          <w:ind w:left="866" w:right="0" w:hanging="361"/>
                          <w:jc w:val="left"/>
                          <w:rPr>
                            <w:rFonts w:ascii="Symbol"/>
                            <w:sz w:val="22"/>
                          </w:rPr>
                        </w:pPr>
                        <w:r>
                          <w:rPr>
                            <w:b/>
                            <w:sz w:val="18"/>
                          </w:rPr>
                          <w:t>Risk</w:t>
                        </w:r>
                        <w:r>
                          <w:rPr>
                            <w:b/>
                            <w:spacing w:val="-6"/>
                            <w:sz w:val="18"/>
                          </w:rPr>
                          <w:t> </w:t>
                        </w:r>
                        <w:r>
                          <w:rPr>
                            <w:b/>
                            <w:sz w:val="18"/>
                          </w:rPr>
                          <w:t>management</w:t>
                        </w:r>
                        <w:r>
                          <w:rPr>
                            <w:b/>
                            <w:spacing w:val="-3"/>
                            <w:sz w:val="18"/>
                          </w:rPr>
                          <w:t> </w:t>
                        </w:r>
                        <w:r>
                          <w:rPr>
                            <w:b/>
                            <w:spacing w:val="-2"/>
                            <w:sz w:val="18"/>
                          </w:rPr>
                          <w:t>techniques</w:t>
                        </w:r>
                      </w:p>
                    </w:txbxContent>
                  </v:textbox>
                  <v:stroke dashstyle="solid"/>
                  <w10:wrap type="none"/>
                </v:shape>
                <w10:wrap type="none"/>
              </v:group>
            </w:pict>
          </mc:Fallback>
        </mc:AlternateContent>
      </w:r>
      <w:r>
        <w:rPr/>
        <w:t>prudential regulations, trying</w:t>
      </w:r>
      <w:r>
        <w:rPr>
          <w:spacing w:val="-1"/>
        </w:rPr>
        <w:t> </w:t>
      </w:r>
      <w:r>
        <w:rPr/>
        <w:t>to protect individual banks from risk inherent in their balance sheet based on the idea that risk is exogenous</w:t>
      </w:r>
    </w:p>
    <w:p>
      <w:pPr>
        <w:pStyle w:val="BodyText"/>
        <w:spacing w:line="480" w:lineRule="auto" w:before="161"/>
        <w:ind w:left="320" w:right="938"/>
        <w:jc w:val="both"/>
      </w:pPr>
      <w:r>
        <w:rPr/>
        <w:t>The BCBS articulated the Basel Accords I and II in1988 and 1999 respectively to address bank failures arising from bank runs and bank capital inadequacies which led to solvency issues. According to BIS (2010), the basic aims of the Accords are to:increase the quality and the stability of the international banking system, create and maintain a level playing field for internationally active banks and promote the adoption of more stringent practices in the risk management field.</w:t>
      </w:r>
    </w:p>
    <w:p>
      <w:pPr>
        <w:pStyle w:val="BodyText"/>
        <w:spacing w:line="480" w:lineRule="auto" w:before="159"/>
        <w:ind w:left="320" w:right="935"/>
        <w:jc w:val="both"/>
      </w:pPr>
      <w:r>
        <w:rPr/>
        <w:t>Basel Accord II is most important in managing bank capital and credit risk in banks‟ balance sheet. The Accord was built on three main pillars:Pillar one is concerned with the quantification of new capital charges that depend on banks‟ internal risk-weighting, pricing models and</w:t>
      </w:r>
      <w:r>
        <w:rPr>
          <w:spacing w:val="40"/>
        </w:rPr>
        <w:t> </w:t>
      </w:r>
      <w:r>
        <w:rPr/>
        <w:t>external rating agencies. Pillar twodefines the supervisory review process while Pillar threefocuses on market discipline. The Basel II framework is illustrated in figure 2.5 below.</w:t>
      </w: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12928">
                <wp:simplePos x="0" y="0"/>
                <wp:positionH relativeFrom="page">
                  <wp:posOffset>1352550</wp:posOffset>
                </wp:positionH>
                <wp:positionV relativeFrom="paragraph">
                  <wp:posOffset>188371</wp:posOffset>
                </wp:positionV>
                <wp:extent cx="771525" cy="285750"/>
                <wp:effectExtent l="0" t="0" r="0" b="0"/>
                <wp:wrapTopAndBottom/>
                <wp:docPr id="92" name="Textbox 92"/>
                <wp:cNvGraphicFramePr>
                  <a:graphicFrameLocks/>
                </wp:cNvGraphicFramePr>
                <a:graphic>
                  <a:graphicData uri="http://schemas.microsoft.com/office/word/2010/wordprocessingShape">
                    <wps:wsp>
                      <wps:cNvPr id="92" name="Textbox 92"/>
                      <wps:cNvSpPr txBox="1"/>
                      <wps:spPr>
                        <a:xfrm>
                          <a:off x="0" y="0"/>
                          <a:ext cx="771525" cy="285750"/>
                        </a:xfrm>
                        <a:prstGeom prst="rect">
                          <a:avLst/>
                        </a:prstGeom>
                        <a:ln w="9525">
                          <a:solidFill>
                            <a:srgbClr val="000000"/>
                          </a:solidFill>
                          <a:prstDash val="solid"/>
                        </a:ln>
                      </wps:spPr>
                      <wps:txbx>
                        <w:txbxContent>
                          <w:p>
                            <w:pPr>
                              <w:spacing w:before="73"/>
                              <w:ind w:left="327" w:right="0" w:firstLine="0"/>
                              <w:jc w:val="left"/>
                              <w:rPr>
                                <w:b/>
                                <w:sz w:val="18"/>
                              </w:rPr>
                            </w:pPr>
                            <w:r>
                              <w:rPr>
                                <w:b/>
                                <w:sz w:val="18"/>
                              </w:rPr>
                              <w:t>Pillar</w:t>
                            </w:r>
                            <w:r>
                              <w:rPr>
                                <w:b/>
                                <w:spacing w:val="-4"/>
                                <w:sz w:val="18"/>
                              </w:rPr>
                              <w:t> </w:t>
                            </w:r>
                            <w:r>
                              <w:rPr>
                                <w:b/>
                                <w:spacing w:val="-10"/>
                                <w:sz w:val="18"/>
                              </w:rPr>
                              <w:t>I</w:t>
                            </w:r>
                          </w:p>
                        </w:txbxContent>
                      </wps:txbx>
                      <wps:bodyPr wrap="square" lIns="0" tIns="0" rIns="0" bIns="0" rtlCol="0">
                        <a:noAutofit/>
                      </wps:bodyPr>
                    </wps:wsp>
                  </a:graphicData>
                </a:graphic>
              </wp:anchor>
            </w:drawing>
          </mc:Choice>
          <mc:Fallback>
            <w:pict>
              <v:shape style="position:absolute;margin-left:106.5pt;margin-top:14.832422pt;width:60.75pt;height:22.5pt;mso-position-horizontal-relative:page;mso-position-vertical-relative:paragraph;z-index:-15703552;mso-wrap-distance-left:0;mso-wrap-distance-right:0" type="#_x0000_t202" id="docshape87" filled="false" stroked="true" strokeweight=".75pt" strokecolor="#000000">
                <v:textbox inset="0,0,0,0">
                  <w:txbxContent>
                    <w:p>
                      <w:pPr>
                        <w:spacing w:before="73"/>
                        <w:ind w:left="327" w:right="0" w:firstLine="0"/>
                        <w:jc w:val="left"/>
                        <w:rPr>
                          <w:b/>
                          <w:sz w:val="18"/>
                        </w:rPr>
                      </w:pPr>
                      <w:r>
                        <w:rPr>
                          <w:b/>
                          <w:sz w:val="18"/>
                        </w:rPr>
                        <w:t>Pillar</w:t>
                      </w:r>
                      <w:r>
                        <w:rPr>
                          <w:b/>
                          <w:spacing w:val="-4"/>
                          <w:sz w:val="18"/>
                        </w:rPr>
                        <w:t> </w:t>
                      </w:r>
                      <w:r>
                        <w:rPr>
                          <w:b/>
                          <w:spacing w:val="-10"/>
                          <w:sz w:val="18"/>
                        </w:rPr>
                        <w:t>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13440">
                <wp:simplePos x="0" y="0"/>
                <wp:positionH relativeFrom="page">
                  <wp:posOffset>3352800</wp:posOffset>
                </wp:positionH>
                <wp:positionV relativeFrom="paragraph">
                  <wp:posOffset>188371</wp:posOffset>
                </wp:positionV>
                <wp:extent cx="781050" cy="323850"/>
                <wp:effectExtent l="0" t="0" r="0" b="0"/>
                <wp:wrapTopAndBottom/>
                <wp:docPr id="93" name="Textbox 93"/>
                <wp:cNvGraphicFramePr>
                  <a:graphicFrameLocks/>
                </wp:cNvGraphicFramePr>
                <a:graphic>
                  <a:graphicData uri="http://schemas.microsoft.com/office/word/2010/wordprocessingShape">
                    <wps:wsp>
                      <wps:cNvPr id="93" name="Textbox 93"/>
                      <wps:cNvSpPr txBox="1"/>
                      <wps:spPr>
                        <a:xfrm>
                          <a:off x="0" y="0"/>
                          <a:ext cx="781050" cy="323850"/>
                        </a:xfrm>
                        <a:prstGeom prst="rect">
                          <a:avLst/>
                        </a:prstGeom>
                        <a:ln w="9525">
                          <a:solidFill>
                            <a:srgbClr val="000000"/>
                          </a:solidFill>
                          <a:prstDash val="solid"/>
                        </a:ln>
                      </wps:spPr>
                      <wps:txbx>
                        <w:txbxContent>
                          <w:p>
                            <w:pPr>
                              <w:spacing w:before="73"/>
                              <w:ind w:left="327" w:right="0" w:firstLine="0"/>
                              <w:jc w:val="left"/>
                              <w:rPr>
                                <w:b/>
                                <w:sz w:val="18"/>
                              </w:rPr>
                            </w:pPr>
                            <w:r>
                              <w:rPr>
                                <w:b/>
                                <w:sz w:val="18"/>
                              </w:rPr>
                              <w:t>Pillar</w:t>
                            </w:r>
                            <w:r>
                              <w:rPr>
                                <w:b/>
                                <w:spacing w:val="-4"/>
                                <w:sz w:val="18"/>
                              </w:rPr>
                              <w:t> </w:t>
                            </w:r>
                            <w:r>
                              <w:rPr>
                                <w:b/>
                                <w:spacing w:val="-5"/>
                                <w:sz w:val="18"/>
                              </w:rPr>
                              <w:t>II</w:t>
                            </w:r>
                          </w:p>
                        </w:txbxContent>
                      </wps:txbx>
                      <wps:bodyPr wrap="square" lIns="0" tIns="0" rIns="0" bIns="0" rtlCol="0">
                        <a:noAutofit/>
                      </wps:bodyPr>
                    </wps:wsp>
                  </a:graphicData>
                </a:graphic>
              </wp:anchor>
            </w:drawing>
          </mc:Choice>
          <mc:Fallback>
            <w:pict>
              <v:shape style="position:absolute;margin-left:264pt;margin-top:14.832422pt;width:61.5pt;height:25.5pt;mso-position-horizontal-relative:page;mso-position-vertical-relative:paragraph;z-index:-15703040;mso-wrap-distance-left:0;mso-wrap-distance-right:0" type="#_x0000_t202" id="docshape88" filled="false" stroked="true" strokeweight=".75pt" strokecolor="#000000">
                <v:textbox inset="0,0,0,0">
                  <w:txbxContent>
                    <w:p>
                      <w:pPr>
                        <w:spacing w:before="73"/>
                        <w:ind w:left="327" w:right="0" w:firstLine="0"/>
                        <w:jc w:val="left"/>
                        <w:rPr>
                          <w:b/>
                          <w:sz w:val="18"/>
                        </w:rPr>
                      </w:pPr>
                      <w:r>
                        <w:rPr>
                          <w:b/>
                          <w:sz w:val="18"/>
                        </w:rPr>
                        <w:t>Pillar</w:t>
                      </w:r>
                      <w:r>
                        <w:rPr>
                          <w:b/>
                          <w:spacing w:val="-4"/>
                          <w:sz w:val="18"/>
                        </w:rPr>
                        <w:t> </w:t>
                      </w:r>
                      <w:r>
                        <w:rPr>
                          <w:b/>
                          <w:spacing w:val="-5"/>
                          <w:sz w:val="18"/>
                        </w:rPr>
                        <w:t>II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13952">
                <wp:simplePos x="0" y="0"/>
                <wp:positionH relativeFrom="page">
                  <wp:posOffset>5781040</wp:posOffset>
                </wp:positionH>
                <wp:positionV relativeFrom="paragraph">
                  <wp:posOffset>188371</wp:posOffset>
                </wp:positionV>
                <wp:extent cx="790575" cy="295275"/>
                <wp:effectExtent l="0" t="0" r="0" b="0"/>
                <wp:wrapTopAndBottom/>
                <wp:docPr id="94" name="Textbox 94"/>
                <wp:cNvGraphicFramePr>
                  <a:graphicFrameLocks/>
                </wp:cNvGraphicFramePr>
                <a:graphic>
                  <a:graphicData uri="http://schemas.microsoft.com/office/word/2010/wordprocessingShape">
                    <wps:wsp>
                      <wps:cNvPr id="94" name="Textbox 94"/>
                      <wps:cNvSpPr txBox="1"/>
                      <wps:spPr>
                        <a:xfrm>
                          <a:off x="0" y="0"/>
                          <a:ext cx="790575" cy="295275"/>
                        </a:xfrm>
                        <a:prstGeom prst="rect">
                          <a:avLst/>
                        </a:prstGeom>
                        <a:ln w="9525">
                          <a:solidFill>
                            <a:srgbClr val="000000"/>
                          </a:solidFill>
                          <a:prstDash val="solid"/>
                        </a:ln>
                      </wps:spPr>
                      <wps:txbx>
                        <w:txbxContent>
                          <w:p>
                            <w:pPr>
                              <w:spacing w:before="73"/>
                              <w:ind w:left="329" w:right="0" w:firstLine="0"/>
                              <w:jc w:val="left"/>
                              <w:rPr>
                                <w:b/>
                                <w:sz w:val="18"/>
                              </w:rPr>
                            </w:pPr>
                            <w:r>
                              <w:rPr>
                                <w:b/>
                                <w:sz w:val="18"/>
                              </w:rPr>
                              <w:t>Pillar</w:t>
                            </w:r>
                            <w:r>
                              <w:rPr>
                                <w:b/>
                                <w:spacing w:val="-4"/>
                                <w:sz w:val="18"/>
                              </w:rPr>
                              <w:t> </w:t>
                            </w:r>
                            <w:r>
                              <w:rPr>
                                <w:b/>
                                <w:spacing w:val="-5"/>
                                <w:sz w:val="18"/>
                              </w:rPr>
                              <w:t>III</w:t>
                            </w:r>
                          </w:p>
                        </w:txbxContent>
                      </wps:txbx>
                      <wps:bodyPr wrap="square" lIns="0" tIns="0" rIns="0" bIns="0" rtlCol="0">
                        <a:noAutofit/>
                      </wps:bodyPr>
                    </wps:wsp>
                  </a:graphicData>
                </a:graphic>
              </wp:anchor>
            </w:drawing>
          </mc:Choice>
          <mc:Fallback>
            <w:pict>
              <v:shape style="position:absolute;margin-left:455.200012pt;margin-top:14.832422pt;width:62.25pt;height:23.25pt;mso-position-horizontal-relative:page;mso-position-vertical-relative:paragraph;z-index:-15702528;mso-wrap-distance-left:0;mso-wrap-distance-right:0" type="#_x0000_t202" id="docshape89" filled="false" stroked="true" strokeweight=".75pt" strokecolor="#000000">
                <v:textbox inset="0,0,0,0">
                  <w:txbxContent>
                    <w:p>
                      <w:pPr>
                        <w:spacing w:before="73"/>
                        <w:ind w:left="329" w:right="0" w:firstLine="0"/>
                        <w:jc w:val="left"/>
                        <w:rPr>
                          <w:b/>
                          <w:sz w:val="18"/>
                        </w:rPr>
                      </w:pPr>
                      <w:r>
                        <w:rPr>
                          <w:b/>
                          <w:sz w:val="18"/>
                        </w:rPr>
                        <w:t>Pillar</w:t>
                      </w:r>
                      <w:r>
                        <w:rPr>
                          <w:b/>
                          <w:spacing w:val="-4"/>
                          <w:sz w:val="18"/>
                        </w:rPr>
                        <w:t> </w:t>
                      </w:r>
                      <w:r>
                        <w:rPr>
                          <w:b/>
                          <w:spacing w:val="-5"/>
                          <w:sz w:val="18"/>
                        </w:rPr>
                        <w:t>III</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1577975</wp:posOffset>
                </wp:positionH>
                <wp:positionV relativeFrom="paragraph">
                  <wp:posOffset>616996</wp:posOffset>
                </wp:positionV>
                <wp:extent cx="311150" cy="301625"/>
                <wp:effectExtent l="0" t="0" r="0" b="0"/>
                <wp:wrapTopAndBottom/>
                <wp:docPr id="95" name="Group 95"/>
                <wp:cNvGraphicFramePr>
                  <a:graphicFrameLocks/>
                </wp:cNvGraphicFramePr>
                <a:graphic>
                  <a:graphicData uri="http://schemas.microsoft.com/office/word/2010/wordprocessingGroup">
                    <wpg:wgp>
                      <wpg:cNvPr id="95" name="Group 95"/>
                      <wpg:cNvGrpSpPr/>
                      <wpg:grpSpPr>
                        <a:xfrm>
                          <a:off x="0" y="0"/>
                          <a:ext cx="311150" cy="301625"/>
                          <a:chExt cx="311150" cy="301625"/>
                        </a:xfrm>
                      </wpg:grpSpPr>
                      <wps:wsp>
                        <wps:cNvPr id="96" name="Graphic 96"/>
                        <wps:cNvSpPr/>
                        <wps:spPr>
                          <a:xfrm>
                            <a:off x="12700" y="12700"/>
                            <a:ext cx="285750" cy="276225"/>
                          </a:xfrm>
                          <a:custGeom>
                            <a:avLst/>
                            <a:gdLst/>
                            <a:ahLst/>
                            <a:cxnLst/>
                            <a:rect l="l" t="t" r="r" b="b"/>
                            <a:pathLst>
                              <a:path w="285750" h="276225">
                                <a:moveTo>
                                  <a:pt x="214375" y="0"/>
                                </a:moveTo>
                                <a:lnTo>
                                  <a:pt x="71500" y="0"/>
                                </a:lnTo>
                                <a:lnTo>
                                  <a:pt x="71500" y="138175"/>
                                </a:lnTo>
                                <a:lnTo>
                                  <a:pt x="0" y="138175"/>
                                </a:lnTo>
                                <a:lnTo>
                                  <a:pt x="142875" y="276224"/>
                                </a:lnTo>
                                <a:lnTo>
                                  <a:pt x="285750" y="138175"/>
                                </a:lnTo>
                                <a:lnTo>
                                  <a:pt x="214375" y="138175"/>
                                </a:lnTo>
                                <a:lnTo>
                                  <a:pt x="214375" y="0"/>
                                </a:lnTo>
                                <a:close/>
                              </a:path>
                            </a:pathLst>
                          </a:custGeom>
                          <a:solidFill>
                            <a:srgbClr val="4F81BC"/>
                          </a:solidFill>
                        </wps:spPr>
                        <wps:bodyPr wrap="square" lIns="0" tIns="0" rIns="0" bIns="0" rtlCol="0">
                          <a:prstTxWarp prst="textNoShape">
                            <a:avLst/>
                          </a:prstTxWarp>
                          <a:noAutofit/>
                        </wps:bodyPr>
                      </wps:wsp>
                      <wps:wsp>
                        <wps:cNvPr id="97" name="Graphic 97"/>
                        <wps:cNvSpPr/>
                        <wps:spPr>
                          <a:xfrm>
                            <a:off x="12700" y="12700"/>
                            <a:ext cx="285750" cy="276225"/>
                          </a:xfrm>
                          <a:custGeom>
                            <a:avLst/>
                            <a:gdLst/>
                            <a:ahLst/>
                            <a:cxnLst/>
                            <a:rect l="l" t="t" r="r" b="b"/>
                            <a:pathLst>
                              <a:path w="285750" h="276225">
                                <a:moveTo>
                                  <a:pt x="0" y="138175"/>
                                </a:moveTo>
                                <a:lnTo>
                                  <a:pt x="71500" y="138175"/>
                                </a:lnTo>
                                <a:lnTo>
                                  <a:pt x="71500" y="0"/>
                                </a:lnTo>
                                <a:lnTo>
                                  <a:pt x="214375" y="0"/>
                                </a:lnTo>
                                <a:lnTo>
                                  <a:pt x="214375" y="138175"/>
                                </a:lnTo>
                                <a:lnTo>
                                  <a:pt x="285750" y="138175"/>
                                </a:lnTo>
                                <a:lnTo>
                                  <a:pt x="142875" y="276224"/>
                                </a:lnTo>
                                <a:lnTo>
                                  <a:pt x="0" y="138175"/>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4.25pt;margin-top:48.58242pt;width:24.5pt;height:23.75pt;mso-position-horizontal-relative:page;mso-position-vertical-relative:paragraph;z-index:-15702016;mso-wrap-distance-left:0;mso-wrap-distance-right:0" id="docshapegroup90" coordorigin="2485,972" coordsize="490,475">
                <v:shape style="position:absolute;left:2505;top:991;width:450;height:435" id="docshape91" coordorigin="2505,992" coordsize="450,435" path="m2843,992l2618,992,2618,1209,2505,1209,2730,1427,2955,1209,2843,1209,2843,992xe" filled="true" fillcolor="#4f81bc" stroked="false">
                  <v:path arrowok="t"/>
                  <v:fill type="solid"/>
                </v:shape>
                <v:shape style="position:absolute;left:2505;top:991;width:450;height:435" id="docshape92" coordorigin="2505,992" coordsize="450,435" path="m2505,1209l2618,1209,2618,992,2843,992,2843,1209,2955,1209,2730,1427,2505,1209xe" filled="false" stroked="true" strokeweight="2pt" strokecolor="#385d89">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14976">
                <wp:simplePos x="0" y="0"/>
                <wp:positionH relativeFrom="page">
                  <wp:posOffset>3644265</wp:posOffset>
                </wp:positionH>
                <wp:positionV relativeFrom="paragraph">
                  <wp:posOffset>608741</wp:posOffset>
                </wp:positionV>
                <wp:extent cx="320675" cy="301625"/>
                <wp:effectExtent l="0" t="0" r="0" b="0"/>
                <wp:wrapTopAndBottom/>
                <wp:docPr id="98" name="Group 98"/>
                <wp:cNvGraphicFramePr>
                  <a:graphicFrameLocks/>
                </wp:cNvGraphicFramePr>
                <a:graphic>
                  <a:graphicData uri="http://schemas.microsoft.com/office/word/2010/wordprocessingGroup">
                    <wpg:wgp>
                      <wpg:cNvPr id="98" name="Group 98"/>
                      <wpg:cNvGrpSpPr/>
                      <wpg:grpSpPr>
                        <a:xfrm>
                          <a:off x="0" y="0"/>
                          <a:ext cx="320675" cy="301625"/>
                          <a:chExt cx="320675" cy="301625"/>
                        </a:xfrm>
                      </wpg:grpSpPr>
                      <wps:wsp>
                        <wps:cNvPr id="99" name="Graphic 99"/>
                        <wps:cNvSpPr/>
                        <wps:spPr>
                          <a:xfrm>
                            <a:off x="12700" y="12700"/>
                            <a:ext cx="295275" cy="276225"/>
                          </a:xfrm>
                          <a:custGeom>
                            <a:avLst/>
                            <a:gdLst/>
                            <a:ahLst/>
                            <a:cxnLst/>
                            <a:rect l="l" t="t" r="r" b="b"/>
                            <a:pathLst>
                              <a:path w="295275" h="276225">
                                <a:moveTo>
                                  <a:pt x="221487" y="0"/>
                                </a:moveTo>
                                <a:lnTo>
                                  <a:pt x="73787" y="0"/>
                                </a:lnTo>
                                <a:lnTo>
                                  <a:pt x="73787" y="138049"/>
                                </a:lnTo>
                                <a:lnTo>
                                  <a:pt x="0" y="138049"/>
                                </a:lnTo>
                                <a:lnTo>
                                  <a:pt x="147574" y="276225"/>
                                </a:lnTo>
                                <a:lnTo>
                                  <a:pt x="295275" y="138049"/>
                                </a:lnTo>
                                <a:lnTo>
                                  <a:pt x="221487" y="138049"/>
                                </a:lnTo>
                                <a:lnTo>
                                  <a:pt x="221487" y="0"/>
                                </a:lnTo>
                                <a:close/>
                              </a:path>
                            </a:pathLst>
                          </a:custGeom>
                          <a:solidFill>
                            <a:srgbClr val="4F81BC"/>
                          </a:solidFill>
                        </wps:spPr>
                        <wps:bodyPr wrap="square" lIns="0" tIns="0" rIns="0" bIns="0" rtlCol="0">
                          <a:prstTxWarp prst="textNoShape">
                            <a:avLst/>
                          </a:prstTxWarp>
                          <a:noAutofit/>
                        </wps:bodyPr>
                      </wps:wsp>
                      <wps:wsp>
                        <wps:cNvPr id="100" name="Graphic 100"/>
                        <wps:cNvSpPr/>
                        <wps:spPr>
                          <a:xfrm>
                            <a:off x="12700" y="12700"/>
                            <a:ext cx="295275" cy="276225"/>
                          </a:xfrm>
                          <a:custGeom>
                            <a:avLst/>
                            <a:gdLst/>
                            <a:ahLst/>
                            <a:cxnLst/>
                            <a:rect l="l" t="t" r="r" b="b"/>
                            <a:pathLst>
                              <a:path w="295275" h="276225">
                                <a:moveTo>
                                  <a:pt x="295275" y="138049"/>
                                </a:moveTo>
                                <a:lnTo>
                                  <a:pt x="221487" y="138049"/>
                                </a:lnTo>
                                <a:lnTo>
                                  <a:pt x="221487" y="0"/>
                                </a:lnTo>
                                <a:lnTo>
                                  <a:pt x="73787" y="0"/>
                                </a:lnTo>
                                <a:lnTo>
                                  <a:pt x="73787" y="138049"/>
                                </a:lnTo>
                                <a:lnTo>
                                  <a:pt x="0" y="138049"/>
                                </a:lnTo>
                                <a:lnTo>
                                  <a:pt x="147574" y="276225"/>
                                </a:lnTo>
                                <a:lnTo>
                                  <a:pt x="295275" y="138049"/>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6.950012pt;margin-top:47.932423pt;width:25.25pt;height:23.75pt;mso-position-horizontal-relative:page;mso-position-vertical-relative:paragraph;z-index:-15701504;mso-wrap-distance-left:0;mso-wrap-distance-right:0" id="docshapegroup93" coordorigin="5739,959" coordsize="505,475">
                <v:shape style="position:absolute;left:5759;top:978;width:465;height:435" id="docshape94" coordorigin="5759,979" coordsize="465,435" path="m6108,979l5875,979,5875,1196,5759,1196,5991,1414,6224,1196,6108,1196,6108,979xe" filled="true" fillcolor="#4f81bc" stroked="false">
                  <v:path arrowok="t"/>
                  <v:fill type="solid"/>
                </v:shape>
                <v:shape style="position:absolute;left:5759;top:978;width:465;height:435" id="docshape95" coordorigin="5759,979" coordsize="465,435" path="m6224,1196l6108,1196,6108,979,5875,979,5875,1196,5759,1196,5991,1414,6224,1196xe" filled="false" stroked="true" strokeweight="2pt" strokecolor="#385d89">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15488">
                <wp:simplePos x="0" y="0"/>
                <wp:positionH relativeFrom="page">
                  <wp:posOffset>6064250</wp:posOffset>
                </wp:positionH>
                <wp:positionV relativeFrom="paragraph">
                  <wp:posOffset>589691</wp:posOffset>
                </wp:positionV>
                <wp:extent cx="339725" cy="311150"/>
                <wp:effectExtent l="0" t="0" r="0" b="0"/>
                <wp:wrapTopAndBottom/>
                <wp:docPr id="101" name="Group 101"/>
                <wp:cNvGraphicFramePr>
                  <a:graphicFrameLocks/>
                </wp:cNvGraphicFramePr>
                <a:graphic>
                  <a:graphicData uri="http://schemas.microsoft.com/office/word/2010/wordprocessingGroup">
                    <wpg:wgp>
                      <wpg:cNvPr id="101" name="Group 101"/>
                      <wpg:cNvGrpSpPr/>
                      <wpg:grpSpPr>
                        <a:xfrm>
                          <a:off x="0" y="0"/>
                          <a:ext cx="339725" cy="311150"/>
                          <a:chExt cx="339725" cy="311150"/>
                        </a:xfrm>
                      </wpg:grpSpPr>
                      <wps:wsp>
                        <wps:cNvPr id="102" name="Graphic 102"/>
                        <wps:cNvSpPr/>
                        <wps:spPr>
                          <a:xfrm>
                            <a:off x="12700" y="12700"/>
                            <a:ext cx="314325" cy="285750"/>
                          </a:xfrm>
                          <a:custGeom>
                            <a:avLst/>
                            <a:gdLst/>
                            <a:ahLst/>
                            <a:cxnLst/>
                            <a:rect l="l" t="t" r="r" b="b"/>
                            <a:pathLst>
                              <a:path w="314325" h="285750">
                                <a:moveTo>
                                  <a:pt x="235712" y="0"/>
                                </a:moveTo>
                                <a:lnTo>
                                  <a:pt x="78612" y="0"/>
                                </a:lnTo>
                                <a:lnTo>
                                  <a:pt x="78612" y="142875"/>
                                </a:lnTo>
                                <a:lnTo>
                                  <a:pt x="0" y="142875"/>
                                </a:lnTo>
                                <a:lnTo>
                                  <a:pt x="157225" y="285750"/>
                                </a:lnTo>
                                <a:lnTo>
                                  <a:pt x="314325" y="142875"/>
                                </a:lnTo>
                                <a:lnTo>
                                  <a:pt x="235712" y="142875"/>
                                </a:lnTo>
                                <a:lnTo>
                                  <a:pt x="235712" y="0"/>
                                </a:lnTo>
                                <a:close/>
                              </a:path>
                            </a:pathLst>
                          </a:custGeom>
                          <a:solidFill>
                            <a:srgbClr val="4F81BC"/>
                          </a:solidFill>
                        </wps:spPr>
                        <wps:bodyPr wrap="square" lIns="0" tIns="0" rIns="0" bIns="0" rtlCol="0">
                          <a:prstTxWarp prst="textNoShape">
                            <a:avLst/>
                          </a:prstTxWarp>
                          <a:noAutofit/>
                        </wps:bodyPr>
                      </wps:wsp>
                      <wps:wsp>
                        <wps:cNvPr id="103" name="Graphic 103"/>
                        <wps:cNvSpPr/>
                        <wps:spPr>
                          <a:xfrm>
                            <a:off x="12700" y="12700"/>
                            <a:ext cx="314325" cy="285750"/>
                          </a:xfrm>
                          <a:custGeom>
                            <a:avLst/>
                            <a:gdLst/>
                            <a:ahLst/>
                            <a:cxnLst/>
                            <a:rect l="l" t="t" r="r" b="b"/>
                            <a:pathLst>
                              <a:path w="314325" h="285750">
                                <a:moveTo>
                                  <a:pt x="0" y="142875"/>
                                </a:moveTo>
                                <a:lnTo>
                                  <a:pt x="78612" y="142875"/>
                                </a:lnTo>
                                <a:lnTo>
                                  <a:pt x="78612" y="0"/>
                                </a:lnTo>
                                <a:lnTo>
                                  <a:pt x="235712" y="0"/>
                                </a:lnTo>
                                <a:lnTo>
                                  <a:pt x="235712" y="142875"/>
                                </a:lnTo>
                                <a:lnTo>
                                  <a:pt x="314325" y="142875"/>
                                </a:lnTo>
                                <a:lnTo>
                                  <a:pt x="157225" y="285750"/>
                                </a:lnTo>
                                <a:lnTo>
                                  <a:pt x="0" y="142875"/>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77.5pt;margin-top:46.432423pt;width:26.75pt;height:24.5pt;mso-position-horizontal-relative:page;mso-position-vertical-relative:paragraph;z-index:-15700992;mso-wrap-distance-left:0;mso-wrap-distance-right:0" id="docshapegroup96" coordorigin="9550,929" coordsize="535,490">
                <v:shape style="position:absolute;left:9570;top:948;width:495;height:450" id="docshape97" coordorigin="9570,949" coordsize="495,450" path="m9941,949l9694,949,9694,1174,9570,1174,9818,1399,10065,1174,9941,1174,9941,949xe" filled="true" fillcolor="#4f81bc" stroked="false">
                  <v:path arrowok="t"/>
                  <v:fill type="solid"/>
                </v:shape>
                <v:shape style="position:absolute;left:9570;top:948;width:495;height:450" id="docshape98" coordorigin="9570,949" coordsize="495,450" path="m9570,1174l9694,1174,9694,949,9941,949,9941,1174,10065,1174,9818,1399,9570,1174xe" filled="false" stroked="true" strokeweight="2pt" strokecolor="#385d89">
                  <v:path arrowok="t"/>
                  <v:stroke dashstyle="solid"/>
                </v:shape>
                <w10:wrap type="topAndBottom"/>
              </v:group>
            </w:pict>
          </mc:Fallback>
        </mc:AlternateContent>
      </w:r>
    </w:p>
    <w:p>
      <w:pPr>
        <w:pStyle w:val="BodyText"/>
        <w:spacing w:before="6"/>
        <w:rPr>
          <w:sz w:val="8"/>
        </w:rPr>
      </w:pPr>
    </w:p>
    <w:p>
      <w:pPr>
        <w:tabs>
          <w:tab w:pos="3821" w:val="left" w:leader="none"/>
          <w:tab w:pos="7593" w:val="left" w:leader="none"/>
        </w:tabs>
        <w:spacing w:line="240" w:lineRule="auto"/>
        <w:ind w:left="702" w:right="0" w:firstLine="0"/>
        <w:jc w:val="left"/>
        <w:rPr>
          <w:sz w:val="20"/>
        </w:rPr>
      </w:pPr>
      <w:r>
        <w:rPr>
          <w:sz w:val="20"/>
        </w:rPr>
        <mc:AlternateContent>
          <mc:Choice Requires="wps">
            <w:drawing>
              <wp:inline distT="0" distB="0" distL="0" distR="0">
                <wp:extent cx="1209675" cy="523875"/>
                <wp:effectExtent l="9525" t="0" r="0" b="9525"/>
                <wp:docPr id="104" name="Textbox 104"/>
                <wp:cNvGraphicFramePr>
                  <a:graphicFrameLocks/>
                </wp:cNvGraphicFramePr>
                <a:graphic>
                  <a:graphicData uri="http://schemas.microsoft.com/office/word/2010/wordprocessingShape">
                    <wps:wsp>
                      <wps:cNvPr id="104" name="Textbox 104"/>
                      <wps:cNvSpPr txBox="1"/>
                      <wps:spPr>
                        <a:xfrm>
                          <a:off x="0" y="0"/>
                          <a:ext cx="1209675" cy="523875"/>
                        </a:xfrm>
                        <a:prstGeom prst="rect">
                          <a:avLst/>
                        </a:prstGeom>
                        <a:ln w="9525">
                          <a:solidFill>
                            <a:srgbClr val="000000"/>
                          </a:solidFill>
                          <a:prstDash val="solid"/>
                        </a:ln>
                      </wps:spPr>
                      <wps:txbx>
                        <w:txbxContent>
                          <w:p>
                            <w:pPr>
                              <w:spacing w:line="278" w:lineRule="auto" w:before="73"/>
                              <w:ind w:left="145" w:right="351" w:firstLine="0"/>
                              <w:jc w:val="left"/>
                              <w:rPr>
                                <w:b/>
                                <w:sz w:val="18"/>
                              </w:rPr>
                            </w:pPr>
                            <w:r>
                              <w:rPr>
                                <w:b/>
                                <w:sz w:val="18"/>
                              </w:rPr>
                              <w:t>Minimum</w:t>
                            </w:r>
                            <w:r>
                              <w:rPr>
                                <w:b/>
                                <w:spacing w:val="-12"/>
                                <w:sz w:val="18"/>
                              </w:rPr>
                              <w:t> </w:t>
                            </w:r>
                            <w:r>
                              <w:rPr>
                                <w:b/>
                                <w:sz w:val="18"/>
                              </w:rPr>
                              <w:t>Capital </w:t>
                            </w:r>
                            <w:r>
                              <w:rPr>
                                <w:b/>
                                <w:spacing w:val="-2"/>
                                <w:sz w:val="18"/>
                              </w:rPr>
                              <w:t>Requirement</w:t>
                            </w:r>
                          </w:p>
                        </w:txbxContent>
                      </wps:txbx>
                      <wps:bodyPr wrap="square" lIns="0" tIns="0" rIns="0" bIns="0" rtlCol="0">
                        <a:noAutofit/>
                      </wps:bodyPr>
                    </wps:wsp>
                  </a:graphicData>
                </a:graphic>
              </wp:inline>
            </w:drawing>
          </mc:Choice>
          <mc:Fallback>
            <w:pict>
              <v:shape style="width:95.25pt;height:41.25pt;mso-position-horizontal-relative:char;mso-position-vertical-relative:line" type="#_x0000_t202" id="docshape99" filled="false" stroked="true" strokeweight=".75pt" strokecolor="#000000">
                <w10:anchorlock/>
                <v:textbox inset="0,0,0,0">
                  <w:txbxContent>
                    <w:p>
                      <w:pPr>
                        <w:spacing w:line="278" w:lineRule="auto" w:before="73"/>
                        <w:ind w:left="145" w:right="351" w:firstLine="0"/>
                        <w:jc w:val="left"/>
                        <w:rPr>
                          <w:b/>
                          <w:sz w:val="18"/>
                        </w:rPr>
                      </w:pPr>
                      <w:r>
                        <w:rPr>
                          <w:b/>
                          <w:sz w:val="18"/>
                        </w:rPr>
                        <w:t>Minimum</w:t>
                      </w:r>
                      <w:r>
                        <w:rPr>
                          <w:b/>
                          <w:spacing w:val="-12"/>
                          <w:sz w:val="18"/>
                        </w:rPr>
                        <w:t> </w:t>
                      </w:r>
                      <w:r>
                        <w:rPr>
                          <w:b/>
                          <w:sz w:val="18"/>
                        </w:rPr>
                        <w:t>Capital </w:t>
                      </w:r>
                      <w:r>
                        <w:rPr>
                          <w:b/>
                          <w:spacing w:val="-2"/>
                          <w:sz w:val="18"/>
                        </w:rPr>
                        <w:t>Requirement</w:t>
                      </w:r>
                    </w:p>
                  </w:txbxContent>
                </v:textbox>
                <v:stroke dashstyle="solid"/>
              </v:shape>
            </w:pict>
          </mc:Fallback>
        </mc:AlternateContent>
      </w:r>
      <w:r>
        <w:rPr>
          <w:sz w:val="20"/>
        </w:rPr>
      </w:r>
      <w:r>
        <w:rPr>
          <w:sz w:val="20"/>
        </w:rPr>
        <w:tab/>
      </w:r>
      <w:r>
        <w:rPr>
          <w:position w:val="13"/>
          <w:sz w:val="20"/>
        </w:rPr>
        <mc:AlternateContent>
          <mc:Choice Requires="wps">
            <w:drawing>
              <wp:inline distT="0" distB="0" distL="0" distR="0">
                <wp:extent cx="1362075" cy="514350"/>
                <wp:effectExtent l="9525" t="0" r="0" b="9525"/>
                <wp:docPr id="105" name="Textbox 105"/>
                <wp:cNvGraphicFramePr>
                  <a:graphicFrameLocks/>
                </wp:cNvGraphicFramePr>
                <a:graphic>
                  <a:graphicData uri="http://schemas.microsoft.com/office/word/2010/wordprocessingShape">
                    <wps:wsp>
                      <wps:cNvPr id="105" name="Textbox 105"/>
                      <wps:cNvSpPr txBox="1"/>
                      <wps:spPr>
                        <a:xfrm>
                          <a:off x="0" y="0"/>
                          <a:ext cx="1362075" cy="514350"/>
                        </a:xfrm>
                        <a:prstGeom prst="rect">
                          <a:avLst/>
                        </a:prstGeom>
                        <a:ln w="9525">
                          <a:solidFill>
                            <a:srgbClr val="000000"/>
                          </a:solidFill>
                          <a:prstDash val="solid"/>
                        </a:ln>
                      </wps:spPr>
                      <wps:txbx>
                        <w:txbxContent>
                          <w:p>
                            <w:pPr>
                              <w:spacing w:before="77"/>
                              <w:ind w:left="144" w:right="0" w:firstLine="0"/>
                              <w:jc w:val="left"/>
                              <w:rPr>
                                <w:b/>
                                <w:sz w:val="18"/>
                              </w:rPr>
                            </w:pPr>
                            <w:r>
                              <w:rPr>
                                <w:b/>
                                <w:sz w:val="18"/>
                              </w:rPr>
                              <w:t>Supervisory</w:t>
                            </w:r>
                            <w:r>
                              <w:rPr>
                                <w:b/>
                                <w:spacing w:val="-6"/>
                                <w:sz w:val="18"/>
                              </w:rPr>
                              <w:t> </w:t>
                            </w:r>
                            <w:r>
                              <w:rPr>
                                <w:b/>
                                <w:spacing w:val="-2"/>
                                <w:sz w:val="18"/>
                              </w:rPr>
                              <w:t>Review</w:t>
                            </w:r>
                          </w:p>
                        </w:txbxContent>
                      </wps:txbx>
                      <wps:bodyPr wrap="square" lIns="0" tIns="0" rIns="0" bIns="0" rtlCol="0">
                        <a:noAutofit/>
                      </wps:bodyPr>
                    </wps:wsp>
                  </a:graphicData>
                </a:graphic>
              </wp:inline>
            </w:drawing>
          </mc:Choice>
          <mc:Fallback>
            <w:pict>
              <v:shape style="width:107.25pt;height:40.5pt;mso-position-horizontal-relative:char;mso-position-vertical-relative:line" type="#_x0000_t202" id="docshape100" filled="false" stroked="true" strokeweight=".75pt" strokecolor="#000000">
                <w10:anchorlock/>
                <v:textbox inset="0,0,0,0">
                  <w:txbxContent>
                    <w:p>
                      <w:pPr>
                        <w:spacing w:before="77"/>
                        <w:ind w:left="144" w:right="0" w:firstLine="0"/>
                        <w:jc w:val="left"/>
                        <w:rPr>
                          <w:b/>
                          <w:sz w:val="18"/>
                        </w:rPr>
                      </w:pPr>
                      <w:r>
                        <w:rPr>
                          <w:b/>
                          <w:sz w:val="18"/>
                        </w:rPr>
                        <w:t>Supervisory</w:t>
                      </w:r>
                      <w:r>
                        <w:rPr>
                          <w:b/>
                          <w:spacing w:val="-6"/>
                          <w:sz w:val="18"/>
                        </w:rPr>
                        <w:t> </w:t>
                      </w:r>
                      <w:r>
                        <w:rPr>
                          <w:b/>
                          <w:spacing w:val="-2"/>
                          <w:sz w:val="18"/>
                        </w:rPr>
                        <w:t>Review</w:t>
                      </w:r>
                    </w:p>
                  </w:txbxContent>
                </v:textbox>
                <v:stroke dashstyle="solid"/>
              </v:shape>
            </w:pict>
          </mc:Fallback>
        </mc:AlternateContent>
      </w:r>
      <w:r>
        <w:rPr>
          <w:position w:val="13"/>
          <w:sz w:val="20"/>
        </w:rPr>
      </w:r>
      <w:r>
        <w:rPr>
          <w:position w:val="13"/>
          <w:sz w:val="20"/>
        </w:rPr>
        <w:tab/>
      </w:r>
      <w:r>
        <w:rPr>
          <w:position w:val="14"/>
          <w:sz w:val="20"/>
        </w:rPr>
        <mc:AlternateContent>
          <mc:Choice Requires="wps">
            <w:drawing>
              <wp:inline distT="0" distB="0" distL="0" distR="0">
                <wp:extent cx="1314450" cy="504825"/>
                <wp:effectExtent l="9525" t="0" r="0" b="9525"/>
                <wp:docPr id="106" name="Textbox 106"/>
                <wp:cNvGraphicFramePr>
                  <a:graphicFrameLocks/>
                </wp:cNvGraphicFramePr>
                <a:graphic>
                  <a:graphicData uri="http://schemas.microsoft.com/office/word/2010/wordprocessingShape">
                    <wps:wsp>
                      <wps:cNvPr id="106" name="Textbox 106"/>
                      <wps:cNvSpPr txBox="1"/>
                      <wps:spPr>
                        <a:xfrm>
                          <a:off x="0" y="0"/>
                          <a:ext cx="1314450" cy="504825"/>
                        </a:xfrm>
                        <a:prstGeom prst="rect">
                          <a:avLst/>
                        </a:prstGeom>
                        <a:ln w="9525">
                          <a:solidFill>
                            <a:srgbClr val="000000"/>
                          </a:solidFill>
                          <a:prstDash val="solid"/>
                        </a:ln>
                      </wps:spPr>
                      <wps:txbx>
                        <w:txbxContent>
                          <w:p>
                            <w:pPr>
                              <w:spacing w:before="76"/>
                              <w:ind w:left="145" w:right="0" w:firstLine="0"/>
                              <w:jc w:val="left"/>
                              <w:rPr>
                                <w:b/>
                                <w:sz w:val="18"/>
                              </w:rPr>
                            </w:pPr>
                            <w:r>
                              <w:rPr>
                                <w:b/>
                                <w:sz w:val="18"/>
                              </w:rPr>
                              <w:t>Market</w:t>
                            </w:r>
                            <w:r>
                              <w:rPr>
                                <w:b/>
                                <w:spacing w:val="-4"/>
                                <w:sz w:val="18"/>
                              </w:rPr>
                              <w:t> </w:t>
                            </w:r>
                            <w:r>
                              <w:rPr>
                                <w:b/>
                                <w:spacing w:val="-2"/>
                                <w:sz w:val="18"/>
                              </w:rPr>
                              <w:t>Discipline</w:t>
                            </w:r>
                          </w:p>
                        </w:txbxContent>
                      </wps:txbx>
                      <wps:bodyPr wrap="square" lIns="0" tIns="0" rIns="0" bIns="0" rtlCol="0">
                        <a:noAutofit/>
                      </wps:bodyPr>
                    </wps:wsp>
                  </a:graphicData>
                </a:graphic>
              </wp:inline>
            </w:drawing>
          </mc:Choice>
          <mc:Fallback>
            <w:pict>
              <v:shape style="width:103.5pt;height:39.75pt;mso-position-horizontal-relative:char;mso-position-vertical-relative:line" type="#_x0000_t202" id="docshape101" filled="false" stroked="true" strokeweight=".75pt" strokecolor="#000000">
                <w10:anchorlock/>
                <v:textbox inset="0,0,0,0">
                  <w:txbxContent>
                    <w:p>
                      <w:pPr>
                        <w:spacing w:before="76"/>
                        <w:ind w:left="145" w:right="0" w:firstLine="0"/>
                        <w:jc w:val="left"/>
                        <w:rPr>
                          <w:b/>
                          <w:sz w:val="18"/>
                        </w:rPr>
                      </w:pPr>
                      <w:r>
                        <w:rPr>
                          <w:b/>
                          <w:sz w:val="18"/>
                        </w:rPr>
                        <w:t>Market</w:t>
                      </w:r>
                      <w:r>
                        <w:rPr>
                          <w:b/>
                          <w:spacing w:val="-4"/>
                          <w:sz w:val="18"/>
                        </w:rPr>
                        <w:t> </w:t>
                      </w:r>
                      <w:r>
                        <w:rPr>
                          <w:b/>
                          <w:spacing w:val="-2"/>
                          <w:sz w:val="18"/>
                        </w:rPr>
                        <w:t>Discipline</w:t>
                      </w:r>
                    </w:p>
                  </w:txbxContent>
                </v:textbox>
                <v:stroke dashstyle="solid"/>
              </v:shape>
            </w:pict>
          </mc:Fallback>
        </mc:AlternateContent>
      </w:r>
      <w:r>
        <w:rPr>
          <w:position w:val="14"/>
          <w:sz w:val="20"/>
        </w:rPr>
      </w:r>
    </w:p>
    <w:p>
      <w:pPr>
        <w:pStyle w:val="BodyText"/>
        <w:spacing w:before="5"/>
        <w:rPr>
          <w:sz w:val="4"/>
        </w:rPr>
      </w:pPr>
      <w:r>
        <w:rPr/>
        <mc:AlternateContent>
          <mc:Choice Requires="wps">
            <w:drawing>
              <wp:anchor distT="0" distB="0" distL="0" distR="0" allowOverlap="1" layoutInCell="1" locked="0" behindDoc="1" simplePos="0" relativeHeight="487617536">
                <wp:simplePos x="0" y="0"/>
                <wp:positionH relativeFrom="page">
                  <wp:posOffset>1577975</wp:posOffset>
                </wp:positionH>
                <wp:positionV relativeFrom="paragraph">
                  <wp:posOffset>142875</wp:posOffset>
                </wp:positionV>
                <wp:extent cx="434975" cy="492125"/>
                <wp:effectExtent l="0" t="0" r="0" b="0"/>
                <wp:wrapTopAndBottom/>
                <wp:docPr id="107" name="Group 107"/>
                <wp:cNvGraphicFramePr>
                  <a:graphicFrameLocks/>
                </wp:cNvGraphicFramePr>
                <a:graphic>
                  <a:graphicData uri="http://schemas.microsoft.com/office/word/2010/wordprocessingGroup">
                    <wpg:wgp>
                      <wpg:cNvPr id="107" name="Group 107"/>
                      <wpg:cNvGrpSpPr/>
                      <wpg:grpSpPr>
                        <a:xfrm>
                          <a:off x="0" y="0"/>
                          <a:ext cx="434975" cy="492125"/>
                          <a:chExt cx="434975" cy="492125"/>
                        </a:xfrm>
                      </wpg:grpSpPr>
                      <wps:wsp>
                        <wps:cNvPr id="108" name="Graphic 108"/>
                        <wps:cNvSpPr/>
                        <wps:spPr>
                          <a:xfrm>
                            <a:off x="12700" y="12700"/>
                            <a:ext cx="409575" cy="466725"/>
                          </a:xfrm>
                          <a:custGeom>
                            <a:avLst/>
                            <a:gdLst/>
                            <a:ahLst/>
                            <a:cxnLst/>
                            <a:rect l="l" t="t" r="r" b="b"/>
                            <a:pathLst>
                              <a:path w="409575" h="466725">
                                <a:moveTo>
                                  <a:pt x="307213" y="0"/>
                                </a:moveTo>
                                <a:lnTo>
                                  <a:pt x="102362" y="0"/>
                                </a:lnTo>
                                <a:lnTo>
                                  <a:pt x="102362" y="261873"/>
                                </a:lnTo>
                                <a:lnTo>
                                  <a:pt x="0" y="261873"/>
                                </a:lnTo>
                                <a:lnTo>
                                  <a:pt x="204850" y="466724"/>
                                </a:lnTo>
                                <a:lnTo>
                                  <a:pt x="409575" y="261873"/>
                                </a:lnTo>
                                <a:lnTo>
                                  <a:pt x="307213" y="261873"/>
                                </a:lnTo>
                                <a:lnTo>
                                  <a:pt x="307213" y="0"/>
                                </a:lnTo>
                                <a:close/>
                              </a:path>
                            </a:pathLst>
                          </a:custGeom>
                          <a:solidFill>
                            <a:srgbClr val="4F81BC"/>
                          </a:solidFill>
                        </wps:spPr>
                        <wps:bodyPr wrap="square" lIns="0" tIns="0" rIns="0" bIns="0" rtlCol="0">
                          <a:prstTxWarp prst="textNoShape">
                            <a:avLst/>
                          </a:prstTxWarp>
                          <a:noAutofit/>
                        </wps:bodyPr>
                      </wps:wsp>
                      <wps:wsp>
                        <wps:cNvPr id="109" name="Graphic 109"/>
                        <wps:cNvSpPr/>
                        <wps:spPr>
                          <a:xfrm>
                            <a:off x="12700" y="12700"/>
                            <a:ext cx="409575" cy="466725"/>
                          </a:xfrm>
                          <a:custGeom>
                            <a:avLst/>
                            <a:gdLst/>
                            <a:ahLst/>
                            <a:cxnLst/>
                            <a:rect l="l" t="t" r="r" b="b"/>
                            <a:pathLst>
                              <a:path w="409575" h="466725">
                                <a:moveTo>
                                  <a:pt x="0" y="261873"/>
                                </a:moveTo>
                                <a:lnTo>
                                  <a:pt x="102362" y="261873"/>
                                </a:lnTo>
                                <a:lnTo>
                                  <a:pt x="102362" y="0"/>
                                </a:lnTo>
                                <a:lnTo>
                                  <a:pt x="307213" y="0"/>
                                </a:lnTo>
                                <a:lnTo>
                                  <a:pt x="307213" y="261873"/>
                                </a:lnTo>
                                <a:lnTo>
                                  <a:pt x="409575" y="261873"/>
                                </a:lnTo>
                                <a:lnTo>
                                  <a:pt x="204850" y="466724"/>
                                </a:lnTo>
                                <a:lnTo>
                                  <a:pt x="0" y="261873"/>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24.25pt;margin-top:11.25pt;width:34.25pt;height:38.75pt;mso-position-horizontal-relative:page;mso-position-vertical-relative:paragraph;z-index:-15698944;mso-wrap-distance-left:0;mso-wrap-distance-right:0" id="docshapegroup102" coordorigin="2485,225" coordsize="685,775">
                <v:shape style="position:absolute;left:2505;top:245;width:645;height:735" id="docshape103" coordorigin="2505,245" coordsize="645,735" path="m2989,245l2666,245,2666,657,2505,657,2828,980,3150,657,2989,657,2989,245xe" filled="true" fillcolor="#4f81bc" stroked="false">
                  <v:path arrowok="t"/>
                  <v:fill type="solid"/>
                </v:shape>
                <v:shape style="position:absolute;left:2505;top:245;width:645;height:735" id="docshape104" coordorigin="2505,245" coordsize="645,735" path="m2505,657l2666,657,2666,245,2989,245,2989,657,3150,657,2828,980,2505,657xe" filled="false" stroked="true" strokeweight="2pt" strokecolor="#385d89">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18048">
                <wp:simplePos x="0" y="0"/>
                <wp:positionH relativeFrom="page">
                  <wp:posOffset>3502025</wp:posOffset>
                </wp:positionH>
                <wp:positionV relativeFrom="paragraph">
                  <wp:posOffset>47625</wp:posOffset>
                </wp:positionV>
                <wp:extent cx="463550" cy="492125"/>
                <wp:effectExtent l="0" t="0" r="0" b="0"/>
                <wp:wrapTopAndBottom/>
                <wp:docPr id="110" name="Group 110"/>
                <wp:cNvGraphicFramePr>
                  <a:graphicFrameLocks/>
                </wp:cNvGraphicFramePr>
                <a:graphic>
                  <a:graphicData uri="http://schemas.microsoft.com/office/word/2010/wordprocessingGroup">
                    <wpg:wgp>
                      <wpg:cNvPr id="110" name="Group 110"/>
                      <wpg:cNvGrpSpPr/>
                      <wpg:grpSpPr>
                        <a:xfrm>
                          <a:off x="0" y="0"/>
                          <a:ext cx="463550" cy="492125"/>
                          <a:chExt cx="463550" cy="492125"/>
                        </a:xfrm>
                      </wpg:grpSpPr>
                      <wps:wsp>
                        <wps:cNvPr id="111" name="Graphic 111"/>
                        <wps:cNvSpPr/>
                        <wps:spPr>
                          <a:xfrm>
                            <a:off x="12700" y="12700"/>
                            <a:ext cx="438150" cy="466725"/>
                          </a:xfrm>
                          <a:custGeom>
                            <a:avLst/>
                            <a:gdLst/>
                            <a:ahLst/>
                            <a:cxnLst/>
                            <a:rect l="l" t="t" r="r" b="b"/>
                            <a:pathLst>
                              <a:path w="438150" h="466725">
                                <a:moveTo>
                                  <a:pt x="328675" y="0"/>
                                </a:moveTo>
                                <a:lnTo>
                                  <a:pt x="109600" y="0"/>
                                </a:lnTo>
                                <a:lnTo>
                                  <a:pt x="109600" y="247649"/>
                                </a:lnTo>
                                <a:lnTo>
                                  <a:pt x="0" y="247649"/>
                                </a:lnTo>
                                <a:lnTo>
                                  <a:pt x="219075" y="466724"/>
                                </a:lnTo>
                                <a:lnTo>
                                  <a:pt x="438150" y="247649"/>
                                </a:lnTo>
                                <a:lnTo>
                                  <a:pt x="328675" y="247649"/>
                                </a:lnTo>
                                <a:lnTo>
                                  <a:pt x="328675" y="0"/>
                                </a:lnTo>
                                <a:close/>
                              </a:path>
                            </a:pathLst>
                          </a:custGeom>
                          <a:solidFill>
                            <a:srgbClr val="4F81BC"/>
                          </a:solidFill>
                        </wps:spPr>
                        <wps:bodyPr wrap="square" lIns="0" tIns="0" rIns="0" bIns="0" rtlCol="0">
                          <a:prstTxWarp prst="textNoShape">
                            <a:avLst/>
                          </a:prstTxWarp>
                          <a:noAutofit/>
                        </wps:bodyPr>
                      </wps:wsp>
                      <wps:wsp>
                        <wps:cNvPr id="112" name="Graphic 112"/>
                        <wps:cNvSpPr/>
                        <wps:spPr>
                          <a:xfrm>
                            <a:off x="12700" y="12700"/>
                            <a:ext cx="438150" cy="466725"/>
                          </a:xfrm>
                          <a:custGeom>
                            <a:avLst/>
                            <a:gdLst/>
                            <a:ahLst/>
                            <a:cxnLst/>
                            <a:rect l="l" t="t" r="r" b="b"/>
                            <a:pathLst>
                              <a:path w="438150" h="466725">
                                <a:moveTo>
                                  <a:pt x="438150" y="247649"/>
                                </a:moveTo>
                                <a:lnTo>
                                  <a:pt x="328675" y="247649"/>
                                </a:lnTo>
                                <a:lnTo>
                                  <a:pt x="328675" y="0"/>
                                </a:lnTo>
                                <a:lnTo>
                                  <a:pt x="109600" y="0"/>
                                </a:lnTo>
                                <a:lnTo>
                                  <a:pt x="109600" y="247649"/>
                                </a:lnTo>
                                <a:lnTo>
                                  <a:pt x="0" y="247649"/>
                                </a:lnTo>
                                <a:lnTo>
                                  <a:pt x="219075" y="466724"/>
                                </a:lnTo>
                                <a:lnTo>
                                  <a:pt x="438150" y="247649"/>
                                </a:lnTo>
                                <a:close/>
                              </a:path>
                            </a:pathLst>
                          </a:custGeom>
                          <a:ln w="25400">
                            <a:solidFill>
                              <a:srgbClr val="385D8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5.75pt;margin-top:3.75pt;width:36.5pt;height:38.75pt;mso-position-horizontal-relative:page;mso-position-vertical-relative:paragraph;z-index:-15698432;mso-wrap-distance-left:0;mso-wrap-distance-right:0" id="docshapegroup105" coordorigin="5515,75" coordsize="730,775">
                <v:shape style="position:absolute;left:5535;top:95;width:690;height:735" id="docshape106" coordorigin="5535,95" coordsize="690,735" path="m6053,95l5708,95,5708,485,5535,485,5880,830,6225,485,6053,485,6053,95xe" filled="true" fillcolor="#4f81bc" stroked="false">
                  <v:path arrowok="t"/>
                  <v:fill type="solid"/>
                </v:shape>
                <v:shape style="position:absolute;left:5535;top:95;width:690;height:735" id="docshape107" coordorigin="5535,95" coordsize="690,735" path="m6225,485l6053,485,6053,95,5708,95,5708,485,5535,485,5880,830,6225,485xe" filled="false" stroked="true" strokeweight="2pt" strokecolor="#385d89">
                  <v:path arrowok="t"/>
                  <v:stroke dashstyle="solid"/>
                </v:shape>
                <w10:wrap type="topAndBottom"/>
              </v:group>
            </w:pict>
          </mc:Fallback>
        </mc:AlternateContent>
      </w:r>
    </w:p>
    <w:p>
      <w:pPr>
        <w:spacing w:after="0"/>
        <w:rPr>
          <w:sz w:val="4"/>
        </w:rPr>
        <w:sectPr>
          <w:pgSz w:w="12240" w:h="15840"/>
          <w:pgMar w:header="0" w:footer="1015" w:top="1360" w:bottom="1200" w:left="1120" w:right="500"/>
        </w:sectPr>
      </w:pPr>
    </w:p>
    <w:p>
      <w:pPr>
        <w:pStyle w:val="BodyText"/>
        <w:spacing w:before="74"/>
      </w:pPr>
    </w:p>
    <w:p>
      <w:pPr>
        <w:spacing w:before="0"/>
        <w:ind w:left="7094" w:right="937" w:firstLine="0"/>
        <w:jc w:val="both"/>
        <w:rPr>
          <w:b/>
          <w:i/>
          <w:sz w:val="24"/>
        </w:rPr>
      </w:pPr>
      <w:r>
        <w:rPr/>
        <mc:AlternateContent>
          <mc:Choice Requires="wps">
            <w:drawing>
              <wp:anchor distT="0" distB="0" distL="0" distR="0" allowOverlap="1" layoutInCell="1" locked="0" behindDoc="0" simplePos="0" relativeHeight="15759872">
                <wp:simplePos x="0" y="0"/>
                <wp:positionH relativeFrom="page">
                  <wp:posOffset>3057525</wp:posOffset>
                </wp:positionH>
                <wp:positionV relativeFrom="paragraph">
                  <wp:posOffset>-223505</wp:posOffset>
                </wp:positionV>
                <wp:extent cx="2038350" cy="122872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2038350" cy="1228725"/>
                        </a:xfrm>
                        <a:prstGeom prst="rect">
                          <a:avLst/>
                        </a:prstGeom>
                        <a:ln w="9525">
                          <a:solidFill>
                            <a:srgbClr val="000000"/>
                          </a:solidFill>
                          <a:prstDash val="solid"/>
                        </a:ln>
                      </wps:spPr>
                      <wps:txbx>
                        <w:txbxContent>
                          <w:p>
                            <w:pPr>
                              <w:spacing w:line="276" w:lineRule="auto" w:before="72"/>
                              <w:ind w:left="146" w:right="109" w:firstLine="0"/>
                              <w:jc w:val="left"/>
                              <w:rPr>
                                <w:b/>
                                <w:sz w:val="18"/>
                              </w:rPr>
                            </w:pPr>
                            <w:r>
                              <w:rPr>
                                <w:b/>
                                <w:sz w:val="18"/>
                              </w:rPr>
                              <w:t>Supervisor</w:t>
                            </w:r>
                            <w:r>
                              <w:rPr>
                                <w:b/>
                                <w:spacing w:val="-12"/>
                                <w:sz w:val="18"/>
                              </w:rPr>
                              <w:t> </w:t>
                            </w:r>
                            <w:r>
                              <w:rPr>
                                <w:b/>
                                <w:sz w:val="18"/>
                              </w:rPr>
                              <w:t>responsible</w:t>
                            </w:r>
                            <w:r>
                              <w:rPr>
                                <w:b/>
                                <w:spacing w:val="-11"/>
                                <w:sz w:val="18"/>
                              </w:rPr>
                              <w:t> </w:t>
                            </w:r>
                            <w:r>
                              <w:rPr>
                                <w:b/>
                                <w:sz w:val="18"/>
                              </w:rPr>
                              <w:t>for</w:t>
                            </w:r>
                            <w:r>
                              <w:rPr>
                                <w:b/>
                                <w:spacing w:val="-11"/>
                                <w:sz w:val="18"/>
                              </w:rPr>
                              <w:t> </w:t>
                            </w:r>
                            <w:r>
                              <w:rPr>
                                <w:b/>
                                <w:sz w:val="18"/>
                              </w:rPr>
                              <w:t>evaluating how well banks are assessing their capital adequacy needs relative to their risks.</w:t>
                            </w:r>
                          </w:p>
                          <w:p>
                            <w:pPr>
                              <w:spacing w:line="276" w:lineRule="auto" w:before="200"/>
                              <w:ind w:left="146" w:right="109" w:firstLine="0"/>
                              <w:jc w:val="left"/>
                              <w:rPr>
                                <w:b/>
                                <w:sz w:val="18"/>
                              </w:rPr>
                            </w:pPr>
                            <w:r>
                              <w:rPr>
                                <w:b/>
                                <w:sz w:val="18"/>
                              </w:rPr>
                              <w:t>Encourage</w:t>
                            </w:r>
                            <w:r>
                              <w:rPr>
                                <w:b/>
                                <w:spacing w:val="-11"/>
                                <w:sz w:val="18"/>
                              </w:rPr>
                              <w:t> </w:t>
                            </w:r>
                            <w:r>
                              <w:rPr>
                                <w:b/>
                                <w:sz w:val="18"/>
                              </w:rPr>
                              <w:t>banks</w:t>
                            </w:r>
                            <w:r>
                              <w:rPr>
                                <w:b/>
                                <w:spacing w:val="-10"/>
                                <w:sz w:val="18"/>
                              </w:rPr>
                              <w:t> </w:t>
                            </w:r>
                            <w:r>
                              <w:rPr>
                                <w:b/>
                                <w:sz w:val="18"/>
                              </w:rPr>
                              <w:t>to</w:t>
                            </w:r>
                            <w:r>
                              <w:rPr>
                                <w:b/>
                                <w:spacing w:val="-11"/>
                                <w:sz w:val="18"/>
                              </w:rPr>
                              <w:t> </w:t>
                            </w:r>
                            <w:r>
                              <w:rPr>
                                <w:b/>
                                <w:sz w:val="18"/>
                              </w:rPr>
                              <w:t>develop</w:t>
                            </w:r>
                            <w:r>
                              <w:rPr>
                                <w:b/>
                                <w:spacing w:val="-12"/>
                                <w:sz w:val="18"/>
                              </w:rPr>
                              <w:t> </w:t>
                            </w:r>
                            <w:r>
                              <w:rPr>
                                <w:b/>
                                <w:sz w:val="18"/>
                              </w:rPr>
                              <w:t>internal assessment methods</w:t>
                            </w:r>
                          </w:p>
                        </w:txbxContent>
                      </wps:txbx>
                      <wps:bodyPr wrap="square" lIns="0" tIns="0" rIns="0" bIns="0" rtlCol="0">
                        <a:noAutofit/>
                      </wps:bodyPr>
                    </wps:wsp>
                  </a:graphicData>
                </a:graphic>
              </wp:anchor>
            </w:drawing>
          </mc:Choice>
          <mc:Fallback>
            <w:pict>
              <v:shape style="position:absolute;margin-left:240.75pt;margin-top:-17.598827pt;width:160.5pt;height:96.75pt;mso-position-horizontal-relative:page;mso-position-vertical-relative:paragraph;z-index:15759872" type="#_x0000_t202" id="docshape108" filled="false" stroked="true" strokeweight=".75pt" strokecolor="#000000">
                <v:textbox inset="0,0,0,0">
                  <w:txbxContent>
                    <w:p>
                      <w:pPr>
                        <w:spacing w:line="276" w:lineRule="auto" w:before="72"/>
                        <w:ind w:left="146" w:right="109" w:firstLine="0"/>
                        <w:jc w:val="left"/>
                        <w:rPr>
                          <w:b/>
                          <w:sz w:val="18"/>
                        </w:rPr>
                      </w:pPr>
                      <w:r>
                        <w:rPr>
                          <w:b/>
                          <w:sz w:val="18"/>
                        </w:rPr>
                        <w:t>Supervisor</w:t>
                      </w:r>
                      <w:r>
                        <w:rPr>
                          <w:b/>
                          <w:spacing w:val="-12"/>
                          <w:sz w:val="18"/>
                        </w:rPr>
                        <w:t> </w:t>
                      </w:r>
                      <w:r>
                        <w:rPr>
                          <w:b/>
                          <w:sz w:val="18"/>
                        </w:rPr>
                        <w:t>responsible</w:t>
                      </w:r>
                      <w:r>
                        <w:rPr>
                          <w:b/>
                          <w:spacing w:val="-11"/>
                          <w:sz w:val="18"/>
                        </w:rPr>
                        <w:t> </w:t>
                      </w:r>
                      <w:r>
                        <w:rPr>
                          <w:b/>
                          <w:sz w:val="18"/>
                        </w:rPr>
                        <w:t>for</w:t>
                      </w:r>
                      <w:r>
                        <w:rPr>
                          <w:b/>
                          <w:spacing w:val="-11"/>
                          <w:sz w:val="18"/>
                        </w:rPr>
                        <w:t> </w:t>
                      </w:r>
                      <w:r>
                        <w:rPr>
                          <w:b/>
                          <w:sz w:val="18"/>
                        </w:rPr>
                        <w:t>evaluating how well banks are assessing their capital adequacy needs relative to their risks.</w:t>
                      </w:r>
                    </w:p>
                    <w:p>
                      <w:pPr>
                        <w:spacing w:line="276" w:lineRule="auto" w:before="200"/>
                        <w:ind w:left="146" w:right="109" w:firstLine="0"/>
                        <w:jc w:val="left"/>
                        <w:rPr>
                          <w:b/>
                          <w:sz w:val="18"/>
                        </w:rPr>
                      </w:pPr>
                      <w:r>
                        <w:rPr>
                          <w:b/>
                          <w:sz w:val="18"/>
                        </w:rPr>
                        <w:t>Encourage</w:t>
                      </w:r>
                      <w:r>
                        <w:rPr>
                          <w:b/>
                          <w:spacing w:val="-11"/>
                          <w:sz w:val="18"/>
                        </w:rPr>
                        <w:t> </w:t>
                      </w:r>
                      <w:r>
                        <w:rPr>
                          <w:b/>
                          <w:sz w:val="18"/>
                        </w:rPr>
                        <w:t>banks</w:t>
                      </w:r>
                      <w:r>
                        <w:rPr>
                          <w:b/>
                          <w:spacing w:val="-10"/>
                          <w:sz w:val="18"/>
                        </w:rPr>
                        <w:t> </w:t>
                      </w:r>
                      <w:r>
                        <w:rPr>
                          <w:b/>
                          <w:sz w:val="18"/>
                        </w:rPr>
                        <w:t>to</w:t>
                      </w:r>
                      <w:r>
                        <w:rPr>
                          <w:b/>
                          <w:spacing w:val="-11"/>
                          <w:sz w:val="18"/>
                        </w:rPr>
                        <w:t> </w:t>
                      </w:r>
                      <w:r>
                        <w:rPr>
                          <w:b/>
                          <w:sz w:val="18"/>
                        </w:rPr>
                        <w:t>develop</w:t>
                      </w:r>
                      <w:r>
                        <w:rPr>
                          <w:b/>
                          <w:spacing w:val="-12"/>
                          <w:sz w:val="18"/>
                        </w:rPr>
                        <w:t> </w:t>
                      </w:r>
                      <w:r>
                        <w:rPr>
                          <w:b/>
                          <w:sz w:val="18"/>
                        </w:rPr>
                        <w:t>internal assessment methods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60384">
                <wp:simplePos x="0" y="0"/>
                <wp:positionH relativeFrom="page">
                  <wp:posOffset>876300</wp:posOffset>
                </wp:positionH>
                <wp:positionV relativeFrom="paragraph">
                  <wp:posOffset>-222870</wp:posOffset>
                </wp:positionV>
                <wp:extent cx="1943100" cy="122872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943100" cy="1228725"/>
                        </a:xfrm>
                        <a:prstGeom prst="rect">
                          <a:avLst/>
                        </a:prstGeom>
                        <a:ln w="9525">
                          <a:solidFill>
                            <a:srgbClr val="000000"/>
                          </a:solidFill>
                          <a:prstDash val="solid"/>
                        </a:ln>
                      </wps:spPr>
                      <wps:txbx>
                        <w:txbxContent>
                          <w:p>
                            <w:pPr>
                              <w:spacing w:line="276" w:lineRule="auto" w:before="74"/>
                              <w:ind w:left="144" w:right="206" w:firstLine="0"/>
                              <w:jc w:val="left"/>
                              <w:rPr>
                                <w:b/>
                                <w:sz w:val="18"/>
                              </w:rPr>
                            </w:pPr>
                            <w:r>
                              <w:rPr>
                                <w:b/>
                                <w:sz w:val="18"/>
                              </w:rPr>
                              <w:t>Measurement</w:t>
                            </w:r>
                            <w:r>
                              <w:rPr>
                                <w:b/>
                                <w:spacing w:val="-8"/>
                                <w:sz w:val="18"/>
                              </w:rPr>
                              <w:t> </w:t>
                            </w:r>
                            <w:r>
                              <w:rPr>
                                <w:b/>
                                <w:sz w:val="18"/>
                              </w:rPr>
                              <w:t>of</w:t>
                            </w:r>
                            <w:r>
                              <w:rPr>
                                <w:b/>
                                <w:spacing w:val="-8"/>
                                <w:sz w:val="18"/>
                              </w:rPr>
                              <w:t> </w:t>
                            </w:r>
                            <w:r>
                              <w:rPr>
                                <w:b/>
                                <w:sz w:val="18"/>
                              </w:rPr>
                              <w:t>risk</w:t>
                            </w:r>
                            <w:r>
                              <w:rPr>
                                <w:b/>
                                <w:spacing w:val="-10"/>
                                <w:sz w:val="18"/>
                              </w:rPr>
                              <w:t> </w:t>
                            </w:r>
                            <w:r>
                              <w:rPr>
                                <w:b/>
                                <w:sz w:val="18"/>
                              </w:rPr>
                              <w:t>assets</w:t>
                            </w:r>
                            <w:r>
                              <w:rPr>
                                <w:b/>
                                <w:spacing w:val="-8"/>
                                <w:sz w:val="18"/>
                              </w:rPr>
                              <w:t> </w:t>
                            </w:r>
                            <w:r>
                              <w:rPr>
                                <w:b/>
                                <w:sz w:val="18"/>
                              </w:rPr>
                              <w:t>ratio</w:t>
                            </w:r>
                            <w:r>
                              <w:rPr>
                                <w:b/>
                                <w:spacing w:val="-9"/>
                                <w:sz w:val="18"/>
                              </w:rPr>
                              <w:t> </w:t>
                            </w:r>
                            <w:r>
                              <w:rPr>
                                <w:b/>
                                <w:sz w:val="18"/>
                              </w:rPr>
                              <w:t>to </w:t>
                            </w:r>
                            <w:r>
                              <w:rPr>
                                <w:b/>
                                <w:spacing w:val="-2"/>
                                <w:sz w:val="18"/>
                              </w:rPr>
                              <w:t>include:</w:t>
                            </w:r>
                          </w:p>
                          <w:p>
                            <w:pPr>
                              <w:numPr>
                                <w:ilvl w:val="0"/>
                                <w:numId w:val="18"/>
                              </w:numPr>
                              <w:tabs>
                                <w:tab w:pos="864" w:val="left" w:leader="none"/>
                              </w:tabs>
                              <w:spacing w:before="197"/>
                              <w:ind w:left="864" w:right="0" w:hanging="360"/>
                              <w:jc w:val="left"/>
                              <w:rPr>
                                <w:b/>
                                <w:sz w:val="18"/>
                              </w:rPr>
                            </w:pPr>
                            <w:r>
                              <w:rPr>
                                <w:b/>
                                <w:sz w:val="18"/>
                              </w:rPr>
                              <w:t>Credit</w:t>
                            </w:r>
                            <w:r>
                              <w:rPr>
                                <w:b/>
                                <w:spacing w:val="-7"/>
                                <w:sz w:val="18"/>
                              </w:rPr>
                              <w:t> </w:t>
                            </w:r>
                            <w:r>
                              <w:rPr>
                                <w:b/>
                                <w:spacing w:val="-4"/>
                                <w:sz w:val="18"/>
                              </w:rPr>
                              <w:t>risk</w:t>
                            </w:r>
                          </w:p>
                          <w:p>
                            <w:pPr>
                              <w:numPr>
                                <w:ilvl w:val="0"/>
                                <w:numId w:val="18"/>
                              </w:numPr>
                              <w:tabs>
                                <w:tab w:pos="864" w:val="left" w:leader="none"/>
                              </w:tabs>
                              <w:spacing w:before="31"/>
                              <w:ind w:left="864" w:right="0" w:hanging="360"/>
                              <w:jc w:val="left"/>
                              <w:rPr>
                                <w:b/>
                                <w:sz w:val="18"/>
                              </w:rPr>
                            </w:pPr>
                            <w:r>
                              <w:rPr>
                                <w:b/>
                                <w:sz w:val="18"/>
                              </w:rPr>
                              <w:t>Market</w:t>
                            </w:r>
                            <w:r>
                              <w:rPr>
                                <w:b/>
                                <w:spacing w:val="-6"/>
                                <w:sz w:val="18"/>
                              </w:rPr>
                              <w:t> </w:t>
                            </w:r>
                            <w:r>
                              <w:rPr>
                                <w:b/>
                                <w:spacing w:val="-4"/>
                                <w:sz w:val="18"/>
                              </w:rPr>
                              <w:t>risk</w:t>
                            </w:r>
                          </w:p>
                          <w:p>
                            <w:pPr>
                              <w:numPr>
                                <w:ilvl w:val="0"/>
                                <w:numId w:val="18"/>
                              </w:numPr>
                              <w:tabs>
                                <w:tab w:pos="864" w:val="left" w:leader="none"/>
                              </w:tabs>
                              <w:spacing w:before="27"/>
                              <w:ind w:left="864" w:right="0" w:hanging="360"/>
                              <w:jc w:val="left"/>
                              <w:rPr>
                                <w:b/>
                                <w:sz w:val="18"/>
                              </w:rPr>
                            </w:pPr>
                            <w:r>
                              <w:rPr>
                                <w:b/>
                                <w:sz w:val="18"/>
                              </w:rPr>
                              <w:t>Operational</w:t>
                            </w:r>
                            <w:r>
                              <w:rPr>
                                <w:b/>
                                <w:spacing w:val="-8"/>
                                <w:sz w:val="18"/>
                              </w:rPr>
                              <w:t> </w:t>
                            </w:r>
                            <w:r>
                              <w:rPr>
                                <w:b/>
                                <w:spacing w:val="-4"/>
                                <w:sz w:val="18"/>
                              </w:rPr>
                              <w:t>risk</w:t>
                            </w:r>
                          </w:p>
                        </w:txbxContent>
                      </wps:txbx>
                      <wps:bodyPr wrap="square" lIns="0" tIns="0" rIns="0" bIns="0" rtlCol="0">
                        <a:noAutofit/>
                      </wps:bodyPr>
                    </wps:wsp>
                  </a:graphicData>
                </a:graphic>
              </wp:anchor>
            </w:drawing>
          </mc:Choice>
          <mc:Fallback>
            <w:pict>
              <v:shape style="position:absolute;margin-left:69pt;margin-top:-17.548828pt;width:153pt;height:96.75pt;mso-position-horizontal-relative:page;mso-position-vertical-relative:paragraph;z-index:15760384" type="#_x0000_t202" id="docshape109" filled="false" stroked="true" strokeweight=".75pt" strokecolor="#000000">
                <v:textbox inset="0,0,0,0">
                  <w:txbxContent>
                    <w:p>
                      <w:pPr>
                        <w:spacing w:line="276" w:lineRule="auto" w:before="74"/>
                        <w:ind w:left="144" w:right="206" w:firstLine="0"/>
                        <w:jc w:val="left"/>
                        <w:rPr>
                          <w:b/>
                          <w:sz w:val="18"/>
                        </w:rPr>
                      </w:pPr>
                      <w:r>
                        <w:rPr>
                          <w:b/>
                          <w:sz w:val="18"/>
                        </w:rPr>
                        <w:t>Measurement</w:t>
                      </w:r>
                      <w:r>
                        <w:rPr>
                          <w:b/>
                          <w:spacing w:val="-8"/>
                          <w:sz w:val="18"/>
                        </w:rPr>
                        <w:t> </w:t>
                      </w:r>
                      <w:r>
                        <w:rPr>
                          <w:b/>
                          <w:sz w:val="18"/>
                        </w:rPr>
                        <w:t>of</w:t>
                      </w:r>
                      <w:r>
                        <w:rPr>
                          <w:b/>
                          <w:spacing w:val="-8"/>
                          <w:sz w:val="18"/>
                        </w:rPr>
                        <w:t> </w:t>
                      </w:r>
                      <w:r>
                        <w:rPr>
                          <w:b/>
                          <w:sz w:val="18"/>
                        </w:rPr>
                        <w:t>risk</w:t>
                      </w:r>
                      <w:r>
                        <w:rPr>
                          <w:b/>
                          <w:spacing w:val="-10"/>
                          <w:sz w:val="18"/>
                        </w:rPr>
                        <w:t> </w:t>
                      </w:r>
                      <w:r>
                        <w:rPr>
                          <w:b/>
                          <w:sz w:val="18"/>
                        </w:rPr>
                        <w:t>assets</w:t>
                      </w:r>
                      <w:r>
                        <w:rPr>
                          <w:b/>
                          <w:spacing w:val="-8"/>
                          <w:sz w:val="18"/>
                        </w:rPr>
                        <w:t> </w:t>
                      </w:r>
                      <w:r>
                        <w:rPr>
                          <w:b/>
                          <w:sz w:val="18"/>
                        </w:rPr>
                        <w:t>ratio</w:t>
                      </w:r>
                      <w:r>
                        <w:rPr>
                          <w:b/>
                          <w:spacing w:val="-9"/>
                          <w:sz w:val="18"/>
                        </w:rPr>
                        <w:t> </w:t>
                      </w:r>
                      <w:r>
                        <w:rPr>
                          <w:b/>
                          <w:sz w:val="18"/>
                        </w:rPr>
                        <w:t>to </w:t>
                      </w:r>
                      <w:r>
                        <w:rPr>
                          <w:b/>
                          <w:spacing w:val="-2"/>
                          <w:sz w:val="18"/>
                        </w:rPr>
                        <w:t>include:</w:t>
                      </w:r>
                    </w:p>
                    <w:p>
                      <w:pPr>
                        <w:numPr>
                          <w:ilvl w:val="0"/>
                          <w:numId w:val="18"/>
                        </w:numPr>
                        <w:tabs>
                          <w:tab w:pos="864" w:val="left" w:leader="none"/>
                        </w:tabs>
                        <w:spacing w:before="197"/>
                        <w:ind w:left="864" w:right="0" w:hanging="360"/>
                        <w:jc w:val="left"/>
                        <w:rPr>
                          <w:b/>
                          <w:sz w:val="18"/>
                        </w:rPr>
                      </w:pPr>
                      <w:r>
                        <w:rPr>
                          <w:b/>
                          <w:sz w:val="18"/>
                        </w:rPr>
                        <w:t>Credit</w:t>
                      </w:r>
                      <w:r>
                        <w:rPr>
                          <w:b/>
                          <w:spacing w:val="-7"/>
                          <w:sz w:val="18"/>
                        </w:rPr>
                        <w:t> </w:t>
                      </w:r>
                      <w:r>
                        <w:rPr>
                          <w:b/>
                          <w:spacing w:val="-4"/>
                          <w:sz w:val="18"/>
                        </w:rPr>
                        <w:t>risk</w:t>
                      </w:r>
                    </w:p>
                    <w:p>
                      <w:pPr>
                        <w:numPr>
                          <w:ilvl w:val="0"/>
                          <w:numId w:val="18"/>
                        </w:numPr>
                        <w:tabs>
                          <w:tab w:pos="864" w:val="left" w:leader="none"/>
                        </w:tabs>
                        <w:spacing w:before="31"/>
                        <w:ind w:left="864" w:right="0" w:hanging="360"/>
                        <w:jc w:val="left"/>
                        <w:rPr>
                          <w:b/>
                          <w:sz w:val="18"/>
                        </w:rPr>
                      </w:pPr>
                      <w:r>
                        <w:rPr>
                          <w:b/>
                          <w:sz w:val="18"/>
                        </w:rPr>
                        <w:t>Market</w:t>
                      </w:r>
                      <w:r>
                        <w:rPr>
                          <w:b/>
                          <w:spacing w:val="-6"/>
                          <w:sz w:val="18"/>
                        </w:rPr>
                        <w:t> </w:t>
                      </w:r>
                      <w:r>
                        <w:rPr>
                          <w:b/>
                          <w:spacing w:val="-4"/>
                          <w:sz w:val="18"/>
                        </w:rPr>
                        <w:t>risk</w:t>
                      </w:r>
                    </w:p>
                    <w:p>
                      <w:pPr>
                        <w:numPr>
                          <w:ilvl w:val="0"/>
                          <w:numId w:val="18"/>
                        </w:numPr>
                        <w:tabs>
                          <w:tab w:pos="864" w:val="left" w:leader="none"/>
                        </w:tabs>
                        <w:spacing w:before="27"/>
                        <w:ind w:left="864" w:right="0" w:hanging="360"/>
                        <w:jc w:val="left"/>
                        <w:rPr>
                          <w:b/>
                          <w:sz w:val="18"/>
                        </w:rPr>
                      </w:pPr>
                      <w:r>
                        <w:rPr>
                          <w:b/>
                          <w:sz w:val="18"/>
                        </w:rPr>
                        <w:t>Operational</w:t>
                      </w:r>
                      <w:r>
                        <w:rPr>
                          <w:b/>
                          <w:spacing w:val="-8"/>
                          <w:sz w:val="18"/>
                        </w:rPr>
                        <w:t> </w:t>
                      </w:r>
                      <w:r>
                        <w:rPr>
                          <w:b/>
                          <w:spacing w:val="-4"/>
                          <w:sz w:val="18"/>
                        </w:rPr>
                        <w:t>risk</w:t>
                      </w:r>
                    </w:p>
                  </w:txbxContent>
                </v:textbox>
                <v:stroke dashstyle="solid"/>
                <w10:wrap type="none"/>
              </v:shape>
            </w:pict>
          </mc:Fallback>
        </mc:AlternateContent>
      </w:r>
      <w:r>
        <w:rPr>
          <w:b/>
          <w:i/>
          <w:sz w:val="24"/>
        </w:rPr>
        <w:t>Figure 2.5: Basel </w:t>
      </w:r>
      <w:r>
        <w:rPr>
          <w:b/>
          <w:i/>
          <w:sz w:val="24"/>
        </w:rPr>
        <w:t>Accord II Framework.</w:t>
      </w:r>
    </w:p>
    <w:p>
      <w:pPr>
        <w:spacing w:line="237" w:lineRule="auto" w:before="3"/>
        <w:ind w:left="7094" w:right="938" w:firstLine="0"/>
        <w:jc w:val="both"/>
        <w:rPr>
          <w:i/>
          <w:sz w:val="24"/>
        </w:rPr>
      </w:pPr>
      <w:r>
        <w:rPr>
          <w:b/>
          <w:i/>
          <w:sz w:val="24"/>
        </w:rPr>
        <w:t>Source: Adapted </w:t>
      </w:r>
      <w:r>
        <w:rPr>
          <w:b/>
          <w:i/>
          <w:sz w:val="24"/>
        </w:rPr>
        <w:t>from Casu, Girardone and Molyneux (2006</w:t>
      </w:r>
      <w:r>
        <w:rPr>
          <w:i/>
          <w:sz w:val="24"/>
        </w:rPr>
        <w:t>)</w:t>
      </w:r>
    </w:p>
    <w:p>
      <w:pPr>
        <w:pStyle w:val="BodyText"/>
        <w:spacing w:before="6"/>
        <w:rPr>
          <w:i/>
        </w:rPr>
      </w:pPr>
    </w:p>
    <w:p>
      <w:pPr>
        <w:pStyle w:val="Heading3"/>
        <w:ind w:left="0" w:right="937"/>
        <w:jc w:val="right"/>
      </w:pPr>
      <w:r>
        <w:rPr>
          <w:spacing w:val="-2"/>
        </w:rPr>
        <w:t>Macro-prudential</w:t>
      </w:r>
    </w:p>
    <w:p>
      <w:pPr>
        <w:pStyle w:val="BodyText"/>
        <w:rPr>
          <w:b/>
        </w:rPr>
      </w:pPr>
    </w:p>
    <w:p>
      <w:pPr>
        <w:spacing w:before="0"/>
        <w:ind w:left="320" w:right="0" w:firstLine="0"/>
        <w:jc w:val="left"/>
        <w:rPr>
          <w:b/>
          <w:sz w:val="24"/>
        </w:rPr>
      </w:pPr>
      <w:r>
        <w:rPr>
          <w:b/>
          <w:spacing w:val="-2"/>
          <w:sz w:val="24"/>
        </w:rPr>
        <w:t>Regulations</w:t>
      </w:r>
    </w:p>
    <w:p>
      <w:pPr>
        <w:pStyle w:val="BodyText"/>
        <w:spacing w:before="156"/>
        <w:rPr>
          <w:b/>
        </w:rPr>
      </w:pPr>
    </w:p>
    <w:p>
      <w:pPr>
        <w:pStyle w:val="BodyText"/>
        <w:spacing w:line="480" w:lineRule="auto" w:before="1"/>
        <w:ind w:left="320" w:right="936"/>
        <w:jc w:val="both"/>
      </w:pPr>
      <w:r>
        <w:rPr/>
        <w:t>The</w:t>
      </w:r>
      <w:r>
        <w:rPr>
          <w:spacing w:val="-3"/>
        </w:rPr>
        <w:t> </w:t>
      </w:r>
      <w:r>
        <w:rPr/>
        <w:t>term</w:t>
      </w:r>
      <w:r>
        <w:rPr>
          <w:spacing w:val="-2"/>
        </w:rPr>
        <w:t> </w:t>
      </w:r>
      <w:r>
        <w:rPr/>
        <w:t>macro-prudential</w:t>
      </w:r>
      <w:r>
        <w:rPr>
          <w:spacing w:val="-1"/>
        </w:rPr>
        <w:t> </w:t>
      </w:r>
      <w:r>
        <w:rPr/>
        <w:t>regulation is</w:t>
      </w:r>
      <w:r>
        <w:rPr>
          <w:spacing w:val="-1"/>
        </w:rPr>
        <w:t> </w:t>
      </w:r>
      <w:r>
        <w:rPr/>
        <w:t>the</w:t>
      </w:r>
      <w:r>
        <w:rPr>
          <w:spacing w:val="-2"/>
        </w:rPr>
        <w:t> </w:t>
      </w:r>
      <w:r>
        <w:rPr/>
        <w:t>approach</w:t>
      </w:r>
      <w:r>
        <w:rPr>
          <w:spacing w:val="-1"/>
        </w:rPr>
        <w:t> </w:t>
      </w:r>
      <w:r>
        <w:rPr/>
        <w:t>to</w:t>
      </w:r>
      <w:r>
        <w:rPr>
          <w:spacing w:val="-1"/>
        </w:rPr>
        <w:t> </w:t>
      </w:r>
      <w:r>
        <w:rPr/>
        <w:t>financial</w:t>
      </w:r>
      <w:r>
        <w:rPr>
          <w:spacing w:val="-1"/>
        </w:rPr>
        <w:t> </w:t>
      </w:r>
      <w:r>
        <w:rPr/>
        <w:t>regulation</w:t>
      </w:r>
      <w:r>
        <w:rPr>
          <w:spacing w:val="-1"/>
        </w:rPr>
        <w:t> </w:t>
      </w:r>
      <w:r>
        <w:rPr/>
        <w:t>that</w:t>
      </w:r>
      <w:r>
        <w:rPr>
          <w:spacing w:val="-1"/>
        </w:rPr>
        <w:t> </w:t>
      </w:r>
      <w:r>
        <w:rPr/>
        <w:t>aims</w:t>
      </w:r>
      <w:r>
        <w:rPr>
          <w:spacing w:val="-1"/>
        </w:rPr>
        <w:t> </w:t>
      </w:r>
      <w:r>
        <w:rPr/>
        <w:t>to</w:t>
      </w:r>
      <w:r>
        <w:rPr>
          <w:spacing w:val="-3"/>
        </w:rPr>
        <w:t> </w:t>
      </w:r>
      <w:r>
        <w:rPr/>
        <w:t>mitigate the risk of the financial system as a whole or „systemic risk‟. The aim of such regulations is to lower both the probability and potential costs of financial accident through enhancing the resilience of the system, establishing circuit breakers to prevent problem in one area from spreading to others, as well as containing the impact of failures on the broader economy (Bloomberg 6/2014). Macro-prudential analysis, therefore, studies the global and national interconnectedness of financial institutions and the associated risk with a view to monitoring and mitigating the risk for stability of the global financial system. It recognizes that risk in the financial system is endogenous. This approach is backward and forward looking in its focus and </w:t>
      </w:r>
      <w:r>
        <w:rPr>
          <w:spacing w:val="-2"/>
        </w:rPr>
        <w:t>strategy.</w:t>
      </w:r>
    </w:p>
    <w:p>
      <w:pPr>
        <w:pStyle w:val="BodyText"/>
        <w:spacing w:line="480" w:lineRule="auto" w:before="159"/>
        <w:ind w:left="320" w:right="936"/>
        <w:jc w:val="both"/>
      </w:pPr>
      <w:r>
        <w:rPr/>
        <w:t>According to Choudhry and landuyt (2010), systemic risk is the risk of a chain reaction of financial failures, the end result of which is the dislocation and failure of the global banking system. Because</w:t>
      </w:r>
      <w:r>
        <w:rPr>
          <w:spacing w:val="-1"/>
        </w:rPr>
        <w:t> </w:t>
      </w:r>
      <w:r>
        <w:rPr/>
        <w:t>of</w:t>
      </w:r>
      <w:r>
        <w:rPr>
          <w:spacing w:val="-1"/>
        </w:rPr>
        <w:t> </w:t>
      </w:r>
      <w:r>
        <w:rPr/>
        <w:t>this implication, it is</w:t>
      </w:r>
      <w:r>
        <w:rPr>
          <w:spacing w:val="-2"/>
        </w:rPr>
        <w:t> </w:t>
      </w:r>
      <w:r>
        <w:rPr/>
        <w:t>not sufficient for</w:t>
      </w:r>
      <w:r>
        <w:rPr>
          <w:spacing w:val="-2"/>
        </w:rPr>
        <w:t> </w:t>
      </w:r>
      <w:r>
        <w:rPr/>
        <w:t>regulators to ensure</w:t>
      </w:r>
      <w:r>
        <w:rPr>
          <w:spacing w:val="-2"/>
        </w:rPr>
        <w:t> </w:t>
      </w:r>
      <w:r>
        <w:rPr/>
        <w:t>that each bank has sufficient capital and liquidity arrangements in place as well as good credit risk management practices. They also have to oversee the soundness of the industry as a whole.</w:t>
      </w:r>
    </w:p>
    <w:p>
      <w:pPr>
        <w:pStyle w:val="BodyText"/>
        <w:spacing w:line="480" w:lineRule="auto" w:before="155"/>
        <w:ind w:left="320" w:right="935"/>
        <w:jc w:val="both"/>
      </w:pPr>
      <w:r>
        <w:rPr/>
        <w:t>Claessens and Kodres (2014:4) in their study on regulatory responses to the global financial crises,</w:t>
      </w:r>
      <w:r>
        <w:rPr>
          <w:spacing w:val="59"/>
        </w:rPr>
        <w:t> </w:t>
      </w:r>
      <w:r>
        <w:rPr/>
        <w:t>aptly</w:t>
      </w:r>
      <w:r>
        <w:rPr>
          <w:spacing w:val="57"/>
        </w:rPr>
        <w:t> </w:t>
      </w:r>
      <w:r>
        <w:rPr/>
        <w:t>summarizes</w:t>
      </w:r>
      <w:r>
        <w:rPr>
          <w:spacing w:val="61"/>
        </w:rPr>
        <w:t> </w:t>
      </w:r>
      <w:r>
        <w:rPr/>
        <w:t>the</w:t>
      </w:r>
      <w:r>
        <w:rPr>
          <w:spacing w:val="61"/>
        </w:rPr>
        <w:t> </w:t>
      </w:r>
      <w:r>
        <w:rPr/>
        <w:t>new</w:t>
      </w:r>
      <w:r>
        <w:rPr>
          <w:spacing w:val="61"/>
        </w:rPr>
        <w:t> </w:t>
      </w:r>
      <w:r>
        <w:rPr/>
        <w:t>focus</w:t>
      </w:r>
      <w:r>
        <w:rPr>
          <w:spacing w:val="61"/>
        </w:rPr>
        <w:t> </w:t>
      </w:r>
      <w:r>
        <w:rPr/>
        <w:t>in</w:t>
      </w:r>
      <w:r>
        <w:rPr>
          <w:spacing w:val="62"/>
        </w:rPr>
        <w:t> </w:t>
      </w:r>
      <w:r>
        <w:rPr/>
        <w:t>the</w:t>
      </w:r>
      <w:r>
        <w:rPr>
          <w:spacing w:val="60"/>
        </w:rPr>
        <w:t> </w:t>
      </w:r>
      <w:r>
        <w:rPr/>
        <w:t>following</w:t>
      </w:r>
      <w:r>
        <w:rPr>
          <w:spacing w:val="60"/>
        </w:rPr>
        <w:t> </w:t>
      </w:r>
      <w:r>
        <w:rPr/>
        <w:t>words:</w:t>
      </w:r>
      <w:r>
        <w:rPr>
          <w:spacing w:val="62"/>
        </w:rPr>
        <w:t> </w:t>
      </w:r>
      <w:r>
        <w:rPr/>
        <w:t>“Systemic</w:t>
      </w:r>
      <w:r>
        <w:rPr>
          <w:spacing w:val="60"/>
        </w:rPr>
        <w:t> </w:t>
      </w:r>
      <w:r>
        <w:rPr/>
        <w:t>risk</w:t>
      </w:r>
      <w:r>
        <w:rPr>
          <w:spacing w:val="62"/>
        </w:rPr>
        <w:t> </w:t>
      </w:r>
      <w:r>
        <w:rPr/>
        <w:t>in</w:t>
      </w:r>
      <w:r>
        <w:rPr>
          <w:spacing w:val="62"/>
        </w:rPr>
        <w:t> </w:t>
      </w:r>
      <w:r>
        <w:rPr>
          <w:spacing w:val="-2"/>
        </w:rPr>
        <w:t>modern</w:t>
      </w:r>
    </w:p>
    <w:p>
      <w:pPr>
        <w:spacing w:after="0" w:line="480" w:lineRule="auto"/>
        <w:jc w:val="both"/>
        <w:sectPr>
          <w:pgSz w:w="12240" w:h="15840"/>
          <w:pgMar w:header="0" w:footer="1015" w:top="1660" w:bottom="1200" w:left="1120" w:right="500"/>
        </w:sectPr>
      </w:pPr>
    </w:p>
    <w:p>
      <w:pPr>
        <w:pStyle w:val="BodyText"/>
        <w:spacing w:line="480" w:lineRule="auto" w:before="72"/>
        <w:ind w:left="320" w:right="937"/>
        <w:jc w:val="both"/>
      </w:pPr>
      <w:r>
        <w:rPr/>
        <w:t>financial systems arises endogenously and cannot just be captured by individual institutions‟ balance sheets, or specific market or asset price-based measures alone, especially when these metrics are static or backward looking”</w:t>
      </w:r>
    </w:p>
    <w:p>
      <w:pPr>
        <w:pStyle w:val="BodyText"/>
        <w:spacing w:line="480" w:lineRule="auto" w:before="161"/>
        <w:ind w:left="320" w:right="934"/>
        <w:jc w:val="both"/>
      </w:pPr>
      <w:r>
        <w:rPr/>
        <w:t>Micro-prudential</w:t>
      </w:r>
      <w:r>
        <w:rPr>
          <w:spacing w:val="-1"/>
        </w:rPr>
        <w:t> </w:t>
      </w:r>
      <w:r>
        <w:rPr/>
        <w:t>and</w:t>
      </w:r>
      <w:r>
        <w:rPr>
          <w:spacing w:val="-3"/>
        </w:rPr>
        <w:t> </w:t>
      </w:r>
      <w:r>
        <w:rPr/>
        <w:t>Macro-prudential</w:t>
      </w:r>
      <w:r>
        <w:rPr>
          <w:spacing w:val="-3"/>
        </w:rPr>
        <w:t> </w:t>
      </w:r>
      <w:r>
        <w:rPr/>
        <w:t>regulations</w:t>
      </w:r>
      <w:r>
        <w:rPr>
          <w:spacing w:val="-3"/>
        </w:rPr>
        <w:t> </w:t>
      </w:r>
      <w:r>
        <w:rPr/>
        <w:t>have</w:t>
      </w:r>
      <w:r>
        <w:rPr>
          <w:spacing w:val="-4"/>
        </w:rPr>
        <w:t> </w:t>
      </w:r>
      <w:r>
        <w:rPr/>
        <w:t>become</w:t>
      </w:r>
      <w:r>
        <w:rPr>
          <w:spacing w:val="-3"/>
        </w:rPr>
        <w:t> </w:t>
      </w:r>
      <w:r>
        <w:rPr/>
        <w:t>very</w:t>
      </w:r>
      <w:r>
        <w:rPr>
          <w:spacing w:val="-8"/>
        </w:rPr>
        <w:t> </w:t>
      </w:r>
      <w:r>
        <w:rPr/>
        <w:t>important</w:t>
      </w:r>
      <w:r>
        <w:rPr>
          <w:spacing w:val="-3"/>
        </w:rPr>
        <w:t> </w:t>
      </w:r>
      <w:r>
        <w:rPr/>
        <w:t>and</w:t>
      </w:r>
      <w:r>
        <w:rPr>
          <w:spacing w:val="-3"/>
        </w:rPr>
        <w:t> </w:t>
      </w:r>
      <w:r>
        <w:rPr/>
        <w:t>necessary</w:t>
      </w:r>
      <w:r>
        <w:rPr>
          <w:spacing w:val="-8"/>
        </w:rPr>
        <w:t> </w:t>
      </w:r>
      <w:r>
        <w:rPr/>
        <w:t>in the wake of financial liberalization reforms, particularly in the last two decades, when bank failures became widespread in developed and developing economies. Specifically, with financial liberalization policies, macro-prudential analysis has become very relevant after the global financial crisis of 2007 – 2009. This is so because despite all the efforts of the BIS and central banks globally to promote micro-prudential regulations, the global financial crises became inevitable,</w:t>
      </w:r>
      <w:r>
        <w:rPr>
          <w:spacing w:val="-3"/>
        </w:rPr>
        <w:t> </w:t>
      </w:r>
      <w:r>
        <w:rPr/>
        <w:t>prompting</w:t>
      </w:r>
      <w:r>
        <w:rPr>
          <w:spacing w:val="-6"/>
        </w:rPr>
        <w:t> </w:t>
      </w:r>
      <w:r>
        <w:rPr/>
        <w:t>the</w:t>
      </w:r>
      <w:r>
        <w:rPr>
          <w:spacing w:val="-2"/>
        </w:rPr>
        <w:t> </w:t>
      </w:r>
      <w:r>
        <w:rPr/>
        <w:t>collapse</w:t>
      </w:r>
      <w:r>
        <w:rPr>
          <w:spacing w:val="-3"/>
        </w:rPr>
        <w:t> </w:t>
      </w:r>
      <w:r>
        <w:rPr/>
        <w:t>of</w:t>
      </w:r>
      <w:r>
        <w:rPr>
          <w:spacing w:val="-3"/>
        </w:rPr>
        <w:t> </w:t>
      </w:r>
      <w:r>
        <w:rPr/>
        <w:t>numerous</w:t>
      </w:r>
      <w:r>
        <w:rPr>
          <w:spacing w:val="-3"/>
        </w:rPr>
        <w:t> </w:t>
      </w:r>
      <w:r>
        <w:rPr/>
        <w:t>banks</w:t>
      </w:r>
      <w:r>
        <w:rPr>
          <w:spacing w:val="-3"/>
        </w:rPr>
        <w:t> </w:t>
      </w:r>
      <w:r>
        <w:rPr/>
        <w:t>across</w:t>
      </w:r>
      <w:r>
        <w:rPr>
          <w:spacing w:val="-3"/>
        </w:rPr>
        <w:t> </w:t>
      </w:r>
      <w:r>
        <w:rPr/>
        <w:t>the</w:t>
      </w:r>
      <w:r>
        <w:rPr>
          <w:spacing w:val="-2"/>
        </w:rPr>
        <w:t> </w:t>
      </w:r>
      <w:r>
        <w:rPr/>
        <w:t>world</w:t>
      </w:r>
      <w:r>
        <w:rPr>
          <w:spacing w:val="-3"/>
        </w:rPr>
        <w:t> </w:t>
      </w:r>
      <w:r>
        <w:rPr/>
        <w:t>through</w:t>
      </w:r>
      <w:r>
        <w:rPr>
          <w:spacing w:val="-3"/>
        </w:rPr>
        <w:t> </w:t>
      </w:r>
      <w:r>
        <w:rPr/>
        <w:t>contagion</w:t>
      </w:r>
      <w:r>
        <w:rPr>
          <w:spacing w:val="-3"/>
        </w:rPr>
        <w:t> </w:t>
      </w:r>
      <w:r>
        <w:rPr/>
        <w:t>effects. This is why economists and policymakers globally agree to the shift in framework of analysis from the </w:t>
      </w:r>
      <w:r>
        <w:rPr>
          <w:i/>
        </w:rPr>
        <w:t>traditional framework </w:t>
      </w:r>
      <w:r>
        <w:rPr/>
        <w:t>(economic theory and micro-prudential regulations) to </w:t>
      </w:r>
      <w:r>
        <w:rPr>
          <w:i/>
        </w:rPr>
        <w:t>emerging </w:t>
      </w:r>
      <w:r>
        <w:rPr/>
        <w:t>framework. (See the differences between the traditional framework and emerging framework in Appendix E)</w:t>
      </w:r>
    </w:p>
    <w:p>
      <w:pPr>
        <w:pStyle w:val="BodyText"/>
        <w:spacing w:line="480" w:lineRule="auto" w:before="160"/>
        <w:ind w:left="320" w:right="935"/>
        <w:jc w:val="both"/>
      </w:pPr>
      <w:r>
        <w:rPr/>
        <w:t>From the review of the three components of theoretical literature: theories of the banks‟ pricing of loans, theory of financial liberalization and the prudential regulations literature, the next section presents the theoretical framework of this study.</w:t>
      </w:r>
    </w:p>
    <w:p>
      <w:pPr>
        <w:pStyle w:val="Heading3"/>
        <w:numPr>
          <w:ilvl w:val="2"/>
          <w:numId w:val="10"/>
        </w:numPr>
        <w:tabs>
          <w:tab w:pos="860" w:val="left" w:leader="none"/>
        </w:tabs>
        <w:spacing w:line="240" w:lineRule="auto" w:before="166" w:after="0"/>
        <w:ind w:left="860" w:right="0" w:hanging="540"/>
        <w:jc w:val="both"/>
      </w:pPr>
      <w:bookmarkStart w:name="_TOC_250020" w:id="29"/>
      <w:r>
        <w:rPr/>
        <w:t>Theoretical</w:t>
      </w:r>
      <w:r>
        <w:rPr>
          <w:spacing w:val="-3"/>
        </w:rPr>
        <w:t> </w:t>
      </w:r>
      <w:bookmarkEnd w:id="29"/>
      <w:r>
        <w:rPr>
          <w:spacing w:val="-2"/>
        </w:rPr>
        <w:t>Framework</w:t>
      </w:r>
    </w:p>
    <w:p>
      <w:pPr>
        <w:pStyle w:val="BodyText"/>
        <w:spacing w:before="154"/>
        <w:rPr>
          <w:b/>
        </w:rPr>
      </w:pPr>
    </w:p>
    <w:p>
      <w:pPr>
        <w:pStyle w:val="BodyText"/>
        <w:spacing w:line="480" w:lineRule="auto"/>
        <w:ind w:left="320" w:right="941"/>
        <w:jc w:val="both"/>
      </w:pPr>
      <w:r>
        <w:rPr/>
        <w:t>The theoretical framework of this study is the Ho and Saunders (1981) theoretical model as extended by Angbazo (1997), Maudos and Guevara (2004), Gambacorta (2004) and most recently, Camba-Mendez, Durré and Mongeli (2016). In the credit market and generally in financial</w:t>
      </w:r>
      <w:r>
        <w:rPr>
          <w:spacing w:val="75"/>
        </w:rPr>
        <w:t> </w:t>
      </w:r>
      <w:r>
        <w:rPr/>
        <w:t>economic</w:t>
      </w:r>
      <w:r>
        <w:rPr>
          <w:spacing w:val="77"/>
        </w:rPr>
        <w:t> </w:t>
      </w:r>
      <w:r>
        <w:rPr/>
        <w:t>analysis,</w:t>
      </w:r>
      <w:r>
        <w:rPr>
          <w:spacing w:val="78"/>
        </w:rPr>
        <w:t> </w:t>
      </w:r>
      <w:r>
        <w:rPr/>
        <w:t>theoretical</w:t>
      </w:r>
      <w:r>
        <w:rPr>
          <w:spacing w:val="78"/>
        </w:rPr>
        <w:t> </w:t>
      </w:r>
      <w:r>
        <w:rPr/>
        <w:t>framework</w:t>
      </w:r>
      <w:r>
        <w:rPr>
          <w:spacing w:val="77"/>
        </w:rPr>
        <w:t> </w:t>
      </w:r>
      <w:r>
        <w:rPr/>
        <w:t>is</w:t>
      </w:r>
      <w:r>
        <w:rPr>
          <w:spacing w:val="78"/>
        </w:rPr>
        <w:t> </w:t>
      </w:r>
      <w:r>
        <w:rPr/>
        <w:t>predicated</w:t>
      </w:r>
      <w:r>
        <w:rPr>
          <w:spacing w:val="77"/>
        </w:rPr>
        <w:t> </w:t>
      </w:r>
      <w:r>
        <w:rPr/>
        <w:t>on</w:t>
      </w:r>
      <w:r>
        <w:rPr>
          <w:spacing w:val="79"/>
        </w:rPr>
        <w:t> </w:t>
      </w:r>
      <w:r>
        <w:rPr/>
        <w:t>economic</w:t>
      </w:r>
      <w:r>
        <w:rPr>
          <w:spacing w:val="77"/>
        </w:rPr>
        <w:t> </w:t>
      </w:r>
      <w:r>
        <w:rPr/>
        <w:t>theory</w:t>
      </w:r>
      <w:r>
        <w:rPr>
          <w:spacing w:val="76"/>
        </w:rPr>
        <w:t> </w:t>
      </w:r>
      <w:r>
        <w:rPr>
          <w:spacing w:val="-5"/>
        </w:rPr>
        <w:t>and</w:t>
      </w:r>
    </w:p>
    <w:p>
      <w:pPr>
        <w:spacing w:after="0" w:line="480" w:lineRule="auto"/>
        <w:jc w:val="both"/>
        <w:sectPr>
          <w:pgSz w:w="12240" w:h="15840"/>
          <w:pgMar w:header="0" w:footer="1015" w:top="1360" w:bottom="1200" w:left="1120" w:right="500"/>
        </w:sectPr>
      </w:pPr>
    </w:p>
    <w:p>
      <w:pPr>
        <w:pStyle w:val="BodyText"/>
        <w:spacing w:line="480" w:lineRule="auto" w:before="72"/>
        <w:ind w:left="320" w:right="937"/>
        <w:jc w:val="both"/>
      </w:pPr>
      <w:r>
        <w:rPr/>
        <w:t>prudential regulations because there are risks that must be regulated to prevent market failures (Stiglitz 1998). These risks are categorized into </w:t>
      </w:r>
      <w:r>
        <w:rPr>
          <w:i/>
        </w:rPr>
        <w:t>idiosyncratic </w:t>
      </w:r>
      <w:r>
        <w:rPr/>
        <w:t>and </w:t>
      </w:r>
      <w:r>
        <w:rPr>
          <w:i/>
        </w:rPr>
        <w:t>structural risks </w:t>
      </w:r>
      <w:r>
        <w:rPr/>
        <w:t>in the financial market such</w:t>
      </w:r>
      <w:r>
        <w:rPr>
          <w:spacing w:val="-1"/>
        </w:rPr>
        <w:t> </w:t>
      </w:r>
      <w:r>
        <w:rPr/>
        <w:t>as: credit risk, liquidity</w:t>
      </w:r>
      <w:r>
        <w:rPr>
          <w:spacing w:val="-8"/>
        </w:rPr>
        <w:t> </w:t>
      </w:r>
      <w:r>
        <w:rPr/>
        <w:t>risk, market risk, operational risk, and systemic</w:t>
      </w:r>
      <w:r>
        <w:rPr>
          <w:spacing w:val="-1"/>
        </w:rPr>
        <w:t> </w:t>
      </w:r>
      <w:r>
        <w:rPr/>
        <w:t>or</w:t>
      </w:r>
      <w:r>
        <w:rPr>
          <w:spacing w:val="-1"/>
        </w:rPr>
        <w:t> </w:t>
      </w:r>
      <w:r>
        <w:rPr/>
        <w:t>contagion risk. This study, therefore, focuses on both economic theory and prudential regulations as its </w:t>
      </w:r>
      <w:r>
        <w:rPr>
          <w:spacing w:val="-2"/>
        </w:rPr>
        <w:t>framework.</w:t>
      </w:r>
    </w:p>
    <w:p>
      <w:pPr>
        <w:pStyle w:val="Heading3"/>
        <w:spacing w:before="166"/>
      </w:pPr>
      <w:r>
        <w:rPr/>
        <w:t>Economic</w:t>
      </w:r>
      <w:r>
        <w:rPr>
          <w:spacing w:val="-5"/>
        </w:rPr>
        <w:t> </w:t>
      </w:r>
      <w:r>
        <w:rPr>
          <w:spacing w:val="-2"/>
        </w:rPr>
        <w:t>Theory:</w:t>
      </w:r>
    </w:p>
    <w:p>
      <w:pPr>
        <w:pStyle w:val="BodyText"/>
        <w:spacing w:line="480" w:lineRule="auto" w:before="272"/>
        <w:ind w:left="320" w:right="935"/>
        <w:jc w:val="both"/>
      </w:pPr>
      <w:r>
        <w:rPr/>
        <w:t>The theoretical base of this study stems from the classical and neoclassical theory of perfect competition which predicts efficiency in the distribution of financial and economic resources for investment in productive sectors of the economy</w:t>
      </w:r>
      <w:r>
        <w:rPr>
          <w:spacing w:val="-1"/>
        </w:rPr>
        <w:t> </w:t>
      </w:r>
      <w:r>
        <w:rPr/>
        <w:t>for economic growth. The Mckinnon and Shaw theses (1973), which emphasize market competition against regulation in the financial market, is an extension of the main classical and neoclassical philosophy of free market economy at the macro level. </w:t>
      </w:r>
      <w:r>
        <w:rPr>
          <w:i/>
        </w:rPr>
        <w:t>Financial liberalization </w:t>
      </w:r>
      <w:r>
        <w:rPr/>
        <w:t>leads to competition and financial deepening which promotes economic growth and societal welfare. In general, the benefits of such policies are realized under; expansion of financial markets, increased competition, different choices and cheaper financial products (pricing), increased products innovation as a result of technology developments, enhanced consumer welfare and fostering of economic growth. This is the prediction of the theory of competition.</w:t>
      </w:r>
    </w:p>
    <w:p>
      <w:pPr>
        <w:pStyle w:val="Heading3"/>
        <w:spacing w:line="274" w:lineRule="exact"/>
        <w:rPr>
          <w:b w:val="0"/>
        </w:rPr>
      </w:pPr>
      <w:r>
        <w:rPr/>
        <w:t>Micro-prudential</w:t>
      </w:r>
      <w:r>
        <w:rPr>
          <w:spacing w:val="-6"/>
        </w:rPr>
        <w:t> </w:t>
      </w:r>
      <w:r>
        <w:rPr>
          <w:spacing w:val="-2"/>
        </w:rPr>
        <w:t>Regulations</w:t>
      </w:r>
      <w:r>
        <w:rPr>
          <w:b w:val="0"/>
          <w:spacing w:val="-2"/>
        </w:rPr>
        <w:t>:</w:t>
      </w:r>
    </w:p>
    <w:p>
      <w:pPr>
        <w:pStyle w:val="BodyText"/>
      </w:pPr>
    </w:p>
    <w:p>
      <w:pPr>
        <w:pStyle w:val="BodyText"/>
        <w:spacing w:line="480" w:lineRule="auto"/>
        <w:ind w:left="320" w:right="934"/>
        <w:jc w:val="both"/>
      </w:pPr>
      <w:r>
        <w:rPr/>
        <w:t>In</w:t>
      </w:r>
      <w:r>
        <w:rPr>
          <w:spacing w:val="-1"/>
        </w:rPr>
        <w:t> </w:t>
      </w:r>
      <w:r>
        <w:rPr/>
        <w:t>financial</w:t>
      </w:r>
      <w:r>
        <w:rPr>
          <w:spacing w:val="-1"/>
        </w:rPr>
        <w:t> </w:t>
      </w:r>
      <w:r>
        <w:rPr/>
        <w:t>economics</w:t>
      </w:r>
      <w:r>
        <w:rPr>
          <w:spacing w:val="-3"/>
        </w:rPr>
        <w:t> </w:t>
      </w:r>
      <w:r>
        <w:rPr/>
        <w:t>literature,</w:t>
      </w:r>
      <w:r>
        <w:rPr>
          <w:spacing w:val="-3"/>
        </w:rPr>
        <w:t> </w:t>
      </w:r>
      <w:r>
        <w:rPr/>
        <w:t>it</w:t>
      </w:r>
      <w:r>
        <w:rPr>
          <w:spacing w:val="-3"/>
        </w:rPr>
        <w:t> </w:t>
      </w:r>
      <w:r>
        <w:rPr/>
        <w:t>is</w:t>
      </w:r>
      <w:r>
        <w:rPr>
          <w:spacing w:val="-3"/>
        </w:rPr>
        <w:t> </w:t>
      </w:r>
      <w:r>
        <w:rPr/>
        <w:t>necessary</w:t>
      </w:r>
      <w:r>
        <w:rPr>
          <w:spacing w:val="-8"/>
        </w:rPr>
        <w:t> </w:t>
      </w:r>
      <w:r>
        <w:rPr/>
        <w:t>to</w:t>
      </w:r>
      <w:r>
        <w:rPr>
          <w:spacing w:val="-1"/>
        </w:rPr>
        <w:t> </w:t>
      </w:r>
      <w:r>
        <w:rPr/>
        <w:t>add </w:t>
      </w:r>
      <w:r>
        <w:rPr>
          <w:i/>
        </w:rPr>
        <w:t>prudential</w:t>
      </w:r>
      <w:r>
        <w:rPr>
          <w:i/>
          <w:spacing w:val="-3"/>
        </w:rPr>
        <w:t> </w:t>
      </w:r>
      <w:r>
        <w:rPr>
          <w:i/>
        </w:rPr>
        <w:t>regulations</w:t>
      </w:r>
      <w:r>
        <w:rPr>
          <w:i/>
          <w:spacing w:val="-2"/>
        </w:rPr>
        <w:t> </w:t>
      </w:r>
      <w:r>
        <w:rPr/>
        <w:t>to</w:t>
      </w:r>
      <w:r>
        <w:rPr>
          <w:spacing w:val="-3"/>
        </w:rPr>
        <w:t> </w:t>
      </w:r>
      <w:r>
        <w:rPr/>
        <w:t>economic</w:t>
      </w:r>
      <w:r>
        <w:rPr>
          <w:spacing w:val="-4"/>
        </w:rPr>
        <w:t> </w:t>
      </w:r>
      <w:r>
        <w:rPr/>
        <w:t>theory because of the inherent risk in the financial markets. The inherent risk stimulates adverse selection and moral hazards to cause financial instability in the system. To support the system stability, national and international financial regulators such as central banks, BIS and IMF have been</w:t>
      </w:r>
      <w:r>
        <w:rPr>
          <w:spacing w:val="12"/>
        </w:rPr>
        <w:t> </w:t>
      </w:r>
      <w:r>
        <w:rPr/>
        <w:t>very</w:t>
      </w:r>
      <w:r>
        <w:rPr>
          <w:spacing w:val="13"/>
        </w:rPr>
        <w:t> </w:t>
      </w:r>
      <w:r>
        <w:rPr/>
        <w:t>active</w:t>
      </w:r>
      <w:r>
        <w:rPr>
          <w:spacing w:val="14"/>
        </w:rPr>
        <w:t> </w:t>
      </w:r>
      <w:r>
        <w:rPr/>
        <w:t>in</w:t>
      </w:r>
      <w:r>
        <w:rPr>
          <w:spacing w:val="16"/>
        </w:rPr>
        <w:t> </w:t>
      </w:r>
      <w:r>
        <w:rPr/>
        <w:t>addressing</w:t>
      </w:r>
      <w:r>
        <w:rPr>
          <w:spacing w:val="13"/>
        </w:rPr>
        <w:t> </w:t>
      </w:r>
      <w:r>
        <w:rPr/>
        <w:t>risks</w:t>
      </w:r>
      <w:r>
        <w:rPr>
          <w:spacing w:val="15"/>
        </w:rPr>
        <w:t> </w:t>
      </w:r>
      <w:r>
        <w:rPr/>
        <w:t>at</w:t>
      </w:r>
      <w:r>
        <w:rPr>
          <w:spacing w:val="16"/>
        </w:rPr>
        <w:t> </w:t>
      </w:r>
      <w:r>
        <w:rPr/>
        <w:t>the</w:t>
      </w:r>
      <w:r>
        <w:rPr>
          <w:spacing w:val="14"/>
        </w:rPr>
        <w:t> </w:t>
      </w:r>
      <w:r>
        <w:rPr/>
        <w:t>financial</w:t>
      </w:r>
      <w:r>
        <w:rPr>
          <w:spacing w:val="15"/>
        </w:rPr>
        <w:t> </w:t>
      </w:r>
      <w:r>
        <w:rPr/>
        <w:t>institutions</w:t>
      </w:r>
      <w:r>
        <w:rPr>
          <w:spacing w:val="15"/>
        </w:rPr>
        <w:t> </w:t>
      </w:r>
      <w:r>
        <w:rPr/>
        <w:t>level.</w:t>
      </w:r>
      <w:r>
        <w:rPr>
          <w:spacing w:val="16"/>
        </w:rPr>
        <w:t> </w:t>
      </w:r>
      <w:r>
        <w:rPr/>
        <w:t>For</w:t>
      </w:r>
      <w:r>
        <w:rPr>
          <w:spacing w:val="17"/>
        </w:rPr>
        <w:t> </w:t>
      </w:r>
      <w:r>
        <w:rPr/>
        <w:t>instance,</w:t>
      </w:r>
      <w:r>
        <w:rPr>
          <w:spacing w:val="15"/>
        </w:rPr>
        <w:t> </w:t>
      </w:r>
      <w:r>
        <w:rPr/>
        <w:t>the</w:t>
      </w:r>
      <w:r>
        <w:rPr>
          <w:spacing w:val="15"/>
        </w:rPr>
        <w:t> </w:t>
      </w:r>
      <w:r>
        <w:rPr/>
        <w:t>BIS</w:t>
      </w:r>
      <w:r>
        <w:rPr>
          <w:spacing w:val="16"/>
        </w:rPr>
        <w:t> </w:t>
      </w:r>
      <w:r>
        <w:rPr>
          <w:spacing w:val="-5"/>
        </w:rPr>
        <w:t>had</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articulated Basel Accords 1, 11 and 111</w:t>
      </w:r>
      <w:r>
        <w:rPr>
          <w:spacing w:val="-1"/>
        </w:rPr>
        <w:t> </w:t>
      </w:r>
      <w:r>
        <w:rPr/>
        <w:t>to address the issues of credit risks and capital adequacy at the financial institutions level for safety</w:t>
      </w:r>
      <w:r>
        <w:rPr>
          <w:spacing w:val="-5"/>
        </w:rPr>
        <w:t> </w:t>
      </w:r>
      <w:r>
        <w:rPr/>
        <w:t>of banks and their customers. The emphasis is to raise assets quality of banks and the level of banks intermediation within and across the market </w:t>
      </w:r>
      <w:r>
        <w:rPr>
          <w:spacing w:val="-2"/>
        </w:rPr>
        <w:t>economies.</w:t>
      </w:r>
    </w:p>
    <w:p>
      <w:pPr>
        <w:pStyle w:val="BodyText"/>
        <w:spacing w:line="480" w:lineRule="auto"/>
        <w:ind w:left="320" w:right="935"/>
        <w:jc w:val="both"/>
      </w:pPr>
      <w:r>
        <w:rPr/>
        <w:t>The classical and neoclassical theoretical reasoning, as well as the micro-prudential regulations that support the line of thought came under severe attacks after the financial and economic crises of the 1990 and the recent global financial crisis of 2007-2009. These crises engulfed most liberalized market economies in developing and emerging markets particularly</w:t>
      </w:r>
      <w:r>
        <w:rPr>
          <w:spacing w:val="-1"/>
        </w:rPr>
        <w:t> </w:t>
      </w:r>
      <w:r>
        <w:rPr/>
        <w:t>in Asia and Latin America. For instance, empirical studies like: Pill and Pradhan, (1997); Demirguc-Kunt and Detragiache, (1998); Rodrik, (998); Kaminsky and Reinhart, (1999) revealed dismal</w:t>
      </w:r>
      <w:r>
        <w:rPr>
          <w:spacing w:val="80"/>
        </w:rPr>
        <w:t> </w:t>
      </w:r>
      <w:r>
        <w:rPr/>
        <w:t>performance of the market system in mobilization and allocation of resources despite the micro- prudential regulations. The studies also revealed that market participants</w:t>
      </w:r>
      <w:r>
        <w:rPr>
          <w:i/>
        </w:rPr>
        <w:t>‘under-estimate’ </w:t>
      </w:r>
      <w:r>
        <w:rPr/>
        <w:t>and </w:t>
      </w:r>
      <w:r>
        <w:rPr>
          <w:i/>
        </w:rPr>
        <w:t>‘over-estimate’ </w:t>
      </w:r>
      <w:r>
        <w:rPr/>
        <w:t>risks through </w:t>
      </w:r>
      <w:r>
        <w:rPr>
          <w:i/>
        </w:rPr>
        <w:t>animal spirit </w:t>
      </w:r>
      <w:r>
        <w:rPr/>
        <w:t>or </w:t>
      </w:r>
      <w:r>
        <w:rPr>
          <w:i/>
        </w:rPr>
        <w:t>herds behaviour </w:t>
      </w:r>
      <w:r>
        <w:rPr/>
        <w:t>to produce booms and bust outcomes respectively, which distort market pricing and eventual collapse of the system. These developments raise concerns that the </w:t>
      </w:r>
      <w:r>
        <w:rPr>
          <w:i/>
        </w:rPr>
        <w:t>traditional framework </w:t>
      </w:r>
      <w:r>
        <w:rPr/>
        <w:t>is quite ineffective in preserving and raising assets quality of banks for intermediation.</w:t>
      </w:r>
    </w:p>
    <w:p>
      <w:pPr>
        <w:pStyle w:val="Heading3"/>
        <w:spacing w:before="160"/>
        <w:rPr>
          <w:b w:val="0"/>
        </w:rPr>
      </w:pPr>
      <w:r>
        <w:rPr/>
        <w:t>Macro-prudential</w:t>
      </w:r>
      <w:r>
        <w:rPr>
          <w:spacing w:val="-6"/>
        </w:rPr>
        <w:t> </w:t>
      </w:r>
      <w:r>
        <w:rPr>
          <w:spacing w:val="-2"/>
        </w:rPr>
        <w:t>Regulations</w:t>
      </w:r>
      <w:r>
        <w:rPr>
          <w:b w:val="0"/>
          <w:spacing w:val="-2"/>
        </w:rPr>
        <w:t>:</w:t>
      </w:r>
    </w:p>
    <w:p>
      <w:pPr>
        <w:pStyle w:val="BodyText"/>
      </w:pPr>
    </w:p>
    <w:p>
      <w:pPr>
        <w:pStyle w:val="BodyText"/>
        <w:spacing w:line="480" w:lineRule="auto"/>
        <w:ind w:left="320" w:right="934"/>
        <w:jc w:val="both"/>
      </w:pPr>
      <w:r>
        <w:rPr/>
        <w:t>Owing to these concerns, this study adds a macro framework for the regulation of the economic system, a broad analytical framework which can be used to analyze assets quality of banks and financial intermediation in Nigeria. Specifically, this study employs the </w:t>
      </w:r>
      <w:r>
        <w:rPr>
          <w:i/>
        </w:rPr>
        <w:t>general equilibrium theory </w:t>
      </w:r>
      <w:r>
        <w:rPr/>
        <w:t>under Mundell-Fleming (M-F) Theory of Impossible Trinity of a small open economy with</w:t>
      </w:r>
      <w:r>
        <w:rPr>
          <w:spacing w:val="-2"/>
        </w:rPr>
        <w:t> </w:t>
      </w:r>
      <w:r>
        <w:rPr/>
        <w:t>capital</w:t>
      </w:r>
      <w:r>
        <w:rPr>
          <w:spacing w:val="-2"/>
        </w:rPr>
        <w:t> </w:t>
      </w:r>
      <w:r>
        <w:rPr/>
        <w:t>account</w:t>
      </w:r>
      <w:r>
        <w:rPr>
          <w:spacing w:val="-2"/>
        </w:rPr>
        <w:t> </w:t>
      </w:r>
      <w:r>
        <w:rPr/>
        <w:t>deregulation</w:t>
      </w:r>
      <w:r>
        <w:rPr>
          <w:spacing w:val="-2"/>
        </w:rPr>
        <w:t> </w:t>
      </w:r>
      <w:r>
        <w:rPr/>
        <w:t>to</w:t>
      </w:r>
      <w:r>
        <w:rPr>
          <w:spacing w:val="-2"/>
        </w:rPr>
        <w:t> </w:t>
      </w:r>
      <w:r>
        <w:rPr/>
        <w:t>investigate</w:t>
      </w:r>
      <w:r>
        <w:rPr>
          <w:spacing w:val="-1"/>
        </w:rPr>
        <w:t> </w:t>
      </w:r>
      <w:r>
        <w:rPr/>
        <w:t>broadly,</w:t>
      </w:r>
      <w:r>
        <w:rPr>
          <w:spacing w:val="-2"/>
        </w:rPr>
        <w:t> </w:t>
      </w:r>
      <w:r>
        <w:rPr/>
        <w:t>the</w:t>
      </w:r>
      <w:r>
        <w:rPr>
          <w:spacing w:val="-3"/>
        </w:rPr>
        <w:t> </w:t>
      </w:r>
      <w:r>
        <w:rPr/>
        <w:t>basis for</w:t>
      </w:r>
      <w:r>
        <w:rPr>
          <w:spacing w:val="-4"/>
        </w:rPr>
        <w:t> </w:t>
      </w:r>
      <w:r>
        <w:rPr/>
        <w:t>poor assets</w:t>
      </w:r>
      <w:r>
        <w:rPr>
          <w:spacing w:val="-2"/>
        </w:rPr>
        <w:t> </w:t>
      </w:r>
      <w:r>
        <w:rPr/>
        <w:t>quality</w:t>
      </w:r>
      <w:r>
        <w:rPr>
          <w:spacing w:val="-5"/>
        </w:rPr>
        <w:t> </w:t>
      </w:r>
      <w:r>
        <w:rPr/>
        <w:t>of</w:t>
      </w:r>
      <w:r>
        <w:rPr>
          <w:spacing w:val="-3"/>
        </w:rPr>
        <w:t> </w:t>
      </w:r>
      <w:r>
        <w:rPr/>
        <w:t>banks and financial </w:t>
      </w:r>
      <w:r>
        <w:rPr>
          <w:i/>
        </w:rPr>
        <w:t>disintermediation </w:t>
      </w:r>
      <w:r>
        <w:rPr/>
        <w:t>and </w:t>
      </w:r>
      <w:r>
        <w:rPr>
          <w:i/>
        </w:rPr>
        <w:t>inverted intermediation </w:t>
      </w:r>
      <w:r>
        <w:rPr/>
        <w:t>in Nigeria.</w:t>
      </w:r>
    </w:p>
    <w:p>
      <w:pPr>
        <w:spacing w:after="0" w:line="480" w:lineRule="auto"/>
        <w:jc w:val="both"/>
        <w:sectPr>
          <w:pgSz w:w="12240" w:h="15840"/>
          <w:pgMar w:header="0" w:footer="1015" w:top="1360" w:bottom="1200" w:left="1120" w:right="500"/>
        </w:sectPr>
      </w:pPr>
    </w:p>
    <w:p>
      <w:pPr>
        <w:pStyle w:val="Heading3"/>
        <w:numPr>
          <w:ilvl w:val="1"/>
          <w:numId w:val="10"/>
        </w:numPr>
        <w:tabs>
          <w:tab w:pos="680" w:val="left" w:leader="none"/>
        </w:tabs>
        <w:spacing w:line="240" w:lineRule="auto" w:before="76" w:after="0"/>
        <w:ind w:left="680" w:right="0" w:hanging="360"/>
        <w:jc w:val="both"/>
      </w:pPr>
      <w:bookmarkStart w:name="_TOC_250019" w:id="30"/>
      <w:r>
        <w:rPr/>
        <w:t>Empirical</w:t>
      </w:r>
      <w:r>
        <w:rPr>
          <w:spacing w:val="-3"/>
        </w:rPr>
        <w:t> </w:t>
      </w:r>
      <w:r>
        <w:rPr/>
        <w:t>Literature</w:t>
      </w:r>
      <w:r>
        <w:rPr>
          <w:spacing w:val="-3"/>
        </w:rPr>
        <w:t> </w:t>
      </w:r>
      <w:bookmarkEnd w:id="30"/>
      <w:r>
        <w:rPr>
          <w:spacing w:val="-2"/>
        </w:rPr>
        <w:t>Review</w:t>
      </w:r>
    </w:p>
    <w:p>
      <w:pPr>
        <w:pStyle w:val="BodyText"/>
        <w:spacing w:before="157"/>
        <w:rPr>
          <w:b/>
        </w:rPr>
      </w:pPr>
    </w:p>
    <w:p>
      <w:pPr>
        <w:pStyle w:val="BodyText"/>
        <w:spacing w:line="480" w:lineRule="auto"/>
        <w:ind w:left="320" w:right="939"/>
        <w:jc w:val="both"/>
      </w:pPr>
      <w:r>
        <w:rPr/>
        <w:t>The empirical literature review is divided into two parts for orderly</w:t>
      </w:r>
      <w:r>
        <w:rPr>
          <w:spacing w:val="-4"/>
        </w:rPr>
        <w:t> </w:t>
      </w:r>
      <w:r>
        <w:rPr/>
        <w:t>presentation. In the first part, we review studies on banks‟ pricing of loans in developed and developing countries with the most recent empirical literature leading the presentation in descending order</w:t>
      </w:r>
      <w:r>
        <w:rPr>
          <w:b/>
        </w:rPr>
        <w:t>. </w:t>
      </w:r>
      <w:r>
        <w:rPr/>
        <w:t>The second part of the empirical literature review focuses on bank failures across the world and then in Nigeria, in descending order.</w:t>
      </w:r>
    </w:p>
    <w:p>
      <w:pPr>
        <w:pStyle w:val="Heading3"/>
        <w:numPr>
          <w:ilvl w:val="2"/>
          <w:numId w:val="10"/>
        </w:numPr>
        <w:tabs>
          <w:tab w:pos="860" w:val="left" w:leader="none"/>
        </w:tabs>
        <w:spacing w:line="240" w:lineRule="auto" w:before="164" w:after="0"/>
        <w:ind w:left="860" w:right="0" w:hanging="540"/>
        <w:jc w:val="both"/>
      </w:pPr>
      <w:bookmarkStart w:name="_TOC_250018" w:id="31"/>
      <w:r>
        <w:rPr/>
        <w:t>Review</w:t>
      </w:r>
      <w:r>
        <w:rPr>
          <w:spacing w:val="-4"/>
        </w:rPr>
        <w:t> </w:t>
      </w:r>
      <w:r>
        <w:rPr/>
        <w:t>of</w:t>
      </w:r>
      <w:r>
        <w:rPr>
          <w:spacing w:val="-2"/>
        </w:rPr>
        <w:t> </w:t>
      </w:r>
      <w:r>
        <w:rPr/>
        <w:t>Empirical</w:t>
      </w:r>
      <w:r>
        <w:rPr>
          <w:spacing w:val="-2"/>
        </w:rPr>
        <w:t> </w:t>
      </w:r>
      <w:r>
        <w:rPr/>
        <w:t>Studies</w:t>
      </w:r>
      <w:r>
        <w:rPr>
          <w:spacing w:val="-4"/>
        </w:rPr>
        <w:t> </w:t>
      </w:r>
      <w:r>
        <w:rPr/>
        <w:t>on</w:t>
      </w:r>
      <w:r>
        <w:rPr>
          <w:spacing w:val="-4"/>
        </w:rPr>
        <w:t> </w:t>
      </w:r>
      <w:r>
        <w:rPr/>
        <w:t>Banks’</w:t>
      </w:r>
      <w:r>
        <w:rPr>
          <w:spacing w:val="-3"/>
        </w:rPr>
        <w:t> </w:t>
      </w:r>
      <w:r>
        <w:rPr/>
        <w:t>Pricing</w:t>
      </w:r>
      <w:r>
        <w:rPr>
          <w:spacing w:val="-2"/>
        </w:rPr>
        <w:t> </w:t>
      </w:r>
      <w:r>
        <w:rPr/>
        <w:t>of</w:t>
      </w:r>
      <w:r>
        <w:rPr>
          <w:spacing w:val="-2"/>
        </w:rPr>
        <w:t> </w:t>
      </w:r>
      <w:r>
        <w:rPr/>
        <w:t>Loans</w:t>
      </w:r>
      <w:r>
        <w:rPr>
          <w:spacing w:val="-3"/>
        </w:rPr>
        <w:t> </w:t>
      </w:r>
      <w:bookmarkEnd w:id="31"/>
      <w:r>
        <w:rPr>
          <w:spacing w:val="-2"/>
        </w:rPr>
        <w:t>Model</w:t>
      </w:r>
    </w:p>
    <w:p>
      <w:pPr>
        <w:pStyle w:val="BodyText"/>
        <w:spacing w:before="156"/>
        <w:rPr>
          <w:b/>
        </w:rPr>
      </w:pPr>
    </w:p>
    <w:p>
      <w:pPr>
        <w:pStyle w:val="BodyText"/>
        <w:spacing w:line="480" w:lineRule="auto"/>
        <w:ind w:left="320" w:right="935"/>
        <w:jc w:val="both"/>
      </w:pPr>
      <w:r>
        <w:rPr/>
        <w:t>Camba-Mendez, Durré and Mongeli (2016) estimated the most up-to-date model of banks‟ interest rate</w:t>
      </w:r>
      <w:r>
        <w:rPr>
          <w:spacing w:val="-1"/>
        </w:rPr>
        <w:t> </w:t>
      </w:r>
      <w:r>
        <w:rPr/>
        <w:t>setting</w:t>
      </w:r>
      <w:r>
        <w:rPr>
          <w:spacing w:val="-3"/>
        </w:rPr>
        <w:t> </w:t>
      </w:r>
      <w:r>
        <w:rPr/>
        <w:t>to analyze</w:t>
      </w:r>
      <w:r>
        <w:rPr>
          <w:spacing w:val="-1"/>
        </w:rPr>
        <w:t> </w:t>
      </w:r>
      <w:r>
        <w:rPr/>
        <w:t>banks'</w:t>
      </w:r>
      <w:r>
        <w:rPr>
          <w:spacing w:val="-3"/>
        </w:rPr>
        <w:t> </w:t>
      </w:r>
      <w:r>
        <w:rPr/>
        <w:t>interest-setting</w:t>
      </w:r>
      <w:r>
        <w:rPr>
          <w:spacing w:val="-2"/>
        </w:rPr>
        <w:t> </w:t>
      </w:r>
      <w:r>
        <w:rPr/>
        <w:t>under</w:t>
      </w:r>
      <w:r>
        <w:rPr>
          <w:spacing w:val="-1"/>
        </w:rPr>
        <w:t> </w:t>
      </w:r>
      <w:r>
        <w:rPr/>
        <w:t>stress financial condition in euro area. The study aimed to show how recent financial tensions in the euro area were ultimately reflected in bank interest rate setting. The study presented a theoretical model that extended Gambacorta (2004), capturing banks financing and the rate setting choices. Banks in the model can finance themselves through deposits, on the money market, or issuing bonds. The empirical model follows the form:</w:t>
      </w:r>
    </w:p>
    <w:p>
      <w:pPr>
        <w:pStyle w:val="BodyText"/>
        <w:spacing w:before="155"/>
        <w:ind w:left="320"/>
        <w:jc w:val="both"/>
        <w:rPr>
          <w:rFonts w:ascii="Cambria Math" w:hAnsi="Cambria Math" w:eastAsia="Cambria Math"/>
        </w:rPr>
      </w:pPr>
      <w:r>
        <w:rPr>
          <w:rFonts w:ascii="Cambria Math" w:hAnsi="Cambria Math" w:eastAsia="Cambria Math"/>
        </w:rPr>
        <w:t>(𝑟𝐿)</w:t>
      </w:r>
      <w:r>
        <w:rPr>
          <w:rFonts w:ascii="Cambria Math" w:hAnsi="Cambria Math" w:eastAsia="Cambria Math"/>
          <w:vertAlign w:val="subscript"/>
        </w:rPr>
        <w:t>𝑖𝑡</w:t>
      </w:r>
      <w:r>
        <w:rPr>
          <w:rFonts w:ascii="Cambria Math" w:hAnsi="Cambria Math" w:eastAsia="Cambria Math"/>
          <w:spacing w:val="39"/>
          <w:vertAlign w:val="baseline"/>
        </w:rPr>
        <w:t> </w:t>
      </w:r>
      <w:r>
        <w:rPr>
          <w:vertAlign w:val="baseline"/>
        </w:rPr>
        <w:t>=</w:t>
      </w:r>
      <w:r>
        <w:rPr>
          <w:spacing w:val="5"/>
          <w:vertAlign w:val="baseline"/>
        </w:rPr>
        <w:t> </w:t>
      </w:r>
      <w:r>
        <w:rPr>
          <w:rFonts w:ascii="Cambria Math" w:hAnsi="Cambria Math" w:eastAsia="Cambria Math"/>
          <w:vertAlign w:val="baseline"/>
        </w:rPr>
        <w:t>𝛽</w:t>
      </w:r>
      <w:r>
        <w:rPr>
          <w:rFonts w:ascii="Cambria Math" w:hAnsi="Cambria Math" w:eastAsia="Cambria Math"/>
          <w:vertAlign w:val="subscript"/>
        </w:rPr>
        <w:t>0</w:t>
      </w:r>
      <w:r>
        <w:rPr>
          <w:rFonts w:ascii="Cambria Math" w:hAnsi="Cambria Math" w:eastAsia="Cambria Math"/>
          <w:spacing w:val="23"/>
          <w:vertAlign w:val="baseline"/>
        </w:rPr>
        <w:t> </w:t>
      </w:r>
      <w:r>
        <w:rPr>
          <w:vertAlign w:val="baseline"/>
        </w:rPr>
        <w:t>+</w:t>
      </w:r>
      <w:r>
        <w:rPr>
          <w:spacing w:val="3"/>
          <w:vertAlign w:val="baseline"/>
        </w:rPr>
        <w:t> </w:t>
      </w:r>
      <w:r>
        <w:rPr>
          <w:rFonts w:ascii="Cambria Math" w:hAnsi="Cambria Math" w:eastAsia="Cambria Math"/>
          <w:vertAlign w:val="baseline"/>
        </w:rPr>
        <w:t>𝜐</w:t>
      </w:r>
      <w:r>
        <w:rPr>
          <w:rFonts w:ascii="Cambria Math" w:hAnsi="Cambria Math" w:eastAsia="Cambria Math"/>
          <w:vertAlign w:val="subscript"/>
        </w:rPr>
        <w:t>𝑖</w:t>
      </w:r>
      <w:r>
        <w:rPr>
          <w:rFonts w:ascii="Cambria Math" w:hAnsi="Cambria Math" w:eastAsia="Cambria Math"/>
          <w:spacing w:val="32"/>
          <w:vertAlign w:val="baseline"/>
        </w:rPr>
        <w:t> </w:t>
      </w:r>
      <w:r>
        <w:rPr>
          <w:vertAlign w:val="baseline"/>
        </w:rPr>
        <w:t>+</w:t>
      </w:r>
      <w:r>
        <w:rPr>
          <w:spacing w:val="70"/>
          <w:vertAlign w:val="baseline"/>
        </w:rPr>
        <w:t> </w:t>
      </w:r>
      <w:r>
        <w:rPr>
          <w:rFonts w:ascii="Cambria Math" w:hAnsi="Cambria Math" w:eastAsia="Cambria Math"/>
          <w:vertAlign w:val="baseline"/>
        </w:rPr>
        <w:t>𝜓</w:t>
      </w:r>
      <w:r>
        <w:rPr>
          <w:rFonts w:ascii="Cambria Math" w:hAnsi="Cambria Math" w:eastAsia="Cambria Math"/>
          <w:vertAlign w:val="subscript"/>
        </w:rPr>
        <w:t>𝑖</w:t>
      </w:r>
      <w:r>
        <w:rPr>
          <w:rFonts w:ascii="Cambria Math" w:hAnsi="Cambria Math" w:eastAsia="Cambria Math"/>
          <w:spacing w:val="73"/>
          <w:vertAlign w:val="baseline"/>
        </w:rPr>
        <w:t> </w:t>
      </w:r>
      <w:r>
        <w:rPr>
          <w:vertAlign w:val="baseline"/>
        </w:rPr>
        <w:t>+</w:t>
      </w:r>
      <w:r>
        <w:rPr>
          <w:rFonts w:ascii="Cambria Math" w:hAnsi="Cambria Math" w:eastAsia="Cambria Math"/>
          <w:vertAlign w:val="baseline"/>
        </w:rPr>
        <w:t>𝛽</w:t>
      </w:r>
      <w:r>
        <w:rPr>
          <w:rFonts w:ascii="Cambria Math" w:hAnsi="Cambria Math" w:eastAsia="Cambria Math"/>
          <w:vertAlign w:val="subscript"/>
        </w:rPr>
        <w:t>1</w:t>
      </w:r>
      <w:r>
        <w:rPr>
          <w:rFonts w:ascii="Cambria Math" w:hAnsi="Cambria Math" w:eastAsia="Cambria Math"/>
          <w:vertAlign w:val="baseline"/>
        </w:rPr>
        <w:t>(𝑟𝑀𝑅𝑂)</w:t>
      </w:r>
      <w:r>
        <w:rPr>
          <w:rFonts w:ascii="Cambria Math" w:hAnsi="Cambria Math" w:eastAsia="Cambria Math"/>
          <w:vertAlign w:val="subscript"/>
        </w:rPr>
        <w:t>𝑡</w:t>
      </w:r>
      <w:r>
        <w:rPr>
          <w:rFonts w:ascii="Cambria Math" w:hAnsi="Cambria Math" w:eastAsia="Cambria Math"/>
          <w:spacing w:val="33"/>
          <w:vertAlign w:val="baseline"/>
        </w:rPr>
        <w:t> </w:t>
      </w:r>
      <w:r>
        <w:rPr>
          <w:vertAlign w:val="baseline"/>
        </w:rPr>
        <w:t>+</w:t>
      </w:r>
      <w:r>
        <w:rPr>
          <w:spacing w:val="3"/>
          <w:vertAlign w:val="baseline"/>
        </w:rPr>
        <w:t> </w:t>
      </w:r>
      <w:r>
        <w:rPr>
          <w:rFonts w:ascii="Cambria Math" w:hAnsi="Cambria Math" w:eastAsia="Cambria Math"/>
          <w:vertAlign w:val="baseline"/>
        </w:rPr>
        <w:t>𝛽</w:t>
      </w:r>
      <w:r>
        <w:rPr>
          <w:rFonts w:ascii="Cambria Math" w:hAnsi="Cambria Math" w:eastAsia="Cambria Math"/>
          <w:vertAlign w:val="subscript"/>
        </w:rPr>
        <w:t>2</w:t>
      </w:r>
      <w:r>
        <w:rPr>
          <w:rFonts w:ascii="Cambria Math" w:hAnsi="Cambria Math" w:eastAsia="Cambria Math"/>
          <w:spacing w:val="24"/>
          <w:vertAlign w:val="baseline"/>
        </w:rPr>
        <w:t> </w:t>
      </w:r>
      <w:r>
        <w:rPr>
          <w:vertAlign w:val="baseline"/>
        </w:rPr>
        <w:t>(</w:t>
      </w:r>
      <w:r>
        <w:rPr>
          <w:rFonts w:ascii="Cambria Math" w:hAnsi="Cambria Math" w:eastAsia="Cambria Math"/>
          <w:vertAlign w:val="baseline"/>
        </w:rPr>
        <w:t>𝛿</w:t>
      </w:r>
      <w:r>
        <w:rPr>
          <w:rFonts w:ascii="Cambria Math" w:hAnsi="Cambria Math" w:eastAsia="Cambria Math"/>
          <w:vertAlign w:val="subscript"/>
        </w:rPr>
        <w:t>𝑡</w:t>
      </w:r>
      <w:r>
        <w:rPr>
          <w:vertAlign w:val="baseline"/>
        </w:rPr>
        <w:t>)</w:t>
      </w:r>
      <w:r>
        <w:rPr>
          <w:spacing w:val="4"/>
          <w:vertAlign w:val="baseline"/>
        </w:rPr>
        <w:t> </w:t>
      </w:r>
      <w:r>
        <w:rPr>
          <w:vertAlign w:val="baseline"/>
        </w:rPr>
        <w:t>*</w:t>
      </w:r>
      <w:r>
        <w:rPr>
          <w:rFonts w:ascii="Cambria Math" w:hAnsi="Cambria Math" w:eastAsia="Cambria Math"/>
          <w:vertAlign w:val="baseline"/>
        </w:rPr>
        <w:t>ℎ</w:t>
      </w:r>
      <w:r>
        <w:rPr>
          <w:rFonts w:ascii="Cambria Math" w:hAnsi="Cambria Math" w:eastAsia="Cambria Math"/>
          <w:vertAlign w:val="subscript"/>
        </w:rPr>
        <w:t>𝑖𝑡</w:t>
      </w:r>
      <w:r>
        <w:rPr>
          <w:rFonts w:ascii="Cambria Math" w:hAnsi="Cambria Math" w:eastAsia="Cambria Math"/>
          <w:spacing w:val="-22"/>
          <w:vertAlign w:val="baseline"/>
        </w:rPr>
        <w:t> </w:t>
      </w:r>
      <w:r>
        <w:rPr>
          <w:vertAlign w:val="baseline"/>
        </w:rPr>
        <w:t>mm</w:t>
      </w:r>
      <w:r>
        <w:rPr>
          <w:spacing w:val="4"/>
          <w:vertAlign w:val="baseline"/>
        </w:rPr>
        <w:t> </w:t>
      </w:r>
      <w:r>
        <w:rPr>
          <w:vertAlign w:val="baseline"/>
        </w:rPr>
        <w:t>+</w:t>
      </w:r>
      <w:r>
        <w:rPr>
          <w:spacing w:val="4"/>
          <w:vertAlign w:val="baseline"/>
        </w:rPr>
        <w:t> </w:t>
      </w:r>
      <w:r>
        <w:rPr>
          <w:rFonts w:ascii="Cambria Math" w:hAnsi="Cambria Math" w:eastAsia="Cambria Math"/>
          <w:vertAlign w:val="baseline"/>
        </w:rPr>
        <w:t>𝛽</w:t>
      </w:r>
      <w:r>
        <w:rPr>
          <w:rFonts w:ascii="Cambria Math" w:hAnsi="Cambria Math" w:eastAsia="Cambria Math"/>
          <w:vertAlign w:val="subscript"/>
        </w:rPr>
        <w:t>3</w:t>
      </w:r>
      <w:r>
        <w:rPr>
          <w:vertAlign w:val="baseline"/>
        </w:rPr>
        <w:t>(</w:t>
      </w:r>
      <w:r>
        <w:rPr>
          <w:rFonts w:ascii="Cambria Math" w:hAnsi="Cambria Math" w:eastAsia="Cambria Math"/>
          <w:vertAlign w:val="baseline"/>
        </w:rPr>
        <w:t>𝜎</w:t>
      </w:r>
      <w:r>
        <w:rPr>
          <w:rFonts w:ascii="Cambria Math" w:hAnsi="Cambria Math" w:eastAsia="Cambria Math"/>
          <w:vertAlign w:val="subscript"/>
        </w:rPr>
        <w:t>𝑟</w:t>
      </w:r>
      <w:r>
        <w:rPr>
          <w:rFonts w:ascii="Cambria Math" w:hAnsi="Cambria Math" w:eastAsia="Cambria Math"/>
          <w:spacing w:val="-28"/>
          <w:vertAlign w:val="baseline"/>
        </w:rPr>
        <w:t> </w:t>
      </w:r>
      <w:r>
        <w:rPr>
          <w:rFonts w:ascii="Cambria Math" w:hAnsi="Cambria Math" w:eastAsia="Cambria Math"/>
          <w:vertAlign w:val="superscript"/>
        </w:rPr>
        <w:t>2</w:t>
      </w:r>
      <w:r>
        <w:rPr>
          <w:rFonts w:ascii="Cambria Math" w:hAnsi="Cambria Math" w:eastAsia="Cambria Math"/>
          <w:vertAlign w:val="baseline"/>
        </w:rPr>
        <w:t>)</w:t>
      </w:r>
      <w:r>
        <w:rPr>
          <w:rFonts w:ascii="Cambria Math" w:hAnsi="Cambria Math" w:eastAsia="Cambria Math"/>
          <w:vertAlign w:val="subscript"/>
        </w:rPr>
        <w:t>𝑡</w:t>
      </w:r>
      <w:r>
        <w:rPr>
          <w:rFonts w:ascii="Cambria Math" w:hAnsi="Cambria Math" w:eastAsia="Cambria Math"/>
          <w:spacing w:val="24"/>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𝛽</w:t>
      </w:r>
      <w:r>
        <w:rPr>
          <w:rFonts w:ascii="Cambria Math" w:hAnsi="Cambria Math" w:eastAsia="Cambria Math"/>
          <w:vertAlign w:val="subscript"/>
        </w:rPr>
        <w:t>4</w:t>
      </w:r>
      <w:r>
        <w:rPr>
          <w:rFonts w:ascii="Cambria Math" w:hAnsi="Cambria Math" w:eastAsia="Cambria Math"/>
          <w:position w:val="1"/>
          <w:vertAlign w:val="baseline"/>
        </w:rPr>
        <w:t>(</w:t>
      </w:r>
      <w:r>
        <w:rPr>
          <w:rFonts w:ascii="Cambria Math" w:hAnsi="Cambria Math" w:eastAsia="Cambria Math"/>
          <w:vertAlign w:val="baseline"/>
        </w:rPr>
        <w:t>𝜎</w:t>
      </w:r>
      <w:r>
        <w:rPr>
          <w:rFonts w:ascii="Cambria Math" w:hAnsi="Cambria Math" w:eastAsia="Cambria Math"/>
          <w:vertAlign w:val="superscript"/>
        </w:rPr>
        <w:t>2</w:t>
      </w:r>
      <w:r>
        <w:rPr>
          <w:rFonts w:ascii="Cambria Math" w:hAnsi="Cambria Math" w:eastAsia="Cambria Math"/>
          <w:vertAlign w:val="subscript"/>
        </w:rPr>
        <w:t>𝐿</w:t>
      </w:r>
      <w:r>
        <w:rPr>
          <w:rFonts w:ascii="Cambria Math" w:hAnsi="Cambria Math" w:eastAsia="Cambria Math"/>
          <w:position w:val="1"/>
          <w:vertAlign w:val="baseline"/>
        </w:rPr>
        <w:t>)</w:t>
      </w:r>
      <w:r>
        <w:rPr>
          <w:rFonts w:ascii="Cambria Math" w:hAnsi="Cambria Math" w:eastAsia="Cambria Math"/>
          <w:position w:val="1"/>
          <w:vertAlign w:val="subscript"/>
        </w:rPr>
        <w:t>𝑡</w:t>
      </w:r>
      <w:r>
        <w:rPr>
          <w:rFonts w:ascii="Cambria Math" w:hAnsi="Cambria Math" w:eastAsia="Cambria Math"/>
          <w:spacing w:val="27"/>
          <w:position w:val="1"/>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𝛽</w:t>
      </w:r>
      <w:r>
        <w:rPr>
          <w:rFonts w:ascii="Cambria Math" w:hAnsi="Cambria Math" w:eastAsia="Cambria Math"/>
          <w:vertAlign w:val="subscript"/>
        </w:rPr>
        <w:t>5</w:t>
      </w:r>
      <w:r>
        <w:rPr>
          <w:rFonts w:ascii="Cambria Math" w:hAnsi="Cambria Math" w:eastAsia="Cambria Math"/>
          <w:position w:val="1"/>
          <w:vertAlign w:val="baseline"/>
        </w:rPr>
        <w:t>(</w:t>
      </w:r>
      <w:r>
        <w:rPr>
          <w:rFonts w:ascii="Cambria Math" w:hAnsi="Cambria Math" w:eastAsia="Cambria Math"/>
          <w:vertAlign w:val="baseline"/>
        </w:rPr>
        <w:t>𝜎</w:t>
      </w:r>
      <w:r>
        <w:rPr>
          <w:rFonts w:ascii="Cambria Math" w:hAnsi="Cambria Math" w:eastAsia="Cambria Math"/>
          <w:vertAlign w:val="subscript"/>
        </w:rPr>
        <w:t>𝑟</w:t>
      </w:r>
      <w:r>
        <w:rPr>
          <w:rFonts w:ascii="Cambria Math" w:hAnsi="Cambria Math" w:eastAsia="Cambria Math"/>
          <w:spacing w:val="-28"/>
          <w:vertAlign w:val="baseline"/>
        </w:rPr>
        <w:t> </w:t>
      </w:r>
      <w:r>
        <w:rPr>
          <w:rFonts w:ascii="Cambria Math" w:hAnsi="Cambria Math" w:eastAsia="Cambria Math"/>
          <w:vertAlign w:val="superscript"/>
        </w:rPr>
        <w:t>2</w:t>
      </w:r>
      <w:r>
        <w:rPr>
          <w:rFonts w:ascii="Cambria Math" w:hAnsi="Cambria Math" w:eastAsia="Cambria Math"/>
          <w:spacing w:val="18"/>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vertAlign w:val="baseline"/>
        </w:rPr>
        <w:t>𝛣</w:t>
      </w:r>
      <w:r>
        <w:rPr>
          <w:rFonts w:ascii="Cambria Math" w:hAnsi="Cambria Math" w:eastAsia="Cambria Math"/>
          <w:position w:val="1"/>
          <w:vertAlign w:val="baseline"/>
        </w:rPr>
        <w:t>)</w:t>
      </w:r>
      <w:r>
        <w:rPr>
          <w:rFonts w:ascii="Cambria Math" w:hAnsi="Cambria Math" w:eastAsia="Cambria Math"/>
          <w:position w:val="1"/>
          <w:vertAlign w:val="subscript"/>
        </w:rPr>
        <w:t>𝑖𝑡</w:t>
      </w:r>
      <w:r>
        <w:rPr>
          <w:rFonts w:ascii="Cambria Math" w:hAnsi="Cambria Math" w:eastAsia="Cambria Math"/>
          <w:spacing w:val="29"/>
          <w:position w:val="1"/>
          <w:vertAlign w:val="baseline"/>
        </w:rPr>
        <w:t> </w:t>
      </w:r>
      <w:r>
        <w:rPr>
          <w:rFonts w:ascii="Cambria Math" w:hAnsi="Cambria Math" w:eastAsia="Cambria Math"/>
          <w:spacing w:val="-10"/>
          <w:vertAlign w:val="baseline"/>
        </w:rPr>
        <w:t>+</w:t>
      </w:r>
    </w:p>
    <w:p>
      <w:pPr>
        <w:pStyle w:val="BodyText"/>
        <w:spacing w:before="1"/>
        <w:rPr>
          <w:rFonts w:ascii="Cambria Math"/>
        </w:rPr>
      </w:pPr>
    </w:p>
    <w:p>
      <w:pPr>
        <w:pStyle w:val="BodyText"/>
        <w:ind w:left="320"/>
        <w:jc w:val="both"/>
      </w:pPr>
      <w:r>
        <w:rPr>
          <w:rFonts w:ascii="Cambria Math" w:hAnsi="Cambria Math" w:eastAsia="Cambria Math"/>
        </w:rPr>
        <w:t>𝛽</w:t>
      </w:r>
      <w:r>
        <w:rPr>
          <w:rFonts w:ascii="Cambria Math" w:hAnsi="Cambria Math" w:eastAsia="Cambria Math"/>
          <w:vertAlign w:val="subscript"/>
        </w:rPr>
        <w:t>6</w:t>
      </w:r>
      <w:r>
        <w:rPr>
          <w:rFonts w:ascii="Cambria Math" w:hAnsi="Cambria Math" w:eastAsia="Cambria Math"/>
          <w:vertAlign w:val="baseline"/>
        </w:rPr>
        <w:t>𝐵𝐸𝐷𝐹</w:t>
      </w:r>
      <w:r>
        <w:rPr>
          <w:rFonts w:ascii="Cambria Math" w:hAnsi="Cambria Math" w:eastAsia="Cambria Math"/>
          <w:vertAlign w:val="subscript"/>
        </w:rPr>
        <w:t>𝑡𝑐</w:t>
      </w:r>
      <w:r>
        <w:rPr>
          <w:rFonts w:ascii="Cambria Math" w:hAnsi="Cambria Math" w:eastAsia="Cambria Math"/>
          <w:spacing w:val="31"/>
          <w:vertAlign w:val="baseline"/>
        </w:rPr>
        <w:t> </w:t>
      </w:r>
      <w:r>
        <w:rPr>
          <w:vertAlign w:val="baseline"/>
        </w:rPr>
        <w:t>+</w:t>
      </w:r>
      <w:r>
        <w:rPr>
          <w:rFonts w:ascii="Cambria Math" w:hAnsi="Cambria Math" w:eastAsia="Cambria Math"/>
          <w:vertAlign w:val="baseline"/>
        </w:rPr>
        <w:t>𝜀</w:t>
      </w:r>
      <w:r>
        <w:rPr>
          <w:rFonts w:ascii="Cambria Math" w:hAnsi="Cambria Math" w:eastAsia="Cambria Math"/>
          <w:vertAlign w:val="subscript"/>
        </w:rPr>
        <w:t>𝑖𝑡</w:t>
      </w:r>
      <w:r>
        <w:rPr>
          <w:rFonts w:ascii="Cambria Math" w:hAnsi="Cambria Math" w:eastAsia="Cambria Math"/>
          <w:spacing w:val="62"/>
          <w:w w:val="150"/>
          <w:vertAlign w:val="baseline"/>
        </w:rPr>
        <w:t> </w:t>
      </w:r>
      <w:r>
        <w:rPr>
          <w:vertAlign w:val="baseline"/>
        </w:rPr>
        <w:t>…………………….</w:t>
      </w:r>
      <w:r>
        <w:rPr>
          <w:spacing w:val="55"/>
          <w:w w:val="150"/>
          <w:vertAlign w:val="baseline"/>
        </w:rPr>
        <w:t>  </w:t>
      </w:r>
      <w:r>
        <w:rPr>
          <w:spacing w:val="-2"/>
          <w:vertAlign w:val="baseline"/>
        </w:rPr>
        <w:t>(2.16)</w:t>
      </w:r>
    </w:p>
    <w:p>
      <w:pPr>
        <w:pStyle w:val="BodyText"/>
        <w:spacing w:before="162"/>
      </w:pPr>
    </w:p>
    <w:p>
      <w:pPr>
        <w:pStyle w:val="BodyText"/>
        <w:spacing w:line="480" w:lineRule="auto"/>
        <w:ind w:left="320" w:right="935"/>
        <w:jc w:val="both"/>
      </w:pPr>
      <w:r>
        <w:rPr/>
        <w:t>The coefficient on </w:t>
      </w:r>
      <w:r>
        <w:rPr>
          <w:i/>
        </w:rPr>
        <w:t>r </w:t>
      </w:r>
      <w:r>
        <w:rPr/>
        <w:t>measures the pass-through from the short term rate to the bank lending rate. Once more, the model has bank specific random effects,</w:t>
      </w:r>
      <w:r>
        <w:rPr>
          <w:rFonts w:ascii="Cambria Math" w:eastAsia="Cambria Math"/>
        </w:rPr>
        <w:t>𝜐</w:t>
      </w:r>
      <w:r>
        <w:rPr>
          <w:rFonts w:ascii="Cambria Math" w:eastAsia="Cambria Math"/>
          <w:vertAlign w:val="subscript"/>
        </w:rPr>
        <w:t>𝑖</w:t>
      </w:r>
      <w:r>
        <w:rPr>
          <w:vertAlign w:val="baseline"/>
        </w:rPr>
        <w:t>, is the proxy among other things, for disparities in operating costs and, country specific random effects,</w:t>
      </w:r>
      <w:r>
        <w:rPr>
          <w:spacing w:val="40"/>
          <w:vertAlign w:val="baseline"/>
        </w:rPr>
        <w:t> </w:t>
      </w:r>
      <w:r>
        <w:rPr>
          <w:rFonts w:ascii="Cambria Math" w:eastAsia="Cambria Math"/>
          <w:vertAlign w:val="baseline"/>
        </w:rPr>
        <w:t>𝜓</w:t>
      </w:r>
      <w:r>
        <w:rPr>
          <w:rFonts w:ascii="Cambria Math" w:eastAsia="Cambria Math"/>
          <w:vertAlign w:val="subscript"/>
        </w:rPr>
        <w:t>𝑖</w:t>
      </w:r>
      <w:r>
        <w:rPr>
          <w:rFonts w:ascii="Cambria Math" w:eastAsia="Cambria Math"/>
          <w:vertAlign w:val="baseline"/>
        </w:rPr>
        <w:t> </w:t>
      </w:r>
      <w:r>
        <w:rPr>
          <w:vertAlign w:val="baseline"/>
        </w:rPr>
        <w:t>, to account for disparities in the market power of banks across countries. The model (2.16) was estimated for floating and fixed rate lending using panel data regression.</w:t>
      </w:r>
    </w:p>
    <w:p>
      <w:pPr>
        <w:spacing w:after="0" w:line="480" w:lineRule="auto"/>
        <w:jc w:val="both"/>
        <w:sectPr>
          <w:pgSz w:w="12240" w:h="15840"/>
          <w:pgMar w:header="0" w:footer="1015" w:top="1360" w:bottom="1200" w:left="1120" w:right="500"/>
        </w:sectPr>
      </w:pPr>
    </w:p>
    <w:p>
      <w:pPr>
        <w:pStyle w:val="BodyText"/>
        <w:spacing w:line="480" w:lineRule="auto" w:before="72"/>
        <w:ind w:left="320" w:right="936"/>
        <w:jc w:val="both"/>
      </w:pPr>
      <w:r>
        <w:rPr/>
        <w:t>Results of the estimated model (2.16) showed that both the deposit rate and the bank lending rate respond to money market uncertainty, and banks widen the spread between lending rates and deposit rates to compensate for the higher refinancing risks in money markets. Also, higher risk of default on the loan leads to higher bank lending rates and banks with access to money</w:t>
      </w:r>
      <w:r>
        <w:rPr>
          <w:spacing w:val="40"/>
        </w:rPr>
        <w:t> </w:t>
      </w:r>
      <w:r>
        <w:rPr/>
        <w:t>markets, who are also less-reliant on European Central Bank (UCB) support offer lower deposit rates and lower bank lending rates. And, lastly, banks that choose to finance through debt offer both lower deposit rates and lower lending rates.</w:t>
      </w:r>
    </w:p>
    <w:p>
      <w:pPr>
        <w:pStyle w:val="BodyText"/>
        <w:spacing w:line="480" w:lineRule="auto" w:before="162"/>
        <w:ind w:left="320" w:right="940"/>
        <w:jc w:val="both"/>
      </w:pPr>
      <w:r>
        <w:rPr/>
        <w:t>Williams (2007) empirically tested the applicability of Ho and Saunders (1981) model of bank net interest margins and its subsequent developments, using Australian banks data between 1989 and 2001. The author specified the empirical model with the following variables: The structure</w:t>
      </w:r>
      <w:r>
        <w:rPr>
          <w:spacing w:val="40"/>
        </w:rPr>
        <w:t> </w:t>
      </w:r>
      <w:r>
        <w:rPr/>
        <w:t>of the market for loans and deposits, operating costs, managerial risk aversion, volatility of the market interest rate, credit risk, the interaction between credit risk and market risk, the average size of the bank‟s operations, implied interest/payments, the opportunity cost of reserves and management quality.</w:t>
      </w:r>
    </w:p>
    <w:p>
      <w:pPr>
        <w:pStyle w:val="BodyText"/>
        <w:spacing w:line="480" w:lineRule="auto" w:before="159"/>
        <w:ind w:left="320" w:right="939"/>
        <w:jc w:val="both"/>
      </w:pPr>
      <w:r>
        <w:rPr/>
        <w:t>Results from econometric model revealed that the core elements of Ho and Saunders model</w:t>
      </w:r>
      <w:r>
        <w:rPr>
          <w:spacing w:val="40"/>
        </w:rPr>
        <w:t> </w:t>
      </w:r>
      <w:r>
        <w:rPr/>
        <w:t>apply in Australia. For instance, bank market power is found to increase net interest margin. Other findings of the research include the importance of operating costs in determining net interest margins. This aspect of the result is consistent with Maudos and Guevara (2004).</w:t>
      </w:r>
    </w:p>
    <w:p>
      <w:pPr>
        <w:pStyle w:val="BodyText"/>
        <w:spacing w:line="480" w:lineRule="auto" w:before="161"/>
        <w:ind w:left="320" w:right="936"/>
        <w:jc w:val="both"/>
      </w:pPr>
      <w:r>
        <w:rPr/>
        <w:t>The study also revealed an interesting result when the credit risk variable was negative and significant in the model. The negative credit risk variable contradicts the theoretical expectation of the model, which prescribes a positive relationship between credit risk and loan pricing. William</w:t>
      </w:r>
      <w:r>
        <w:rPr>
          <w:spacing w:val="-3"/>
        </w:rPr>
        <w:t> </w:t>
      </w:r>
      <w:r>
        <w:rPr/>
        <w:t>(2007:160)</w:t>
      </w:r>
      <w:r>
        <w:rPr>
          <w:spacing w:val="-3"/>
        </w:rPr>
        <w:t> </w:t>
      </w:r>
      <w:r>
        <w:rPr/>
        <w:t>claimed</w:t>
      </w:r>
      <w:r>
        <w:rPr>
          <w:spacing w:val="-2"/>
        </w:rPr>
        <w:t> </w:t>
      </w:r>
      <w:r>
        <w:rPr/>
        <w:t>that:</w:t>
      </w:r>
      <w:r>
        <w:rPr>
          <w:spacing w:val="-3"/>
        </w:rPr>
        <w:t> </w:t>
      </w:r>
      <w:r>
        <w:rPr/>
        <w:t>“Bank</w:t>
      </w:r>
      <w:r>
        <w:rPr>
          <w:spacing w:val="-3"/>
        </w:rPr>
        <w:t> </w:t>
      </w:r>
      <w:r>
        <w:rPr/>
        <w:t>credit</w:t>
      </w:r>
      <w:r>
        <w:rPr>
          <w:spacing w:val="-3"/>
        </w:rPr>
        <w:t> </w:t>
      </w:r>
      <w:r>
        <w:rPr/>
        <w:t>risk,</w:t>
      </w:r>
      <w:r>
        <w:rPr>
          <w:spacing w:val="-3"/>
        </w:rPr>
        <w:t> </w:t>
      </w:r>
      <w:r>
        <w:rPr/>
        <w:t>as</w:t>
      </w:r>
      <w:r>
        <w:rPr>
          <w:spacing w:val="-3"/>
        </w:rPr>
        <w:t> </w:t>
      </w:r>
      <w:r>
        <w:rPr/>
        <w:t>measured</w:t>
      </w:r>
      <w:r>
        <w:rPr>
          <w:spacing w:val="-3"/>
        </w:rPr>
        <w:t> </w:t>
      </w:r>
      <w:r>
        <w:rPr/>
        <w:t>by</w:t>
      </w:r>
      <w:r>
        <w:rPr>
          <w:spacing w:val="-8"/>
        </w:rPr>
        <w:t> </w:t>
      </w:r>
      <w:r>
        <w:rPr/>
        <w:t>provisions</w:t>
      </w:r>
      <w:r>
        <w:rPr>
          <w:spacing w:val="-3"/>
        </w:rPr>
        <w:t> </w:t>
      </w:r>
      <w:r>
        <w:rPr/>
        <w:t>for</w:t>
      </w:r>
      <w:r>
        <w:rPr>
          <w:spacing w:val="-4"/>
        </w:rPr>
        <w:t> </w:t>
      </w:r>
      <w:r>
        <w:rPr/>
        <w:t>doubtful</w:t>
      </w:r>
      <w:r>
        <w:rPr>
          <w:spacing w:val="-3"/>
        </w:rPr>
        <w:t> </w:t>
      </w:r>
      <w:r>
        <w:rPr/>
        <w:t>debts was</w:t>
      </w:r>
      <w:r>
        <w:rPr>
          <w:spacing w:val="10"/>
        </w:rPr>
        <w:t> </w:t>
      </w:r>
      <w:r>
        <w:rPr/>
        <w:t>found</w:t>
      </w:r>
      <w:r>
        <w:rPr>
          <w:spacing w:val="10"/>
        </w:rPr>
        <w:t> </w:t>
      </w:r>
      <w:r>
        <w:rPr/>
        <w:t>to</w:t>
      </w:r>
      <w:r>
        <w:rPr>
          <w:spacing w:val="10"/>
        </w:rPr>
        <w:t> </w:t>
      </w:r>
      <w:r>
        <w:rPr/>
        <w:t>have</w:t>
      </w:r>
      <w:r>
        <w:rPr>
          <w:spacing w:val="9"/>
        </w:rPr>
        <w:t> </w:t>
      </w:r>
      <w:r>
        <w:rPr/>
        <w:t>a</w:t>
      </w:r>
      <w:r>
        <w:rPr>
          <w:spacing w:val="9"/>
        </w:rPr>
        <w:t> </w:t>
      </w:r>
      <w:r>
        <w:rPr/>
        <w:t>negative</w:t>
      </w:r>
      <w:r>
        <w:rPr>
          <w:spacing w:val="8"/>
        </w:rPr>
        <w:t> </w:t>
      </w:r>
      <w:r>
        <w:rPr/>
        <w:t>and</w:t>
      </w:r>
      <w:r>
        <w:rPr>
          <w:spacing w:val="10"/>
        </w:rPr>
        <w:t> </w:t>
      </w:r>
      <w:r>
        <w:rPr/>
        <w:t>significant</w:t>
      </w:r>
      <w:r>
        <w:rPr>
          <w:spacing w:val="10"/>
        </w:rPr>
        <w:t> </w:t>
      </w:r>
      <w:r>
        <w:rPr/>
        <w:t>relationship</w:t>
      </w:r>
      <w:r>
        <w:rPr>
          <w:spacing w:val="10"/>
        </w:rPr>
        <w:t> </w:t>
      </w:r>
      <w:r>
        <w:rPr/>
        <w:t>with</w:t>
      </w:r>
      <w:r>
        <w:rPr>
          <w:spacing w:val="8"/>
        </w:rPr>
        <w:t> </w:t>
      </w:r>
      <w:r>
        <w:rPr/>
        <w:t>bank</w:t>
      </w:r>
      <w:r>
        <w:rPr>
          <w:spacing w:val="9"/>
        </w:rPr>
        <w:t> </w:t>
      </w:r>
      <w:r>
        <w:rPr/>
        <w:t>net</w:t>
      </w:r>
      <w:r>
        <w:rPr>
          <w:spacing w:val="8"/>
        </w:rPr>
        <w:t> </w:t>
      </w:r>
      <w:r>
        <w:rPr/>
        <w:t>interest</w:t>
      </w:r>
      <w:r>
        <w:rPr>
          <w:spacing w:val="10"/>
        </w:rPr>
        <w:t> </w:t>
      </w:r>
      <w:r>
        <w:rPr/>
        <w:t>margins.</w:t>
      </w:r>
      <w:r>
        <w:rPr>
          <w:spacing w:val="11"/>
        </w:rPr>
        <w:t> </w:t>
      </w:r>
      <w:r>
        <w:rPr/>
        <w:t>This</w:t>
      </w:r>
      <w:r>
        <w:rPr>
          <w:spacing w:val="11"/>
        </w:rPr>
        <w:t> </w:t>
      </w:r>
      <w:r>
        <w:rPr>
          <w:spacing w:val="-5"/>
        </w:rPr>
        <w:t>is</w:t>
      </w:r>
    </w:p>
    <w:p>
      <w:pPr>
        <w:spacing w:after="0" w:line="480" w:lineRule="auto"/>
        <w:jc w:val="both"/>
        <w:sectPr>
          <w:pgSz w:w="12240" w:h="15840"/>
          <w:pgMar w:header="0" w:footer="1015" w:top="1360" w:bottom="1200" w:left="1120" w:right="500"/>
        </w:sectPr>
      </w:pPr>
    </w:p>
    <w:p>
      <w:pPr>
        <w:pStyle w:val="BodyText"/>
        <w:spacing w:line="480" w:lineRule="auto" w:before="72"/>
        <w:ind w:left="320" w:right="946"/>
        <w:jc w:val="both"/>
      </w:pPr>
      <w:r>
        <w:rPr/>
        <w:t>opposite to the conventional hypothesis for this variable (Angbazo, 1997). Indicating that this mispricing for risk extended beyond a few extreme values”</w:t>
      </w:r>
    </w:p>
    <w:p>
      <w:pPr>
        <w:pStyle w:val="BodyText"/>
        <w:spacing w:line="480" w:lineRule="auto" w:before="161"/>
        <w:ind w:left="320" w:right="933"/>
        <w:jc w:val="both"/>
      </w:pPr>
      <w:r>
        <w:rPr/>
        <w:t>In response to this revelation, the author explained that banks in Australia </w:t>
      </w:r>
      <w:r>
        <w:rPr>
          <w:i/>
        </w:rPr>
        <w:t>mispriced </w:t>
      </w:r>
      <w:r>
        <w:rPr/>
        <w:t>credit risk, resulting in a negative relationship between credit risk and net interest. Furthermore, the study analyzed that in a similar study in the Italian economy, Guiso</w:t>
      </w:r>
      <w:r>
        <w:rPr>
          <w:i/>
        </w:rPr>
        <w:t>, et al. </w:t>
      </w:r>
      <w:r>
        <w:rPr/>
        <w:t>(2006) found a negative coefficient of credit risk, suggesting that market liberalization in Italy was followed by a reduction in rate spreads at the cost of an increase in NPLs. Therefore, Williams (2007) ascribedthe</w:t>
      </w:r>
      <w:r>
        <w:rPr>
          <w:spacing w:val="-2"/>
        </w:rPr>
        <w:t> </w:t>
      </w:r>
      <w:r>
        <w:rPr/>
        <w:t>negative</w:t>
      </w:r>
      <w:r>
        <w:rPr>
          <w:spacing w:val="-2"/>
        </w:rPr>
        <w:t> </w:t>
      </w:r>
      <w:r>
        <w:rPr/>
        <w:t>coefficient</w:t>
      </w:r>
      <w:r>
        <w:rPr>
          <w:spacing w:val="-1"/>
        </w:rPr>
        <w:t> </w:t>
      </w:r>
      <w:r>
        <w:rPr/>
        <w:t>of</w:t>
      </w:r>
      <w:r>
        <w:rPr>
          <w:spacing w:val="-2"/>
        </w:rPr>
        <w:t> </w:t>
      </w:r>
      <w:r>
        <w:rPr/>
        <w:t>credit</w:t>
      </w:r>
      <w:r>
        <w:rPr>
          <w:spacing w:val="-1"/>
        </w:rPr>
        <w:t> </w:t>
      </w:r>
      <w:r>
        <w:rPr/>
        <w:t>risk</w:t>
      </w:r>
      <w:r>
        <w:rPr>
          <w:spacing w:val="-1"/>
        </w:rPr>
        <w:t> </w:t>
      </w:r>
      <w:r>
        <w:rPr/>
        <w:t>variable</w:t>
      </w:r>
      <w:r>
        <w:rPr>
          <w:spacing w:val="-2"/>
        </w:rPr>
        <w:t> </w:t>
      </w:r>
      <w:r>
        <w:rPr/>
        <w:t>to</w:t>
      </w:r>
      <w:r>
        <w:rPr>
          <w:i/>
        </w:rPr>
        <w:t>market</w:t>
      </w:r>
      <w:r>
        <w:rPr>
          <w:i/>
          <w:spacing w:val="-1"/>
        </w:rPr>
        <w:t> </w:t>
      </w:r>
      <w:r>
        <w:rPr>
          <w:i/>
        </w:rPr>
        <w:t>liberalization</w:t>
      </w:r>
      <w:r>
        <w:rPr>
          <w:i/>
          <w:spacing w:val="-1"/>
        </w:rPr>
        <w:t> </w:t>
      </w:r>
      <w:r>
        <w:rPr>
          <w:i/>
        </w:rPr>
        <w:t>reform </w:t>
      </w:r>
      <w:r>
        <w:rPr/>
        <w:t>in</w:t>
      </w:r>
      <w:r>
        <w:rPr>
          <w:spacing w:val="-1"/>
        </w:rPr>
        <w:t> </w:t>
      </w:r>
      <w:r>
        <w:rPr/>
        <w:t>Australia which resulted in competition that pushed banks to „buy‟ market share, resulting to mispricing for risk. This was interpreted as the impact of </w:t>
      </w:r>
      <w:r>
        <w:rPr>
          <w:i/>
        </w:rPr>
        <w:t>financial liberalization </w:t>
      </w:r>
      <w:r>
        <w:rPr/>
        <w:t>in Australia. According to this</w:t>
      </w:r>
      <w:r>
        <w:rPr>
          <w:spacing w:val="-1"/>
        </w:rPr>
        <w:t> </w:t>
      </w:r>
      <w:r>
        <w:rPr/>
        <w:t>reasoning</w:t>
      </w:r>
      <w:r>
        <w:rPr>
          <w:i/>
        </w:rPr>
        <w:t>,</w:t>
      </w:r>
      <w:r>
        <w:rPr>
          <w:i/>
          <w:spacing w:val="-2"/>
        </w:rPr>
        <w:t> </w:t>
      </w:r>
      <w:r>
        <w:rPr>
          <w:i/>
        </w:rPr>
        <w:t>liberalization</w:t>
      </w:r>
      <w:r>
        <w:rPr>
          <w:i/>
          <w:spacing w:val="-2"/>
        </w:rPr>
        <w:t> </w:t>
      </w:r>
      <w:r>
        <w:rPr>
          <w:i/>
        </w:rPr>
        <w:t>reform </w:t>
      </w:r>
      <w:r>
        <w:rPr/>
        <w:t>led</w:t>
      </w:r>
      <w:r>
        <w:rPr>
          <w:spacing w:val="-2"/>
        </w:rPr>
        <w:t> </w:t>
      </w:r>
      <w:r>
        <w:rPr/>
        <w:t>to</w:t>
      </w:r>
      <w:r>
        <w:rPr>
          <w:spacing w:val="-3"/>
        </w:rPr>
        <w:t> </w:t>
      </w:r>
      <w:r>
        <w:rPr/>
        <w:t>„unhealthy‟</w:t>
      </w:r>
      <w:r>
        <w:rPr>
          <w:spacing w:val="-2"/>
        </w:rPr>
        <w:t> </w:t>
      </w:r>
      <w:r>
        <w:rPr/>
        <w:t>competition</w:t>
      </w:r>
      <w:r>
        <w:rPr>
          <w:spacing w:val="-1"/>
        </w:rPr>
        <w:t> </w:t>
      </w:r>
      <w:r>
        <w:rPr/>
        <w:t>that</w:t>
      </w:r>
      <w:r>
        <w:rPr>
          <w:spacing w:val="-1"/>
        </w:rPr>
        <w:t> </w:t>
      </w:r>
      <w:r>
        <w:rPr/>
        <w:t>significantly</w:t>
      </w:r>
      <w:r>
        <w:rPr>
          <w:spacing w:val="-6"/>
        </w:rPr>
        <w:t> </w:t>
      </w:r>
      <w:r>
        <w:rPr/>
        <w:t>reduced</w:t>
      </w:r>
      <w:r>
        <w:rPr>
          <w:spacing w:val="-2"/>
        </w:rPr>
        <w:t> </w:t>
      </w:r>
      <w:r>
        <w:rPr/>
        <w:t>the traditional income of banks (interest on loan income) pushing banks to </w:t>
      </w:r>
      <w:r>
        <w:rPr>
          <w:i/>
        </w:rPr>
        <w:t>underprice </w:t>
      </w:r>
      <w:r>
        <w:rPr/>
        <w:t>credit risk in their portfolio in order to „buy‟ or improve their market share which can improve their net income and profitability.</w:t>
      </w:r>
    </w:p>
    <w:p>
      <w:pPr>
        <w:pStyle w:val="BodyText"/>
        <w:spacing w:line="480" w:lineRule="auto" w:before="160"/>
        <w:ind w:left="320" w:right="941"/>
        <w:jc w:val="both"/>
      </w:pPr>
      <w:r>
        <w:rPr/>
        <w:t>In conclusion, the study asserts that the reduction in net interest margin could reflect increased market competition among banks, or a process towards de-emphasizing traditional margin income (interest on loans) and an associated move to disintermediation and fee-based income.</w:t>
      </w:r>
    </w:p>
    <w:p>
      <w:pPr>
        <w:pStyle w:val="BodyText"/>
        <w:spacing w:line="480" w:lineRule="auto" w:before="161"/>
        <w:ind w:left="320" w:right="936"/>
        <w:jc w:val="both"/>
      </w:pPr>
      <w:r>
        <w:rPr/>
        <w:t>Gambacorta</w:t>
      </w:r>
      <w:r>
        <w:rPr>
          <w:spacing w:val="-1"/>
        </w:rPr>
        <w:t> </w:t>
      </w:r>
      <w:r>
        <w:rPr/>
        <w:t>(2004) constructed the</w:t>
      </w:r>
      <w:r>
        <w:rPr>
          <w:spacing w:val="-1"/>
        </w:rPr>
        <w:t> </w:t>
      </w:r>
      <w:r>
        <w:rPr/>
        <w:t>empirical model of</w:t>
      </w:r>
      <w:r>
        <w:rPr>
          <w:spacing w:val="-1"/>
        </w:rPr>
        <w:t> </w:t>
      </w:r>
      <w:r>
        <w:rPr/>
        <w:t>pricing</w:t>
      </w:r>
      <w:r>
        <w:rPr>
          <w:spacing w:val="-3"/>
        </w:rPr>
        <w:t> </w:t>
      </w:r>
      <w:r>
        <w:rPr/>
        <w:t>of</w:t>
      </w:r>
      <w:r>
        <w:rPr>
          <w:spacing w:val="-1"/>
        </w:rPr>
        <w:t> </w:t>
      </w:r>
      <w:r>
        <w:rPr/>
        <w:t>loans for a</w:t>
      </w:r>
      <w:r>
        <w:rPr>
          <w:spacing w:val="-1"/>
        </w:rPr>
        <w:t> </w:t>
      </w:r>
      <w:r>
        <w:rPr/>
        <w:t>sample</w:t>
      </w:r>
      <w:r>
        <w:rPr>
          <w:spacing w:val="-1"/>
        </w:rPr>
        <w:t> </w:t>
      </w:r>
      <w:r>
        <w:rPr/>
        <w:t>of</w:t>
      </w:r>
      <w:r>
        <w:rPr>
          <w:spacing w:val="-1"/>
        </w:rPr>
        <w:t> </w:t>
      </w:r>
      <w:r>
        <w:rPr/>
        <w:t>73 Italian banks for a period of 10 years. The main objective of the study is to study the cross-sectional differences in price setting behavior of Italian commercial banks for the purpose of analyzing how monetary policy shocks affect individual banks in the interest pass-through process. Based on this understanding, the author specified the following loan pricing model using panel data econometric technique with variables at their levels;</w:t>
      </w:r>
    </w:p>
    <w:p>
      <w:pPr>
        <w:spacing w:after="0" w:line="480" w:lineRule="auto"/>
        <w:jc w:val="both"/>
        <w:sectPr>
          <w:pgSz w:w="12240" w:h="15840"/>
          <w:pgMar w:header="0" w:footer="1015" w:top="1360" w:bottom="1200" w:left="1120" w:right="500"/>
        </w:sectPr>
      </w:pPr>
    </w:p>
    <w:p>
      <w:pPr>
        <w:tabs>
          <w:tab w:pos="7442" w:val="left" w:leader="dot"/>
        </w:tabs>
        <w:spacing w:before="112"/>
        <w:ind w:left="1100" w:right="0" w:firstLine="0"/>
        <w:jc w:val="left"/>
        <w:rPr>
          <w:sz w:val="24"/>
        </w:rPr>
      </w:pPr>
      <w:r>
        <w:rPr>
          <w:i/>
          <w:sz w:val="24"/>
        </w:rPr>
        <w:t>i</w:t>
      </w:r>
      <w:r>
        <w:rPr>
          <w:i/>
          <w:sz w:val="24"/>
          <w:vertAlign w:val="subscript"/>
        </w:rPr>
        <w:t>L</w:t>
      </w:r>
      <w:r>
        <w:rPr>
          <w:i/>
          <w:sz w:val="24"/>
          <w:vertAlign w:val="baseline"/>
        </w:rPr>
        <w:t>=</w:t>
      </w:r>
      <w:r>
        <w:rPr>
          <w:i/>
          <w:spacing w:val="-7"/>
          <w:sz w:val="24"/>
          <w:vertAlign w:val="baseline"/>
        </w:rPr>
        <w:t> </w:t>
      </w:r>
      <w:r>
        <w:rPr>
          <w:i/>
          <w:sz w:val="24"/>
          <w:vertAlign w:val="baseline"/>
        </w:rPr>
        <w:t>f(y</w:t>
      </w:r>
      <w:r>
        <w:rPr>
          <w:i/>
          <w:sz w:val="24"/>
          <w:vertAlign w:val="superscript"/>
        </w:rPr>
        <w:t>p</w:t>
      </w:r>
      <w:r>
        <w:rPr>
          <w:i/>
          <w:sz w:val="24"/>
          <w:vertAlign w:val="baseline"/>
        </w:rPr>
        <w:t>,</w:t>
      </w:r>
      <w:r>
        <w:rPr>
          <w:i/>
          <w:spacing w:val="-5"/>
          <w:sz w:val="24"/>
          <w:vertAlign w:val="baseline"/>
        </w:rPr>
        <w:t> </w:t>
      </w:r>
      <w:r>
        <w:rPr>
          <w:i/>
          <w:sz w:val="24"/>
          <w:vertAlign w:val="baseline"/>
        </w:rPr>
        <w:t>Y</w:t>
      </w:r>
      <w:r>
        <w:rPr>
          <w:i/>
          <w:sz w:val="24"/>
          <w:vertAlign w:val="superscript"/>
        </w:rPr>
        <w:t>T</w:t>
      </w:r>
      <w:r>
        <w:rPr>
          <w:i/>
          <w:sz w:val="24"/>
          <w:vertAlign w:val="baseline"/>
        </w:rPr>
        <w:t>,</w:t>
      </w:r>
      <w:r>
        <w:rPr>
          <w:i/>
          <w:spacing w:val="-5"/>
          <w:sz w:val="24"/>
          <w:vertAlign w:val="baseline"/>
        </w:rPr>
        <w:t> </w:t>
      </w:r>
      <w:r>
        <w:rPr>
          <w:i/>
          <w:sz w:val="24"/>
          <w:vertAlign w:val="baseline"/>
        </w:rPr>
        <w:t>P,</w:t>
      </w:r>
      <w:r>
        <w:rPr>
          <w:i/>
          <w:spacing w:val="-5"/>
          <w:sz w:val="24"/>
          <w:vertAlign w:val="baseline"/>
        </w:rPr>
        <w:t> </w:t>
      </w:r>
      <w:r>
        <w:rPr>
          <w:i/>
          <w:sz w:val="24"/>
          <w:vertAlign w:val="baseline"/>
        </w:rPr>
        <w:t>i</w:t>
      </w:r>
      <w:r>
        <w:rPr>
          <w:i/>
          <w:sz w:val="24"/>
          <w:vertAlign w:val="subscript"/>
        </w:rPr>
        <w:t>M</w:t>
      </w:r>
      <w:r>
        <w:rPr>
          <w:i/>
          <w:sz w:val="24"/>
          <w:vertAlign w:val="baseline"/>
        </w:rPr>
        <w:t>,</w:t>
      </w:r>
      <w:r>
        <w:rPr>
          <w:i/>
          <w:spacing w:val="-5"/>
          <w:sz w:val="24"/>
          <w:vertAlign w:val="baseline"/>
        </w:rPr>
        <w:t> </w:t>
      </w:r>
      <w:r>
        <w:rPr>
          <w:i/>
          <w:sz w:val="24"/>
          <w:vertAlign w:val="baseline"/>
        </w:rPr>
        <w:t>X</w:t>
      </w:r>
      <w:r>
        <w:rPr>
          <w:i/>
          <w:sz w:val="24"/>
          <w:vertAlign w:val="subscript"/>
        </w:rPr>
        <w:t>t-1</w:t>
      </w:r>
      <w:r>
        <w:rPr>
          <w:i/>
          <w:sz w:val="24"/>
          <w:vertAlign w:val="baseline"/>
        </w:rPr>
        <w:t>,</w:t>
      </w:r>
      <w:r>
        <w:rPr>
          <w:i/>
          <w:spacing w:val="-5"/>
          <w:sz w:val="24"/>
          <w:vertAlign w:val="baseline"/>
        </w:rPr>
        <w:t> </w:t>
      </w:r>
      <w:r>
        <w:rPr>
          <w:i/>
          <w:sz w:val="24"/>
          <w:vertAlign w:val="baseline"/>
        </w:rPr>
        <w:t>iMX</w:t>
      </w:r>
      <w:r>
        <w:rPr>
          <w:i/>
          <w:sz w:val="24"/>
          <w:vertAlign w:val="subscript"/>
        </w:rPr>
        <w:t>t-1</w:t>
      </w:r>
      <w:r>
        <w:rPr>
          <w:i/>
          <w:sz w:val="24"/>
          <w:vertAlign w:val="baseline"/>
        </w:rPr>
        <w:t>,</w:t>
      </w:r>
      <w:r>
        <w:rPr>
          <w:i/>
          <w:spacing w:val="-6"/>
          <w:sz w:val="24"/>
          <w:vertAlign w:val="baseline"/>
        </w:rPr>
        <w:t> </w:t>
      </w:r>
      <w:r>
        <w:rPr>
          <w:i/>
          <w:sz w:val="24"/>
          <w:vertAlign w:val="baseline"/>
        </w:rPr>
        <w:t>P</w:t>
      </w:r>
      <w:r>
        <w:rPr>
          <w:i/>
          <w:sz w:val="24"/>
          <w:vertAlign w:val="subscript"/>
        </w:rPr>
        <w:t>t-1</w:t>
      </w:r>
      <w:r>
        <w:rPr>
          <w:i/>
          <w:spacing w:val="-4"/>
          <w:sz w:val="24"/>
          <w:vertAlign w:val="baseline"/>
        </w:rPr>
        <w:t> </w:t>
      </w:r>
      <w:r>
        <w:rPr>
          <w:i/>
          <w:sz w:val="24"/>
          <w:vertAlign w:val="baseline"/>
        </w:rPr>
        <w:t>∆</w:t>
      </w:r>
      <w:r>
        <w:rPr>
          <w:i/>
          <w:sz w:val="24"/>
          <w:vertAlign w:val="subscript"/>
        </w:rPr>
        <w:t>iM</w:t>
      </w:r>
      <w:r>
        <w:rPr>
          <w:i/>
          <w:sz w:val="24"/>
          <w:vertAlign w:val="baseline"/>
        </w:rPr>
        <w:t>,</w:t>
      </w:r>
      <w:r>
        <w:rPr>
          <w:i/>
          <w:spacing w:val="-5"/>
          <w:sz w:val="24"/>
          <w:vertAlign w:val="baseline"/>
        </w:rPr>
        <w:t> </w:t>
      </w:r>
      <w:r>
        <w:rPr>
          <w:i/>
          <w:sz w:val="24"/>
          <w:vertAlign w:val="baseline"/>
        </w:rPr>
        <w:t>j,</w:t>
      </w:r>
      <w:r>
        <w:rPr>
          <w:i/>
          <w:spacing w:val="-5"/>
          <w:sz w:val="24"/>
          <w:vertAlign w:val="baseline"/>
        </w:rPr>
        <w:t> </w:t>
      </w:r>
      <w:r>
        <w:rPr>
          <w:i/>
          <w:sz w:val="24"/>
          <w:vertAlign w:val="baseline"/>
        </w:rPr>
        <w:t>,</w:t>
      </w:r>
      <w:r>
        <w:rPr>
          <w:sz w:val="24"/>
          <w:vertAlign w:val="baseline"/>
        </w:rPr>
        <w:t>◻</w:t>
      </w:r>
      <w:r>
        <w:rPr>
          <w:i/>
          <w:sz w:val="24"/>
          <w:vertAlign w:val="baseline"/>
        </w:rPr>
        <w:t>σ</w:t>
      </w:r>
      <w:r>
        <w:rPr>
          <w:i/>
          <w:spacing w:val="-6"/>
          <w:sz w:val="24"/>
          <w:vertAlign w:val="baseline"/>
        </w:rPr>
        <w:t> </w:t>
      </w:r>
      <w:r>
        <w:rPr>
          <w:sz w:val="24"/>
          <w:vertAlign w:val="baseline"/>
        </w:rPr>
        <w:t>,</w:t>
      </w:r>
      <w:r>
        <w:rPr>
          <w:spacing w:val="-5"/>
          <w:sz w:val="24"/>
          <w:vertAlign w:val="baseline"/>
        </w:rPr>
        <w:t> </w:t>
      </w:r>
      <w:r>
        <w:rPr>
          <w:i/>
          <w:spacing w:val="-5"/>
          <w:sz w:val="24"/>
          <w:vertAlign w:val="baseline"/>
        </w:rPr>
        <w:t>μ</w:t>
      </w:r>
      <w:r>
        <w:rPr>
          <w:i/>
          <w:spacing w:val="-5"/>
          <w:sz w:val="24"/>
          <w:vertAlign w:val="subscript"/>
        </w:rPr>
        <w:t>k)</w:t>
      </w:r>
      <w:r>
        <w:rPr>
          <w:i/>
          <w:position w:val="-2"/>
          <w:sz w:val="16"/>
          <w:vertAlign w:val="baseline"/>
        </w:rPr>
        <w:tab/>
      </w:r>
      <w:r>
        <w:rPr>
          <w:spacing w:val="-2"/>
          <w:sz w:val="24"/>
          <w:vertAlign w:val="baseline"/>
        </w:rPr>
        <w:t>(2.17)</w:t>
      </w:r>
    </w:p>
    <w:p>
      <w:pPr>
        <w:pStyle w:val="BodyText"/>
        <w:spacing w:before="161"/>
      </w:pPr>
    </w:p>
    <w:p>
      <w:pPr>
        <w:pStyle w:val="BodyText"/>
        <w:spacing w:line="480" w:lineRule="auto"/>
        <w:ind w:left="320" w:right="935"/>
        <w:jc w:val="both"/>
      </w:pPr>
      <w:r>
        <w:rPr/>
        <w:t>Where; i</w:t>
      </w:r>
      <w:r>
        <w:rPr>
          <w:vertAlign w:val="subscript"/>
        </w:rPr>
        <w:t>L</w:t>
      </w:r>
      <w:r>
        <w:rPr>
          <w:vertAlign w:val="baseline"/>
        </w:rPr>
        <w:t>= dependent variable =interest rate on domestic short term loan, </w:t>
      </w:r>
      <w:r>
        <w:rPr>
          <w:i/>
          <w:vertAlign w:val="baseline"/>
        </w:rPr>
        <w:t>y</w:t>
      </w:r>
      <w:r>
        <w:rPr>
          <w:i/>
          <w:vertAlign w:val="superscript"/>
        </w:rPr>
        <w:t>p</w:t>
      </w:r>
      <w:r>
        <w:rPr>
          <w:i/>
          <w:spacing w:val="-9"/>
          <w:vertAlign w:val="baseline"/>
        </w:rPr>
        <w:t> </w:t>
      </w:r>
      <w:r>
        <w:rPr>
          <w:i/>
          <w:vertAlign w:val="superscript"/>
        </w:rPr>
        <w:t>and</w:t>
      </w:r>
      <w:r>
        <w:rPr>
          <w:i/>
          <w:vertAlign w:val="baseline"/>
        </w:rPr>
        <w:t> y</w:t>
      </w:r>
      <w:r>
        <w:rPr>
          <w:i/>
          <w:vertAlign w:val="superscript"/>
        </w:rPr>
        <w:t>T</w:t>
      </w:r>
      <w:r>
        <w:rPr>
          <w:i/>
          <w:spacing w:val="40"/>
          <w:vertAlign w:val="baseline"/>
        </w:rPr>
        <w:t> </w:t>
      </w:r>
      <w:r>
        <w:rPr>
          <w:vertAlign w:val="baseline"/>
        </w:rPr>
        <w:t>= permanent and transitory components of real GDP, P = Inflation rate, i</w:t>
      </w:r>
      <w:r>
        <w:rPr>
          <w:vertAlign w:val="subscript"/>
        </w:rPr>
        <w:t>M</w:t>
      </w:r>
      <w:r>
        <w:rPr>
          <w:vertAlign w:val="baseline"/>
        </w:rPr>
        <w:t> = monetary policy indicator, </w:t>
      </w:r>
      <w:r>
        <w:rPr>
          <w:b/>
          <w:i/>
          <w:vertAlign w:val="baseline"/>
        </w:rPr>
        <w:t>X</w:t>
      </w:r>
      <w:r>
        <w:rPr>
          <w:b/>
          <w:i/>
          <w:vertAlign w:val="subscript"/>
        </w:rPr>
        <w:t>t-1</w:t>
      </w:r>
      <w:r>
        <w:rPr>
          <w:b/>
          <w:i/>
          <w:spacing w:val="-13"/>
          <w:vertAlign w:val="baseline"/>
        </w:rPr>
        <w:t> </w:t>
      </w:r>
      <w:r>
        <w:rPr>
          <w:vertAlign w:val="baseline"/>
        </w:rPr>
        <w:t>= bank specific factors; Size, Liquidity, Excess Capital, Deposit strength, </w:t>
      </w:r>
      <w:r>
        <w:rPr>
          <w:b/>
          <w:i/>
          <w:vertAlign w:val="baseline"/>
        </w:rPr>
        <w:t>P</w:t>
      </w:r>
      <w:r>
        <w:rPr>
          <w:b/>
          <w:i/>
          <w:vertAlign w:val="subscript"/>
        </w:rPr>
        <w:t>t-1</w:t>
      </w:r>
      <w:r>
        <w:rPr>
          <w:b/>
          <w:i/>
          <w:vertAlign w:val="baseline"/>
        </w:rPr>
        <w:t>∆</w:t>
      </w:r>
      <w:r>
        <w:rPr>
          <w:b/>
          <w:i/>
          <w:vertAlign w:val="subscript"/>
        </w:rPr>
        <w:t>iM</w:t>
      </w:r>
      <w:r>
        <w:rPr>
          <w:b/>
          <w:i/>
          <w:vertAlign w:val="baseline"/>
        </w:rPr>
        <w:t> </w:t>
      </w:r>
      <w:r>
        <w:rPr>
          <w:vertAlign w:val="baseline"/>
        </w:rPr>
        <w:t>= cost per unit of assets bank incurs, J = credit risk,◻</w:t>
      </w:r>
      <w:r>
        <w:rPr>
          <w:spacing w:val="-12"/>
          <w:vertAlign w:val="baseline"/>
        </w:rPr>
        <w:t> </w:t>
      </w:r>
      <w:r>
        <w:rPr>
          <w:vertAlign w:val="baseline"/>
        </w:rPr>
        <w:t>ζ = interest volatility coefficient, μ</w:t>
      </w:r>
      <w:r>
        <w:rPr>
          <w:vertAlign w:val="subscript"/>
        </w:rPr>
        <w:t>k</w:t>
      </w:r>
      <w:r>
        <w:rPr>
          <w:vertAlign w:val="baseline"/>
        </w:rPr>
        <w:t>= bank specific dummy </w:t>
      </w:r>
      <w:r>
        <w:rPr>
          <w:spacing w:val="-2"/>
          <w:vertAlign w:val="baseline"/>
        </w:rPr>
        <w:t>variable.</w:t>
      </w:r>
    </w:p>
    <w:p>
      <w:pPr>
        <w:pStyle w:val="BodyText"/>
        <w:spacing w:line="480" w:lineRule="auto" w:before="159"/>
        <w:ind w:left="320" w:right="937"/>
        <w:jc w:val="both"/>
      </w:pPr>
      <w:r>
        <w:rPr/>
        <w:t>The results of the estimated model in equation (2.17) revealed that commercial banks‟ pricing</w:t>
      </w:r>
      <w:r>
        <w:rPr>
          <w:spacing w:val="-1"/>
        </w:rPr>
        <w:t> </w:t>
      </w:r>
      <w:r>
        <w:rPr/>
        <w:t>of loans in Italy is influenced by micro and macroeconomic variables such as permanent and transitory changes in income, interest and credit risk, interest rate volatility, banks‟ efficiency. The results also reveal that interest rates on short-term lending of liquid and well-capitalized banks react less to a monetary policy shock.</w:t>
      </w:r>
    </w:p>
    <w:p>
      <w:pPr>
        <w:pStyle w:val="BodyText"/>
        <w:spacing w:line="480" w:lineRule="auto" w:before="161"/>
        <w:ind w:left="320" w:right="936"/>
        <w:jc w:val="both"/>
      </w:pPr>
      <w:r>
        <w:rPr/>
        <w:t>In their empirical estimation of banks interest margin models for the US banks, Ho and Saunders (1981) and Angbazo (1984) estimated the empirical interest margin models based on quarterly data from 1976 to 1979. Results from regression analysis in Ho and Saunders‟s model indicate that the degree of managerial risk aversion, size of transactions, bank market structure and variance of interest rates are important determinants of interest spreads. The authors conclude that liability and assets structures need to be analyzed together since they are interested through transaction uncertainty. They also conclude that the size of the spread, s, is directly amenable to theoretical and empirical modeling. On the other hand, the results from Angbazo (ibid) suggests that default risk, opportunity cost of non-interest bearing reserves, leverage and management efficiency are all statistically significant and positively related to bank interest margins.</w:t>
      </w:r>
    </w:p>
    <w:p>
      <w:pPr>
        <w:spacing w:after="0" w:line="480" w:lineRule="auto"/>
        <w:jc w:val="both"/>
        <w:sectPr>
          <w:pgSz w:w="12240" w:h="15840"/>
          <w:pgMar w:header="0" w:footer="1015" w:top="1320" w:bottom="1200" w:left="1120" w:right="500"/>
        </w:sectPr>
      </w:pPr>
    </w:p>
    <w:p>
      <w:pPr>
        <w:pStyle w:val="BodyText"/>
        <w:spacing w:line="480" w:lineRule="auto" w:before="72"/>
        <w:ind w:left="320" w:right="944"/>
        <w:jc w:val="both"/>
      </w:pPr>
      <w:r>
        <w:rPr/>
        <w:t>With the above review of empirical studies on banks interest on loan rate setting in developed economies namely; US, Italy, Euro area and Australia, our next empirical literature review focuses on studies on Nigeria with the CBN pricing of loans model taking the lead.</w:t>
      </w:r>
    </w:p>
    <w:p>
      <w:pPr>
        <w:pStyle w:val="BodyText"/>
        <w:spacing w:line="480" w:lineRule="auto" w:before="161"/>
        <w:ind w:left="320" w:right="937"/>
        <w:jc w:val="both"/>
      </w:pPr>
      <w:r>
        <w:rPr/>
        <w:t>The</w:t>
      </w:r>
      <w:r>
        <w:rPr>
          <w:spacing w:val="-5"/>
        </w:rPr>
        <w:t> </w:t>
      </w:r>
      <w:r>
        <w:rPr/>
        <w:t>CBN</w:t>
      </w:r>
      <w:r>
        <w:rPr>
          <w:spacing w:val="-2"/>
        </w:rPr>
        <w:t> </w:t>
      </w:r>
      <w:r>
        <w:rPr/>
        <w:t>(2010</w:t>
      </w:r>
      <w:r>
        <w:rPr>
          <w:spacing w:val="-1"/>
        </w:rPr>
        <w:t> </w:t>
      </w:r>
      <w:r>
        <w:rPr/>
        <w:t>and</w:t>
      </w:r>
      <w:r>
        <w:rPr>
          <w:spacing w:val="-3"/>
        </w:rPr>
        <w:t> </w:t>
      </w:r>
      <w:r>
        <w:rPr/>
        <w:t>2011b)</w:t>
      </w:r>
      <w:r>
        <w:rPr>
          <w:spacing w:val="-3"/>
        </w:rPr>
        <w:t> </w:t>
      </w:r>
      <w:r>
        <w:rPr/>
        <w:t>developed</w:t>
      </w:r>
      <w:r>
        <w:rPr>
          <w:spacing w:val="-3"/>
        </w:rPr>
        <w:t> </w:t>
      </w:r>
      <w:r>
        <w:rPr/>
        <w:t>an</w:t>
      </w:r>
      <w:r>
        <w:rPr>
          <w:spacing w:val="-1"/>
        </w:rPr>
        <w:t> </w:t>
      </w:r>
      <w:r>
        <w:rPr/>
        <w:t>empirical</w:t>
      </w:r>
      <w:r>
        <w:rPr>
          <w:spacing w:val="-3"/>
        </w:rPr>
        <w:t> </w:t>
      </w:r>
      <w:r>
        <w:rPr/>
        <w:t>model</w:t>
      </w:r>
      <w:r>
        <w:rPr>
          <w:spacing w:val="-3"/>
        </w:rPr>
        <w:t> </w:t>
      </w:r>
      <w:r>
        <w:rPr/>
        <w:t>for</w:t>
      </w:r>
      <w:r>
        <w:rPr>
          <w:spacing w:val="-2"/>
        </w:rPr>
        <w:t> </w:t>
      </w:r>
      <w:r>
        <w:rPr/>
        <w:t>DMBs</w:t>
      </w:r>
      <w:r>
        <w:rPr>
          <w:spacing w:val="-1"/>
        </w:rPr>
        <w:t> </w:t>
      </w:r>
      <w:r>
        <w:rPr/>
        <w:t>risk</w:t>
      </w:r>
      <w:r>
        <w:rPr>
          <w:spacing w:val="-1"/>
        </w:rPr>
        <w:t> </w:t>
      </w:r>
      <w:r>
        <w:rPr/>
        <w:t>based</w:t>
      </w:r>
      <w:r>
        <w:rPr>
          <w:spacing w:val="-3"/>
        </w:rPr>
        <w:t> </w:t>
      </w:r>
      <w:r>
        <w:rPr/>
        <w:t>pricing</w:t>
      </w:r>
      <w:r>
        <w:rPr>
          <w:spacing w:val="-4"/>
        </w:rPr>
        <w:t> </w:t>
      </w:r>
      <w:r>
        <w:rPr/>
        <w:t>with</w:t>
      </w:r>
      <w:r>
        <w:rPr>
          <w:spacing w:val="-3"/>
        </w:rPr>
        <w:t> </w:t>
      </w:r>
      <w:r>
        <w:rPr/>
        <w:t>due consultation with stakeholders in the banking industry. The CBN risk-based pricing model underscores the importance of risk pricing in commercial bank credit risk management and implementation of monetary policy. In articulating the risk-based model, the CBN mandated all DMBs to specify and estimate their individual bank‟s pricing of loan model and send results to their office for adoption.</w:t>
      </w:r>
    </w:p>
    <w:p>
      <w:pPr>
        <w:pStyle w:val="BodyText"/>
        <w:spacing w:line="480" w:lineRule="auto" w:before="159"/>
        <w:ind w:left="320" w:right="940"/>
        <w:jc w:val="both"/>
      </w:pPr>
      <w:r>
        <w:rPr/>
        <w:t>The</w:t>
      </w:r>
      <w:r>
        <w:rPr>
          <w:spacing w:val="-2"/>
        </w:rPr>
        <w:t> </w:t>
      </w:r>
      <w:r>
        <w:rPr/>
        <w:t>empirical model with explanatory</w:t>
      </w:r>
      <w:r>
        <w:rPr>
          <w:spacing w:val="-5"/>
        </w:rPr>
        <w:t> </w:t>
      </w:r>
      <w:r>
        <w:rPr/>
        <w:t>notes aims to serve as a guide</w:t>
      </w:r>
      <w:r>
        <w:rPr>
          <w:spacing w:val="-1"/>
        </w:rPr>
        <w:t> </w:t>
      </w:r>
      <w:r>
        <w:rPr/>
        <w:t>to DMBs in computation of their</w:t>
      </w:r>
      <w:r>
        <w:rPr>
          <w:spacing w:val="-2"/>
        </w:rPr>
        <w:t> </w:t>
      </w:r>
      <w:r>
        <w:rPr/>
        <w:t>Risk-Based Lending</w:t>
      </w:r>
      <w:r>
        <w:rPr>
          <w:spacing w:val="-4"/>
        </w:rPr>
        <w:t> </w:t>
      </w:r>
      <w:r>
        <w:rPr/>
        <w:t>Rates (RBLR). In</w:t>
      </w:r>
      <w:r>
        <w:rPr>
          <w:spacing w:val="-1"/>
        </w:rPr>
        <w:t> </w:t>
      </w:r>
      <w:r>
        <w:rPr/>
        <w:t>essence,</w:t>
      </w:r>
      <w:r>
        <w:rPr>
          <w:spacing w:val="-1"/>
        </w:rPr>
        <w:t> </w:t>
      </w:r>
      <w:r>
        <w:rPr/>
        <w:t>it</w:t>
      </w:r>
      <w:r>
        <w:rPr>
          <w:spacing w:val="-1"/>
        </w:rPr>
        <w:t> </w:t>
      </w:r>
      <w:r>
        <w:rPr/>
        <w:t>was a</w:t>
      </w:r>
      <w:r>
        <w:rPr>
          <w:spacing w:val="-2"/>
        </w:rPr>
        <w:t> </w:t>
      </w:r>
      <w:r>
        <w:rPr/>
        <w:t>practical guide</w:t>
      </w:r>
      <w:r>
        <w:rPr>
          <w:spacing w:val="-2"/>
        </w:rPr>
        <w:t> </w:t>
      </w:r>
      <w:r>
        <w:rPr/>
        <w:t>to</w:t>
      </w:r>
      <w:r>
        <w:rPr>
          <w:spacing w:val="-1"/>
        </w:rPr>
        <w:t> </w:t>
      </w:r>
      <w:r>
        <w:rPr/>
        <w:t>DMBs</w:t>
      </w:r>
      <w:r>
        <w:rPr>
          <w:spacing w:val="-1"/>
        </w:rPr>
        <w:t> </w:t>
      </w:r>
      <w:r>
        <w:rPr/>
        <w:t>on</w:t>
      </w:r>
      <w:r>
        <w:rPr>
          <w:spacing w:val="-1"/>
        </w:rPr>
        <w:t> </w:t>
      </w:r>
      <w:r>
        <w:rPr/>
        <w:t>how</w:t>
      </w:r>
      <w:r>
        <w:rPr>
          <w:spacing w:val="-2"/>
        </w:rPr>
        <w:t> </w:t>
      </w:r>
      <w:r>
        <w:rPr/>
        <w:t>to adopt the RBLR asarticulated by the BIS.</w:t>
      </w:r>
    </w:p>
    <w:p>
      <w:pPr>
        <w:pStyle w:val="BodyText"/>
        <w:spacing w:line="480" w:lineRule="auto" w:before="162"/>
        <w:ind w:left="320" w:right="938"/>
        <w:jc w:val="both"/>
      </w:pPr>
      <w:r>
        <w:rPr/>
        <w:t>The template which was articulated through a circular to commercial banks and discount houses in Nigeria with reference (BSD /DIR/GEN/GR//04/015) is based on some key cost elements as follows: direct cost of funds indirect cost/ overheads, statutory cost, opportunity cost of holding non-liquid assets, credit risk, target return on equity (ROE).</w:t>
      </w:r>
    </w:p>
    <w:p>
      <w:pPr>
        <w:pStyle w:val="BodyText"/>
        <w:spacing w:before="158"/>
        <w:ind w:left="320"/>
        <w:jc w:val="both"/>
      </w:pPr>
      <w:r>
        <w:rPr/>
        <w:t>The</w:t>
      </w:r>
      <w:r>
        <w:rPr>
          <w:spacing w:val="-3"/>
        </w:rPr>
        <w:t> </w:t>
      </w:r>
      <w:r>
        <w:rPr/>
        <w:t>CBN model can</w:t>
      </w:r>
      <w:r>
        <w:rPr>
          <w:spacing w:val="-1"/>
        </w:rPr>
        <w:t> </w:t>
      </w:r>
      <w:r>
        <w:rPr/>
        <w:t>be</w:t>
      </w:r>
      <w:r>
        <w:rPr>
          <w:spacing w:val="-1"/>
        </w:rPr>
        <w:t> </w:t>
      </w:r>
      <w:r>
        <w:rPr/>
        <w:t>stated </w:t>
      </w:r>
      <w:r>
        <w:rPr>
          <w:spacing w:val="-5"/>
        </w:rPr>
        <w:t>as;</w:t>
      </w:r>
    </w:p>
    <w:p>
      <w:pPr>
        <w:pStyle w:val="BodyText"/>
        <w:spacing w:before="161"/>
      </w:pPr>
    </w:p>
    <w:p>
      <w:pPr>
        <w:spacing w:before="1"/>
        <w:ind w:left="380" w:right="0" w:firstLine="0"/>
        <w:jc w:val="both"/>
        <w:rPr>
          <w:sz w:val="24"/>
        </w:rPr>
      </w:pPr>
      <w:r>
        <w:rPr>
          <w:i/>
          <w:sz w:val="24"/>
        </w:rPr>
        <w:t>I</w:t>
      </w:r>
      <w:r>
        <w:rPr>
          <w:i/>
          <w:sz w:val="24"/>
          <w:vertAlign w:val="subscript"/>
        </w:rPr>
        <w:t>it</w:t>
      </w:r>
      <w:r>
        <w:rPr>
          <w:i/>
          <w:spacing w:val="-19"/>
          <w:sz w:val="24"/>
          <w:vertAlign w:val="baseline"/>
        </w:rPr>
        <w:t> </w:t>
      </w:r>
      <w:r>
        <w:rPr>
          <w:i/>
          <w:sz w:val="24"/>
          <w:vertAlign w:val="baseline"/>
        </w:rPr>
        <w:t>=</w:t>
      </w:r>
      <w:r>
        <w:rPr>
          <w:i/>
          <w:spacing w:val="-3"/>
          <w:sz w:val="24"/>
          <w:vertAlign w:val="baseline"/>
        </w:rPr>
        <w:t> </w:t>
      </w:r>
      <w:r>
        <w:rPr>
          <w:i/>
          <w:sz w:val="24"/>
          <w:vertAlign w:val="baseline"/>
        </w:rPr>
        <w:t>f (av.</w:t>
      </w:r>
      <w:r>
        <w:rPr>
          <w:i/>
          <w:spacing w:val="-1"/>
          <w:sz w:val="24"/>
          <w:vertAlign w:val="baseline"/>
        </w:rPr>
        <w:t> </w:t>
      </w:r>
      <w:r>
        <w:rPr>
          <w:i/>
          <w:sz w:val="24"/>
          <w:vertAlign w:val="baseline"/>
        </w:rPr>
        <w:t>deposit rate,</w:t>
      </w:r>
      <w:r>
        <w:rPr>
          <w:i/>
          <w:spacing w:val="-1"/>
          <w:sz w:val="24"/>
          <w:vertAlign w:val="baseline"/>
        </w:rPr>
        <w:t> </w:t>
      </w:r>
      <w:r>
        <w:rPr>
          <w:i/>
          <w:sz w:val="24"/>
          <w:vertAlign w:val="baseline"/>
        </w:rPr>
        <w:t>operating cost, risk</w:t>
      </w:r>
      <w:r>
        <w:rPr>
          <w:i/>
          <w:spacing w:val="-1"/>
          <w:sz w:val="24"/>
          <w:vertAlign w:val="baseline"/>
        </w:rPr>
        <w:t> </w:t>
      </w:r>
      <w:r>
        <w:rPr>
          <w:i/>
          <w:sz w:val="24"/>
          <w:vertAlign w:val="baseline"/>
        </w:rPr>
        <w:t>premium, ROE)</w:t>
      </w:r>
      <w:r>
        <w:rPr>
          <w:i/>
          <w:spacing w:val="29"/>
          <w:sz w:val="24"/>
          <w:vertAlign w:val="baseline"/>
        </w:rPr>
        <w:t>  </w:t>
      </w:r>
      <w:r>
        <w:rPr>
          <w:sz w:val="24"/>
          <w:vertAlign w:val="baseline"/>
        </w:rPr>
        <w:t>… …</w:t>
      </w:r>
      <w:r>
        <w:rPr>
          <w:spacing w:val="59"/>
          <w:sz w:val="24"/>
          <w:vertAlign w:val="baseline"/>
        </w:rPr>
        <w:t>   </w:t>
      </w:r>
      <w:r>
        <w:rPr>
          <w:spacing w:val="-2"/>
          <w:sz w:val="24"/>
          <w:vertAlign w:val="baseline"/>
        </w:rPr>
        <w:t>(2.18)</w:t>
      </w:r>
    </w:p>
    <w:p>
      <w:pPr>
        <w:pStyle w:val="BodyText"/>
        <w:spacing w:before="160"/>
      </w:pPr>
    </w:p>
    <w:p>
      <w:pPr>
        <w:pStyle w:val="BodyText"/>
        <w:spacing w:line="480" w:lineRule="auto"/>
        <w:ind w:left="320" w:right="939"/>
        <w:jc w:val="both"/>
      </w:pPr>
      <w:r>
        <w:rPr/>
        <w:t>Where; I</w:t>
      </w:r>
      <w:r>
        <w:rPr>
          <w:vertAlign w:val="subscript"/>
        </w:rPr>
        <w:t>it</w:t>
      </w:r>
      <w:r>
        <w:rPr>
          <w:vertAlign w:val="baseline"/>
        </w:rPr>
        <w:t> = lending rate for bank I, C= cost of funds/operating expenses, CRR = Cash reserve ratio, ROE = Return on equity</w:t>
      </w:r>
    </w:p>
    <w:p>
      <w:pPr>
        <w:spacing w:after="0" w:line="480" w:lineRule="auto"/>
        <w:jc w:val="both"/>
        <w:sectPr>
          <w:pgSz w:w="12240" w:h="15840"/>
          <w:pgMar w:header="0" w:footer="1015" w:top="1360" w:bottom="1200" w:left="1120" w:right="500"/>
        </w:sectPr>
      </w:pPr>
    </w:p>
    <w:p>
      <w:pPr>
        <w:pStyle w:val="BodyText"/>
        <w:spacing w:line="480" w:lineRule="auto" w:before="72"/>
        <w:ind w:left="320" w:right="946"/>
        <w:jc w:val="both"/>
      </w:pPr>
      <w:r>
        <w:rPr/>
        <w:t>The CBN further advised the following empirical definition of the six elements of the risk based pricing model for estimation.</w:t>
      </w:r>
    </w:p>
    <w:p>
      <w:pPr>
        <w:pStyle w:val="ListParagraph"/>
        <w:numPr>
          <w:ilvl w:val="0"/>
          <w:numId w:val="19"/>
        </w:numPr>
        <w:tabs>
          <w:tab w:pos="644" w:val="left" w:leader="none"/>
        </w:tabs>
        <w:spacing w:line="480" w:lineRule="auto" w:before="161" w:after="0"/>
        <w:ind w:left="320" w:right="939" w:firstLine="0"/>
        <w:jc w:val="both"/>
        <w:rPr>
          <w:sz w:val="24"/>
        </w:rPr>
      </w:pPr>
      <w:r>
        <w:rPr>
          <w:sz w:val="24"/>
        </w:rPr>
        <w:t>The</w:t>
      </w:r>
      <w:r>
        <w:rPr>
          <w:spacing w:val="-7"/>
          <w:sz w:val="24"/>
        </w:rPr>
        <w:t> </w:t>
      </w:r>
      <w:r>
        <w:rPr>
          <w:sz w:val="24"/>
        </w:rPr>
        <w:t>monthly</w:t>
      </w:r>
      <w:r>
        <w:rPr>
          <w:spacing w:val="-9"/>
          <w:sz w:val="24"/>
        </w:rPr>
        <w:t> </w:t>
      </w:r>
      <w:r>
        <w:rPr>
          <w:sz w:val="24"/>
        </w:rPr>
        <w:t>average</w:t>
      </w:r>
      <w:r>
        <w:rPr>
          <w:spacing w:val="-3"/>
          <w:sz w:val="24"/>
        </w:rPr>
        <w:t> </w:t>
      </w:r>
      <w:r>
        <w:rPr>
          <w:sz w:val="24"/>
        </w:rPr>
        <w:t>deposits</w:t>
      </w:r>
      <w:r>
        <w:rPr>
          <w:spacing w:val="-6"/>
          <w:sz w:val="24"/>
        </w:rPr>
        <w:t> </w:t>
      </w:r>
      <w:r>
        <w:rPr>
          <w:sz w:val="24"/>
        </w:rPr>
        <w:t>balance</w:t>
      </w:r>
      <w:r>
        <w:rPr>
          <w:spacing w:val="-5"/>
          <w:sz w:val="24"/>
        </w:rPr>
        <w:t> </w:t>
      </w:r>
      <w:r>
        <w:rPr>
          <w:sz w:val="24"/>
        </w:rPr>
        <w:t>is</w:t>
      </w:r>
      <w:r>
        <w:rPr>
          <w:spacing w:val="-6"/>
          <w:sz w:val="24"/>
        </w:rPr>
        <w:t> </w:t>
      </w:r>
      <w:r>
        <w:rPr>
          <w:sz w:val="24"/>
        </w:rPr>
        <w:t>to</w:t>
      </w:r>
      <w:r>
        <w:rPr>
          <w:spacing w:val="-6"/>
          <w:sz w:val="24"/>
        </w:rPr>
        <w:t> </w:t>
      </w:r>
      <w:r>
        <w:rPr>
          <w:sz w:val="24"/>
        </w:rPr>
        <w:t>be</w:t>
      </w:r>
      <w:r>
        <w:rPr>
          <w:spacing w:val="-5"/>
          <w:sz w:val="24"/>
        </w:rPr>
        <w:t> </w:t>
      </w:r>
      <w:r>
        <w:rPr>
          <w:sz w:val="24"/>
        </w:rPr>
        <w:t>used</w:t>
      </w:r>
      <w:r>
        <w:rPr>
          <w:spacing w:val="-7"/>
          <w:sz w:val="24"/>
        </w:rPr>
        <w:t> </w:t>
      </w:r>
      <w:r>
        <w:rPr>
          <w:sz w:val="24"/>
        </w:rPr>
        <w:t>in</w:t>
      </w:r>
      <w:r>
        <w:rPr>
          <w:spacing w:val="-1"/>
          <w:sz w:val="24"/>
        </w:rPr>
        <w:t> </w:t>
      </w:r>
      <w:r>
        <w:rPr>
          <w:sz w:val="24"/>
        </w:rPr>
        <w:t>the</w:t>
      </w:r>
      <w:r>
        <w:rPr>
          <w:spacing w:val="-6"/>
          <w:sz w:val="24"/>
        </w:rPr>
        <w:t> </w:t>
      </w:r>
      <w:r>
        <w:rPr>
          <w:sz w:val="24"/>
        </w:rPr>
        <w:t>computation</w:t>
      </w:r>
      <w:r>
        <w:rPr>
          <w:spacing w:val="-4"/>
          <w:sz w:val="24"/>
        </w:rPr>
        <w:t> </w:t>
      </w:r>
      <w:r>
        <w:rPr>
          <w:sz w:val="24"/>
        </w:rPr>
        <w:t>of</w:t>
      </w:r>
      <w:r>
        <w:rPr>
          <w:spacing w:val="-7"/>
          <w:sz w:val="24"/>
        </w:rPr>
        <w:t> </w:t>
      </w:r>
      <w:r>
        <w:rPr>
          <w:sz w:val="24"/>
        </w:rPr>
        <w:t>‟direct</w:t>
      </w:r>
      <w:r>
        <w:rPr>
          <w:spacing w:val="-6"/>
          <w:sz w:val="24"/>
        </w:rPr>
        <w:t> </w:t>
      </w:r>
      <w:r>
        <w:rPr>
          <w:sz w:val="24"/>
        </w:rPr>
        <w:t>cost</w:t>
      </w:r>
      <w:r>
        <w:rPr>
          <w:spacing w:val="-6"/>
          <w:sz w:val="24"/>
        </w:rPr>
        <w:t> </w:t>
      </w:r>
      <w:r>
        <w:rPr>
          <w:sz w:val="24"/>
        </w:rPr>
        <w:t>of</w:t>
      </w:r>
      <w:r>
        <w:rPr>
          <w:spacing w:val="-5"/>
          <w:sz w:val="24"/>
        </w:rPr>
        <w:t> </w:t>
      </w:r>
      <w:r>
        <w:rPr>
          <w:sz w:val="24"/>
        </w:rPr>
        <w:t>fund‟ and all other costs that use average deposit as a denominator.</w:t>
      </w:r>
    </w:p>
    <w:p>
      <w:pPr>
        <w:pStyle w:val="ListParagraph"/>
        <w:numPr>
          <w:ilvl w:val="0"/>
          <w:numId w:val="19"/>
        </w:numPr>
        <w:tabs>
          <w:tab w:pos="671" w:val="left" w:leader="none"/>
        </w:tabs>
        <w:spacing w:line="480" w:lineRule="auto" w:before="158" w:after="0"/>
        <w:ind w:left="320" w:right="946" w:firstLine="0"/>
        <w:jc w:val="both"/>
        <w:rPr>
          <w:sz w:val="24"/>
        </w:rPr>
      </w:pPr>
      <w:r>
        <w:rPr>
          <w:sz w:val="24"/>
        </w:rPr>
        <w:t>Only the proportion of indirect costs attributable to the generation of interest income should be used in the computation of “indirect cost‟ for the purpose of RBLR.</w:t>
      </w:r>
    </w:p>
    <w:p>
      <w:pPr>
        <w:pStyle w:val="ListParagraph"/>
        <w:numPr>
          <w:ilvl w:val="0"/>
          <w:numId w:val="19"/>
        </w:numPr>
        <w:tabs>
          <w:tab w:pos="650" w:val="left" w:leader="none"/>
        </w:tabs>
        <w:spacing w:line="480" w:lineRule="auto" w:before="162" w:after="0"/>
        <w:ind w:left="320" w:right="946" w:firstLine="0"/>
        <w:jc w:val="both"/>
        <w:rPr>
          <w:sz w:val="24"/>
        </w:rPr>
      </w:pPr>
      <w:r>
        <w:rPr>
          <w:sz w:val="24"/>
        </w:rPr>
        <w:t>The basis for the computation of the “Opportunity</w:t>
      </w:r>
      <w:r>
        <w:rPr>
          <w:spacing w:val="-3"/>
          <w:sz w:val="24"/>
        </w:rPr>
        <w:t> </w:t>
      </w:r>
      <w:r>
        <w:rPr>
          <w:sz w:val="24"/>
        </w:rPr>
        <w:t>cost of funds sterilized in CRR” should be the Standing Deposit Facility (SDF) rates.</w:t>
      </w:r>
    </w:p>
    <w:p>
      <w:pPr>
        <w:pStyle w:val="ListParagraph"/>
        <w:numPr>
          <w:ilvl w:val="0"/>
          <w:numId w:val="19"/>
        </w:numPr>
        <w:tabs>
          <w:tab w:pos="695" w:val="left" w:leader="none"/>
        </w:tabs>
        <w:spacing w:line="477" w:lineRule="auto" w:before="161" w:after="0"/>
        <w:ind w:left="320" w:right="946" w:firstLine="0"/>
        <w:jc w:val="both"/>
        <w:rPr>
          <w:sz w:val="24"/>
        </w:rPr>
      </w:pPr>
      <w:r>
        <w:rPr>
          <w:sz w:val="24"/>
        </w:rPr>
        <w:t>The opportunity cost of holding liquid assets in excess of the minimum requirement was expunged from the computation of the RBLR.</w:t>
      </w:r>
    </w:p>
    <w:p>
      <w:pPr>
        <w:pStyle w:val="ListParagraph"/>
        <w:numPr>
          <w:ilvl w:val="0"/>
          <w:numId w:val="19"/>
        </w:numPr>
        <w:tabs>
          <w:tab w:pos="664" w:val="left" w:leader="none"/>
        </w:tabs>
        <w:spacing w:line="480" w:lineRule="auto" w:before="164" w:after="0"/>
        <w:ind w:left="320" w:right="940" w:firstLine="0"/>
        <w:jc w:val="both"/>
        <w:rPr>
          <w:sz w:val="24"/>
        </w:rPr>
      </w:pPr>
      <w:r>
        <w:rPr>
          <w:sz w:val="24"/>
        </w:rPr>
        <w:t>The opportunity cost of holding non-earning assets should be benchmarked against the risk free rate, that is, the 90 days treasury bills rate. This will eliminate the inconsistencies observed in the</w:t>
      </w:r>
      <w:r>
        <w:rPr>
          <w:spacing w:val="-1"/>
          <w:sz w:val="24"/>
        </w:rPr>
        <w:t> </w:t>
      </w:r>
      <w:r>
        <w:rPr>
          <w:sz w:val="24"/>
        </w:rPr>
        <w:t>rates</w:t>
      </w:r>
      <w:r>
        <w:rPr>
          <w:spacing w:val="-1"/>
          <w:sz w:val="24"/>
        </w:rPr>
        <w:t> </w:t>
      </w:r>
      <w:r>
        <w:rPr>
          <w:sz w:val="24"/>
        </w:rPr>
        <w:t>currently</w:t>
      </w:r>
      <w:r>
        <w:rPr>
          <w:spacing w:val="-3"/>
          <w:sz w:val="24"/>
        </w:rPr>
        <w:t> </w:t>
      </w:r>
      <w:r>
        <w:rPr>
          <w:sz w:val="24"/>
        </w:rPr>
        <w:t>being</w:t>
      </w:r>
      <w:r>
        <w:rPr>
          <w:spacing w:val="-3"/>
          <w:sz w:val="24"/>
        </w:rPr>
        <w:t> </w:t>
      </w:r>
      <w:r>
        <w:rPr>
          <w:sz w:val="24"/>
        </w:rPr>
        <w:t>used</w:t>
      </w:r>
      <w:r>
        <w:rPr>
          <w:spacing w:val="-1"/>
          <w:sz w:val="24"/>
        </w:rPr>
        <w:t> </w:t>
      </w:r>
      <w:r>
        <w:rPr>
          <w:sz w:val="24"/>
        </w:rPr>
        <w:t>by</w:t>
      </w:r>
      <w:r>
        <w:rPr>
          <w:spacing w:val="-5"/>
          <w:sz w:val="24"/>
        </w:rPr>
        <w:t> </w:t>
      </w:r>
      <w:r>
        <w:rPr>
          <w:sz w:val="24"/>
        </w:rPr>
        <w:t>banks, thus improving</w:t>
      </w:r>
      <w:r>
        <w:rPr>
          <w:spacing w:val="-2"/>
          <w:sz w:val="24"/>
        </w:rPr>
        <w:t> </w:t>
      </w:r>
      <w:r>
        <w:rPr>
          <w:sz w:val="24"/>
        </w:rPr>
        <w:t>standardization and making the</w:t>
      </w:r>
      <w:r>
        <w:rPr>
          <w:spacing w:val="-1"/>
          <w:sz w:val="24"/>
        </w:rPr>
        <w:t> </w:t>
      </w:r>
      <w:r>
        <w:rPr>
          <w:sz w:val="24"/>
        </w:rPr>
        <w:t>RBLR more sensitive to movements in the MPR.</w:t>
      </w:r>
    </w:p>
    <w:p>
      <w:pPr>
        <w:pStyle w:val="ListParagraph"/>
        <w:numPr>
          <w:ilvl w:val="0"/>
          <w:numId w:val="19"/>
        </w:numPr>
        <w:tabs>
          <w:tab w:pos="617" w:val="left" w:leader="none"/>
        </w:tabs>
        <w:spacing w:line="240" w:lineRule="auto" w:before="161" w:after="0"/>
        <w:ind w:left="617" w:right="0" w:hanging="297"/>
        <w:jc w:val="both"/>
        <w:rPr>
          <w:sz w:val="24"/>
        </w:rPr>
      </w:pPr>
      <w:r>
        <w:rPr>
          <w:sz w:val="24"/>
        </w:rPr>
        <w:t>Cash</w:t>
      </w:r>
      <w:r>
        <w:rPr>
          <w:spacing w:val="-2"/>
          <w:sz w:val="24"/>
        </w:rPr>
        <w:t> </w:t>
      </w:r>
      <w:r>
        <w:rPr>
          <w:sz w:val="24"/>
        </w:rPr>
        <w:t>is to be excluded in the computation of</w:t>
      </w:r>
      <w:r>
        <w:rPr>
          <w:spacing w:val="-1"/>
          <w:sz w:val="24"/>
        </w:rPr>
        <w:t> </w:t>
      </w:r>
      <w:r>
        <w:rPr>
          <w:sz w:val="24"/>
        </w:rPr>
        <w:t>opportunity</w:t>
      </w:r>
      <w:r>
        <w:rPr>
          <w:spacing w:val="-5"/>
          <w:sz w:val="24"/>
        </w:rPr>
        <w:t> </w:t>
      </w:r>
      <w:r>
        <w:rPr>
          <w:sz w:val="24"/>
        </w:rPr>
        <w:t>cost</w:t>
      </w:r>
      <w:r>
        <w:rPr>
          <w:spacing w:val="1"/>
          <w:sz w:val="24"/>
        </w:rPr>
        <w:t> </w:t>
      </w:r>
      <w:r>
        <w:rPr>
          <w:sz w:val="24"/>
        </w:rPr>
        <w:t>of holding</w:t>
      </w:r>
      <w:r>
        <w:rPr>
          <w:spacing w:val="-3"/>
          <w:sz w:val="24"/>
        </w:rPr>
        <w:t> </w:t>
      </w:r>
      <w:r>
        <w:rPr>
          <w:sz w:val="24"/>
        </w:rPr>
        <w:t>non-earning </w:t>
      </w:r>
      <w:r>
        <w:rPr>
          <w:spacing w:val="-2"/>
          <w:sz w:val="24"/>
        </w:rPr>
        <w:t>assets.</w:t>
      </w:r>
    </w:p>
    <w:p>
      <w:pPr>
        <w:pStyle w:val="BodyText"/>
        <w:spacing w:before="158"/>
      </w:pPr>
    </w:p>
    <w:p>
      <w:pPr>
        <w:pStyle w:val="ListParagraph"/>
        <w:numPr>
          <w:ilvl w:val="0"/>
          <w:numId w:val="19"/>
        </w:numPr>
        <w:tabs>
          <w:tab w:pos="700" w:val="left" w:leader="none"/>
        </w:tabs>
        <w:spacing w:line="480" w:lineRule="auto" w:before="1" w:after="0"/>
        <w:ind w:left="320" w:right="941" w:firstLine="0"/>
        <w:jc w:val="both"/>
        <w:rPr>
          <w:sz w:val="24"/>
        </w:rPr>
      </w:pPr>
      <w:r>
        <w:rPr>
          <w:sz w:val="24"/>
        </w:rPr>
        <w:t>Banks are encouraged to use a combination of transparent and verifiable process for the determination of their Risk Premium. This process, which should be systematic, should be verifiable by interested third parties and regulators alike.</w:t>
      </w:r>
    </w:p>
    <w:p>
      <w:pPr>
        <w:pStyle w:val="ListParagraph"/>
        <w:numPr>
          <w:ilvl w:val="0"/>
          <w:numId w:val="19"/>
        </w:numPr>
        <w:tabs>
          <w:tab w:pos="717" w:val="left" w:leader="none"/>
        </w:tabs>
        <w:spacing w:line="480" w:lineRule="auto" w:before="161" w:after="0"/>
        <w:ind w:left="320" w:right="937" w:firstLine="60"/>
        <w:jc w:val="both"/>
        <w:rPr>
          <w:sz w:val="24"/>
        </w:rPr>
      </w:pPr>
      <w:r>
        <w:rPr>
          <w:sz w:val="24"/>
        </w:rPr>
        <w:t>The</w:t>
      </w:r>
      <w:r>
        <w:rPr>
          <w:spacing w:val="-4"/>
          <w:sz w:val="24"/>
        </w:rPr>
        <w:t> </w:t>
      </w:r>
      <w:r>
        <w:rPr>
          <w:sz w:val="24"/>
        </w:rPr>
        <w:t>model</w:t>
      </w:r>
      <w:r>
        <w:rPr>
          <w:spacing w:val="-2"/>
          <w:sz w:val="24"/>
        </w:rPr>
        <w:t> </w:t>
      </w:r>
      <w:r>
        <w:rPr>
          <w:sz w:val="24"/>
        </w:rPr>
        <w:t>used</w:t>
      </w:r>
      <w:r>
        <w:rPr>
          <w:spacing w:val="-2"/>
          <w:sz w:val="24"/>
        </w:rPr>
        <w:t> </w:t>
      </w:r>
      <w:r>
        <w:rPr>
          <w:sz w:val="24"/>
        </w:rPr>
        <w:t>by</w:t>
      </w:r>
      <w:r>
        <w:rPr>
          <w:spacing w:val="-7"/>
          <w:sz w:val="24"/>
        </w:rPr>
        <w:t> </w:t>
      </w:r>
      <w:r>
        <w:rPr>
          <w:sz w:val="24"/>
        </w:rPr>
        <w:t>any</w:t>
      </w:r>
      <w:r>
        <w:rPr>
          <w:spacing w:val="-7"/>
          <w:sz w:val="24"/>
        </w:rPr>
        <w:t> </w:t>
      </w:r>
      <w:r>
        <w:rPr>
          <w:sz w:val="24"/>
        </w:rPr>
        <w:t>DMB</w:t>
      </w:r>
      <w:r>
        <w:rPr>
          <w:spacing w:val="-4"/>
          <w:sz w:val="24"/>
        </w:rPr>
        <w:t> </w:t>
      </w:r>
      <w:r>
        <w:rPr>
          <w:sz w:val="24"/>
        </w:rPr>
        <w:t>should</w:t>
      </w:r>
      <w:r>
        <w:rPr>
          <w:spacing w:val="-2"/>
          <w:sz w:val="24"/>
        </w:rPr>
        <w:t> </w:t>
      </w:r>
      <w:r>
        <w:rPr>
          <w:sz w:val="24"/>
        </w:rPr>
        <w:t>take</w:t>
      </w:r>
      <w:r>
        <w:rPr>
          <w:spacing w:val="-4"/>
          <w:sz w:val="24"/>
        </w:rPr>
        <w:t> </w:t>
      </w:r>
      <w:r>
        <w:rPr>
          <w:sz w:val="24"/>
        </w:rPr>
        <w:t>into cognizance</w:t>
      </w:r>
      <w:r>
        <w:rPr>
          <w:spacing w:val="-3"/>
          <w:sz w:val="24"/>
        </w:rPr>
        <w:t> </w:t>
      </w:r>
      <w:r>
        <w:rPr>
          <w:sz w:val="24"/>
        </w:rPr>
        <w:t>available</w:t>
      </w:r>
      <w:r>
        <w:rPr>
          <w:spacing w:val="-2"/>
          <w:sz w:val="24"/>
        </w:rPr>
        <w:t> </w:t>
      </w:r>
      <w:r>
        <w:rPr>
          <w:sz w:val="24"/>
        </w:rPr>
        <w:t>credit</w:t>
      </w:r>
      <w:r>
        <w:rPr>
          <w:spacing w:val="-2"/>
          <w:sz w:val="24"/>
        </w:rPr>
        <w:t> </w:t>
      </w:r>
      <w:r>
        <w:rPr>
          <w:sz w:val="24"/>
        </w:rPr>
        <w:t>information</w:t>
      </w:r>
      <w:r>
        <w:rPr>
          <w:spacing w:val="-2"/>
          <w:sz w:val="24"/>
        </w:rPr>
        <w:t> </w:t>
      </w:r>
      <w:r>
        <w:rPr>
          <w:sz w:val="24"/>
        </w:rPr>
        <w:t>on</w:t>
      </w:r>
      <w:r>
        <w:rPr>
          <w:spacing w:val="-2"/>
          <w:sz w:val="24"/>
        </w:rPr>
        <w:t> </w:t>
      </w:r>
      <w:r>
        <w:rPr>
          <w:sz w:val="24"/>
        </w:rPr>
        <w:t>the customer from the credit bureau and the obligor rating of the customer from one or more accredited agencies.</w:t>
      </w:r>
    </w:p>
    <w:p>
      <w:pPr>
        <w:spacing w:after="0" w:line="480" w:lineRule="auto"/>
        <w:jc w:val="both"/>
        <w:rPr>
          <w:sz w:val="24"/>
        </w:rPr>
        <w:sectPr>
          <w:pgSz w:w="12240" w:h="15840"/>
          <w:pgMar w:header="0" w:footer="1015" w:top="1360" w:bottom="1200" w:left="1120" w:right="500"/>
        </w:sectPr>
      </w:pPr>
    </w:p>
    <w:p>
      <w:pPr>
        <w:pStyle w:val="ListParagraph"/>
        <w:numPr>
          <w:ilvl w:val="0"/>
          <w:numId w:val="19"/>
        </w:numPr>
        <w:tabs>
          <w:tab w:pos="612" w:val="left" w:leader="none"/>
        </w:tabs>
        <w:spacing w:line="480" w:lineRule="auto" w:before="72" w:after="0"/>
        <w:ind w:left="320" w:right="945" w:firstLine="0"/>
        <w:jc w:val="both"/>
        <w:rPr>
          <w:sz w:val="24"/>
        </w:rPr>
      </w:pPr>
      <w:r>
        <w:rPr>
          <w:sz w:val="24"/>
        </w:rPr>
        <w:t>The latest fiveyear industrial average is to be used as “Target Return on Equity” or as may</w:t>
      </w:r>
      <w:r>
        <w:rPr>
          <w:spacing w:val="-1"/>
          <w:sz w:val="24"/>
        </w:rPr>
        <w:t> </w:t>
      </w:r>
      <w:r>
        <w:rPr>
          <w:sz w:val="24"/>
        </w:rPr>
        <w:t>be advised by the CBN from time to time. DMBs were to apply the industry rate of 12.15 per cent.</w:t>
      </w:r>
    </w:p>
    <w:p>
      <w:pPr>
        <w:pStyle w:val="BodyText"/>
        <w:spacing w:line="480" w:lineRule="auto" w:before="161"/>
        <w:ind w:left="320" w:right="939"/>
        <w:jc w:val="both"/>
      </w:pPr>
      <w:r>
        <w:rPr/>
        <w:t>Equation (2.18) is the CBN empirical model for DMBs pricing of loans. It is expedient to comment on this specification that the CBN specified the empirical model toreflect practical application of banking, and not strictly based on theoretical construction.</w:t>
      </w:r>
    </w:p>
    <w:p>
      <w:pPr>
        <w:pStyle w:val="BodyText"/>
        <w:spacing w:line="480" w:lineRule="auto" w:before="158"/>
        <w:ind w:left="320" w:right="937"/>
        <w:jc w:val="both"/>
      </w:pPr>
      <w:r>
        <w:rPr/>
        <w:t>Hesse (2007) investigated the intermediation efficiency in Nigeria in pre-consolidation period using unique bank-by-bank balance sheet and income statement information during 2000-2005. The study used interest rate spread as a measure of intermediation efficiency which leads to estimation of a model of net interest margin. The paper analyzed the trend in the banking system for 20 years and concluded that the system experienced a boom and bust cycle. The study also revealed that despite the deregulation policies such as interest deregulation under the SAP and</w:t>
      </w:r>
      <w:r>
        <w:rPr>
          <w:spacing w:val="40"/>
        </w:rPr>
        <w:t> </w:t>
      </w:r>
      <w:r>
        <w:rPr/>
        <w:t>the universal banking model in the pre consolidation period, financial intermediation never took off, instead the Nigeria‟s banking sector was still characterized by a high degree of</w:t>
      </w:r>
      <w:r>
        <w:rPr>
          <w:spacing w:val="40"/>
        </w:rPr>
        <w:t> </w:t>
      </w:r>
      <w:r>
        <w:rPr/>
        <w:t>fragmentation and low levels of financial intermediation up to 2004.</w:t>
      </w:r>
    </w:p>
    <w:p>
      <w:pPr>
        <w:pStyle w:val="BodyText"/>
        <w:spacing w:before="163"/>
        <w:ind w:left="320"/>
        <w:jc w:val="both"/>
      </w:pPr>
      <w:r>
        <w:rPr/>
        <w:t>The</w:t>
      </w:r>
      <w:r>
        <w:rPr>
          <w:spacing w:val="-3"/>
        </w:rPr>
        <w:t> </w:t>
      </w:r>
      <w:r>
        <w:rPr/>
        <w:t>author</w:t>
      </w:r>
      <w:r>
        <w:rPr>
          <w:spacing w:val="-1"/>
        </w:rPr>
        <w:t> </w:t>
      </w:r>
      <w:r>
        <w:rPr/>
        <w:t>specified</w:t>
      </w:r>
      <w:r>
        <w:rPr>
          <w:spacing w:val="-2"/>
        </w:rPr>
        <w:t> </w:t>
      </w:r>
      <w:r>
        <w:rPr/>
        <w:t>and</w:t>
      </w:r>
      <w:r>
        <w:rPr>
          <w:spacing w:val="1"/>
        </w:rPr>
        <w:t> </w:t>
      </w:r>
      <w:r>
        <w:rPr/>
        <w:t>estimated</w:t>
      </w:r>
      <w:r>
        <w:rPr>
          <w:spacing w:val="-1"/>
        </w:rPr>
        <w:t> </w:t>
      </w:r>
      <w:r>
        <w:rPr/>
        <w:t>a general</w:t>
      </w:r>
      <w:r>
        <w:rPr>
          <w:spacing w:val="-1"/>
        </w:rPr>
        <w:t> </w:t>
      </w:r>
      <w:r>
        <w:rPr/>
        <w:t>class of</w:t>
      </w:r>
      <w:r>
        <w:rPr>
          <w:spacing w:val="-2"/>
        </w:rPr>
        <w:t> </w:t>
      </w:r>
      <w:r>
        <w:rPr/>
        <w:t>panel</w:t>
      </w:r>
      <w:r>
        <w:rPr>
          <w:spacing w:val="-1"/>
        </w:rPr>
        <w:t> </w:t>
      </w:r>
      <w:r>
        <w:rPr/>
        <w:t>regressions</w:t>
      </w:r>
      <w:r>
        <w:rPr>
          <w:spacing w:val="-1"/>
        </w:rPr>
        <w:t> </w:t>
      </w:r>
      <w:r>
        <w:rPr/>
        <w:t>model</w:t>
      </w:r>
      <w:r>
        <w:rPr>
          <w:spacing w:val="-1"/>
        </w:rPr>
        <w:t> </w:t>
      </w:r>
      <w:r>
        <w:rPr/>
        <w:t>of</w:t>
      </w:r>
      <w:r>
        <w:rPr>
          <w:spacing w:val="-1"/>
        </w:rPr>
        <w:t> </w:t>
      </w:r>
      <w:r>
        <w:rPr/>
        <w:t>the</w:t>
      </w:r>
      <w:r>
        <w:rPr>
          <w:spacing w:val="-1"/>
        </w:rPr>
        <w:t> </w:t>
      </w:r>
      <w:r>
        <w:rPr>
          <w:spacing w:val="-2"/>
        </w:rPr>
        <w:t>form:</w:t>
      </w:r>
    </w:p>
    <w:p>
      <w:pPr>
        <w:pStyle w:val="BodyText"/>
        <w:spacing w:before="158"/>
      </w:pPr>
    </w:p>
    <w:p>
      <w:pPr>
        <w:tabs>
          <w:tab w:pos="7660" w:val="left" w:leader="dot"/>
        </w:tabs>
        <w:spacing w:before="0"/>
        <w:ind w:left="800" w:right="0" w:firstLine="0"/>
        <w:jc w:val="left"/>
        <w:rPr>
          <w:sz w:val="24"/>
        </w:rPr>
      </w:pPr>
      <w:r>
        <w:rPr>
          <w:i/>
          <w:sz w:val="24"/>
        </w:rPr>
        <w:t>Spread</w:t>
      </w:r>
      <w:r>
        <w:rPr>
          <w:i/>
          <w:sz w:val="24"/>
          <w:vertAlign w:val="subscript"/>
        </w:rPr>
        <w:t>i</w:t>
      </w:r>
      <w:r>
        <w:rPr>
          <w:i/>
          <w:spacing w:val="-19"/>
          <w:sz w:val="24"/>
          <w:vertAlign w:val="baseline"/>
        </w:rPr>
        <w:t> </w:t>
      </w:r>
      <w:r>
        <w:rPr>
          <w:i/>
          <w:sz w:val="24"/>
          <w:vertAlign w:val="subscript"/>
        </w:rPr>
        <w:t>j</w:t>
      </w:r>
      <w:r>
        <w:rPr>
          <w:i/>
          <w:spacing w:val="-19"/>
          <w:sz w:val="24"/>
          <w:vertAlign w:val="baseline"/>
        </w:rPr>
        <w:t> </w:t>
      </w:r>
      <w:r>
        <w:rPr>
          <w:sz w:val="24"/>
          <w:vertAlign w:val="baseline"/>
        </w:rPr>
        <w:t>=α</w:t>
      </w:r>
      <w:r>
        <w:rPr>
          <w:spacing w:val="-4"/>
          <w:sz w:val="24"/>
          <w:vertAlign w:val="baseline"/>
        </w:rPr>
        <w:t> </w:t>
      </w:r>
      <w:r>
        <w:rPr>
          <w:sz w:val="24"/>
          <w:vertAlign w:val="baseline"/>
        </w:rPr>
        <w:t>+</w:t>
      </w:r>
      <w:r>
        <w:rPr>
          <w:spacing w:val="-2"/>
          <w:sz w:val="24"/>
          <w:vertAlign w:val="baseline"/>
        </w:rPr>
        <w:t> </w:t>
      </w:r>
      <w:r>
        <w:rPr>
          <w:sz w:val="24"/>
          <w:vertAlign w:val="baseline"/>
        </w:rPr>
        <w:t>βB</w:t>
      </w:r>
      <w:r>
        <w:rPr>
          <w:sz w:val="24"/>
          <w:vertAlign w:val="subscript"/>
        </w:rPr>
        <w:t>ij</w:t>
      </w:r>
      <w:r>
        <w:rPr>
          <w:spacing w:val="-1"/>
          <w:sz w:val="24"/>
          <w:vertAlign w:val="baseline"/>
        </w:rPr>
        <w:t> </w:t>
      </w:r>
      <w:r>
        <w:rPr>
          <w:sz w:val="24"/>
          <w:vertAlign w:val="baseline"/>
        </w:rPr>
        <w:t>+γ</w:t>
      </w:r>
      <w:r>
        <w:rPr>
          <w:sz w:val="24"/>
          <w:vertAlign w:val="subscript"/>
        </w:rPr>
        <w:t>ij</w:t>
      </w:r>
      <w:r>
        <w:rPr>
          <w:sz w:val="24"/>
          <w:vertAlign w:val="baseline"/>
        </w:rPr>
        <w:t> +δM</w:t>
      </w:r>
      <w:r>
        <w:rPr>
          <w:sz w:val="24"/>
          <w:vertAlign w:val="subscript"/>
        </w:rPr>
        <w:t>i</w:t>
      </w:r>
      <w:r>
        <w:rPr>
          <w:spacing w:val="-1"/>
          <w:sz w:val="24"/>
          <w:vertAlign w:val="baseline"/>
        </w:rPr>
        <w:t> </w:t>
      </w:r>
      <w:r>
        <w:rPr>
          <w:spacing w:val="-4"/>
          <w:sz w:val="24"/>
          <w:vertAlign w:val="baseline"/>
        </w:rPr>
        <w:t>+ε</w:t>
      </w:r>
      <w:r>
        <w:rPr>
          <w:spacing w:val="-4"/>
          <w:sz w:val="24"/>
          <w:vertAlign w:val="subscript"/>
        </w:rPr>
        <w:t>ij</w:t>
      </w:r>
      <w:r>
        <w:rPr>
          <w:position w:val="-2"/>
          <w:sz w:val="16"/>
          <w:vertAlign w:val="baseline"/>
        </w:rPr>
        <w:tab/>
      </w:r>
      <w:r>
        <w:rPr>
          <w:spacing w:val="-2"/>
          <w:sz w:val="24"/>
          <w:vertAlign w:val="baseline"/>
        </w:rPr>
        <w:t>(2.19)</w:t>
      </w:r>
    </w:p>
    <w:p>
      <w:pPr>
        <w:pStyle w:val="BodyText"/>
        <w:spacing w:before="161"/>
      </w:pPr>
    </w:p>
    <w:p>
      <w:pPr>
        <w:pStyle w:val="BodyText"/>
        <w:spacing w:line="482" w:lineRule="auto"/>
        <w:ind w:left="320" w:right="933"/>
        <w:jc w:val="both"/>
      </w:pPr>
      <w:r>
        <w:rPr/>
        <w:t>Where; i = bank</w:t>
      </w:r>
      <w:r>
        <w:rPr>
          <w:vertAlign w:val="subscript"/>
        </w:rPr>
        <w:t>it</w:t>
      </w:r>
      <w:r>
        <w:rPr>
          <w:vertAlign w:val="baseline"/>
        </w:rPr>
        <w:t> = time t; </w:t>
      </w:r>
      <w:r>
        <w:rPr>
          <w:i/>
          <w:vertAlign w:val="baseline"/>
        </w:rPr>
        <w:t>B </w:t>
      </w:r>
      <w:r>
        <w:rPr>
          <w:vertAlign w:val="baseline"/>
        </w:rPr>
        <w:t>= a vector of bank-specific variables for bank i at time t; </w:t>
      </w:r>
      <w:r>
        <w:rPr>
          <w:i/>
          <w:vertAlign w:val="baseline"/>
        </w:rPr>
        <w:t>I </w:t>
      </w:r>
      <w:r>
        <w:rPr>
          <w:vertAlign w:val="baseline"/>
        </w:rPr>
        <w:t>= time varying, banking industry-specific variables; </w:t>
      </w:r>
      <w:r>
        <w:rPr>
          <w:i/>
          <w:vertAlign w:val="baseline"/>
        </w:rPr>
        <w:t>M </w:t>
      </w:r>
      <w:r>
        <w:rPr>
          <w:vertAlign w:val="baseline"/>
        </w:rPr>
        <w:t>=a vector of time-variant macroeconomic variables, and </w:t>
      </w:r>
      <w:r>
        <w:rPr>
          <w:rFonts w:ascii="Cambria Math" w:eastAsia="Cambria Math"/>
          <w:vertAlign w:val="baseline"/>
        </w:rPr>
        <w:t>𝜀</w:t>
      </w:r>
      <w:r>
        <w:rPr>
          <w:vertAlign w:val="subscript"/>
        </w:rPr>
        <w:t>it</w:t>
      </w:r>
      <w:r>
        <w:rPr>
          <w:vertAlign w:val="baseline"/>
        </w:rPr>
        <w:t> = the residual.</w:t>
      </w:r>
    </w:p>
    <w:p>
      <w:pPr>
        <w:pStyle w:val="BodyText"/>
        <w:spacing w:line="480" w:lineRule="auto" w:before="152"/>
        <w:ind w:left="320" w:right="938"/>
        <w:jc w:val="both"/>
      </w:pPr>
      <w:r>
        <w:rPr/>
        <w:t>The results of the panel regression revealed that higher overhead costs increased narrow and wider</w:t>
      </w:r>
      <w:r>
        <w:rPr>
          <w:spacing w:val="-2"/>
        </w:rPr>
        <w:t> </w:t>
      </w:r>
      <w:r>
        <w:rPr/>
        <w:t>spreads,</w:t>
      </w:r>
      <w:r>
        <w:rPr>
          <w:spacing w:val="-1"/>
        </w:rPr>
        <w:t> </w:t>
      </w:r>
      <w:r>
        <w:rPr/>
        <w:t>indicating</w:t>
      </w:r>
      <w:r>
        <w:rPr>
          <w:spacing w:val="-1"/>
        </w:rPr>
        <w:t> </w:t>
      </w:r>
      <w:r>
        <w:rPr/>
        <w:t>that</w:t>
      </w:r>
      <w:r>
        <w:rPr>
          <w:spacing w:val="-1"/>
        </w:rPr>
        <w:t> </w:t>
      </w:r>
      <w:r>
        <w:rPr/>
        <w:t>banks</w:t>
      </w:r>
      <w:r>
        <w:rPr>
          <w:spacing w:val="-1"/>
        </w:rPr>
        <w:t> </w:t>
      </w:r>
      <w:r>
        <w:rPr/>
        <w:t>passed</w:t>
      </w:r>
      <w:r>
        <w:rPr>
          <w:spacing w:val="-1"/>
        </w:rPr>
        <w:t> </w:t>
      </w:r>
      <w:r>
        <w:rPr/>
        <w:t>on</w:t>
      </w:r>
      <w:r>
        <w:rPr>
          <w:spacing w:val="-1"/>
        </w:rPr>
        <w:t> </w:t>
      </w:r>
      <w:r>
        <w:rPr/>
        <w:t>all overhead cost</w:t>
      </w:r>
      <w:r>
        <w:rPr>
          <w:spacing w:val="-1"/>
        </w:rPr>
        <w:t> </w:t>
      </w:r>
      <w:r>
        <w:rPr/>
        <w:t>to</w:t>
      </w:r>
      <w:r>
        <w:rPr>
          <w:spacing w:val="-1"/>
        </w:rPr>
        <w:t> </w:t>
      </w:r>
      <w:r>
        <w:rPr/>
        <w:t>borrowers.</w:t>
      </w:r>
      <w:r>
        <w:rPr>
          <w:spacing w:val="-2"/>
        </w:rPr>
        <w:t> </w:t>
      </w:r>
      <w:r>
        <w:rPr/>
        <w:t>There</w:t>
      </w:r>
      <w:r>
        <w:rPr>
          <w:spacing w:val="-3"/>
        </w:rPr>
        <w:t> </w:t>
      </w:r>
      <w:r>
        <w:rPr/>
        <w:t>is</w:t>
      </w:r>
      <w:r>
        <w:rPr>
          <w:spacing w:val="-1"/>
        </w:rPr>
        <w:t> </w:t>
      </w:r>
      <w:r>
        <w:rPr/>
        <w:t>also</w:t>
      </w:r>
      <w:r>
        <w:rPr>
          <w:spacing w:val="-1"/>
        </w:rPr>
        <w:t> </w:t>
      </w:r>
      <w:r>
        <w:rPr/>
        <w:t>some evidence</w:t>
      </w:r>
      <w:r>
        <w:rPr>
          <w:spacing w:val="7"/>
        </w:rPr>
        <w:t> </w:t>
      </w:r>
      <w:r>
        <w:rPr/>
        <w:t>that</w:t>
      </w:r>
      <w:r>
        <w:rPr>
          <w:spacing w:val="9"/>
        </w:rPr>
        <w:t> </w:t>
      </w:r>
      <w:r>
        <w:rPr/>
        <w:t>banks</w:t>
      </w:r>
      <w:r>
        <w:rPr>
          <w:spacing w:val="9"/>
        </w:rPr>
        <w:t> </w:t>
      </w:r>
      <w:r>
        <w:rPr/>
        <w:t>with</w:t>
      </w:r>
      <w:r>
        <w:rPr>
          <w:spacing w:val="12"/>
        </w:rPr>
        <w:t> </w:t>
      </w:r>
      <w:r>
        <w:rPr/>
        <w:t>higher</w:t>
      </w:r>
      <w:r>
        <w:rPr>
          <w:spacing w:val="8"/>
        </w:rPr>
        <w:t> </w:t>
      </w:r>
      <w:r>
        <w:rPr/>
        <w:t>liquidity</w:t>
      </w:r>
      <w:r>
        <w:rPr>
          <w:spacing w:val="4"/>
        </w:rPr>
        <w:t> </w:t>
      </w:r>
      <w:r>
        <w:rPr/>
        <w:t>holdings</w:t>
      </w:r>
      <w:r>
        <w:rPr>
          <w:spacing w:val="9"/>
        </w:rPr>
        <w:t> </w:t>
      </w:r>
      <w:r>
        <w:rPr/>
        <w:t>charged</w:t>
      </w:r>
      <w:r>
        <w:rPr>
          <w:spacing w:val="8"/>
        </w:rPr>
        <w:t> </w:t>
      </w:r>
      <w:r>
        <w:rPr/>
        <w:t>lower</w:t>
      </w:r>
      <w:r>
        <w:rPr>
          <w:spacing w:val="11"/>
        </w:rPr>
        <w:t> </w:t>
      </w:r>
      <w:r>
        <w:rPr/>
        <w:t>and</w:t>
      </w:r>
      <w:r>
        <w:rPr>
          <w:spacing w:val="9"/>
        </w:rPr>
        <w:t> </w:t>
      </w:r>
      <w:r>
        <w:rPr/>
        <w:t>wider</w:t>
      </w:r>
      <w:r>
        <w:rPr>
          <w:spacing w:val="8"/>
        </w:rPr>
        <w:t> </w:t>
      </w:r>
      <w:r>
        <w:rPr/>
        <w:t>spreads</w:t>
      </w:r>
      <w:r>
        <w:rPr>
          <w:spacing w:val="9"/>
        </w:rPr>
        <w:t> </w:t>
      </w:r>
      <w:r>
        <w:rPr/>
        <w:t>in</w:t>
      </w:r>
      <w:r>
        <w:rPr>
          <w:spacing w:val="9"/>
        </w:rPr>
        <w:t> </w:t>
      </w:r>
      <w:r>
        <w:rPr/>
        <w:t>2004</w:t>
      </w:r>
      <w:r>
        <w:rPr>
          <w:spacing w:val="9"/>
        </w:rPr>
        <w:t> </w:t>
      </w:r>
      <w:r>
        <w:rPr>
          <w:spacing w:val="-5"/>
        </w:rPr>
        <w:t>and</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2005. It was also revealed that banks subject to increased liquidity holdings charged lower rate. This may be associated with the tendency to look for lending outlets.</w:t>
      </w:r>
    </w:p>
    <w:p>
      <w:pPr>
        <w:spacing w:line="480" w:lineRule="auto" w:before="161"/>
        <w:ind w:left="320" w:right="934" w:firstLine="0"/>
        <w:jc w:val="both"/>
        <w:rPr>
          <w:sz w:val="24"/>
        </w:rPr>
      </w:pPr>
      <w:r>
        <w:rPr>
          <w:sz w:val="24"/>
        </w:rPr>
        <w:t>The results of the panel estimation also indicate that loan loss provisions have </w:t>
      </w:r>
      <w:r>
        <w:rPr>
          <w:b/>
          <w:sz w:val="24"/>
        </w:rPr>
        <w:t>a significantly negative</w:t>
      </w:r>
      <w:r>
        <w:rPr>
          <w:b/>
          <w:spacing w:val="-3"/>
          <w:sz w:val="24"/>
        </w:rPr>
        <w:t> </w:t>
      </w:r>
      <w:r>
        <w:rPr>
          <w:b/>
          <w:sz w:val="24"/>
        </w:rPr>
        <w:t>effect</w:t>
      </w:r>
      <w:r>
        <w:rPr>
          <w:b/>
          <w:spacing w:val="-2"/>
          <w:sz w:val="24"/>
        </w:rPr>
        <w:t> </w:t>
      </w:r>
      <w:r>
        <w:rPr>
          <w:b/>
          <w:sz w:val="24"/>
        </w:rPr>
        <w:t>on</w:t>
      </w:r>
      <w:r>
        <w:rPr>
          <w:b/>
          <w:spacing w:val="-1"/>
          <w:sz w:val="24"/>
        </w:rPr>
        <w:t> </w:t>
      </w:r>
      <w:r>
        <w:rPr>
          <w:b/>
          <w:sz w:val="24"/>
        </w:rPr>
        <w:t>both</w:t>
      </w:r>
      <w:r>
        <w:rPr>
          <w:b/>
          <w:spacing w:val="-3"/>
          <w:sz w:val="24"/>
        </w:rPr>
        <w:t> </w:t>
      </w:r>
      <w:r>
        <w:rPr>
          <w:b/>
          <w:sz w:val="24"/>
        </w:rPr>
        <w:t>spread</w:t>
      </w:r>
      <w:r>
        <w:rPr>
          <w:b/>
          <w:spacing w:val="-1"/>
          <w:sz w:val="24"/>
        </w:rPr>
        <w:t> </w:t>
      </w:r>
      <w:r>
        <w:rPr>
          <w:b/>
          <w:sz w:val="24"/>
        </w:rPr>
        <w:t>measures</w:t>
      </w:r>
      <w:r>
        <w:rPr>
          <w:b/>
          <w:spacing w:val="-1"/>
          <w:sz w:val="24"/>
        </w:rPr>
        <w:t> </w:t>
      </w:r>
      <w:r>
        <w:rPr>
          <w:b/>
          <w:sz w:val="24"/>
        </w:rPr>
        <w:t>in all</w:t>
      </w:r>
      <w:r>
        <w:rPr>
          <w:b/>
          <w:spacing w:val="-1"/>
          <w:sz w:val="24"/>
        </w:rPr>
        <w:t> </w:t>
      </w:r>
      <w:r>
        <w:rPr>
          <w:b/>
          <w:sz w:val="24"/>
        </w:rPr>
        <w:t>the</w:t>
      </w:r>
      <w:r>
        <w:rPr>
          <w:b/>
          <w:spacing w:val="-2"/>
          <w:sz w:val="24"/>
        </w:rPr>
        <w:t> </w:t>
      </w:r>
      <w:r>
        <w:rPr>
          <w:b/>
          <w:sz w:val="24"/>
        </w:rPr>
        <w:t>models.</w:t>
      </w:r>
      <w:r>
        <w:rPr>
          <w:sz w:val="24"/>
        </w:rPr>
        <w:t>This</w:t>
      </w:r>
      <w:r>
        <w:rPr>
          <w:spacing w:val="-1"/>
          <w:sz w:val="24"/>
        </w:rPr>
        <w:t> </w:t>
      </w:r>
      <w:r>
        <w:rPr>
          <w:sz w:val="24"/>
        </w:rPr>
        <w:t>significant</w:t>
      </w:r>
      <w:r>
        <w:rPr>
          <w:spacing w:val="-1"/>
          <w:sz w:val="24"/>
        </w:rPr>
        <w:t> </w:t>
      </w:r>
      <w:r>
        <w:rPr>
          <w:sz w:val="24"/>
        </w:rPr>
        <w:t>negative</w:t>
      </w:r>
      <w:r>
        <w:rPr>
          <w:spacing w:val="-2"/>
          <w:sz w:val="24"/>
        </w:rPr>
        <w:t> </w:t>
      </w:r>
      <w:r>
        <w:rPr>
          <w:sz w:val="24"/>
        </w:rPr>
        <w:t>coefficient was interpreted as higher provision for NPLs (bad debts)resulted in lower interest income on the banks‟ income statements.</w:t>
      </w:r>
    </w:p>
    <w:p>
      <w:pPr>
        <w:pStyle w:val="BodyText"/>
        <w:spacing w:line="480" w:lineRule="auto" w:before="159"/>
        <w:ind w:left="320" w:right="937"/>
        <w:jc w:val="both"/>
      </w:pPr>
      <w:r>
        <w:rPr/>
        <w:t>Liquidity was negatively related to spreads as announcement of consolidation led to higher liquidity which lowered interest spreads. Banks with higher intermediation, that is, high loan portfolio relative to total liabilities have lower interest spreads. These findings also revealed that concentration leads to lower spread which was attributed to large scale operations that the consolidation policy aimed to achieve. On macroeconomic variables such as inflation and rate of treasury bills (TB), the relationship was found to be positive that is, inflation and higher TB rate affects spreads positively.</w:t>
      </w:r>
    </w:p>
    <w:p>
      <w:pPr>
        <w:pStyle w:val="BodyText"/>
        <w:spacing w:line="480" w:lineRule="auto" w:before="162"/>
        <w:ind w:left="320" w:right="940"/>
        <w:jc w:val="both"/>
      </w:pPr>
      <w:r>
        <w:rPr/>
        <w:t>In conclusion, the study confirmed that financial intermediation never took off in Nigeria before consolidation despite the deregulation policies of 1986 and 2002. It recommends that CBN should up step its regulatory activities to enhance financial intermediation. The study supports</w:t>
      </w:r>
      <w:r>
        <w:rPr>
          <w:spacing w:val="40"/>
        </w:rPr>
        <w:t> </w:t>
      </w:r>
      <w:r>
        <w:rPr/>
        <w:t>the CBN adoption of the consolidation reform to enhance financial intermediation.</w:t>
      </w:r>
    </w:p>
    <w:p>
      <w:pPr>
        <w:pStyle w:val="BodyText"/>
        <w:spacing w:line="480" w:lineRule="auto" w:before="158"/>
        <w:ind w:left="320" w:right="939"/>
        <w:jc w:val="both"/>
      </w:pPr>
      <w:r>
        <w:rPr/>
        <w:t>Having reviewed some empirical works on pricing of loans models in some developed</w:t>
      </w:r>
      <w:r>
        <w:rPr>
          <w:spacing w:val="40"/>
        </w:rPr>
        <w:t> </w:t>
      </w:r>
      <w:r>
        <w:rPr/>
        <w:t>economies and Nigeria, we present below some review of the literature on bank distress and</w:t>
      </w:r>
      <w:r>
        <w:rPr>
          <w:spacing w:val="40"/>
        </w:rPr>
        <w:t> </w:t>
      </w:r>
      <w:r>
        <w:rPr/>
        <w:t>bank failures across the world and then in Nigeria.</w:t>
      </w:r>
    </w:p>
    <w:p>
      <w:pPr>
        <w:pStyle w:val="BodyText"/>
        <w:spacing w:line="480" w:lineRule="auto" w:before="162"/>
        <w:ind w:left="320" w:right="933"/>
        <w:jc w:val="both"/>
      </w:pPr>
      <w:r>
        <w:rPr/>
        <w:t>Afolabi, Ogunleye and Bwala (2003) investigated interest rate spreads in Nigeria with a view to ascertaining</w:t>
      </w:r>
      <w:r>
        <w:rPr>
          <w:spacing w:val="-2"/>
        </w:rPr>
        <w:t> </w:t>
      </w:r>
      <w:r>
        <w:rPr/>
        <w:t>the</w:t>
      </w:r>
      <w:r>
        <w:rPr>
          <w:spacing w:val="3"/>
        </w:rPr>
        <w:t> </w:t>
      </w:r>
      <w:r>
        <w:rPr/>
        <w:t>determinants</w:t>
      </w:r>
      <w:r>
        <w:rPr>
          <w:spacing w:val="3"/>
        </w:rPr>
        <w:t> </w:t>
      </w:r>
      <w:r>
        <w:rPr/>
        <w:t>of</w:t>
      </w:r>
      <w:r>
        <w:rPr>
          <w:spacing w:val="5"/>
        </w:rPr>
        <w:t> </w:t>
      </w:r>
      <w:r>
        <w:rPr/>
        <w:t>interest</w:t>
      </w:r>
      <w:r>
        <w:rPr>
          <w:spacing w:val="3"/>
        </w:rPr>
        <w:t> </w:t>
      </w:r>
      <w:r>
        <w:rPr/>
        <w:t>spread</w:t>
      </w:r>
      <w:r>
        <w:rPr>
          <w:spacing w:val="3"/>
        </w:rPr>
        <w:t> </w:t>
      </w:r>
      <w:r>
        <w:rPr/>
        <w:t>as</w:t>
      </w:r>
      <w:r>
        <w:rPr>
          <w:spacing w:val="5"/>
        </w:rPr>
        <w:t> </w:t>
      </w:r>
      <w:r>
        <w:rPr/>
        <w:t>well</w:t>
      </w:r>
      <w:r>
        <w:rPr>
          <w:spacing w:val="3"/>
        </w:rPr>
        <w:t> </w:t>
      </w:r>
      <w:r>
        <w:rPr/>
        <w:t>as</w:t>
      </w:r>
      <w:r>
        <w:rPr>
          <w:spacing w:val="3"/>
        </w:rPr>
        <w:t> </w:t>
      </w:r>
      <w:r>
        <w:rPr/>
        <w:t>profferingsome</w:t>
      </w:r>
      <w:r>
        <w:rPr>
          <w:spacing w:val="3"/>
        </w:rPr>
        <w:t> </w:t>
      </w:r>
      <w:r>
        <w:rPr/>
        <w:t>suggestions.</w:t>
      </w:r>
      <w:r>
        <w:rPr>
          <w:spacing w:val="2"/>
        </w:rPr>
        <w:t> </w:t>
      </w:r>
      <w:r>
        <w:rPr/>
        <w:t>The</w:t>
      </w:r>
      <w:r>
        <w:rPr>
          <w:spacing w:val="4"/>
        </w:rPr>
        <w:t> </w:t>
      </w:r>
      <w:r>
        <w:rPr>
          <w:spacing w:val="-2"/>
        </w:rPr>
        <w:t>study</w:t>
      </w:r>
    </w:p>
    <w:p>
      <w:pPr>
        <w:spacing w:after="0" w:line="480" w:lineRule="auto"/>
        <w:jc w:val="both"/>
        <w:sectPr>
          <w:pgSz w:w="12240" w:h="15840"/>
          <w:pgMar w:header="0" w:footer="1015" w:top="1360" w:bottom="1200" w:left="1120" w:right="500"/>
        </w:sectPr>
      </w:pPr>
    </w:p>
    <w:p>
      <w:pPr>
        <w:pStyle w:val="BodyText"/>
        <w:spacing w:line="480" w:lineRule="auto" w:before="72"/>
        <w:ind w:left="320" w:right="934"/>
        <w:jc w:val="both"/>
      </w:pPr>
      <w:r>
        <w:rPr/>
        <w:t>noted that prior to deregulation of the banking sector in Nigeria, government used interest rate ceilings and sectorial allocation of credit as means of channeling credit to the priority sectors of the economy for investment and economic growth. Following the structural adjustment program in 1986, liberalization of the banking industry was introduced to remove the interest rate ceiling to provide for efficient allocation of savings to the private sector for investment. The liberalization reform empowered banks to price deposits and loans efficiently to reduce interest spread for financial intermediation and enhanced assets quality of banks.</w:t>
      </w:r>
    </w:p>
    <w:p>
      <w:pPr>
        <w:pStyle w:val="BodyText"/>
        <w:spacing w:line="480" w:lineRule="auto" w:before="162"/>
        <w:ind w:left="320" w:right="931"/>
        <w:jc w:val="both"/>
      </w:pPr>
      <w:r>
        <w:rPr/>
        <w:t>The study used panel data regression analysis to estimate the specifiedmodel for interest rate spreads in Nigeria. The results of the estimated model revealed that regardless of the definition</w:t>
      </w:r>
      <w:r>
        <w:rPr>
          <w:spacing w:val="40"/>
        </w:rPr>
        <w:t> </w:t>
      </w:r>
      <w:r>
        <w:rPr/>
        <w:t>of interest spread, operating cost is positive and significant in all the models at 1% level. The study also found Q, assets quality, measured by the ratio of NPLs to total loans, consistently negative but significant at 1% level for 3 out of the 4 models of spread. This result was expected to show a positive relationship between credit risk and spread. The negative relationship in the model was explained to mean that insured banks classification of loans into performing and</w:t>
      </w:r>
      <w:r>
        <w:rPr>
          <w:spacing w:val="40"/>
        </w:rPr>
        <w:t> </w:t>
      </w:r>
      <w:r>
        <w:rPr/>
        <w:t>NPLs are suspects and probably not done in accordance with the prudential guidelines. Finally, the results revealed that the stance of monetary policy: CRR, MPR and liquidity ratio were relevant and significant at varying degrees in two models.</w:t>
      </w:r>
      <w:r>
        <w:rPr>
          <w:spacing w:val="80"/>
        </w:rPr>
        <w:t> </w:t>
      </w:r>
      <w:r>
        <w:rPr/>
        <w:t>In conclusion, the study</w:t>
      </w:r>
      <w:r>
        <w:rPr>
          <w:spacing w:val="40"/>
        </w:rPr>
        <w:t> </w:t>
      </w:r>
      <w:r>
        <w:rPr/>
        <w:t>recommended for a reduction of large fiscal deficits, downward adjustment in monetary policy stance: CRR, MPR and liquidity</w:t>
      </w:r>
      <w:r>
        <w:rPr>
          <w:spacing w:val="-4"/>
        </w:rPr>
        <w:t> </w:t>
      </w:r>
      <w:r>
        <w:rPr/>
        <w:t>ratio. It also recommended that banks‟ staff wage bill should be moderated in addition to providing working infrastructure to reduce cost of doing business in Nigeria which will bring down the cost of financial intermediation for enhanced investment and economic growth.</w:t>
      </w:r>
    </w:p>
    <w:p>
      <w:pPr>
        <w:pStyle w:val="Heading3"/>
        <w:numPr>
          <w:ilvl w:val="2"/>
          <w:numId w:val="10"/>
        </w:numPr>
        <w:tabs>
          <w:tab w:pos="860" w:val="left" w:leader="none"/>
        </w:tabs>
        <w:spacing w:line="240" w:lineRule="auto" w:before="165" w:after="0"/>
        <w:ind w:left="860" w:right="0" w:hanging="540"/>
        <w:jc w:val="both"/>
      </w:pPr>
      <w:bookmarkStart w:name="_TOC_250017" w:id="32"/>
      <w:r>
        <w:rPr/>
        <w:t>Empirical</w:t>
      </w:r>
      <w:r>
        <w:rPr>
          <w:spacing w:val="-3"/>
        </w:rPr>
        <w:t> </w:t>
      </w:r>
      <w:r>
        <w:rPr/>
        <w:t>Literature</w:t>
      </w:r>
      <w:r>
        <w:rPr>
          <w:spacing w:val="-3"/>
        </w:rPr>
        <w:t> </w:t>
      </w:r>
      <w:r>
        <w:rPr/>
        <w:t>on Bank</w:t>
      </w:r>
      <w:r>
        <w:rPr>
          <w:spacing w:val="-1"/>
        </w:rPr>
        <w:t> </w:t>
      </w:r>
      <w:r>
        <w:rPr/>
        <w:t>Distress</w:t>
      </w:r>
      <w:r>
        <w:rPr>
          <w:spacing w:val="-2"/>
        </w:rPr>
        <w:t> </w:t>
      </w:r>
      <w:r>
        <w:rPr/>
        <w:t>and</w:t>
      </w:r>
      <w:r>
        <w:rPr>
          <w:spacing w:val="-2"/>
        </w:rPr>
        <w:t> </w:t>
      </w:r>
      <w:r>
        <w:rPr/>
        <w:t>Bank</w:t>
      </w:r>
      <w:r>
        <w:rPr>
          <w:spacing w:val="-1"/>
        </w:rPr>
        <w:t> </w:t>
      </w:r>
      <w:r>
        <w:rPr/>
        <w:t>Failures in</w:t>
      </w:r>
      <w:r>
        <w:rPr>
          <w:spacing w:val="-1"/>
        </w:rPr>
        <w:t> </w:t>
      </w:r>
      <w:r>
        <w:rPr/>
        <w:t>Developed</w:t>
      </w:r>
      <w:r>
        <w:rPr>
          <w:spacing w:val="-1"/>
        </w:rPr>
        <w:t> </w:t>
      </w:r>
      <w:bookmarkEnd w:id="32"/>
      <w:r>
        <w:rPr>
          <w:spacing w:val="-2"/>
        </w:rPr>
        <w:t>Countries</w:t>
      </w:r>
    </w:p>
    <w:p>
      <w:pPr>
        <w:spacing w:after="0" w:line="240" w:lineRule="auto"/>
        <w:jc w:val="both"/>
        <w:sectPr>
          <w:pgSz w:w="12240" w:h="15840"/>
          <w:pgMar w:header="0" w:footer="1015" w:top="1360" w:bottom="1200" w:left="1120" w:right="500"/>
        </w:sectPr>
      </w:pPr>
    </w:p>
    <w:p>
      <w:pPr>
        <w:pStyle w:val="BodyText"/>
        <w:spacing w:line="480" w:lineRule="auto" w:before="72"/>
        <w:ind w:left="320" w:right="941"/>
        <w:jc w:val="both"/>
      </w:pPr>
      <w:r>
        <w:rPr/>
        <w:t>The empirical literature below reviews studies on bank distress and bank failures in developed countries first and then in Nigeria.</w:t>
      </w:r>
    </w:p>
    <w:p>
      <w:pPr>
        <w:pStyle w:val="BodyText"/>
        <w:spacing w:line="480" w:lineRule="auto" w:before="161"/>
        <w:ind w:left="320" w:right="940"/>
        <w:jc w:val="both"/>
      </w:pPr>
      <w:r>
        <w:rPr/>
        <w:t>GAO (2013) estimated relationships among bank failures, income and unemployment. It also focused on impact of bank failures on credit availability using linear dynamic panel model and Granger causality tests on data from 1994 to 2011. Results from estimated dynamic panel model revealed</w:t>
      </w:r>
      <w:r>
        <w:rPr>
          <w:spacing w:val="-1"/>
        </w:rPr>
        <w:t> </w:t>
      </w:r>
      <w:r>
        <w:rPr/>
        <w:t>that</w:t>
      </w:r>
      <w:r>
        <w:rPr>
          <w:spacing w:val="-1"/>
        </w:rPr>
        <w:t> </w:t>
      </w:r>
      <w:r>
        <w:rPr/>
        <w:t>bank failures</w:t>
      </w:r>
      <w:r>
        <w:rPr>
          <w:spacing w:val="-1"/>
        </w:rPr>
        <w:t> </w:t>
      </w:r>
      <w:r>
        <w:rPr/>
        <w:t>were</w:t>
      </w:r>
      <w:r>
        <w:rPr>
          <w:spacing w:val="-1"/>
        </w:rPr>
        <w:t> </w:t>
      </w:r>
      <w:r>
        <w:rPr/>
        <w:t>largely</w:t>
      </w:r>
      <w:r>
        <w:rPr>
          <w:spacing w:val="-4"/>
        </w:rPr>
        <w:t> </w:t>
      </w:r>
      <w:r>
        <w:rPr/>
        <w:t>related to</w:t>
      </w:r>
      <w:r>
        <w:rPr>
          <w:spacing w:val="-1"/>
        </w:rPr>
        <w:t> </w:t>
      </w:r>
      <w:r>
        <w:rPr/>
        <w:t>NPLs</w:t>
      </w:r>
      <w:r>
        <w:rPr>
          <w:spacing w:val="-1"/>
        </w:rPr>
        <w:t> </w:t>
      </w:r>
      <w:r>
        <w:rPr/>
        <w:t>in</w:t>
      </w:r>
      <w:r>
        <w:rPr>
          <w:spacing w:val="-1"/>
        </w:rPr>
        <w:t> </w:t>
      </w:r>
      <w:r>
        <w:rPr/>
        <w:t>real</w:t>
      </w:r>
      <w:r>
        <w:rPr>
          <w:spacing w:val="-1"/>
        </w:rPr>
        <w:t> </w:t>
      </w:r>
      <w:r>
        <w:rPr/>
        <w:t>estate</w:t>
      </w:r>
      <w:r>
        <w:rPr>
          <w:spacing w:val="-2"/>
        </w:rPr>
        <w:t> </w:t>
      </w:r>
      <w:r>
        <w:rPr/>
        <w:t>as credit</w:t>
      </w:r>
      <w:r>
        <w:rPr>
          <w:spacing w:val="-1"/>
        </w:rPr>
        <w:t> </w:t>
      </w:r>
      <w:r>
        <w:rPr/>
        <w:t>losses</w:t>
      </w:r>
      <w:r>
        <w:rPr>
          <w:spacing w:val="-1"/>
        </w:rPr>
        <w:t> </w:t>
      </w:r>
      <w:r>
        <w:rPr/>
        <w:t>and</w:t>
      </w:r>
      <w:r>
        <w:rPr>
          <w:spacing w:val="-1"/>
        </w:rPr>
        <w:t> </w:t>
      </w:r>
      <w:r>
        <w:rPr/>
        <w:t>charge- offs from NPLs significantly contributed to bank failures in the US.</w:t>
      </w:r>
    </w:p>
    <w:p>
      <w:pPr>
        <w:pStyle w:val="BodyText"/>
        <w:spacing w:line="480" w:lineRule="auto" w:before="159"/>
        <w:ind w:left="320" w:right="939"/>
        <w:jc w:val="both"/>
      </w:pPr>
      <w:r>
        <w:rPr/>
        <w:t>An interesting finding of the research shows that failed banks pursue aggressive growth</w:t>
      </w:r>
      <w:r>
        <w:rPr>
          <w:spacing w:val="40"/>
        </w:rPr>
        <w:t> </w:t>
      </w:r>
      <w:r>
        <w:rPr/>
        <w:t>strategies</w:t>
      </w:r>
      <w:r>
        <w:rPr>
          <w:spacing w:val="-3"/>
        </w:rPr>
        <w:t> </w:t>
      </w:r>
      <w:r>
        <w:rPr/>
        <w:t>using</w:t>
      </w:r>
      <w:r>
        <w:rPr>
          <w:spacing w:val="-4"/>
        </w:rPr>
        <w:t> </w:t>
      </w:r>
      <w:r>
        <w:rPr/>
        <w:t>non-traditional</w:t>
      </w:r>
      <w:r>
        <w:rPr>
          <w:spacing w:val="-2"/>
        </w:rPr>
        <w:t> </w:t>
      </w:r>
      <w:r>
        <w:rPr/>
        <w:t>funding</w:t>
      </w:r>
      <w:r>
        <w:rPr>
          <w:spacing w:val="-5"/>
        </w:rPr>
        <w:t> </w:t>
      </w:r>
      <w:r>
        <w:rPr/>
        <w:t>and</w:t>
      </w:r>
      <w:r>
        <w:rPr>
          <w:spacing w:val="-2"/>
        </w:rPr>
        <w:t> </w:t>
      </w:r>
      <w:r>
        <w:rPr/>
        <w:t>weak credit</w:t>
      </w:r>
      <w:r>
        <w:rPr>
          <w:spacing w:val="-2"/>
        </w:rPr>
        <w:t> </w:t>
      </w:r>
      <w:r>
        <w:rPr/>
        <w:t>administration</w:t>
      </w:r>
      <w:r>
        <w:rPr>
          <w:spacing w:val="-2"/>
        </w:rPr>
        <w:t> </w:t>
      </w:r>
      <w:r>
        <w:rPr/>
        <w:t>practices.</w:t>
      </w:r>
      <w:r>
        <w:rPr>
          <w:spacing w:val="-2"/>
        </w:rPr>
        <w:t> </w:t>
      </w:r>
      <w:r>
        <w:rPr/>
        <w:t>This</w:t>
      </w:r>
      <w:r>
        <w:rPr>
          <w:spacing w:val="-2"/>
        </w:rPr>
        <w:t> </w:t>
      </w:r>
      <w:r>
        <w:rPr/>
        <w:t>aggressive strategy is consistent with most findings in the literature that banks continually shift emphasis from traditional products to fee-based product as they face declining revenue in traditional products. It</w:t>
      </w:r>
      <w:r>
        <w:rPr>
          <w:spacing w:val="-2"/>
        </w:rPr>
        <w:t> </w:t>
      </w:r>
      <w:r>
        <w:rPr/>
        <w:t>is also</w:t>
      </w:r>
      <w:r>
        <w:rPr>
          <w:spacing w:val="-2"/>
        </w:rPr>
        <w:t> </w:t>
      </w:r>
      <w:r>
        <w:rPr/>
        <w:t>evident</w:t>
      </w:r>
      <w:r>
        <w:rPr>
          <w:spacing w:val="-2"/>
        </w:rPr>
        <w:t> </w:t>
      </w:r>
      <w:r>
        <w:rPr/>
        <w:t>that</w:t>
      </w:r>
      <w:r>
        <w:rPr>
          <w:spacing w:val="-2"/>
        </w:rPr>
        <w:t> </w:t>
      </w:r>
      <w:r>
        <w:rPr/>
        <w:t>they</w:t>
      </w:r>
      <w:r>
        <w:rPr>
          <w:spacing w:val="-4"/>
        </w:rPr>
        <w:t> </w:t>
      </w:r>
      <w:r>
        <w:rPr/>
        <w:t>pursued weak</w:t>
      </w:r>
      <w:r>
        <w:rPr>
          <w:spacing w:val="-2"/>
        </w:rPr>
        <w:t> </w:t>
      </w:r>
      <w:r>
        <w:rPr/>
        <w:t>credit</w:t>
      </w:r>
      <w:r>
        <w:rPr>
          <w:spacing w:val="-2"/>
        </w:rPr>
        <w:t> </w:t>
      </w:r>
      <w:r>
        <w:rPr/>
        <w:t>administration</w:t>
      </w:r>
      <w:r>
        <w:rPr>
          <w:spacing w:val="-2"/>
        </w:rPr>
        <w:t> </w:t>
      </w:r>
      <w:r>
        <w:rPr/>
        <w:t>practices</w:t>
      </w:r>
      <w:r>
        <w:rPr>
          <w:spacing w:val="-2"/>
        </w:rPr>
        <w:t> </w:t>
      </w:r>
      <w:r>
        <w:rPr/>
        <w:t>to remain</w:t>
      </w:r>
      <w:r>
        <w:rPr>
          <w:spacing w:val="-2"/>
        </w:rPr>
        <w:t> </w:t>
      </w:r>
      <w:r>
        <w:rPr/>
        <w:t>in</w:t>
      </w:r>
      <w:r>
        <w:rPr>
          <w:spacing w:val="-2"/>
        </w:rPr>
        <w:t> </w:t>
      </w:r>
      <w:r>
        <w:rPr/>
        <w:t>the market, and in some cases, they</w:t>
      </w:r>
      <w:r>
        <w:rPr>
          <w:spacing w:val="-1"/>
        </w:rPr>
        <w:t> </w:t>
      </w:r>
      <w:r>
        <w:rPr/>
        <w:t>underprice credit risk to increase or maintain their market share.</w:t>
      </w:r>
    </w:p>
    <w:p>
      <w:pPr>
        <w:pStyle w:val="BodyText"/>
        <w:spacing w:line="480" w:lineRule="auto" w:before="162"/>
        <w:ind w:left="320" w:right="938"/>
        <w:jc w:val="both"/>
      </w:pPr>
      <w:r>
        <w:rPr/>
        <w:t>In conclusion, the study acknowledged that the concept of granger causality used in the research to determine the extent to which variables are associated with each other is subject to some limitations. For instance, granger causality measures the correlation of the current value of a variable with past values of another variable and does not imply that one variable is the cause or effect</w:t>
      </w:r>
      <w:r>
        <w:rPr>
          <w:spacing w:val="-2"/>
        </w:rPr>
        <w:t> </w:t>
      </w:r>
      <w:r>
        <w:rPr/>
        <w:t>of</w:t>
      </w:r>
      <w:r>
        <w:rPr>
          <w:spacing w:val="-2"/>
        </w:rPr>
        <w:t> </w:t>
      </w:r>
      <w:r>
        <w:rPr/>
        <w:t>another</w:t>
      </w:r>
      <w:r>
        <w:rPr>
          <w:spacing w:val="-2"/>
        </w:rPr>
        <w:t> </w:t>
      </w:r>
      <w:r>
        <w:rPr/>
        <w:t>variable.</w:t>
      </w:r>
      <w:r>
        <w:rPr>
          <w:spacing w:val="-1"/>
        </w:rPr>
        <w:t> </w:t>
      </w:r>
      <w:r>
        <w:rPr/>
        <w:t>It</w:t>
      </w:r>
      <w:r>
        <w:rPr>
          <w:spacing w:val="-1"/>
        </w:rPr>
        <w:t> </w:t>
      </w:r>
      <w:r>
        <w:rPr/>
        <w:t>also</w:t>
      </w:r>
      <w:r>
        <w:rPr>
          <w:spacing w:val="-2"/>
        </w:rPr>
        <w:t> </w:t>
      </w:r>
      <w:r>
        <w:rPr/>
        <w:t>admits</w:t>
      </w:r>
      <w:r>
        <w:rPr>
          <w:spacing w:val="-2"/>
        </w:rPr>
        <w:t> </w:t>
      </w:r>
      <w:r>
        <w:rPr/>
        <w:t>that</w:t>
      </w:r>
      <w:r>
        <w:rPr>
          <w:spacing w:val="-2"/>
        </w:rPr>
        <w:t> </w:t>
      </w:r>
      <w:r>
        <w:rPr/>
        <w:t>the</w:t>
      </w:r>
      <w:r>
        <w:rPr>
          <w:spacing w:val="-2"/>
        </w:rPr>
        <w:t> </w:t>
      </w:r>
      <w:r>
        <w:rPr/>
        <w:t>results</w:t>
      </w:r>
      <w:r>
        <w:rPr>
          <w:spacing w:val="-2"/>
        </w:rPr>
        <w:t> </w:t>
      </w:r>
      <w:r>
        <w:rPr/>
        <w:t>presented</w:t>
      </w:r>
      <w:r>
        <w:rPr>
          <w:spacing w:val="-2"/>
        </w:rPr>
        <w:t> </w:t>
      </w:r>
      <w:r>
        <w:rPr/>
        <w:t>are</w:t>
      </w:r>
      <w:r>
        <w:rPr>
          <w:spacing w:val="-4"/>
        </w:rPr>
        <w:t> </w:t>
      </w:r>
      <w:r>
        <w:rPr/>
        <w:t>likely</w:t>
      </w:r>
      <w:r>
        <w:rPr>
          <w:spacing w:val="-3"/>
        </w:rPr>
        <w:t> </w:t>
      </w:r>
      <w:r>
        <w:rPr/>
        <w:t>the</w:t>
      </w:r>
      <w:r>
        <w:rPr>
          <w:spacing w:val="-2"/>
        </w:rPr>
        <w:t> </w:t>
      </w:r>
      <w:r>
        <w:rPr/>
        <w:t>factors</w:t>
      </w:r>
      <w:r>
        <w:rPr>
          <w:spacing w:val="-2"/>
        </w:rPr>
        <w:t> </w:t>
      </w:r>
      <w:r>
        <w:rPr/>
        <w:t>specific</w:t>
      </w:r>
      <w:r>
        <w:rPr>
          <w:spacing w:val="-2"/>
        </w:rPr>
        <w:t> </w:t>
      </w:r>
      <w:r>
        <w:rPr/>
        <w:t>to the data period 1994- 2011 and may not apply to other time periods.</w:t>
      </w:r>
    </w:p>
    <w:p>
      <w:pPr>
        <w:pStyle w:val="BodyText"/>
        <w:spacing w:line="480" w:lineRule="auto" w:before="159"/>
        <w:ind w:left="320" w:right="938"/>
        <w:jc w:val="both"/>
      </w:pPr>
      <w:r>
        <w:rPr/>
        <w:t>In a study of capital flows, impossible trinity and financial crisis in India, Gupta and Manjhi (2011)</w:t>
      </w:r>
      <w:r>
        <w:rPr>
          <w:spacing w:val="-2"/>
        </w:rPr>
        <w:t> </w:t>
      </w:r>
      <w:r>
        <w:rPr/>
        <w:t>analyzed</w:t>
      </w:r>
      <w:r>
        <w:rPr>
          <w:spacing w:val="-1"/>
        </w:rPr>
        <w:t> </w:t>
      </w:r>
      <w:r>
        <w:rPr/>
        <w:t>the control</w:t>
      </w:r>
      <w:r>
        <w:rPr>
          <w:spacing w:val="-1"/>
        </w:rPr>
        <w:t> </w:t>
      </w:r>
      <w:r>
        <w:rPr/>
        <w:t>and</w:t>
      </w:r>
      <w:r>
        <w:rPr>
          <w:spacing w:val="-1"/>
        </w:rPr>
        <w:t> </w:t>
      </w:r>
      <w:r>
        <w:rPr/>
        <w:t>management of</w:t>
      </w:r>
      <w:r>
        <w:rPr>
          <w:spacing w:val="-2"/>
        </w:rPr>
        <w:t> </w:t>
      </w:r>
      <w:r>
        <w:rPr/>
        <w:t>foreign capital flows with respect to „impossible trinity‟</w:t>
      </w:r>
      <w:r>
        <w:rPr>
          <w:spacing w:val="20"/>
        </w:rPr>
        <w:t> </w:t>
      </w:r>
      <w:r>
        <w:rPr/>
        <w:t>in</w:t>
      </w:r>
      <w:r>
        <w:rPr>
          <w:spacing w:val="24"/>
        </w:rPr>
        <w:t> </w:t>
      </w:r>
      <w:r>
        <w:rPr/>
        <w:t>India</w:t>
      </w:r>
      <w:r>
        <w:rPr>
          <w:spacing w:val="20"/>
        </w:rPr>
        <w:t> </w:t>
      </w:r>
      <w:r>
        <w:rPr/>
        <w:t>over</w:t>
      </w:r>
      <w:r>
        <w:rPr>
          <w:spacing w:val="21"/>
        </w:rPr>
        <w:t> </w:t>
      </w:r>
      <w:r>
        <w:rPr/>
        <w:t>three</w:t>
      </w:r>
      <w:r>
        <w:rPr>
          <w:spacing w:val="20"/>
        </w:rPr>
        <w:t> </w:t>
      </w:r>
      <w:r>
        <w:rPr/>
        <w:t>decades.</w:t>
      </w:r>
      <w:r>
        <w:rPr>
          <w:spacing w:val="21"/>
        </w:rPr>
        <w:t> </w:t>
      </w:r>
      <w:r>
        <w:rPr/>
        <w:t>The</w:t>
      </w:r>
      <w:r>
        <w:rPr>
          <w:spacing w:val="20"/>
        </w:rPr>
        <w:t> </w:t>
      </w:r>
      <w:r>
        <w:rPr/>
        <w:t>study</w:t>
      </w:r>
      <w:r>
        <w:rPr>
          <w:spacing w:val="19"/>
        </w:rPr>
        <w:t> </w:t>
      </w:r>
      <w:r>
        <w:rPr/>
        <w:t>focused</w:t>
      </w:r>
      <w:r>
        <w:rPr>
          <w:spacing w:val="23"/>
        </w:rPr>
        <w:t> </w:t>
      </w:r>
      <w:r>
        <w:rPr/>
        <w:t>on</w:t>
      </w:r>
      <w:r>
        <w:rPr>
          <w:spacing w:val="23"/>
        </w:rPr>
        <w:t> </w:t>
      </w:r>
      <w:r>
        <w:rPr/>
        <w:t>India‟s</w:t>
      </w:r>
      <w:r>
        <w:rPr>
          <w:spacing w:val="21"/>
        </w:rPr>
        <w:t> </w:t>
      </w:r>
      <w:r>
        <w:rPr/>
        <w:t>approach</w:t>
      </w:r>
      <w:r>
        <w:rPr>
          <w:spacing w:val="21"/>
        </w:rPr>
        <w:t> </w:t>
      </w:r>
      <w:r>
        <w:rPr/>
        <w:t>to</w:t>
      </w:r>
      <w:r>
        <w:rPr>
          <w:spacing w:val="21"/>
        </w:rPr>
        <w:t> </w:t>
      </w:r>
      <w:r>
        <w:rPr/>
        <w:t>liberalization</w:t>
      </w:r>
      <w:r>
        <w:rPr>
          <w:spacing w:val="21"/>
        </w:rPr>
        <w:t> </w:t>
      </w:r>
      <w:r>
        <w:rPr>
          <w:spacing w:val="-5"/>
        </w:rPr>
        <w:t>of</w:t>
      </w:r>
    </w:p>
    <w:p>
      <w:pPr>
        <w:spacing w:after="0" w:line="480" w:lineRule="auto"/>
        <w:jc w:val="both"/>
        <w:sectPr>
          <w:pgSz w:w="12240" w:h="15840"/>
          <w:pgMar w:header="0" w:footer="1015" w:top="1360" w:bottom="1200" w:left="1120" w:right="500"/>
        </w:sectPr>
      </w:pPr>
    </w:p>
    <w:p>
      <w:pPr>
        <w:pStyle w:val="BodyText"/>
        <w:spacing w:line="480" w:lineRule="auto" w:before="72"/>
        <w:ind w:left="320" w:right="945"/>
        <w:jc w:val="both"/>
      </w:pPr>
      <w:r>
        <w:rPr/>
        <w:t>capital account which the authors described as gradualist and calibrated, whereby certain agents and flows were accorded priority in order to ensure macroeconomic financial stability in the </w:t>
      </w:r>
      <w:r>
        <w:rPr>
          <w:spacing w:val="-2"/>
        </w:rPr>
        <w:t>country.</w:t>
      </w:r>
    </w:p>
    <w:p>
      <w:pPr>
        <w:pStyle w:val="BodyText"/>
        <w:spacing w:line="480" w:lineRule="auto" w:before="161"/>
        <w:ind w:left="320" w:right="936"/>
        <w:jc w:val="both"/>
      </w:pPr>
      <w:r>
        <w:rPr/>
        <w:t>The study observed the sharp reversal of net capital outflows in the emerging economies where private</w:t>
      </w:r>
      <w:r>
        <w:rPr>
          <w:spacing w:val="-2"/>
        </w:rPr>
        <w:t> </w:t>
      </w:r>
      <w:r>
        <w:rPr/>
        <w:t>capital flows dropped from</w:t>
      </w:r>
      <w:r>
        <w:rPr>
          <w:spacing w:val="-1"/>
        </w:rPr>
        <w:t> </w:t>
      </w:r>
      <w:r>
        <w:rPr/>
        <w:t>$ 1.3</w:t>
      </w:r>
      <w:r>
        <w:rPr>
          <w:spacing w:val="2"/>
        </w:rPr>
        <w:t> </w:t>
      </w:r>
      <w:r>
        <w:rPr/>
        <w:t>trillion in</w:t>
      </w:r>
      <w:r>
        <w:rPr>
          <w:spacing w:val="-1"/>
        </w:rPr>
        <w:t> </w:t>
      </w:r>
      <w:r>
        <w:rPr/>
        <w:t>2007 to $530 billion</w:t>
      </w:r>
      <w:r>
        <w:rPr>
          <w:spacing w:val="-1"/>
        </w:rPr>
        <w:t> </w:t>
      </w:r>
      <w:r>
        <w:rPr/>
        <w:t>in 2009 and </w:t>
      </w:r>
      <w:r>
        <w:rPr>
          <w:spacing w:val="-2"/>
        </w:rPr>
        <w:t>subsequently</w:t>
      </w:r>
    </w:p>
    <w:p>
      <w:pPr>
        <w:pStyle w:val="BodyText"/>
        <w:spacing w:line="480" w:lineRule="auto"/>
        <w:ind w:left="320" w:right="935"/>
        <w:jc w:val="both"/>
      </w:pPr>
      <w:r>
        <w:rPr/>
        <w:t>$746 billion in 2011. According to the author, such sharp swings in capital flows created problems for macroeconomic management, prompting the debate on the extent to which developing economies can open their capital accounts. The paper noted that capital inflows into developing countries after the global financial crisis was driven by high interest rate differential due to extremely low interest rates prevailing in most industrialized countries like the US, UK Japan and Germany. The problem is that some of these flows are likely to be reversed once monetary easing in industrialized countries is reversed.</w:t>
      </w:r>
    </w:p>
    <w:p>
      <w:pPr>
        <w:pStyle w:val="BodyText"/>
        <w:spacing w:line="480" w:lineRule="auto" w:before="160"/>
        <w:ind w:left="320" w:right="937"/>
        <w:jc w:val="both"/>
      </w:pPr>
      <w:r>
        <w:rPr/>
        <w:t>The study recommended that countries need to actively manage capital account to avoid</w:t>
      </w:r>
      <w:r>
        <w:rPr>
          <w:spacing w:val="80"/>
        </w:rPr>
        <w:t> </w:t>
      </w:r>
      <w:r>
        <w:rPr/>
        <w:t>financial crisis. It contends that while theoretically, it is widely agreed that capital flows provide external capital to sustain an excess of investment over domestic savings for growth. In recent years, many emerging markets, including India, received capital flows that are far greater than their current account financing requirements. This created macroeconomic management challenges. From empirical studies, there are concerns that excess capital flows leads to real exchange rate misalignment, excesses in credit market, asset price booms, building up of inflationary pressure and overall financial and banking crisis.</w:t>
      </w:r>
    </w:p>
    <w:p>
      <w:pPr>
        <w:pStyle w:val="BodyText"/>
        <w:spacing w:line="480" w:lineRule="auto" w:before="162"/>
        <w:ind w:left="320" w:right="942"/>
        <w:jc w:val="both"/>
      </w:pPr>
      <w:r>
        <w:rPr/>
        <w:t>In a cross-country study, KPMG (2009) conducted a risk management study on banking crises around the world, using primary data study based on online interviews involving a sample of</w:t>
      </w:r>
      <w:r>
        <w:rPr>
          <w:spacing w:val="40"/>
        </w:rPr>
        <w:t> </w:t>
      </w:r>
      <w:r>
        <w:rPr/>
        <w:t>over</w:t>
      </w:r>
      <w:r>
        <w:rPr>
          <w:spacing w:val="18"/>
        </w:rPr>
        <w:t> </w:t>
      </w:r>
      <w:r>
        <w:rPr/>
        <w:t>500</w:t>
      </w:r>
      <w:r>
        <w:rPr>
          <w:spacing w:val="21"/>
        </w:rPr>
        <w:t> </w:t>
      </w:r>
      <w:r>
        <w:rPr/>
        <w:t>banks</w:t>
      </w:r>
      <w:r>
        <w:rPr>
          <w:spacing w:val="19"/>
        </w:rPr>
        <w:t> </w:t>
      </w:r>
      <w:r>
        <w:rPr/>
        <w:t>senior</w:t>
      </w:r>
      <w:r>
        <w:rPr>
          <w:spacing w:val="18"/>
        </w:rPr>
        <w:t> </w:t>
      </w:r>
      <w:r>
        <w:rPr/>
        <w:t>managers</w:t>
      </w:r>
      <w:r>
        <w:rPr>
          <w:spacing w:val="20"/>
        </w:rPr>
        <w:t> </w:t>
      </w:r>
      <w:r>
        <w:rPr/>
        <w:t>from</w:t>
      </w:r>
      <w:r>
        <w:rPr>
          <w:spacing w:val="21"/>
        </w:rPr>
        <w:t> </w:t>
      </w:r>
      <w:r>
        <w:rPr/>
        <w:t>leading</w:t>
      </w:r>
      <w:r>
        <w:rPr>
          <w:spacing w:val="17"/>
        </w:rPr>
        <w:t> </w:t>
      </w:r>
      <w:r>
        <w:rPr/>
        <w:t>banks</w:t>
      </w:r>
      <w:r>
        <w:rPr>
          <w:spacing w:val="19"/>
        </w:rPr>
        <w:t> </w:t>
      </w:r>
      <w:r>
        <w:rPr/>
        <w:t>around</w:t>
      </w:r>
      <w:r>
        <w:rPr>
          <w:spacing w:val="18"/>
        </w:rPr>
        <w:t> </w:t>
      </w:r>
      <w:r>
        <w:rPr/>
        <w:t>the</w:t>
      </w:r>
      <w:r>
        <w:rPr>
          <w:spacing w:val="18"/>
        </w:rPr>
        <w:t> </w:t>
      </w:r>
      <w:r>
        <w:rPr/>
        <w:t>world.</w:t>
      </w:r>
      <w:r>
        <w:rPr>
          <w:spacing w:val="18"/>
        </w:rPr>
        <w:t> </w:t>
      </w:r>
      <w:r>
        <w:rPr/>
        <w:t>According</w:t>
      </w:r>
      <w:r>
        <w:rPr>
          <w:spacing w:val="16"/>
        </w:rPr>
        <w:t> </w:t>
      </w:r>
      <w:r>
        <w:rPr/>
        <w:t>to</w:t>
      </w:r>
      <w:r>
        <w:rPr>
          <w:spacing w:val="19"/>
        </w:rPr>
        <w:t> </w:t>
      </w:r>
      <w:r>
        <w:rPr/>
        <w:t>the</w:t>
      </w:r>
      <w:r>
        <w:rPr>
          <w:spacing w:val="19"/>
        </w:rPr>
        <w:t> </w:t>
      </w:r>
      <w:r>
        <w:rPr>
          <w:spacing w:val="-2"/>
        </w:rPr>
        <w:t>study,</w:t>
      </w:r>
    </w:p>
    <w:p>
      <w:pPr>
        <w:spacing w:after="0" w:line="480" w:lineRule="auto"/>
        <w:jc w:val="both"/>
        <w:sectPr>
          <w:pgSz w:w="12240" w:h="15840"/>
          <w:pgMar w:header="0" w:footer="1015" w:top="1360" w:bottom="1200" w:left="1120" w:right="500"/>
        </w:sectPr>
      </w:pPr>
    </w:p>
    <w:p>
      <w:pPr>
        <w:pStyle w:val="BodyText"/>
        <w:spacing w:line="480" w:lineRule="auto" w:before="72"/>
        <w:ind w:left="320" w:right="935"/>
        <w:jc w:val="both"/>
      </w:pPr>
      <w:r>
        <w:rPr/>
        <w:t>the causes of bank failures include: weaknesses in risk culture and governance, gaps in risk expertise at senior level, compensation culture too oriented to year on year profit increases. The empirical survey concludes that there is considerable focus now on improving the risk management culture in banks all over the world.</w:t>
      </w:r>
    </w:p>
    <w:p>
      <w:pPr>
        <w:pStyle w:val="BodyText"/>
        <w:spacing w:line="480" w:lineRule="auto" w:before="161"/>
        <w:ind w:left="320" w:right="939"/>
        <w:jc w:val="both"/>
      </w:pPr>
      <w:r>
        <w:rPr/>
        <w:t>The most important finding of the research revealed that risk management across the banks did not have sufficient robust data when making decision that led to the credit crises. This finding is important in the analysis of risk management. It portrays a serious problem of information asymmetry in banking that can lead to bank failures.</w:t>
      </w:r>
    </w:p>
    <w:p>
      <w:pPr>
        <w:pStyle w:val="BodyText"/>
        <w:spacing w:line="480" w:lineRule="auto" w:before="159"/>
        <w:ind w:left="320" w:right="935"/>
        <w:jc w:val="both"/>
      </w:pPr>
      <w:r>
        <w:rPr/>
        <w:t>Prasad and Rajan (2008), Rajan and Subramanian (2005), Johnson et al. (2007) and Prasad et al. (2007) revealed that in developing economies, where the financial system is underdeveloped, foreign capital flows are directed to easily</w:t>
      </w:r>
      <w:r>
        <w:rPr>
          <w:spacing w:val="-3"/>
        </w:rPr>
        <w:t> </w:t>
      </w:r>
      <w:r>
        <w:rPr/>
        <w:t>investment areas like real estate, leading to asset price booms, with subsequent busts thereby</w:t>
      </w:r>
      <w:r>
        <w:rPr>
          <w:spacing w:val="-3"/>
        </w:rPr>
        <w:t> </w:t>
      </w:r>
      <w:r>
        <w:rPr/>
        <w:t>disrupting the economy. Similarly, in the foreign portfolio component</w:t>
      </w:r>
      <w:r>
        <w:rPr>
          <w:spacing w:val="-2"/>
        </w:rPr>
        <w:t> </w:t>
      </w:r>
      <w:r>
        <w:rPr/>
        <w:t>of</w:t>
      </w:r>
      <w:r>
        <w:rPr>
          <w:spacing w:val="-3"/>
        </w:rPr>
        <w:t> </w:t>
      </w:r>
      <w:r>
        <w:rPr/>
        <w:t>the</w:t>
      </w:r>
      <w:r>
        <w:rPr>
          <w:spacing w:val="-2"/>
        </w:rPr>
        <w:t> </w:t>
      </w:r>
      <w:r>
        <w:rPr/>
        <w:t>flows, foreign</w:t>
      </w:r>
      <w:r>
        <w:rPr>
          <w:spacing w:val="-2"/>
        </w:rPr>
        <w:t> </w:t>
      </w:r>
      <w:r>
        <w:rPr/>
        <w:t>investors</w:t>
      </w:r>
      <w:r>
        <w:rPr>
          <w:spacing w:val="-2"/>
        </w:rPr>
        <w:t> </w:t>
      </w:r>
      <w:r>
        <w:rPr/>
        <w:t>are</w:t>
      </w:r>
      <w:r>
        <w:rPr>
          <w:spacing w:val="-3"/>
        </w:rPr>
        <w:t> </w:t>
      </w:r>
      <w:r>
        <w:rPr/>
        <w:t>likely</w:t>
      </w:r>
      <w:r>
        <w:rPr>
          <w:spacing w:val="-7"/>
        </w:rPr>
        <w:t> </w:t>
      </w:r>
      <w:r>
        <w:rPr/>
        <w:t>to</w:t>
      </w:r>
      <w:r>
        <w:rPr>
          <w:spacing w:val="-2"/>
        </w:rPr>
        <w:t> </w:t>
      </w:r>
      <w:r>
        <w:rPr/>
        <w:t>patronize</w:t>
      </w:r>
      <w:r>
        <w:rPr>
          <w:spacing w:val="-3"/>
        </w:rPr>
        <w:t> </w:t>
      </w:r>
      <w:r>
        <w:rPr/>
        <w:t>the</w:t>
      </w:r>
      <w:r>
        <w:rPr>
          <w:spacing w:val="-2"/>
        </w:rPr>
        <w:t> </w:t>
      </w:r>
      <w:r>
        <w:rPr/>
        <w:t>shallow</w:t>
      </w:r>
      <w:r>
        <w:rPr>
          <w:spacing w:val="-2"/>
        </w:rPr>
        <w:t> </w:t>
      </w:r>
      <w:r>
        <w:rPr/>
        <w:t>equity</w:t>
      </w:r>
      <w:r>
        <w:rPr>
          <w:spacing w:val="-7"/>
        </w:rPr>
        <w:t> </w:t>
      </w:r>
      <w:r>
        <w:rPr/>
        <w:t>markets.</w:t>
      </w:r>
      <w:r>
        <w:rPr>
          <w:spacing w:val="-2"/>
        </w:rPr>
        <w:t> </w:t>
      </w:r>
      <w:r>
        <w:rPr/>
        <w:t>This can also cause sharp increases in equities prices with the effect that assets price bubble would likely form and when there is any observed risk, divestment would follow which can lead to sharp decline in equities prices, spreading losses to domestic investors while increasing banks NPLs. In most cases, massive unintended capital inflows could result in exchange rate appreciation, which can decrease exports. This problem becomes more glaring when the central bank sterilizes the inflows to check the exchange rate appreciation. Sterilization of foreign exchange inflows increases money supply, which leads to inflationary pressures.</w:t>
      </w:r>
    </w:p>
    <w:p>
      <w:pPr>
        <w:pStyle w:val="BodyText"/>
        <w:spacing w:line="480" w:lineRule="auto" w:before="163"/>
        <w:ind w:left="320" w:right="935"/>
        <w:jc w:val="both"/>
      </w:pPr>
      <w:r>
        <w:rPr/>
        <w:t>Fofact (2005) investigated macro and micro causes of NPLs in 16 Sub-Saharan Africa Countries (7 CFA and 9 non-CFA). The research used correlation, causality and pseudo-panel technique and</w:t>
      </w:r>
      <w:r>
        <w:rPr>
          <w:spacing w:val="34"/>
        </w:rPr>
        <w:t> </w:t>
      </w:r>
      <w:r>
        <w:rPr/>
        <w:t>granger</w:t>
      </w:r>
      <w:r>
        <w:rPr>
          <w:spacing w:val="36"/>
        </w:rPr>
        <w:t> </w:t>
      </w:r>
      <w:r>
        <w:rPr/>
        <w:t>causality</w:t>
      </w:r>
      <w:r>
        <w:rPr>
          <w:spacing w:val="32"/>
        </w:rPr>
        <w:t> </w:t>
      </w:r>
      <w:r>
        <w:rPr/>
        <w:t>to</w:t>
      </w:r>
      <w:r>
        <w:rPr>
          <w:spacing w:val="39"/>
        </w:rPr>
        <w:t> </w:t>
      </w:r>
      <w:r>
        <w:rPr/>
        <w:t>trace</w:t>
      </w:r>
      <w:r>
        <w:rPr>
          <w:spacing w:val="35"/>
        </w:rPr>
        <w:t> </w:t>
      </w:r>
      <w:r>
        <w:rPr/>
        <w:t>the</w:t>
      </w:r>
      <w:r>
        <w:rPr>
          <w:spacing w:val="36"/>
        </w:rPr>
        <w:t> </w:t>
      </w:r>
      <w:r>
        <w:rPr/>
        <w:t>direction</w:t>
      </w:r>
      <w:r>
        <w:rPr>
          <w:spacing w:val="37"/>
        </w:rPr>
        <w:t> </w:t>
      </w:r>
      <w:r>
        <w:rPr/>
        <w:t>of</w:t>
      </w:r>
      <w:r>
        <w:rPr>
          <w:spacing w:val="36"/>
        </w:rPr>
        <w:t> </w:t>
      </w:r>
      <w:r>
        <w:rPr/>
        <w:t>a</w:t>
      </w:r>
      <w:r>
        <w:rPr>
          <w:spacing w:val="36"/>
        </w:rPr>
        <w:t> </w:t>
      </w:r>
      <w:r>
        <w:rPr/>
        <w:t>possible</w:t>
      </w:r>
      <w:r>
        <w:rPr>
          <w:spacing w:val="35"/>
        </w:rPr>
        <w:t> </w:t>
      </w:r>
      <w:r>
        <w:rPr/>
        <w:t>causal</w:t>
      </w:r>
      <w:r>
        <w:rPr>
          <w:spacing w:val="36"/>
        </w:rPr>
        <w:t> </w:t>
      </w:r>
      <w:r>
        <w:rPr/>
        <w:t>relationship</w:t>
      </w:r>
      <w:r>
        <w:rPr>
          <w:spacing w:val="37"/>
        </w:rPr>
        <w:t> </w:t>
      </w:r>
      <w:r>
        <w:rPr/>
        <w:t>between</w:t>
      </w:r>
      <w:r>
        <w:rPr>
          <w:spacing w:val="37"/>
        </w:rPr>
        <w:t> </w:t>
      </w:r>
      <w:r>
        <w:rPr/>
        <w:t>the</w:t>
      </w:r>
      <w:r>
        <w:rPr>
          <w:spacing w:val="36"/>
        </w:rPr>
        <w:t> </w:t>
      </w:r>
      <w:r>
        <w:rPr>
          <w:spacing w:val="-5"/>
        </w:rPr>
        <w:t>key</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variables and NPLs. Estimated results of the research show evidence of increased NPLs and heightened credit risk. In the same vein, the model traces the causes of NPLs to macroeconomic factors in the following order: volatility and terms of trade, inflation, real interest rate, net</w:t>
      </w:r>
      <w:r>
        <w:rPr>
          <w:spacing w:val="40"/>
        </w:rPr>
        <w:t> </w:t>
      </w:r>
      <w:r>
        <w:rPr/>
        <w:t>interest margins, and returns on assets. On microeconomic front, rise in NPLs is associated with deterioration of banks assets. These could pose serious challenges to macroeconomic stability. Therefore, the study recommended that future studies should analyze welfare implications of the banking and financial crises in sub Saharan Africa.</w:t>
      </w:r>
    </w:p>
    <w:p>
      <w:pPr>
        <w:pStyle w:val="BodyText"/>
        <w:spacing w:line="480" w:lineRule="auto" w:before="162"/>
        <w:ind w:left="320" w:right="937"/>
        <w:jc w:val="both"/>
      </w:pPr>
      <w:r>
        <w:rPr/>
        <w:t>Vodoba (2003) investigated causes of banking crises in Czech Republic using simple historical, descriptive statistics and proportion analysis. The study highlighted some features of reforms implemented by regulatory agencies in Czechs. This includes consolidation and state transfer of the NPLs to special institution, Konsolidacni banka. The NPLs exceeded 30% of the total credits which</w:t>
      </w:r>
      <w:r>
        <w:rPr>
          <w:spacing w:val="-2"/>
        </w:rPr>
        <w:t> </w:t>
      </w:r>
      <w:r>
        <w:rPr/>
        <w:t>was</w:t>
      </w:r>
      <w:r>
        <w:rPr>
          <w:spacing w:val="-2"/>
        </w:rPr>
        <w:t> </w:t>
      </w:r>
      <w:r>
        <w:rPr/>
        <w:t>caused</w:t>
      </w:r>
      <w:r>
        <w:rPr>
          <w:spacing w:val="-3"/>
        </w:rPr>
        <w:t> </w:t>
      </w:r>
      <w:r>
        <w:rPr/>
        <w:t>by:</w:t>
      </w:r>
      <w:r>
        <w:rPr>
          <w:spacing w:val="-2"/>
        </w:rPr>
        <w:t> </w:t>
      </w:r>
      <w:r>
        <w:rPr/>
        <w:t>macroeconomic</w:t>
      </w:r>
      <w:r>
        <w:rPr>
          <w:spacing w:val="-3"/>
        </w:rPr>
        <w:t> </w:t>
      </w:r>
      <w:r>
        <w:rPr/>
        <w:t>factors;</w:t>
      </w:r>
      <w:r>
        <w:rPr>
          <w:spacing w:val="-2"/>
        </w:rPr>
        <w:t> </w:t>
      </w:r>
      <w:r>
        <w:rPr/>
        <w:t>instability,</w:t>
      </w:r>
      <w:r>
        <w:rPr>
          <w:spacing w:val="-2"/>
        </w:rPr>
        <w:t> </w:t>
      </w:r>
      <w:r>
        <w:rPr/>
        <w:t>lending</w:t>
      </w:r>
      <w:r>
        <w:rPr>
          <w:spacing w:val="-5"/>
        </w:rPr>
        <w:t> </w:t>
      </w:r>
      <w:r>
        <w:rPr/>
        <w:t>booms,</w:t>
      </w:r>
      <w:r>
        <w:rPr>
          <w:spacing w:val="-2"/>
        </w:rPr>
        <w:t> </w:t>
      </w:r>
      <w:r>
        <w:rPr/>
        <w:t>inadequate</w:t>
      </w:r>
      <w:r>
        <w:rPr>
          <w:spacing w:val="-3"/>
        </w:rPr>
        <w:t> </w:t>
      </w:r>
      <w:r>
        <w:rPr/>
        <w:t>preparation for</w:t>
      </w:r>
      <w:r>
        <w:rPr>
          <w:spacing w:val="-6"/>
        </w:rPr>
        <w:t> </w:t>
      </w:r>
      <w:r>
        <w:rPr/>
        <w:t>financial</w:t>
      </w:r>
      <w:r>
        <w:rPr>
          <w:spacing w:val="-5"/>
        </w:rPr>
        <w:t> </w:t>
      </w:r>
      <w:r>
        <w:rPr/>
        <w:t>liberalization.</w:t>
      </w:r>
      <w:r>
        <w:rPr>
          <w:spacing w:val="-5"/>
        </w:rPr>
        <w:t> </w:t>
      </w:r>
      <w:r>
        <w:rPr/>
        <w:t>Microeconomic</w:t>
      </w:r>
      <w:r>
        <w:rPr>
          <w:spacing w:val="-4"/>
        </w:rPr>
        <w:t> </w:t>
      </w:r>
      <w:r>
        <w:rPr/>
        <w:t>factors</w:t>
      </w:r>
      <w:r>
        <w:rPr>
          <w:spacing w:val="-5"/>
        </w:rPr>
        <w:t> </w:t>
      </w:r>
      <w:r>
        <w:rPr/>
        <w:t>include;</w:t>
      </w:r>
      <w:r>
        <w:rPr>
          <w:spacing w:val="-5"/>
        </w:rPr>
        <w:t> </w:t>
      </w:r>
      <w:r>
        <w:rPr/>
        <w:t>information</w:t>
      </w:r>
      <w:r>
        <w:rPr>
          <w:spacing w:val="-5"/>
        </w:rPr>
        <w:t> </w:t>
      </w:r>
      <w:r>
        <w:rPr/>
        <w:t>asymmetry,</w:t>
      </w:r>
      <w:r>
        <w:rPr>
          <w:spacing w:val="-5"/>
        </w:rPr>
        <w:t> </w:t>
      </w:r>
      <w:r>
        <w:rPr/>
        <w:t>management frauds and risk exposure and risk management.</w:t>
      </w:r>
    </w:p>
    <w:p>
      <w:pPr>
        <w:pStyle w:val="BodyText"/>
        <w:spacing w:line="480" w:lineRule="auto" w:before="159"/>
        <w:ind w:left="320" w:right="932"/>
        <w:jc w:val="both"/>
      </w:pPr>
      <w:r>
        <w:rPr/>
        <w:t>Results of the research revealed that credit risk is the principal factor that caused banking crisis</w:t>
      </w:r>
      <w:r>
        <w:rPr>
          <w:spacing w:val="40"/>
        </w:rPr>
        <w:t> </w:t>
      </w:r>
      <w:r>
        <w:rPr/>
        <w:t>in Czech Republic despite the consolidation policy. The author recommended that regulatory authorities in the republic need to strengthen banking practices that are anchored on sound credit risk management to ensure good quality of assets to avoid banking stress and failures.</w:t>
      </w:r>
    </w:p>
    <w:p>
      <w:pPr>
        <w:pStyle w:val="BodyText"/>
        <w:spacing w:line="480" w:lineRule="auto" w:before="161"/>
        <w:ind w:left="320" w:right="934"/>
        <w:jc w:val="both"/>
      </w:pPr>
      <w:r>
        <w:rPr/>
        <w:t>Kaminsky and Reinhart (1999) explored the links between banking crises, exchange rate crises and financial liberalization. In a sample of 24, of which 14 are developing countries, the study found a sharp increase in banking and currency crises since 1980. The average number per year of</w:t>
      </w:r>
      <w:r>
        <w:rPr>
          <w:spacing w:val="19"/>
        </w:rPr>
        <w:t> </w:t>
      </w:r>
      <w:r>
        <w:rPr/>
        <w:t>banking</w:t>
      </w:r>
      <w:r>
        <w:rPr>
          <w:spacing w:val="19"/>
        </w:rPr>
        <w:t> </w:t>
      </w:r>
      <w:r>
        <w:rPr/>
        <w:t>crises</w:t>
      </w:r>
      <w:r>
        <w:rPr>
          <w:spacing w:val="21"/>
        </w:rPr>
        <w:t> </w:t>
      </w:r>
      <w:r>
        <w:rPr/>
        <w:t>in</w:t>
      </w:r>
      <w:r>
        <w:rPr>
          <w:spacing w:val="20"/>
        </w:rPr>
        <w:t> </w:t>
      </w:r>
      <w:r>
        <w:rPr/>
        <w:t>their</w:t>
      </w:r>
      <w:r>
        <w:rPr>
          <w:spacing w:val="20"/>
        </w:rPr>
        <w:t> </w:t>
      </w:r>
      <w:r>
        <w:rPr/>
        <w:t>sample</w:t>
      </w:r>
      <w:r>
        <w:rPr>
          <w:spacing w:val="20"/>
        </w:rPr>
        <w:t> </w:t>
      </w:r>
      <w:r>
        <w:rPr/>
        <w:t>rose</w:t>
      </w:r>
      <w:r>
        <w:rPr>
          <w:spacing w:val="18"/>
        </w:rPr>
        <w:t> </w:t>
      </w:r>
      <w:r>
        <w:rPr/>
        <w:t>from</w:t>
      </w:r>
      <w:r>
        <w:rPr>
          <w:spacing w:val="21"/>
        </w:rPr>
        <w:t> </w:t>
      </w:r>
      <w:r>
        <w:rPr/>
        <w:t>0.3</w:t>
      </w:r>
      <w:r>
        <w:rPr>
          <w:spacing w:val="21"/>
        </w:rPr>
        <w:t> </w:t>
      </w:r>
      <w:r>
        <w:rPr/>
        <w:t>during</w:t>
      </w:r>
      <w:r>
        <w:rPr>
          <w:spacing w:val="18"/>
        </w:rPr>
        <w:t> </w:t>
      </w:r>
      <w:r>
        <w:rPr/>
        <w:t>1970-</w:t>
      </w:r>
      <w:r>
        <w:rPr>
          <w:spacing w:val="20"/>
        </w:rPr>
        <w:t> </w:t>
      </w:r>
      <w:r>
        <w:rPr/>
        <w:t>1979</w:t>
      </w:r>
      <w:r>
        <w:rPr>
          <w:spacing w:val="21"/>
        </w:rPr>
        <w:t> </w:t>
      </w:r>
      <w:r>
        <w:rPr/>
        <w:t>to</w:t>
      </w:r>
      <w:r>
        <w:rPr>
          <w:spacing w:val="20"/>
        </w:rPr>
        <w:t> </w:t>
      </w:r>
      <w:r>
        <w:rPr/>
        <w:t>1.4</w:t>
      </w:r>
      <w:r>
        <w:rPr>
          <w:spacing w:val="18"/>
        </w:rPr>
        <w:t> </w:t>
      </w:r>
      <w:r>
        <w:rPr/>
        <w:t>in</w:t>
      </w:r>
      <w:r>
        <w:rPr>
          <w:spacing w:val="21"/>
        </w:rPr>
        <w:t> </w:t>
      </w:r>
      <w:r>
        <w:rPr/>
        <w:t>1980</w:t>
      </w:r>
      <w:r>
        <w:rPr>
          <w:spacing w:val="20"/>
        </w:rPr>
        <w:t> </w:t>
      </w:r>
      <w:r>
        <w:rPr/>
        <w:t>to</w:t>
      </w:r>
      <w:r>
        <w:rPr>
          <w:spacing w:val="19"/>
        </w:rPr>
        <w:t> </w:t>
      </w:r>
      <w:r>
        <w:rPr/>
        <w:t>1995.</w:t>
      </w:r>
      <w:r>
        <w:rPr>
          <w:spacing w:val="21"/>
        </w:rPr>
        <w:t> </w:t>
      </w:r>
      <w:r>
        <w:rPr>
          <w:spacing w:val="-5"/>
        </w:rPr>
        <w:t>The</w:t>
      </w:r>
    </w:p>
    <w:p>
      <w:pPr>
        <w:spacing w:after="0" w:line="480" w:lineRule="auto"/>
        <w:jc w:val="both"/>
        <w:sectPr>
          <w:pgSz w:w="12240" w:h="15840"/>
          <w:pgMar w:header="0" w:footer="1015" w:top="1360" w:bottom="1200" w:left="1120" w:right="500"/>
        </w:sectPr>
      </w:pPr>
    </w:p>
    <w:p>
      <w:pPr>
        <w:pStyle w:val="BodyText"/>
        <w:spacing w:line="480" w:lineRule="auto" w:before="72"/>
        <w:ind w:left="320" w:right="941"/>
        <w:jc w:val="both"/>
      </w:pPr>
      <w:r>
        <w:rPr/>
        <w:t>two authors found that the banking crises and the currency crises are closely related. More importantly, the results show that banking crises are often preceded by financial liberalization.</w:t>
      </w:r>
    </w:p>
    <w:p>
      <w:pPr>
        <w:pStyle w:val="BodyText"/>
        <w:spacing w:line="480" w:lineRule="auto" w:before="161"/>
        <w:ind w:left="320" w:right="936"/>
        <w:jc w:val="both"/>
      </w:pPr>
      <w:r>
        <w:rPr/>
        <w:t>Demirgue-Kunt and Detragiache (1998) investigated features of economic environment that lead to bank distress and failure in 65 market economies across the world using multivariate legit econometric model that rely on annual data from 1980 to 1994. The focus of the study is therefore macroeconomic factors. Results from the estimated model revealed that factors responsible for banking crises are: low GDP, excessive real interest rate, high inflation, adverse terms of trade, deposit Insurance, effectiveness of the legal system.</w:t>
      </w:r>
    </w:p>
    <w:p>
      <w:pPr>
        <w:pStyle w:val="BodyText"/>
        <w:spacing w:line="480" w:lineRule="auto" w:before="159"/>
        <w:ind w:left="320" w:right="936"/>
        <w:jc w:val="both"/>
      </w:pPr>
      <w:r>
        <w:rPr/>
        <w:t>The study found that banking crisis is more likely to occur where the financial system is liberalized. They also found a two-way interaction between banking and currency crisis. This is explained to mean, where the banking systems are not sufficiently developed, capital account liberalization, is likely to make banks vulnerable to external economic shocks. The findings suggest that vulnerability is reduced with institutional development and strengthening of the banking system through prudential regulations.</w:t>
      </w:r>
    </w:p>
    <w:p>
      <w:pPr>
        <w:pStyle w:val="BodyText"/>
        <w:spacing w:line="480" w:lineRule="auto" w:before="162"/>
        <w:ind w:left="320" w:right="937"/>
        <w:jc w:val="both"/>
      </w:pPr>
      <w:r>
        <w:rPr/>
        <w:t>Finally, the study revealed that financial liberalization heightened competition among banks which leads to greater moral hazard and risk-taking and subsequently, bank failure. Therefore, it was recommended that future research should focus on microeconomic factors such as concentration, capitalization, ownership structure, quality of regulatory supervision, degree of liquidity of interbank market which are potential causes of distress and bank failures.</w:t>
      </w:r>
    </w:p>
    <w:p>
      <w:pPr>
        <w:pStyle w:val="BodyText"/>
        <w:spacing w:line="480" w:lineRule="auto" w:before="159"/>
        <w:ind w:left="320" w:right="938"/>
        <w:jc w:val="both"/>
      </w:pPr>
      <w:r>
        <w:rPr/>
        <w:t>As indicated in the introduction, there are several studies on bank distress and bank failures in Nigeria with different methodological approaches to analysis. We present below review of some studies on bank failures in Nigeria:</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Egbo (2012) examined the causes of bank failures in Nigeria using simple descriptive, historical facts and figures to report incidences of bank failures in Nigeria and across the world. The study investigated the causes of bank failures in Nigeria to include deteriorating economic factors such as regulation of banks, government insurance scheme, ceiling on deposit interest rates, capital requirements, inadequate reserve requirement, forbearance, poor risk management procedures, frauds and corruption. Based on these findings, the author recommended banks to be cautious on investment in risky projects, good corporate governance, CBN to ensure banks adhere to credit risk management policies as well as use credit risk scoring system and finally, credit scoring agencies should be made CBN consultants to regulate rating procedures.</w:t>
      </w:r>
    </w:p>
    <w:p>
      <w:pPr>
        <w:pStyle w:val="BodyText"/>
        <w:spacing w:line="480" w:lineRule="auto" w:before="159"/>
        <w:ind w:left="320" w:right="937"/>
        <w:jc w:val="both"/>
      </w:pPr>
      <w:r>
        <w:rPr/>
        <w:t>Uguani (2012) evaluated the influence of credit risk management on bank failures in Nigeria in 2012 using primary</w:t>
      </w:r>
      <w:r>
        <w:rPr>
          <w:spacing w:val="-3"/>
        </w:rPr>
        <w:t> </w:t>
      </w:r>
      <w:r>
        <w:rPr/>
        <w:t>data over sample randomly</w:t>
      </w:r>
      <w:r>
        <w:rPr>
          <w:spacing w:val="-3"/>
        </w:rPr>
        <w:t> </w:t>
      </w:r>
      <w:r>
        <w:rPr/>
        <w:t>selected from banks in Aba, Owerri and Umuhia in south eastern Nigeria. Results from the questionnaires study reveal that poor credit risk management influences bank failures. The study recommended that banks in Nigeria should establish sound credit risk management, CBN should use integrity and credibility in approving appointment of banks chief executive, regulatory authorities to review micro and macro prudential guidelines for banks to streamline credit risk management.</w:t>
      </w:r>
    </w:p>
    <w:p>
      <w:pPr>
        <w:pStyle w:val="BodyText"/>
        <w:spacing w:line="480" w:lineRule="auto" w:before="162"/>
        <w:ind w:left="320" w:right="935"/>
        <w:jc w:val="both"/>
      </w:pPr>
      <w:r>
        <w:rPr/>
        <w:t>Garba and Garba (2002) examined the options for globalization of capital for Nigeria. The study presented empirical findings supporting the view that deregulation and globalization of finance policies have not been beneficial to most emerging and developing economies. The policies are not beneficial because there are policy games both at the multilateral and local levels. At the multilateral level, the system is weak, volatile and its payloads and contagion effects are direct product</w:t>
      </w:r>
      <w:r>
        <w:rPr>
          <w:spacing w:val="1"/>
        </w:rPr>
        <w:t> </w:t>
      </w:r>
      <w:r>
        <w:rPr/>
        <w:t>of a system</w:t>
      </w:r>
      <w:r>
        <w:rPr>
          <w:spacing w:val="1"/>
        </w:rPr>
        <w:t> </w:t>
      </w:r>
      <w:r>
        <w:rPr/>
        <w:t>founded</w:t>
      </w:r>
      <w:r>
        <w:rPr>
          <w:spacing w:val="1"/>
        </w:rPr>
        <w:t> </w:t>
      </w:r>
      <w:r>
        <w:rPr/>
        <w:t>on</w:t>
      </w:r>
      <w:r>
        <w:rPr>
          <w:spacing w:val="1"/>
        </w:rPr>
        <w:t> </w:t>
      </w:r>
      <w:r>
        <w:rPr/>
        <w:t>golden rule;</w:t>
      </w:r>
      <w:r>
        <w:rPr>
          <w:spacing w:val="5"/>
        </w:rPr>
        <w:t> </w:t>
      </w:r>
      <w:r>
        <w:rPr>
          <w:i/>
        </w:rPr>
        <w:t>privatize gains</w:t>
      </w:r>
      <w:r>
        <w:rPr>
          <w:i/>
          <w:spacing w:val="1"/>
        </w:rPr>
        <w:t> </w:t>
      </w:r>
      <w:r>
        <w:rPr>
          <w:i/>
        </w:rPr>
        <w:t>and</w:t>
      </w:r>
      <w:r>
        <w:rPr>
          <w:i/>
          <w:spacing w:val="1"/>
        </w:rPr>
        <w:t> </w:t>
      </w:r>
      <w:r>
        <w:rPr>
          <w:i/>
        </w:rPr>
        <w:t>socialize or</w:t>
      </w:r>
      <w:r>
        <w:rPr>
          <w:i/>
          <w:spacing w:val="1"/>
        </w:rPr>
        <w:t> </w:t>
      </w:r>
      <w:r>
        <w:rPr>
          <w:i/>
        </w:rPr>
        <w:t>export</w:t>
      </w:r>
      <w:r>
        <w:rPr>
          <w:i/>
          <w:spacing w:val="1"/>
        </w:rPr>
        <w:t> </w:t>
      </w:r>
      <w:r>
        <w:rPr>
          <w:i/>
        </w:rPr>
        <w:t>losses,</w:t>
      </w:r>
      <w:r>
        <w:rPr>
          <w:i/>
          <w:spacing w:val="2"/>
        </w:rPr>
        <w:t> </w:t>
      </w:r>
      <w:r>
        <w:rPr>
          <w:spacing w:val="-4"/>
        </w:rPr>
        <w:t>where</w:t>
      </w:r>
    </w:p>
    <w:p>
      <w:pPr>
        <w:spacing w:after="0" w:line="480" w:lineRule="auto"/>
        <w:jc w:val="both"/>
        <w:sectPr>
          <w:pgSz w:w="12240" w:h="15840"/>
          <w:pgMar w:header="0" w:footer="1015" w:top="1360" w:bottom="1200" w:left="1120" w:right="500"/>
        </w:sectPr>
      </w:pPr>
    </w:p>
    <w:p>
      <w:pPr>
        <w:pStyle w:val="BodyText"/>
        <w:spacing w:line="480" w:lineRule="auto" w:before="72"/>
        <w:ind w:left="320" w:right="943"/>
        <w:jc w:val="both"/>
      </w:pPr>
      <w:r>
        <w:rPr/>
        <w:t>possible. Consequently, cases of banking and financial crises are common challenges for countries that implemented capital account deregulation policy.</w:t>
      </w:r>
    </w:p>
    <w:p>
      <w:pPr>
        <w:pStyle w:val="BodyText"/>
        <w:spacing w:line="480" w:lineRule="auto" w:before="161"/>
        <w:ind w:left="320" w:right="935"/>
        <w:jc w:val="both"/>
      </w:pPr>
      <w:r>
        <w:rPr/>
        <w:t>The paper was built on the argument that historically, </w:t>
      </w:r>
      <w:r>
        <w:rPr>
          <w:i/>
        </w:rPr>
        <w:t>deregulation is known to be behind every banking crisis in the past and present, </w:t>
      </w:r>
      <w:r>
        <w:rPr/>
        <w:t>causing assets boom and bubbles which are fuelled by explosion of credit and </w:t>
      </w:r>
      <w:r>
        <w:rPr>
          <w:i/>
        </w:rPr>
        <w:t>mispricing of risk</w:t>
      </w:r>
      <w:r>
        <w:rPr/>
        <w:t>. Deregulation promotes competition which leads to excessive risk taking by financial institutions. This leads to excessive credit expansion which causes boom and speculative trading, facilitating formation of assets price bubbles, which eventually burst and collapse the assets pricing by transferring loses to market participants. The impact of this can be analyzed in terms of wealth effects, reducing consumption and investment, causing decline in national income and employment. A good example is the banking and financial crises in the East Asian countries of Thailand, Indonesia, Malaysia, Singapore and</w:t>
      </w:r>
      <w:r>
        <w:rPr>
          <w:spacing w:val="40"/>
        </w:rPr>
        <w:t> </w:t>
      </w:r>
      <w:r>
        <w:rPr/>
        <w:t>Hong</w:t>
      </w:r>
      <w:r>
        <w:rPr>
          <w:spacing w:val="-1"/>
        </w:rPr>
        <w:t> </w:t>
      </w:r>
      <w:r>
        <w:rPr/>
        <w:t>Kong in 1997-1998 as well as the impact of the global financial crisis of the 2007-2009 on the Nigerian capital market.</w:t>
      </w:r>
    </w:p>
    <w:p>
      <w:pPr>
        <w:pStyle w:val="BodyText"/>
        <w:spacing w:line="480" w:lineRule="auto" w:before="160"/>
        <w:ind w:left="320" w:right="937"/>
        <w:jc w:val="both"/>
      </w:pPr>
      <w:r>
        <w:rPr/>
        <w:t>The study</w:t>
      </w:r>
      <w:r>
        <w:rPr>
          <w:spacing w:val="-2"/>
        </w:rPr>
        <w:t> </w:t>
      </w:r>
      <w:r>
        <w:rPr/>
        <w:t>noted that </w:t>
      </w:r>
      <w:r>
        <w:rPr>
          <w:i/>
        </w:rPr>
        <w:t>capital account deregulation </w:t>
      </w:r>
      <w:r>
        <w:rPr/>
        <w:t>reform in a fragile economy</w:t>
      </w:r>
      <w:r>
        <w:rPr>
          <w:spacing w:val="-3"/>
        </w:rPr>
        <w:t> </w:t>
      </w:r>
      <w:r>
        <w:rPr/>
        <w:t>like Nigeria must address certain fundamental requirements before implementation. These requirements are: sound domestic financial systems, adequate supervision and prudential regulation, good risk management capacities in banks and businesses, greater transparency and market discipline. The study argued that in Nigeria, none of these requirements is available. In conclusion, the authors warned that governments and regulatory authorities that open doors for liberalization policies take the risk of planting financial crises in their countries regardless of the economic fundamentals. The study drew lessons from Thailand, Indonesia, Malaysia, Philippines, South Korea, Russia and Brazil that regulators need to take adequate care and plan well before delving into financial liberalization and globalization of capital.</w:t>
      </w:r>
    </w:p>
    <w:p>
      <w:pPr>
        <w:spacing w:after="0" w:line="480" w:lineRule="auto"/>
        <w:jc w:val="both"/>
        <w:sectPr>
          <w:pgSz w:w="12240" w:h="15840"/>
          <w:pgMar w:header="0" w:footer="1015" w:top="1360" w:bottom="1200" w:left="1120" w:right="500"/>
        </w:sectPr>
      </w:pPr>
    </w:p>
    <w:p>
      <w:pPr>
        <w:pStyle w:val="BodyText"/>
        <w:spacing w:line="480" w:lineRule="auto" w:before="72"/>
        <w:ind w:left="320" w:right="934"/>
        <w:jc w:val="both"/>
      </w:pPr>
      <w:r>
        <w:rPr/>
        <w:t>Based on the lessons from history and the prevailing weaknesses in the Nigeria financial sector</w:t>
      </w:r>
      <w:r>
        <w:rPr>
          <w:spacing w:val="40"/>
        </w:rPr>
        <w:t> </w:t>
      </w:r>
      <w:r>
        <w:rPr/>
        <w:t>as well as the macroeconomic fundamentals, the study recommended that Nigeria should not </w:t>
      </w:r>
      <w:r>
        <w:rPr>
          <w:i/>
        </w:rPr>
        <w:t>liberalize its capital accounts </w:t>
      </w:r>
      <w:r>
        <w:rPr/>
        <w:t>to exercise prevention which is better than cure.</w:t>
      </w:r>
    </w:p>
    <w:p>
      <w:pPr>
        <w:pStyle w:val="BodyText"/>
        <w:spacing w:line="480" w:lineRule="auto" w:before="161"/>
        <w:ind w:left="320" w:right="935"/>
        <w:jc w:val="both"/>
      </w:pPr>
      <w:r>
        <w:rPr/>
        <w:t>Brownbridge (1998) analyzed bank distress in Nigeria, Kenya, Zambia and Uganda using</w:t>
      </w:r>
      <w:r>
        <w:rPr>
          <w:spacing w:val="-1"/>
        </w:rPr>
        <w:t> </w:t>
      </w:r>
      <w:r>
        <w:rPr/>
        <w:t>simple qualitative and descriptive, ratio analyses. The study revealed that commercial banks failed in Nigeria, Kenya, Uganda and Zambia due to NPLs attributable to moral hazards and adverse selection.</w:t>
      </w:r>
      <w:r>
        <w:rPr>
          <w:spacing w:val="-2"/>
        </w:rPr>
        <w:t> </w:t>
      </w:r>
      <w:r>
        <w:rPr/>
        <w:t>The</w:t>
      </w:r>
      <w:r>
        <w:rPr>
          <w:spacing w:val="-4"/>
        </w:rPr>
        <w:t> </w:t>
      </w:r>
      <w:r>
        <w:rPr/>
        <w:t>study</w:t>
      </w:r>
      <w:r>
        <w:rPr>
          <w:spacing w:val="-7"/>
        </w:rPr>
        <w:t> </w:t>
      </w:r>
      <w:r>
        <w:rPr/>
        <w:t>also revealed</w:t>
      </w:r>
      <w:r>
        <w:rPr>
          <w:spacing w:val="-2"/>
        </w:rPr>
        <w:t> </w:t>
      </w:r>
      <w:r>
        <w:rPr/>
        <w:t>that</w:t>
      </w:r>
      <w:r>
        <w:rPr>
          <w:spacing w:val="-2"/>
        </w:rPr>
        <w:t> </w:t>
      </w:r>
      <w:r>
        <w:rPr/>
        <w:t>banks‟</w:t>
      </w:r>
      <w:r>
        <w:rPr>
          <w:spacing w:val="-3"/>
        </w:rPr>
        <w:t> </w:t>
      </w:r>
      <w:r>
        <w:rPr/>
        <w:t>lending</w:t>
      </w:r>
      <w:r>
        <w:rPr>
          <w:spacing w:val="-4"/>
        </w:rPr>
        <w:t> </w:t>
      </w:r>
      <w:r>
        <w:rPr/>
        <w:t>at</w:t>
      </w:r>
      <w:r>
        <w:rPr>
          <w:spacing w:val="-2"/>
        </w:rPr>
        <w:t> </w:t>
      </w:r>
      <w:r>
        <w:rPr/>
        <w:t>high</w:t>
      </w:r>
      <w:r>
        <w:rPr>
          <w:spacing w:val="-2"/>
        </w:rPr>
        <w:t> </w:t>
      </w:r>
      <w:r>
        <w:rPr/>
        <w:t>interest</w:t>
      </w:r>
      <w:r>
        <w:rPr>
          <w:spacing w:val="-2"/>
        </w:rPr>
        <w:t> </w:t>
      </w:r>
      <w:r>
        <w:rPr/>
        <w:t>rates</w:t>
      </w:r>
      <w:r>
        <w:rPr>
          <w:spacing w:val="-3"/>
        </w:rPr>
        <w:t> </w:t>
      </w:r>
      <w:r>
        <w:rPr/>
        <w:t>to</w:t>
      </w:r>
      <w:r>
        <w:rPr>
          <w:spacing w:val="-2"/>
        </w:rPr>
        <w:t> </w:t>
      </w:r>
      <w:r>
        <w:rPr/>
        <w:t>high</w:t>
      </w:r>
      <w:r>
        <w:rPr>
          <w:spacing w:val="-2"/>
        </w:rPr>
        <w:t> </w:t>
      </w:r>
      <w:r>
        <w:rPr/>
        <w:t>risk</w:t>
      </w:r>
      <w:r>
        <w:rPr>
          <w:spacing w:val="-2"/>
        </w:rPr>
        <w:t> </w:t>
      </w:r>
      <w:r>
        <w:rPr/>
        <w:t>borrowers contributed to bank failures in Nigeria, Kenya, Uganda</w:t>
      </w:r>
      <w:r>
        <w:rPr>
          <w:spacing w:val="-1"/>
        </w:rPr>
        <w:t> </w:t>
      </w:r>
      <w:r>
        <w:rPr/>
        <w:t>and Zambia, suggesting</w:t>
      </w:r>
      <w:r>
        <w:rPr>
          <w:spacing w:val="-3"/>
        </w:rPr>
        <w:t> </w:t>
      </w:r>
      <w:r>
        <w:rPr/>
        <w:t>that credit risk in the countries under study was poorly managed. The author suggested two recommendations. First, local banks in the four countries could potentially contribute to development of financial markets in sub-Saharan Africa by providing loans to small scale business sector. Secondly, there is need for effective prudential supervision of local banks and enforcement of banking laws to reduce bank financial distress and failure. These recommendations suggest that there is poor on- site supervision and monitoring of banks by the regulatory authorities in these four countries.</w:t>
      </w:r>
      <w:r>
        <w:rPr>
          <w:spacing w:val="40"/>
        </w:rPr>
        <w:t> </w:t>
      </w:r>
      <w:r>
        <w:rPr/>
        <w:t>In the</w:t>
      </w:r>
      <w:r>
        <w:rPr>
          <w:spacing w:val="-2"/>
        </w:rPr>
        <w:t> </w:t>
      </w:r>
      <w:r>
        <w:rPr/>
        <w:t>following</w:t>
      </w:r>
      <w:r>
        <w:rPr>
          <w:spacing w:val="-3"/>
        </w:rPr>
        <w:t> </w:t>
      </w:r>
      <w:r>
        <w:rPr/>
        <w:t>section,</w:t>
      </w:r>
      <w:r>
        <w:rPr>
          <w:spacing w:val="-1"/>
        </w:rPr>
        <w:t> </w:t>
      </w:r>
      <w:r>
        <w:rPr/>
        <w:t>we</w:t>
      </w:r>
      <w:r>
        <w:rPr>
          <w:spacing w:val="-1"/>
        </w:rPr>
        <w:t> </w:t>
      </w:r>
      <w:r>
        <w:rPr/>
        <w:t>present</w:t>
      </w:r>
      <w:r>
        <w:rPr>
          <w:spacing w:val="-1"/>
        </w:rPr>
        <w:t> </w:t>
      </w:r>
      <w:r>
        <w:rPr/>
        <w:t>overview</w:t>
      </w:r>
      <w:r>
        <w:rPr>
          <w:spacing w:val="-2"/>
        </w:rPr>
        <w:t> </w:t>
      </w:r>
      <w:r>
        <w:rPr/>
        <w:t>of</w:t>
      </w:r>
      <w:r>
        <w:rPr>
          <w:spacing w:val="-2"/>
        </w:rPr>
        <w:t> </w:t>
      </w:r>
      <w:r>
        <w:rPr/>
        <w:t>the banking</w:t>
      </w:r>
      <w:r>
        <w:rPr>
          <w:spacing w:val="-3"/>
        </w:rPr>
        <w:t> </w:t>
      </w:r>
      <w:r>
        <w:rPr/>
        <w:t>sector and</w:t>
      </w:r>
      <w:r>
        <w:rPr>
          <w:spacing w:val="-1"/>
        </w:rPr>
        <w:t> </w:t>
      </w:r>
      <w:r>
        <w:rPr/>
        <w:t>developments from</w:t>
      </w:r>
      <w:r>
        <w:rPr>
          <w:spacing w:val="-1"/>
        </w:rPr>
        <w:t> </w:t>
      </w:r>
      <w:r>
        <w:rPr/>
        <w:t>2002</w:t>
      </w:r>
      <w:r>
        <w:rPr>
          <w:spacing w:val="-1"/>
        </w:rPr>
        <w:t> </w:t>
      </w:r>
      <w:r>
        <w:rPr/>
        <w:t>to </w:t>
      </w:r>
      <w:r>
        <w:rPr>
          <w:spacing w:val="-2"/>
        </w:rPr>
        <w:t>2017.</w:t>
      </w:r>
    </w:p>
    <w:p>
      <w:pPr>
        <w:pStyle w:val="Heading3"/>
        <w:numPr>
          <w:ilvl w:val="1"/>
          <w:numId w:val="10"/>
        </w:numPr>
        <w:tabs>
          <w:tab w:pos="680" w:val="left" w:leader="none"/>
        </w:tabs>
        <w:spacing w:line="240" w:lineRule="auto" w:before="165" w:after="0"/>
        <w:ind w:left="680" w:right="0" w:hanging="360"/>
        <w:jc w:val="both"/>
      </w:pPr>
      <w:r>
        <w:rPr/>
        <w:t>Overview</w:t>
      </w:r>
      <w:r>
        <w:rPr>
          <w:spacing w:val="-1"/>
        </w:rPr>
        <w:t> </w:t>
      </w:r>
      <w:r>
        <w:rPr/>
        <w:t>of the</w:t>
      </w:r>
      <w:r>
        <w:rPr>
          <w:spacing w:val="-2"/>
        </w:rPr>
        <w:t> </w:t>
      </w:r>
      <w:r>
        <w:rPr/>
        <w:t>Banking</w:t>
      </w:r>
      <w:r>
        <w:rPr>
          <w:spacing w:val="-4"/>
        </w:rPr>
        <w:t> </w:t>
      </w:r>
      <w:r>
        <w:rPr/>
        <w:t>Sector,</w:t>
      </w:r>
      <w:r>
        <w:rPr>
          <w:spacing w:val="-1"/>
        </w:rPr>
        <w:t> </w:t>
      </w:r>
      <w:r>
        <w:rPr/>
        <w:t>Structure and</w:t>
      </w:r>
      <w:r>
        <w:rPr>
          <w:spacing w:val="-2"/>
        </w:rPr>
        <w:t> </w:t>
      </w:r>
      <w:r>
        <w:rPr/>
        <w:t>Developments</w:t>
      </w:r>
      <w:r>
        <w:rPr>
          <w:spacing w:val="-1"/>
        </w:rPr>
        <w:t> </w:t>
      </w:r>
      <w:r>
        <w:rPr/>
        <w:t>in</w:t>
      </w:r>
      <w:r>
        <w:rPr>
          <w:spacing w:val="-1"/>
        </w:rPr>
        <w:t> </w:t>
      </w:r>
      <w:r>
        <w:rPr/>
        <w:t>Nigeria:</w:t>
      </w:r>
      <w:r>
        <w:rPr>
          <w:spacing w:val="-1"/>
        </w:rPr>
        <w:t> </w:t>
      </w:r>
      <w:r>
        <w:rPr/>
        <w:t>2002</w:t>
      </w:r>
      <w:r>
        <w:rPr>
          <w:spacing w:val="-1"/>
        </w:rPr>
        <w:t> </w:t>
      </w:r>
      <w:r>
        <w:rPr/>
        <w:t>-</w:t>
      </w:r>
      <w:r>
        <w:rPr>
          <w:spacing w:val="-2"/>
        </w:rPr>
        <w:t> 2017.</w:t>
      </w:r>
    </w:p>
    <w:p>
      <w:pPr>
        <w:pStyle w:val="BodyText"/>
        <w:spacing w:before="156"/>
        <w:rPr>
          <w:b/>
        </w:rPr>
      </w:pPr>
    </w:p>
    <w:p>
      <w:pPr>
        <w:pStyle w:val="BodyText"/>
        <w:spacing w:line="480" w:lineRule="auto"/>
        <w:ind w:left="320" w:right="940"/>
        <w:jc w:val="both"/>
      </w:pPr>
      <w:r>
        <w:rPr/>
        <w:t>The Nigerian banking sector comprises the CBN, 21 DMBs (structured into three operations license categories- international, national and regional) 4 merchant banks, specialized banks and other deposit-taking banks. The development of banking institutions in Nigeria dates back to the 1894 when the African Banking Corporation opened a branch which was acquired by the British Bank</w:t>
      </w:r>
      <w:r>
        <w:rPr>
          <w:spacing w:val="1"/>
        </w:rPr>
        <w:t> </w:t>
      </w:r>
      <w:r>
        <w:rPr/>
        <w:t>for West</w:t>
      </w:r>
      <w:r>
        <w:rPr>
          <w:spacing w:val="2"/>
        </w:rPr>
        <w:t> </w:t>
      </w:r>
      <w:r>
        <w:rPr/>
        <w:t>Africa (BBWA),</w:t>
      </w:r>
      <w:r>
        <w:rPr>
          <w:spacing w:val="2"/>
        </w:rPr>
        <w:t> </w:t>
      </w:r>
      <w:r>
        <w:rPr/>
        <w:t>now First</w:t>
      </w:r>
      <w:r>
        <w:rPr>
          <w:spacing w:val="2"/>
        </w:rPr>
        <w:t> </w:t>
      </w:r>
      <w:r>
        <w:rPr/>
        <w:t>Bank</w:t>
      </w:r>
      <w:r>
        <w:rPr>
          <w:spacing w:val="1"/>
        </w:rPr>
        <w:t> </w:t>
      </w:r>
      <w:r>
        <w:rPr/>
        <w:t>of</w:t>
      </w:r>
      <w:r>
        <w:rPr>
          <w:spacing w:val="1"/>
        </w:rPr>
        <w:t> </w:t>
      </w:r>
      <w:r>
        <w:rPr/>
        <w:t>Nigeria</w:t>
      </w:r>
      <w:r>
        <w:rPr>
          <w:spacing w:val="-1"/>
        </w:rPr>
        <w:t> </w:t>
      </w:r>
      <w:r>
        <w:rPr/>
        <w:t>Plc.</w:t>
      </w:r>
      <w:r>
        <w:rPr>
          <w:spacing w:val="1"/>
        </w:rPr>
        <w:t> </w:t>
      </w:r>
      <w:r>
        <w:rPr/>
        <w:t>The</w:t>
      </w:r>
      <w:r>
        <w:rPr>
          <w:spacing w:val="-1"/>
        </w:rPr>
        <w:t> </w:t>
      </w:r>
      <w:r>
        <w:rPr/>
        <w:t>indigenous</w:t>
      </w:r>
      <w:r>
        <w:rPr>
          <w:spacing w:val="2"/>
        </w:rPr>
        <w:t> </w:t>
      </w:r>
      <w:r>
        <w:rPr/>
        <w:t>banking</w:t>
      </w:r>
      <w:r>
        <w:rPr>
          <w:spacing w:val="-1"/>
        </w:rPr>
        <w:t> </w:t>
      </w:r>
      <w:r>
        <w:rPr/>
        <w:t>boom</w:t>
      </w:r>
      <w:r>
        <w:rPr>
          <w:spacing w:val="2"/>
        </w:rPr>
        <w:t> </w:t>
      </w:r>
      <w:r>
        <w:rPr>
          <w:spacing w:val="-5"/>
        </w:rPr>
        <w:t>of</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the 1930s and 1940s facilitated the emergence of Nigerian owned banks and interests of indigenous entrepreneurs in bank ownership.</w:t>
      </w:r>
    </w:p>
    <w:p>
      <w:pPr>
        <w:pStyle w:val="BodyText"/>
        <w:spacing w:line="480" w:lineRule="auto" w:before="161"/>
        <w:ind w:left="320" w:right="937"/>
        <w:jc w:val="both"/>
      </w:pPr>
      <w:r>
        <w:rPr/>
        <w:t>Between 1960 and 1986, the development and growth of both merchant and DMBs were modest with government regulation spearheading the sector. For instance, there were only 12 DMBs in 1960. This number rose to 19 in 1977 and 29 in 1986. There was no merchant bank in operation in 1960 but by 1970, the first merchant bank commenced operations. The growth in the number of merchant banks was slow as the number</w:t>
      </w:r>
      <w:r>
        <w:rPr>
          <w:spacing w:val="-1"/>
        </w:rPr>
        <w:t> </w:t>
      </w:r>
      <w:r>
        <w:rPr/>
        <w:t>rose to only</w:t>
      </w:r>
      <w:r>
        <w:rPr>
          <w:spacing w:val="-4"/>
        </w:rPr>
        <w:t> </w:t>
      </w:r>
      <w:r>
        <w:rPr/>
        <w:t>4 by</w:t>
      </w:r>
      <w:r>
        <w:rPr>
          <w:spacing w:val="-7"/>
        </w:rPr>
        <w:t> </w:t>
      </w:r>
      <w:r>
        <w:rPr/>
        <w:t>1977. However, by</w:t>
      </w:r>
      <w:r>
        <w:rPr>
          <w:spacing w:val="-4"/>
        </w:rPr>
        <w:t> </w:t>
      </w:r>
      <w:r>
        <w:rPr/>
        <w:t>the end of 1986, the number of merchant banks in operation in Nigeria had risen to 12.</w:t>
      </w:r>
    </w:p>
    <w:p>
      <w:pPr>
        <w:pStyle w:val="BodyText"/>
        <w:spacing w:line="480" w:lineRule="auto" w:before="159"/>
        <w:ind w:left="320" w:right="934"/>
        <w:jc w:val="both"/>
      </w:pPr>
      <w:r>
        <w:rPr/>
        <w:t>The period between 1986 and 1994 marked an unprecedented growth in the number of banking institutions in Nigeria due to </w:t>
      </w:r>
      <w:r>
        <w:rPr>
          <w:i/>
        </w:rPr>
        <w:t>interest liberalization </w:t>
      </w:r>
      <w:r>
        <w:rPr/>
        <w:t>policy under the Structural Adjustment Program (SAP) of 1986. For the first time, the government abolished controls on credit ceilings and empowered the DMBs to set deposit and lending rates in the intermediation process. This major shift in policy trust was to enhance the assets quality of the banks for effective financial intermediation. Under the deregulation regime, new deposit-taking institutions like the peoples bank, community banks and primary mortgage institutions were also established in order to develop and enhance savings culture by small savers in both urban and rural areas of the economy. This period witnessed the increase in the number of banks and other financial institutions than in any other period in Nigeria since 1960. For instance, the number of DMBs and merchant banks were 19 and 5 respectively, in 1977. However, by 1990, these figures had risen significantly to 58. The universal banking system model was introduced when the dichotomy between the DMBs and merchant banks was removed. Under this system, all the commercial and merchant banks were transformed into DMBs and were allowed to engage in both</w:t>
      </w:r>
      <w:r>
        <w:rPr>
          <w:spacing w:val="4"/>
        </w:rPr>
        <w:t> </w:t>
      </w:r>
      <w:r>
        <w:rPr/>
        <w:t>money</w:t>
      </w:r>
      <w:r>
        <w:rPr>
          <w:spacing w:val="4"/>
        </w:rPr>
        <w:t> </w:t>
      </w:r>
      <w:r>
        <w:rPr/>
        <w:t>and</w:t>
      </w:r>
      <w:r>
        <w:rPr>
          <w:spacing w:val="8"/>
        </w:rPr>
        <w:t> </w:t>
      </w:r>
      <w:r>
        <w:rPr/>
        <w:t>capital</w:t>
      </w:r>
      <w:r>
        <w:rPr>
          <w:spacing w:val="9"/>
        </w:rPr>
        <w:t> </w:t>
      </w:r>
      <w:r>
        <w:rPr/>
        <w:t>market</w:t>
      </w:r>
      <w:r>
        <w:rPr>
          <w:spacing w:val="6"/>
        </w:rPr>
        <w:t> </w:t>
      </w:r>
      <w:r>
        <w:rPr/>
        <w:t>activities,</w:t>
      </w:r>
      <w:r>
        <w:rPr>
          <w:spacing w:val="6"/>
        </w:rPr>
        <w:t> </w:t>
      </w:r>
      <w:r>
        <w:rPr/>
        <w:t>insurance</w:t>
      </w:r>
      <w:r>
        <w:rPr>
          <w:spacing w:val="7"/>
        </w:rPr>
        <w:t> </w:t>
      </w:r>
      <w:r>
        <w:rPr/>
        <w:t>and</w:t>
      </w:r>
      <w:r>
        <w:rPr>
          <w:spacing w:val="6"/>
        </w:rPr>
        <w:t> </w:t>
      </w:r>
      <w:r>
        <w:rPr/>
        <w:t>mortgage</w:t>
      </w:r>
      <w:r>
        <w:rPr>
          <w:spacing w:val="5"/>
        </w:rPr>
        <w:t> </w:t>
      </w:r>
      <w:r>
        <w:rPr/>
        <w:t>businesses.</w:t>
      </w:r>
      <w:r>
        <w:rPr>
          <w:spacing w:val="10"/>
        </w:rPr>
        <w:t> </w:t>
      </w:r>
      <w:r>
        <w:rPr/>
        <w:t>Universal</w:t>
      </w:r>
      <w:r>
        <w:rPr>
          <w:spacing w:val="7"/>
        </w:rPr>
        <w:t> </w:t>
      </w:r>
      <w:r>
        <w:rPr>
          <w:spacing w:val="-2"/>
        </w:rPr>
        <w:t>banking</w:t>
      </w:r>
    </w:p>
    <w:p>
      <w:pPr>
        <w:spacing w:after="0" w:line="480" w:lineRule="auto"/>
        <w:jc w:val="both"/>
        <w:sectPr>
          <w:pgSz w:w="12240" w:h="15840"/>
          <w:pgMar w:header="0" w:footer="1015" w:top="1360" w:bottom="1200" w:left="1120" w:right="500"/>
        </w:sectPr>
      </w:pPr>
    </w:p>
    <w:p>
      <w:pPr>
        <w:pStyle w:val="BodyText"/>
        <w:spacing w:line="480" w:lineRule="auto" w:before="72"/>
        <w:ind w:left="320" w:right="936"/>
        <w:jc w:val="both"/>
      </w:pPr>
      <w:r>
        <w:rPr/>
        <w:t>is the practice whereby commercial banks are allowed by regulatory authorities to discharge the functions of merchant banks or investment banks so that the distinction between commercial banks and merchant banks does not exist physically</w:t>
      </w:r>
      <w:r>
        <w:rPr>
          <w:spacing w:val="-3"/>
        </w:rPr>
        <w:t> </w:t>
      </w:r>
      <w:r>
        <w:rPr/>
        <w:t>and practically. Under the universal banking model, commercial banks are generally</w:t>
      </w:r>
      <w:r>
        <w:rPr>
          <w:spacing w:val="-3"/>
        </w:rPr>
        <w:t> </w:t>
      </w:r>
      <w:r>
        <w:rPr/>
        <w:t>regarded as financial super</w:t>
      </w:r>
      <w:r>
        <w:rPr>
          <w:spacing w:val="-1"/>
        </w:rPr>
        <w:t> </w:t>
      </w:r>
      <w:r>
        <w:rPr/>
        <w:t>markets where</w:t>
      </w:r>
      <w:r>
        <w:rPr>
          <w:spacing w:val="-1"/>
        </w:rPr>
        <w:t> </w:t>
      </w:r>
      <w:r>
        <w:rPr/>
        <w:t>bank and non- bank financial services like insurance, mortgage finance, capital market functions and stock broking activities are offered by the bank under one umbrella, called universal bank. Consequently, the number of DMBs in operation in the country increased to 89 between 2002 and 2004.</w:t>
      </w:r>
    </w:p>
    <w:p>
      <w:pPr>
        <w:pStyle w:val="BodyText"/>
        <w:spacing w:line="480" w:lineRule="auto" w:before="162"/>
        <w:ind w:left="320" w:right="936"/>
        <w:jc w:val="both"/>
      </w:pPr>
      <w:r>
        <w:rPr/>
        <w:t>Bankconsolidationpolicy was introduced by the CBN in July 2004, to strengthen the banking industry. The major policy trust of consolidation is to promote the soundness, stability and efficiency</w:t>
      </w:r>
      <w:r>
        <w:rPr>
          <w:spacing w:val="-3"/>
        </w:rPr>
        <w:t> </w:t>
      </w:r>
      <w:r>
        <w:rPr/>
        <w:t>of the Nigerian banking system as well as enhancing its international competitiveness. And the major policy directive of consolidation provided that all the 89 universal banks should raise their minimum capital base to N25 billion, with a compliance deadline of December 31, 2005. This directive triggered mergers and acquisitions (M&amp;A) in the industry. The banks raised capital funds from the domestic capital market and through foreign direct investment which resulted in increase in the share of the Nigerian banking industry‟s capitalization as a percentage of stock market capitalization. The share increased from 24% in 2004 to 38% by 2006.</w:t>
      </w:r>
    </w:p>
    <w:p>
      <w:pPr>
        <w:pStyle w:val="BodyText"/>
        <w:spacing w:line="480" w:lineRule="auto" w:before="159"/>
        <w:ind w:left="320" w:right="936"/>
        <w:jc w:val="both"/>
      </w:pPr>
      <w:r>
        <w:rPr/>
        <w:t>By December 31, 2005, only 25 out of 89 DMBs met the N25 billion capital requirement. Therefore, as at 1st January, 2006, there emerged 21 private publicly-quoted banks, 4 foreign banks with no government-owned bank in Nigeria (CBN, 2008). Bank consolidation brought about changes in the size, structure and operational characteristics of the Nigerian banking system.</w:t>
      </w:r>
      <w:r>
        <w:rPr>
          <w:spacing w:val="23"/>
        </w:rPr>
        <w:t> </w:t>
      </w:r>
      <w:r>
        <w:rPr/>
        <w:t>For</w:t>
      </w:r>
      <w:r>
        <w:rPr>
          <w:spacing w:val="22"/>
        </w:rPr>
        <w:t> </w:t>
      </w:r>
      <w:r>
        <w:rPr/>
        <w:t>instance,</w:t>
      </w:r>
      <w:r>
        <w:rPr>
          <w:spacing w:val="24"/>
        </w:rPr>
        <w:t> </w:t>
      </w:r>
      <w:r>
        <w:rPr/>
        <w:t>total</w:t>
      </w:r>
      <w:r>
        <w:rPr>
          <w:spacing w:val="24"/>
        </w:rPr>
        <w:t> </w:t>
      </w:r>
      <w:r>
        <w:rPr/>
        <w:t>assets</w:t>
      </w:r>
      <w:r>
        <w:rPr>
          <w:spacing w:val="23"/>
        </w:rPr>
        <w:t> </w:t>
      </w:r>
      <w:r>
        <w:rPr/>
        <w:t>of</w:t>
      </w:r>
      <w:r>
        <w:rPr>
          <w:spacing w:val="24"/>
        </w:rPr>
        <w:t> </w:t>
      </w:r>
      <w:r>
        <w:rPr/>
        <w:t>commercial</w:t>
      </w:r>
      <w:r>
        <w:rPr>
          <w:spacing w:val="26"/>
        </w:rPr>
        <w:t> </w:t>
      </w:r>
      <w:r>
        <w:rPr/>
        <w:t>banks</w:t>
      </w:r>
      <w:r>
        <w:rPr>
          <w:spacing w:val="23"/>
        </w:rPr>
        <w:t> </w:t>
      </w:r>
      <w:r>
        <w:rPr/>
        <w:t>increased</w:t>
      </w:r>
      <w:r>
        <w:rPr>
          <w:spacing w:val="24"/>
        </w:rPr>
        <w:t> </w:t>
      </w:r>
      <w:r>
        <w:rPr/>
        <w:t>from</w:t>
      </w:r>
      <w:r>
        <w:rPr>
          <w:spacing w:val="24"/>
        </w:rPr>
        <w:t> </w:t>
      </w:r>
      <w:r>
        <w:rPr/>
        <w:t>N3.75trillion</w:t>
      </w:r>
      <w:r>
        <w:rPr>
          <w:spacing w:val="22"/>
        </w:rPr>
        <w:t> </w:t>
      </w:r>
      <w:r>
        <w:rPr/>
        <w:t>in</w:t>
      </w:r>
      <w:r>
        <w:rPr>
          <w:spacing w:val="23"/>
        </w:rPr>
        <w:t> </w:t>
      </w:r>
      <w:r>
        <w:rPr/>
        <w:t>2004</w:t>
      </w:r>
      <w:r>
        <w:rPr>
          <w:spacing w:val="23"/>
        </w:rPr>
        <w:t> </w:t>
      </w:r>
      <w:r>
        <w:rPr>
          <w:spacing w:val="-5"/>
        </w:rPr>
        <w:t>to</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N15.92 trillion in 2008 and subsequently N27.48 trillion and N28.12trillion in 2014 and 2015 </w:t>
      </w:r>
      <w:r>
        <w:rPr>
          <w:spacing w:val="-2"/>
        </w:rPr>
        <w:t>respectively.</w:t>
      </w:r>
    </w:p>
    <w:p>
      <w:pPr>
        <w:pStyle w:val="BodyText"/>
        <w:spacing w:line="480" w:lineRule="auto" w:before="161"/>
        <w:ind w:left="320" w:right="937"/>
        <w:jc w:val="both"/>
      </w:pPr>
      <w:r>
        <w:rPr/>
        <w:t>Development in the Nigerian banking sector revealed that after the bank consolidation of 2005, the industry was plagued into crisis that was fuelled by the global financial crises of 2007-2009, which resulted into bank distress and failure of some 6 DMBs. These banks are; Afribank, Bank PHB, Spring Bank, Fin Bank and Intercontinental Bank.</w:t>
      </w:r>
    </w:p>
    <w:p>
      <w:pPr>
        <w:pStyle w:val="BodyText"/>
        <w:spacing w:line="480" w:lineRule="auto" w:before="159"/>
        <w:ind w:left="320" w:right="941"/>
        <w:jc w:val="both"/>
      </w:pPr>
      <w:r>
        <w:rPr/>
        <w:t>As a result of this development, the CBN had initiated and implemented various reform agenda which include the abolition of the universal banking model in favour of the specialized or core banking model. Other reforms addressed the corporate governance issues, credit risk management in banks, bank monitoring and supervision as well as the creation of Assets Management Company of Nigeria (AMCON) to deal with problems of NPLs.</w:t>
      </w:r>
    </w:p>
    <w:p>
      <w:pPr>
        <w:pStyle w:val="BodyText"/>
        <w:spacing w:line="480" w:lineRule="auto" w:before="161"/>
        <w:ind w:left="320" w:right="937"/>
        <w:jc w:val="both"/>
      </w:pPr>
      <w:r>
        <w:rPr/>
        <w:t>The impacts of the CBN micro-prudential policies have manifested in different forms. While there are contentions whether the AMCON established by the CBN could stand the test of time</w:t>
      </w:r>
      <w:r>
        <w:rPr>
          <w:spacing w:val="40"/>
        </w:rPr>
        <w:t> </w:t>
      </w:r>
      <w:r>
        <w:rPr/>
        <w:t>in resolving bank distress and bank failures in Nigeria, it is clear that AMCON is „a one-off dumping ground for NPLs‟ transferred from distress and failed banks with total liabilities standing at N4.5 trillion as at December 2016 (CBN FSR 2016). AMCON was established in Nigeria by legislative Act in 2010 to buy NPLs from DMBs. It is a strategy by the CBN to deal with the problem of NPLs in banks which had risen to 33% of the total loans in the industry in 2009. It was expected to reduce the NPLs from the 33% to CBN regulatory threshold of 5%.</w:t>
      </w:r>
    </w:p>
    <w:p>
      <w:pPr>
        <w:pStyle w:val="BodyText"/>
        <w:spacing w:line="480" w:lineRule="auto" w:before="160"/>
        <w:ind w:left="320" w:right="942"/>
        <w:jc w:val="both"/>
      </w:pPr>
      <w:r>
        <w:rPr/>
        <w:t>The most fundamental issue to this study is the continuous deterioration of assets quality of</w:t>
      </w:r>
      <w:r>
        <w:rPr>
          <w:spacing w:val="40"/>
        </w:rPr>
        <w:t> </w:t>
      </w:r>
      <w:r>
        <w:rPr/>
        <w:t>banks and the</w:t>
      </w:r>
      <w:r>
        <w:rPr>
          <w:spacing w:val="-1"/>
        </w:rPr>
        <w:t> </w:t>
      </w:r>
      <w:r>
        <w:rPr/>
        <w:t>threat of</w:t>
      </w:r>
      <w:r>
        <w:rPr>
          <w:spacing w:val="-1"/>
        </w:rPr>
        <w:t> </w:t>
      </w:r>
      <w:r>
        <w:rPr/>
        <w:t>bank failures in Nigeria. For</w:t>
      </w:r>
      <w:r>
        <w:rPr>
          <w:spacing w:val="-1"/>
        </w:rPr>
        <w:t> </w:t>
      </w:r>
      <w:r>
        <w:rPr/>
        <w:t>instance, analysis of</w:t>
      </w:r>
      <w:r>
        <w:rPr>
          <w:spacing w:val="-1"/>
        </w:rPr>
        <w:t> </w:t>
      </w:r>
      <w:r>
        <w:rPr/>
        <w:t>bank failures in Nigeria after</w:t>
      </w:r>
      <w:r>
        <w:rPr>
          <w:spacing w:val="55"/>
        </w:rPr>
        <w:t> </w:t>
      </w:r>
      <w:r>
        <w:rPr/>
        <w:t>the</w:t>
      </w:r>
      <w:r>
        <w:rPr>
          <w:spacing w:val="56"/>
        </w:rPr>
        <w:t> </w:t>
      </w:r>
      <w:r>
        <w:rPr/>
        <w:t>interest</w:t>
      </w:r>
      <w:r>
        <w:rPr>
          <w:spacing w:val="58"/>
        </w:rPr>
        <w:t> </w:t>
      </w:r>
      <w:r>
        <w:rPr/>
        <w:t>deregulation</w:t>
      </w:r>
      <w:r>
        <w:rPr>
          <w:spacing w:val="57"/>
        </w:rPr>
        <w:t> </w:t>
      </w:r>
      <w:r>
        <w:rPr/>
        <w:t>policy</w:t>
      </w:r>
      <w:r>
        <w:rPr>
          <w:spacing w:val="54"/>
        </w:rPr>
        <w:t> </w:t>
      </w:r>
      <w:r>
        <w:rPr/>
        <w:t>from</w:t>
      </w:r>
      <w:r>
        <w:rPr>
          <w:spacing w:val="57"/>
        </w:rPr>
        <w:t> </w:t>
      </w:r>
      <w:r>
        <w:rPr/>
        <w:t>1986</w:t>
      </w:r>
      <w:r>
        <w:rPr>
          <w:spacing w:val="59"/>
        </w:rPr>
        <w:t> </w:t>
      </w:r>
      <w:r>
        <w:rPr/>
        <w:t>to</w:t>
      </w:r>
      <w:r>
        <w:rPr>
          <w:spacing w:val="56"/>
        </w:rPr>
        <w:t> </w:t>
      </w:r>
      <w:r>
        <w:rPr/>
        <w:t>1998</w:t>
      </w:r>
      <w:r>
        <w:rPr>
          <w:spacing w:val="57"/>
        </w:rPr>
        <w:t> </w:t>
      </w:r>
      <w:r>
        <w:rPr/>
        <w:t>shows</w:t>
      </w:r>
      <w:r>
        <w:rPr>
          <w:spacing w:val="57"/>
        </w:rPr>
        <w:t> </w:t>
      </w:r>
      <w:r>
        <w:rPr/>
        <w:t>32</w:t>
      </w:r>
      <w:r>
        <w:rPr>
          <w:spacing w:val="57"/>
        </w:rPr>
        <w:t> </w:t>
      </w:r>
      <w:r>
        <w:rPr/>
        <w:t>banks</w:t>
      </w:r>
      <w:r>
        <w:rPr>
          <w:spacing w:val="57"/>
        </w:rPr>
        <w:t> </w:t>
      </w:r>
      <w:r>
        <w:rPr/>
        <w:t>failed;</w:t>
      </w:r>
      <w:r>
        <w:rPr>
          <w:spacing w:val="57"/>
        </w:rPr>
        <w:t> </w:t>
      </w:r>
      <w:r>
        <w:rPr/>
        <w:t>under</w:t>
      </w:r>
      <w:r>
        <w:rPr>
          <w:spacing w:val="56"/>
        </w:rPr>
        <w:t> </w:t>
      </w:r>
      <w:r>
        <w:rPr>
          <w:spacing w:val="-5"/>
        </w:rPr>
        <w:t>the</w:t>
      </w:r>
    </w:p>
    <w:p>
      <w:pPr>
        <w:spacing w:after="0" w:line="480" w:lineRule="auto"/>
        <w:jc w:val="both"/>
        <w:sectPr>
          <w:pgSz w:w="12240" w:h="15840"/>
          <w:pgMar w:header="0" w:footer="1015" w:top="1360" w:bottom="1200" w:left="1120" w:right="500"/>
        </w:sectPr>
      </w:pPr>
    </w:p>
    <w:p>
      <w:pPr>
        <w:pStyle w:val="BodyText"/>
        <w:spacing w:line="480" w:lineRule="auto" w:before="72"/>
        <w:ind w:left="320" w:right="938"/>
        <w:jc w:val="both"/>
      </w:pPr>
      <w:r>
        <w:rPr/>
        <w:t>universal banking policy from 1999 to 2004; 5 banks failed; and with consolidation of banks, 6banks failed in 2009.</w:t>
      </w:r>
    </w:p>
    <w:p>
      <w:pPr>
        <w:pStyle w:val="BodyText"/>
        <w:spacing w:line="480" w:lineRule="auto" w:before="161"/>
        <w:ind w:left="320" w:right="935"/>
        <w:jc w:val="both"/>
      </w:pPr>
      <w:r>
        <w:rPr/>
        <w:t>In addition, the CBN bailed out 4 distress banks, followed by AMCON‟s purchase of banks NPLs in 2010 (which brought the ratio of NPLs within the 5% CBN regulatory threshold). AMCON acquired over 12,500 banking sector NPLs accounts worth over N3.0 trillion (Ani 2012).</w:t>
      </w:r>
      <w:r>
        <w:rPr>
          <w:spacing w:val="-2"/>
        </w:rPr>
        <w:t> </w:t>
      </w:r>
      <w:r>
        <w:rPr/>
        <w:t>Despite</w:t>
      </w:r>
      <w:r>
        <w:rPr>
          <w:spacing w:val="-3"/>
        </w:rPr>
        <w:t> </w:t>
      </w:r>
      <w:r>
        <w:rPr/>
        <w:t>the</w:t>
      </w:r>
      <w:r>
        <w:rPr>
          <w:spacing w:val="-3"/>
        </w:rPr>
        <w:t> </w:t>
      </w:r>
      <w:r>
        <w:rPr/>
        <w:t>AMCON‟s</w:t>
      </w:r>
      <w:r>
        <w:rPr>
          <w:spacing w:val="-3"/>
        </w:rPr>
        <w:t> </w:t>
      </w:r>
      <w:r>
        <w:rPr/>
        <w:t>purchase</w:t>
      </w:r>
      <w:r>
        <w:rPr>
          <w:spacing w:val="-3"/>
        </w:rPr>
        <w:t> </w:t>
      </w:r>
      <w:r>
        <w:rPr/>
        <w:t>of</w:t>
      </w:r>
      <w:r>
        <w:rPr>
          <w:spacing w:val="-3"/>
        </w:rPr>
        <w:t> </w:t>
      </w:r>
      <w:r>
        <w:rPr/>
        <w:t>banks NPLs,</w:t>
      </w:r>
      <w:r>
        <w:rPr>
          <w:spacing w:val="-2"/>
        </w:rPr>
        <w:t> </w:t>
      </w:r>
      <w:r>
        <w:rPr/>
        <w:t>a</w:t>
      </w:r>
      <w:r>
        <w:rPr>
          <w:spacing w:val="-3"/>
        </w:rPr>
        <w:t> </w:t>
      </w:r>
      <w:r>
        <w:rPr/>
        <w:t>fresh</w:t>
      </w:r>
      <w:r>
        <w:rPr>
          <w:spacing w:val="-2"/>
        </w:rPr>
        <w:t> </w:t>
      </w:r>
      <w:r>
        <w:rPr/>
        <w:t>round</w:t>
      </w:r>
      <w:r>
        <w:rPr>
          <w:spacing w:val="-3"/>
        </w:rPr>
        <w:t> </w:t>
      </w:r>
      <w:r>
        <w:rPr/>
        <w:t>of</w:t>
      </w:r>
      <w:r>
        <w:rPr>
          <w:spacing w:val="-3"/>
        </w:rPr>
        <w:t> </w:t>
      </w:r>
      <w:r>
        <w:rPr/>
        <w:t>bank</w:t>
      </w:r>
      <w:r>
        <w:rPr>
          <w:spacing w:val="-2"/>
        </w:rPr>
        <w:t> </w:t>
      </w:r>
      <w:r>
        <w:rPr/>
        <w:t>failures</w:t>
      </w:r>
      <w:r>
        <w:rPr>
          <w:spacing w:val="-2"/>
        </w:rPr>
        <w:t> </w:t>
      </w:r>
      <w:r>
        <w:rPr/>
        <w:t>is</w:t>
      </w:r>
      <w:r>
        <w:rPr>
          <w:spacing w:val="-2"/>
        </w:rPr>
        <w:t> </w:t>
      </w:r>
      <w:r>
        <w:rPr/>
        <w:t>looming high. This is evidenced by the rapid increase in the ratio of NPLs to total loans from 4.87%, at</w:t>
      </w:r>
      <w:r>
        <w:rPr>
          <w:spacing w:val="40"/>
        </w:rPr>
        <w:t> </w:t>
      </w:r>
      <w:r>
        <w:rPr/>
        <w:t>the end of 2015, to 12.80 % in December, 2016. Bloomberg (2016) reported that 7 DMBs are under-capitalized. Unity bank and Skye bank are reported to be closed to insolvency. Actually, the CBN declared Skye bank as a „problem bank‟ and replaced the bank‟s management with a new management team in June 2017. This is not a healthy condition in the banking industry that witnessed series of bank failures. It calls for deep analysis to determine the root cause of these problems for immediate and lasting solution.</w:t>
      </w:r>
    </w:p>
    <w:p>
      <w:pPr>
        <w:pStyle w:val="BodyText"/>
        <w:spacing w:line="480" w:lineRule="auto" w:before="160"/>
        <w:ind w:left="320" w:right="937"/>
        <w:jc w:val="both"/>
      </w:pPr>
      <w:r>
        <w:rPr/>
        <w:t>The AMCON strategy for overcoming NPLs in the banking industry raises a lot questions such as: to what extent can AMCON solve banks distress and failure issues in Nigeria? What are the alternative strategies to AMCON? To answer these questions and many other relevant ones, we must see NPLs as symptoms of banks distress and bank failures. Consequently, to solve these banking sector problems, we must attack the cause, not the symptom.These questions are apt but fall outside the scope of this study. The fresh rise in NPLs after AMCON purchase of NPLs raises serious concern about post-AMCON round of bank failures which clearly suggests that bank failures in Nigeria have become a permanent trend in the financial system.</w:t>
      </w:r>
    </w:p>
    <w:p>
      <w:pPr>
        <w:pStyle w:val="BodyText"/>
        <w:spacing w:line="480" w:lineRule="auto" w:before="162"/>
        <w:ind w:left="320" w:right="937"/>
        <w:jc w:val="both"/>
      </w:pPr>
      <w:r>
        <w:rPr/>
        <w:t>The preceding section described the characteristics of the banking sector, financial reforms and development</w:t>
      </w:r>
      <w:r>
        <w:rPr>
          <w:spacing w:val="20"/>
        </w:rPr>
        <w:t> </w:t>
      </w:r>
      <w:r>
        <w:rPr/>
        <w:t>of</w:t>
      </w:r>
      <w:r>
        <w:rPr>
          <w:spacing w:val="22"/>
        </w:rPr>
        <w:t> </w:t>
      </w:r>
      <w:r>
        <w:rPr/>
        <w:t>the</w:t>
      </w:r>
      <w:r>
        <w:rPr>
          <w:spacing w:val="22"/>
        </w:rPr>
        <w:t> </w:t>
      </w:r>
      <w:r>
        <w:rPr/>
        <w:t>Nigerian</w:t>
      </w:r>
      <w:r>
        <w:rPr>
          <w:spacing w:val="22"/>
        </w:rPr>
        <w:t> </w:t>
      </w:r>
      <w:r>
        <w:rPr/>
        <w:t>banking</w:t>
      </w:r>
      <w:r>
        <w:rPr>
          <w:spacing w:val="20"/>
        </w:rPr>
        <w:t> </w:t>
      </w:r>
      <w:r>
        <w:rPr/>
        <w:t>sector</w:t>
      </w:r>
      <w:r>
        <w:rPr>
          <w:spacing w:val="22"/>
        </w:rPr>
        <w:t> </w:t>
      </w:r>
      <w:r>
        <w:rPr/>
        <w:t>when</w:t>
      </w:r>
      <w:r>
        <w:rPr>
          <w:spacing w:val="25"/>
        </w:rPr>
        <w:t> </w:t>
      </w:r>
      <w:r>
        <w:rPr>
          <w:i/>
        </w:rPr>
        <w:t>interest</w:t>
      </w:r>
      <w:r>
        <w:rPr>
          <w:i/>
          <w:spacing w:val="23"/>
        </w:rPr>
        <w:t> </w:t>
      </w:r>
      <w:r>
        <w:rPr>
          <w:i/>
        </w:rPr>
        <w:t>rate</w:t>
      </w:r>
      <w:r>
        <w:rPr>
          <w:i/>
          <w:spacing w:val="22"/>
        </w:rPr>
        <w:t> </w:t>
      </w:r>
      <w:r>
        <w:rPr>
          <w:i/>
        </w:rPr>
        <w:t>deregulation</w:t>
      </w:r>
      <w:r>
        <w:rPr>
          <w:i/>
          <w:spacing w:val="25"/>
        </w:rPr>
        <w:t> </w:t>
      </w:r>
      <w:r>
        <w:rPr/>
        <w:t>was</w:t>
      </w:r>
      <w:r>
        <w:rPr>
          <w:spacing w:val="23"/>
        </w:rPr>
        <w:t> </w:t>
      </w:r>
      <w:r>
        <w:rPr/>
        <w:t>introduced</w:t>
      </w:r>
      <w:r>
        <w:rPr>
          <w:spacing w:val="22"/>
        </w:rPr>
        <w:t> </w:t>
      </w:r>
      <w:r>
        <w:rPr>
          <w:spacing w:val="-5"/>
        </w:rPr>
        <w:t>to</w:t>
      </w:r>
    </w:p>
    <w:p>
      <w:pPr>
        <w:spacing w:after="0" w:line="480" w:lineRule="auto"/>
        <w:jc w:val="both"/>
        <w:sectPr>
          <w:pgSz w:w="12240" w:h="15840"/>
          <w:pgMar w:header="0" w:footer="1015" w:top="1360" w:bottom="1200" w:left="1120" w:right="500"/>
        </w:sectPr>
      </w:pPr>
    </w:p>
    <w:p>
      <w:pPr>
        <w:pStyle w:val="BodyText"/>
        <w:spacing w:line="480" w:lineRule="auto" w:before="72"/>
        <w:ind w:left="320" w:right="937"/>
        <w:jc w:val="both"/>
      </w:pPr>
      <w:r>
        <w:rPr/>
        <w:t>replace government control of credit pricing and allocation. Other reforms in the deregulation policy include the licensing of multiple financial intermediaries particularly, the DMBs which reached its peak with 89 banks after the introduction of the universal banking model in 2001. There was also the CBN–induced consolidation policy which was completed in December, 2005 with 23 DMBs. Since the consolidation, the banking sector was characterized by series of banking crises ranging from bank distress to bank failures. The global financial crisis of 2007- 2009 that started from the US dislocated the global financial system which affected Nigeria and reinforced the consolidation problems, leading to collapse of 6 banks with many other banks in distress condition. The next section evaluates the conceptual, theoretical and empirical literature </w:t>
      </w:r>
      <w:r>
        <w:rPr>
          <w:spacing w:val="-2"/>
        </w:rPr>
        <w:t>reviewed.</w:t>
      </w:r>
    </w:p>
    <w:p>
      <w:pPr>
        <w:pStyle w:val="BodyText"/>
      </w:pPr>
    </w:p>
    <w:p>
      <w:pPr>
        <w:pStyle w:val="BodyText"/>
        <w:spacing w:before="164"/>
      </w:pPr>
    </w:p>
    <w:p>
      <w:pPr>
        <w:pStyle w:val="Heading3"/>
        <w:numPr>
          <w:ilvl w:val="1"/>
          <w:numId w:val="10"/>
        </w:numPr>
        <w:tabs>
          <w:tab w:pos="680" w:val="left" w:leader="none"/>
        </w:tabs>
        <w:spacing w:line="240" w:lineRule="auto" w:before="0" w:after="0"/>
        <w:ind w:left="680" w:right="0" w:hanging="360"/>
        <w:jc w:val="both"/>
      </w:pPr>
      <w:bookmarkStart w:name="_TOC_250016" w:id="33"/>
      <w:r>
        <w:rPr/>
        <w:t>Evaluation</w:t>
      </w:r>
      <w:r>
        <w:rPr>
          <w:spacing w:val="-4"/>
        </w:rPr>
        <w:t> </w:t>
      </w:r>
      <w:r>
        <w:rPr/>
        <w:t>of</w:t>
      </w:r>
      <w:r>
        <w:rPr>
          <w:spacing w:val="-1"/>
        </w:rPr>
        <w:t> </w:t>
      </w:r>
      <w:r>
        <w:rPr/>
        <w:t>Conceptual,</w:t>
      </w:r>
      <w:r>
        <w:rPr>
          <w:spacing w:val="-3"/>
        </w:rPr>
        <w:t> </w:t>
      </w:r>
      <w:r>
        <w:rPr/>
        <w:t>Theoretical</w:t>
      </w:r>
      <w:r>
        <w:rPr>
          <w:spacing w:val="-2"/>
        </w:rPr>
        <w:t> </w:t>
      </w:r>
      <w:r>
        <w:rPr/>
        <w:t>and</w:t>
      </w:r>
      <w:r>
        <w:rPr>
          <w:spacing w:val="-4"/>
        </w:rPr>
        <w:t> </w:t>
      </w:r>
      <w:r>
        <w:rPr/>
        <w:t>Empirical</w:t>
      </w:r>
      <w:r>
        <w:rPr>
          <w:spacing w:val="-3"/>
        </w:rPr>
        <w:t> </w:t>
      </w:r>
      <w:r>
        <w:rPr/>
        <w:t>Literature:</w:t>
      </w:r>
      <w:r>
        <w:rPr>
          <w:spacing w:val="-1"/>
        </w:rPr>
        <w:t> </w:t>
      </w:r>
      <w:r>
        <w:rPr/>
        <w:t>Research</w:t>
      </w:r>
      <w:r>
        <w:rPr>
          <w:spacing w:val="-2"/>
        </w:rPr>
        <w:t> </w:t>
      </w:r>
      <w:bookmarkEnd w:id="33"/>
      <w:r>
        <w:rPr>
          <w:spacing w:val="-5"/>
        </w:rPr>
        <w:t>Gap</w:t>
      </w:r>
    </w:p>
    <w:p>
      <w:pPr>
        <w:pStyle w:val="BodyText"/>
        <w:spacing w:line="480" w:lineRule="auto" w:before="272"/>
        <w:ind w:left="320" w:right="936"/>
        <w:jc w:val="both"/>
      </w:pPr>
      <w:r>
        <w:rPr/>
        <w:t>This chapter surveyed the conceptual, theoretical and empirical literature, reviewing</w:t>
      </w:r>
      <w:r>
        <w:rPr>
          <w:spacing w:val="-1"/>
        </w:rPr>
        <w:t> </w:t>
      </w:r>
      <w:r>
        <w:rPr/>
        <w:t>a number of models of banks‟ pricing of loans as well as studies on bank failures in developed market economies across the world and developing economies including Nigeria. From the review, it is evident that there are issues with </w:t>
      </w:r>
      <w:r>
        <w:rPr>
          <w:i/>
        </w:rPr>
        <w:t>financial liberalization </w:t>
      </w:r>
      <w:r>
        <w:rPr/>
        <w:t>as a model of growth for developing</w:t>
      </w:r>
      <w:r>
        <w:rPr>
          <w:spacing w:val="40"/>
        </w:rPr>
        <w:t> </w:t>
      </w:r>
      <w:r>
        <w:rPr/>
        <w:t>and emerging economies. First, excessive competition among</w:t>
      </w:r>
      <w:r>
        <w:rPr>
          <w:spacing w:val="-1"/>
        </w:rPr>
        <w:t> </w:t>
      </w:r>
      <w:r>
        <w:rPr/>
        <w:t>banks generates high risk behavior which results in deterioration of assets quality of banks that leads to bank failures and fall in the level of bank intermediation. The lesson cited from East Asia, Latin America and parts of Africa are instructive. Competition also generates adverse selection and moral hazards. It is also argued that reliance on market mechanism leads to assets price bubble which eventually collapses and bring down the market system with losses across all market participants. These drawbacks require appropriate financial regulations to minimize the market failures.</w:t>
      </w:r>
    </w:p>
    <w:p>
      <w:pPr>
        <w:spacing w:after="0" w:line="480" w:lineRule="auto"/>
        <w:jc w:val="both"/>
        <w:sectPr>
          <w:pgSz w:w="12240" w:h="15840"/>
          <w:pgMar w:header="0" w:footer="1015" w:top="1360" w:bottom="1200" w:left="1120" w:right="500"/>
        </w:sectPr>
      </w:pPr>
    </w:p>
    <w:p>
      <w:pPr>
        <w:pStyle w:val="BodyText"/>
        <w:spacing w:line="480" w:lineRule="auto" w:before="72"/>
        <w:ind w:left="320" w:right="933"/>
        <w:jc w:val="both"/>
      </w:pPr>
      <w:r>
        <w:rPr/>
        <w:t>Apart from the above problems, there is problem of measurement of credit risk. There is widening gap between the theory and empirical measurement of credit risk variable.In practice, market risk, credit risk and indeed, other financial risks have often been treated as if they are unrelated sources of risk because the risk types have been measured separately and managed separately, contrary to the fact that market risk and credit risk do interact in practical realities. This implies that the credit risk variable can have borrowers‟ component and macroeconomic component from market risk. For instance, at the macro level, portfolio component of inflows</w:t>
      </w:r>
      <w:r>
        <w:rPr>
          <w:spacing w:val="40"/>
        </w:rPr>
        <w:t> </w:t>
      </w:r>
      <w:r>
        <w:rPr/>
        <w:t>can trigger market risk in equity market when there is boom and bust cycle which increases and decreases equity market prices. If the impact of market risk is not captured and priced in the credit risk pricing then, credit risk will, perhaps, be underestimated and underpriced. This has important implications on assets quality of banks and survival of banks. These research gaps</w:t>
      </w:r>
      <w:r>
        <w:rPr>
          <w:spacing w:val="40"/>
        </w:rPr>
        <w:t> </w:t>
      </w:r>
      <w:r>
        <w:rPr/>
        <w:t>need to be investigated.</w:t>
      </w:r>
    </w:p>
    <w:p>
      <w:pPr>
        <w:pStyle w:val="BodyText"/>
        <w:spacing w:line="480" w:lineRule="auto" w:before="160"/>
        <w:ind w:left="320" w:right="942"/>
        <w:jc w:val="both"/>
      </w:pPr>
      <w:r>
        <w:rPr/>
        <w:t>Using </w:t>
      </w:r>
      <w:r>
        <w:rPr>
          <w:i/>
        </w:rPr>
        <w:t>emerging framework</w:t>
      </w:r>
      <w:r>
        <w:rPr/>
        <w:t>, this study employs panel data analytical technique to fill the identified literature gaps.</w:t>
      </w:r>
    </w:p>
    <w:p>
      <w:pPr>
        <w:spacing w:after="0" w:line="480" w:lineRule="auto"/>
        <w:jc w:val="both"/>
        <w:sectPr>
          <w:pgSz w:w="12240" w:h="15840"/>
          <w:pgMar w:header="0" w:footer="1015" w:top="1360" w:bottom="1200" w:left="1120" w:right="5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7"/>
      </w:pPr>
    </w:p>
    <w:p>
      <w:pPr>
        <w:pStyle w:val="Heading2"/>
        <w:spacing w:line="499" w:lineRule="auto"/>
        <w:ind w:left="3309" w:right="3925" w:firstLine="1015"/>
        <w:jc w:val="left"/>
      </w:pPr>
      <w:bookmarkStart w:name="_TOC_250015" w:id="34"/>
      <w:r>
        <w:rPr/>
        <w:t>CHAPTER 3 RESEARCH</w:t>
      </w:r>
      <w:r>
        <w:rPr>
          <w:spacing w:val="-15"/>
        </w:rPr>
        <w:t> </w:t>
      </w:r>
      <w:bookmarkEnd w:id="34"/>
      <w:r>
        <w:rPr/>
        <w:t>METHODOLOGY</w:t>
      </w:r>
    </w:p>
    <w:p>
      <w:pPr>
        <w:pStyle w:val="Heading3"/>
        <w:numPr>
          <w:ilvl w:val="1"/>
          <w:numId w:val="20"/>
        </w:numPr>
        <w:tabs>
          <w:tab w:pos="680" w:val="left" w:leader="none"/>
        </w:tabs>
        <w:spacing w:line="273" w:lineRule="exact" w:before="0" w:after="0"/>
        <w:ind w:left="680" w:right="0" w:hanging="360"/>
        <w:jc w:val="both"/>
      </w:pPr>
      <w:bookmarkStart w:name="_TOC_250014" w:id="35"/>
      <w:bookmarkEnd w:id="35"/>
      <w:r>
        <w:rPr>
          <w:spacing w:val="-2"/>
        </w:rPr>
        <w:t>Introduction</w:t>
      </w:r>
    </w:p>
    <w:p>
      <w:pPr>
        <w:pStyle w:val="BodyText"/>
        <w:spacing w:line="480" w:lineRule="auto" w:before="271"/>
        <w:ind w:left="320" w:right="934"/>
        <w:jc w:val="both"/>
      </w:pPr>
      <w:r>
        <w:rPr/>
        <w:t>This chapter aims to build on the previous chapter by developing a suitable methodology to fill the literature gap. In order to accomplish this aim, the chapter is divided into 6 sections in the following order: Section 3.1 is the introduction while section 3.2 discussesanalytical framework of the study. Section 3.3 deals with specification of the econometric models to be estimated. Byusing panel data regression techniques, the section discusses the three methods of panel regression analysis (pooled OLS, fixed effect and random effect). Sections 3.4, 3.5 describe the data sources and models expectationswhile section 3.6 discusses somelimitations of data in the </w:t>
      </w:r>
      <w:r>
        <w:rPr>
          <w:spacing w:val="-2"/>
        </w:rPr>
        <w:t>study.</w:t>
      </w:r>
    </w:p>
    <w:p>
      <w:pPr>
        <w:pStyle w:val="Heading3"/>
        <w:numPr>
          <w:ilvl w:val="1"/>
          <w:numId w:val="20"/>
        </w:numPr>
        <w:tabs>
          <w:tab w:pos="680" w:val="left" w:leader="none"/>
        </w:tabs>
        <w:spacing w:line="240" w:lineRule="auto" w:before="164" w:after="0"/>
        <w:ind w:left="680" w:right="0" w:hanging="360"/>
        <w:jc w:val="both"/>
      </w:pPr>
      <w:bookmarkStart w:name="_TOC_250013" w:id="36"/>
      <w:r>
        <w:rPr/>
        <w:t>Analytical</w:t>
      </w:r>
      <w:r>
        <w:rPr>
          <w:spacing w:val="-1"/>
        </w:rPr>
        <w:t> </w:t>
      </w:r>
      <w:bookmarkEnd w:id="36"/>
      <w:r>
        <w:rPr>
          <w:spacing w:val="-2"/>
        </w:rPr>
        <w:t>Framework.</w:t>
      </w:r>
    </w:p>
    <w:p>
      <w:pPr>
        <w:pStyle w:val="BodyText"/>
        <w:spacing w:before="271"/>
        <w:ind w:left="320"/>
        <w:jc w:val="both"/>
      </w:pPr>
      <w:r>
        <w:rPr/>
        <w:t>The</w:t>
      </w:r>
      <w:r>
        <w:rPr>
          <w:spacing w:val="-5"/>
        </w:rPr>
        <w:t> </w:t>
      </w:r>
      <w:r>
        <w:rPr/>
        <w:t>research</w:t>
      </w:r>
      <w:r>
        <w:rPr>
          <w:spacing w:val="-1"/>
        </w:rPr>
        <w:t> </w:t>
      </w:r>
      <w:r>
        <w:rPr/>
        <w:t>problem of this</w:t>
      </w:r>
      <w:r>
        <w:rPr>
          <w:spacing w:val="-1"/>
        </w:rPr>
        <w:t> </w:t>
      </w:r>
      <w:r>
        <w:rPr/>
        <w:t>study</w:t>
      </w:r>
      <w:r>
        <w:rPr>
          <w:spacing w:val="-3"/>
        </w:rPr>
        <w:t> </w:t>
      </w:r>
      <w:r>
        <w:rPr/>
        <w:t>enables</w:t>
      </w:r>
      <w:r>
        <w:rPr>
          <w:spacing w:val="-1"/>
        </w:rPr>
        <w:t> </w:t>
      </w:r>
      <w:r>
        <w:rPr/>
        <w:t>us</w:t>
      </w:r>
      <w:r>
        <w:rPr>
          <w:spacing w:val="-1"/>
        </w:rPr>
        <w:t> </w:t>
      </w:r>
      <w:r>
        <w:rPr/>
        <w:t>use</w:t>
      </w:r>
      <w:r>
        <w:rPr>
          <w:spacing w:val="1"/>
        </w:rPr>
        <w:t> </w:t>
      </w:r>
      <w:r>
        <w:rPr/>
        <w:t>the</w:t>
      </w:r>
      <w:r>
        <w:rPr>
          <w:spacing w:val="-1"/>
        </w:rPr>
        <w:t> </w:t>
      </w:r>
      <w:r>
        <w:rPr/>
        <w:t>following</w:t>
      </w:r>
      <w:r>
        <w:rPr>
          <w:spacing w:val="-3"/>
        </w:rPr>
        <w:t> </w:t>
      </w:r>
      <w:r>
        <w:rPr/>
        <w:t>twoanalytical</w:t>
      </w:r>
      <w:r>
        <w:rPr>
          <w:spacing w:val="1"/>
        </w:rPr>
        <w:t> </w:t>
      </w:r>
      <w:r>
        <w:rPr>
          <w:spacing w:val="-2"/>
        </w:rPr>
        <w:t>techniques:</w:t>
      </w:r>
    </w:p>
    <w:p>
      <w:pPr>
        <w:spacing w:after="0"/>
        <w:jc w:val="both"/>
        <w:sectPr>
          <w:pgSz w:w="12240" w:h="15840"/>
          <w:pgMar w:header="0" w:footer="1015" w:top="1820" w:bottom="1200" w:left="1120" w:right="500"/>
        </w:sectPr>
      </w:pPr>
    </w:p>
    <w:p>
      <w:pPr>
        <w:pStyle w:val="Heading3"/>
        <w:numPr>
          <w:ilvl w:val="2"/>
          <w:numId w:val="20"/>
        </w:numPr>
        <w:tabs>
          <w:tab w:pos="860" w:val="left" w:leader="none"/>
        </w:tabs>
        <w:spacing w:line="240" w:lineRule="auto" w:before="72" w:after="0"/>
        <w:ind w:left="860" w:right="0" w:hanging="540"/>
        <w:jc w:val="both"/>
        <w:rPr>
          <w:b w:val="0"/>
        </w:rPr>
      </w:pPr>
      <w:bookmarkStart w:name="_TOC_250012" w:id="37"/>
      <w:r>
        <w:rPr/>
        <w:t>Panel</w:t>
      </w:r>
      <w:r>
        <w:rPr>
          <w:spacing w:val="-2"/>
        </w:rPr>
        <w:t> </w:t>
      </w:r>
      <w:r>
        <w:rPr/>
        <w:t>Data</w:t>
      </w:r>
      <w:r>
        <w:rPr>
          <w:spacing w:val="1"/>
        </w:rPr>
        <w:t> </w:t>
      </w:r>
      <w:r>
        <w:rPr/>
        <w:t>Regression</w:t>
      </w:r>
      <w:r>
        <w:rPr>
          <w:spacing w:val="-1"/>
        </w:rPr>
        <w:t> </w:t>
      </w:r>
      <w:r>
        <w:rPr>
          <w:spacing w:val="-2"/>
        </w:rPr>
        <w:t>Technique</w:t>
      </w:r>
      <w:bookmarkEnd w:id="37"/>
      <w:r>
        <w:rPr>
          <w:b w:val="0"/>
          <w:spacing w:val="-2"/>
        </w:rPr>
        <w:t>:</w:t>
      </w:r>
    </w:p>
    <w:p>
      <w:pPr>
        <w:pStyle w:val="BodyText"/>
      </w:pPr>
    </w:p>
    <w:p>
      <w:pPr>
        <w:pStyle w:val="BodyText"/>
        <w:spacing w:line="480" w:lineRule="auto"/>
        <w:ind w:left="320" w:right="936"/>
        <w:jc w:val="both"/>
      </w:pPr>
      <w:r>
        <w:rPr/>
        <w:t>This study usedpanel data econometric technique to specify the models, estimate and analyze results of the models. This enables us interpret the model parameters and make some useful inferences to achieve the objectives of the research set out in Chapter 1, Section 1.4. To achieve this,</w:t>
      </w:r>
      <w:r>
        <w:rPr>
          <w:spacing w:val="-2"/>
        </w:rPr>
        <w:t> </w:t>
      </w:r>
      <w:r>
        <w:rPr/>
        <w:t>we</w:t>
      </w:r>
      <w:r>
        <w:rPr>
          <w:spacing w:val="-4"/>
        </w:rPr>
        <w:t> </w:t>
      </w:r>
      <w:r>
        <w:rPr/>
        <w:t>used</w:t>
      </w:r>
      <w:r>
        <w:rPr>
          <w:spacing w:val="-1"/>
        </w:rPr>
        <w:t> </w:t>
      </w:r>
      <w:r>
        <w:rPr/>
        <w:t>micro</w:t>
      </w:r>
      <w:r>
        <w:rPr>
          <w:spacing w:val="-2"/>
        </w:rPr>
        <w:t> </w:t>
      </w:r>
      <w:r>
        <w:rPr/>
        <w:t>annual</w:t>
      </w:r>
      <w:r>
        <w:rPr>
          <w:spacing w:val="-2"/>
        </w:rPr>
        <w:t> </w:t>
      </w:r>
      <w:r>
        <w:rPr/>
        <w:t>data</w:t>
      </w:r>
      <w:r>
        <w:rPr>
          <w:spacing w:val="-2"/>
        </w:rPr>
        <w:t> </w:t>
      </w:r>
      <w:r>
        <w:rPr/>
        <w:t>culled</w:t>
      </w:r>
      <w:r>
        <w:rPr>
          <w:spacing w:val="-1"/>
        </w:rPr>
        <w:t> </w:t>
      </w:r>
      <w:r>
        <w:rPr/>
        <w:t>from</w:t>
      </w:r>
      <w:r>
        <w:rPr>
          <w:spacing w:val="-1"/>
        </w:rPr>
        <w:t> </w:t>
      </w:r>
      <w:r>
        <w:rPr/>
        <w:t>financial and</w:t>
      </w:r>
      <w:r>
        <w:rPr>
          <w:spacing w:val="-1"/>
        </w:rPr>
        <w:t> </w:t>
      </w:r>
      <w:r>
        <w:rPr/>
        <w:t>income</w:t>
      </w:r>
      <w:r>
        <w:rPr>
          <w:spacing w:val="-3"/>
        </w:rPr>
        <w:t> </w:t>
      </w:r>
      <w:r>
        <w:rPr/>
        <w:t>statements</w:t>
      </w:r>
      <w:r>
        <w:rPr>
          <w:spacing w:val="-2"/>
        </w:rPr>
        <w:t> </w:t>
      </w:r>
      <w:r>
        <w:rPr/>
        <w:t>of</w:t>
      </w:r>
      <w:r>
        <w:rPr>
          <w:spacing w:val="-2"/>
        </w:rPr>
        <w:t> </w:t>
      </w:r>
      <w:r>
        <w:rPr/>
        <w:t>some</w:t>
      </w:r>
      <w:r>
        <w:rPr>
          <w:spacing w:val="-3"/>
        </w:rPr>
        <w:t> </w:t>
      </w:r>
      <w:r>
        <w:rPr/>
        <w:t>nine</w:t>
      </w:r>
      <w:r>
        <w:rPr>
          <w:spacing w:val="-2"/>
        </w:rPr>
        <w:t> </w:t>
      </w:r>
      <w:r>
        <w:rPr/>
        <w:t>DMBs from 2002 to 2017.</w:t>
      </w:r>
    </w:p>
    <w:p>
      <w:pPr>
        <w:pStyle w:val="Heading3"/>
        <w:numPr>
          <w:ilvl w:val="2"/>
          <w:numId w:val="20"/>
        </w:numPr>
        <w:tabs>
          <w:tab w:pos="860" w:val="left" w:leader="none"/>
        </w:tabs>
        <w:spacing w:line="240" w:lineRule="auto" w:before="0" w:after="0"/>
        <w:ind w:left="860" w:right="0" w:hanging="540"/>
        <w:jc w:val="both"/>
        <w:rPr>
          <w:b w:val="0"/>
        </w:rPr>
      </w:pPr>
      <w:r>
        <w:rPr/>
        <w:t>Descriptive</w:t>
      </w:r>
      <w:r>
        <w:rPr>
          <w:spacing w:val="-4"/>
        </w:rPr>
        <w:t> </w:t>
      </w:r>
      <w:r>
        <w:rPr/>
        <w:t>Statistical</w:t>
      </w:r>
      <w:r>
        <w:rPr>
          <w:spacing w:val="-1"/>
        </w:rPr>
        <w:t> </w:t>
      </w:r>
      <w:r>
        <w:rPr/>
        <w:t>and</w:t>
      </w:r>
      <w:r>
        <w:rPr>
          <w:spacing w:val="-1"/>
        </w:rPr>
        <w:t> </w:t>
      </w:r>
      <w:r>
        <w:rPr/>
        <w:t>Trend</w:t>
      </w:r>
      <w:r>
        <w:rPr>
          <w:spacing w:val="-1"/>
        </w:rPr>
        <w:t> </w:t>
      </w:r>
      <w:r>
        <w:rPr>
          <w:spacing w:val="-2"/>
        </w:rPr>
        <w:t>Analyses</w:t>
      </w:r>
      <w:r>
        <w:rPr>
          <w:b w:val="0"/>
          <w:spacing w:val="-2"/>
        </w:rPr>
        <w:t>.</w:t>
      </w:r>
    </w:p>
    <w:p>
      <w:pPr>
        <w:pStyle w:val="BodyText"/>
        <w:spacing w:before="1"/>
      </w:pPr>
    </w:p>
    <w:p>
      <w:pPr>
        <w:pStyle w:val="BodyText"/>
        <w:spacing w:line="480" w:lineRule="auto"/>
        <w:ind w:left="320" w:right="970"/>
      </w:pPr>
      <w:r>
        <w:rPr/>
        <w:t>Usingsummary statistics, correlation matrixes and macroeconomic aggregate data from 2002 to 2017 (historical data, trend and graphs analysis), this study, adopts the </w:t>
      </w:r>
      <w:r>
        <w:rPr>
          <w:i/>
        </w:rPr>
        <w:t>general equilibrium framework</w:t>
      </w:r>
      <w:r>
        <w:rPr>
          <w:i/>
          <w:spacing w:val="-4"/>
        </w:rPr>
        <w:t> </w:t>
      </w:r>
      <w:r>
        <w:rPr/>
        <w:t>under</w:t>
      </w:r>
      <w:r>
        <w:rPr>
          <w:spacing w:val="-4"/>
        </w:rPr>
        <w:t> </w:t>
      </w:r>
      <w:r>
        <w:rPr/>
        <w:t>M</w:t>
      </w:r>
      <w:r>
        <w:rPr>
          <w:spacing w:val="-1"/>
        </w:rPr>
        <w:t> </w:t>
      </w:r>
      <w:r>
        <w:rPr/>
        <w:t>F</w:t>
      </w:r>
      <w:r>
        <w:rPr>
          <w:spacing w:val="-5"/>
        </w:rPr>
        <w:t> </w:t>
      </w:r>
      <w:r>
        <w:rPr/>
        <w:t>model</w:t>
      </w:r>
      <w:r>
        <w:rPr>
          <w:spacing w:val="-3"/>
        </w:rPr>
        <w:t> </w:t>
      </w:r>
      <w:r>
        <w:rPr/>
        <w:t>with</w:t>
      </w:r>
      <w:r>
        <w:rPr>
          <w:spacing w:val="-3"/>
        </w:rPr>
        <w:t> </w:t>
      </w:r>
      <w:r>
        <w:rPr/>
        <w:t>capital</w:t>
      </w:r>
      <w:r>
        <w:rPr>
          <w:spacing w:val="-3"/>
        </w:rPr>
        <w:t> </w:t>
      </w:r>
      <w:r>
        <w:rPr/>
        <w:t>account</w:t>
      </w:r>
      <w:r>
        <w:rPr>
          <w:spacing w:val="-3"/>
        </w:rPr>
        <w:t> </w:t>
      </w:r>
      <w:r>
        <w:rPr/>
        <w:t>deregulation</w:t>
      </w:r>
      <w:r>
        <w:rPr>
          <w:spacing w:val="-3"/>
        </w:rPr>
        <w:t> </w:t>
      </w:r>
      <w:r>
        <w:rPr/>
        <w:t>in</w:t>
      </w:r>
      <w:r>
        <w:rPr>
          <w:spacing w:val="-3"/>
        </w:rPr>
        <w:t> </w:t>
      </w:r>
      <w:r>
        <w:rPr/>
        <w:t>Nigeria</w:t>
      </w:r>
      <w:r>
        <w:rPr>
          <w:spacing w:val="-4"/>
        </w:rPr>
        <w:t> </w:t>
      </w:r>
      <w:r>
        <w:rPr/>
        <w:t>to assess</w:t>
      </w:r>
      <w:r>
        <w:rPr>
          <w:spacing w:val="-3"/>
        </w:rPr>
        <w:t> </w:t>
      </w:r>
      <w:r>
        <w:rPr/>
        <w:t>assets</w:t>
      </w:r>
      <w:r>
        <w:rPr>
          <w:spacing w:val="-3"/>
        </w:rPr>
        <w:t> </w:t>
      </w:r>
      <w:r>
        <w:rPr/>
        <w:t>quality of banks and financial intermediation to answer the research questions in Section1.3. This deserves further explanation. The static general equilibrium framework is the word-based (textual) informal analysis and not quantitative equilibrium analysis. The trend analysis, which utilizes graphs, descriptive and correlation matrix is based on data culled from and outside the econometric model.</w:t>
      </w:r>
    </w:p>
    <w:p>
      <w:pPr>
        <w:pStyle w:val="Heading3"/>
        <w:numPr>
          <w:ilvl w:val="1"/>
          <w:numId w:val="20"/>
        </w:numPr>
        <w:tabs>
          <w:tab w:pos="680" w:val="left" w:leader="none"/>
        </w:tabs>
        <w:spacing w:line="240" w:lineRule="auto" w:before="6" w:after="0"/>
        <w:ind w:left="680" w:right="0" w:hanging="360"/>
        <w:jc w:val="left"/>
      </w:pPr>
      <w:r>
        <w:rPr/>
        <w:t>Specifications</w:t>
      </w:r>
      <w:r>
        <w:rPr>
          <w:spacing w:val="-2"/>
        </w:rPr>
        <w:t> </w:t>
      </w:r>
      <w:r>
        <w:rPr/>
        <w:t>of</w:t>
      </w:r>
      <w:r>
        <w:rPr>
          <w:spacing w:val="-1"/>
        </w:rPr>
        <w:t> </w:t>
      </w:r>
      <w:r>
        <w:rPr/>
        <w:t>Banks’</w:t>
      </w:r>
      <w:r>
        <w:rPr>
          <w:spacing w:val="-2"/>
        </w:rPr>
        <w:t> </w:t>
      </w:r>
      <w:r>
        <w:rPr/>
        <w:t>Pricing</w:t>
      </w:r>
      <w:r>
        <w:rPr>
          <w:spacing w:val="-2"/>
        </w:rPr>
        <w:t> </w:t>
      </w:r>
      <w:r>
        <w:rPr/>
        <w:t>of Loans</w:t>
      </w:r>
      <w:r>
        <w:rPr>
          <w:spacing w:val="-4"/>
        </w:rPr>
        <w:t> </w:t>
      </w:r>
      <w:r>
        <w:rPr>
          <w:spacing w:val="-2"/>
        </w:rPr>
        <w:t>Model.</w:t>
      </w:r>
    </w:p>
    <w:p>
      <w:pPr>
        <w:pStyle w:val="BodyText"/>
        <w:spacing w:before="153"/>
        <w:rPr>
          <w:b/>
        </w:rPr>
      </w:pPr>
    </w:p>
    <w:p>
      <w:pPr>
        <w:pStyle w:val="BodyText"/>
        <w:spacing w:line="480" w:lineRule="auto"/>
        <w:ind w:left="320" w:right="939"/>
      </w:pPr>
      <w:r>
        <w:rPr/>
        <w:t>This</w:t>
      </w:r>
      <w:r>
        <w:rPr>
          <w:spacing w:val="-3"/>
        </w:rPr>
        <w:t> </w:t>
      </w:r>
      <w:r>
        <w:rPr/>
        <w:t>study</w:t>
      </w:r>
      <w:r>
        <w:rPr>
          <w:spacing w:val="-7"/>
        </w:rPr>
        <w:t> </w:t>
      </w:r>
      <w:r>
        <w:rPr/>
        <w:t>adapted</w:t>
      </w:r>
      <w:r>
        <w:rPr>
          <w:spacing w:val="-3"/>
        </w:rPr>
        <w:t> </w:t>
      </w:r>
      <w:r>
        <w:rPr/>
        <w:t>CBN</w:t>
      </w:r>
      <w:r>
        <w:rPr>
          <w:spacing w:val="-2"/>
        </w:rPr>
        <w:t> </w:t>
      </w:r>
      <w:r>
        <w:rPr/>
        <w:t>(2011),</w:t>
      </w:r>
      <w:r>
        <w:rPr>
          <w:spacing w:val="-3"/>
        </w:rPr>
        <w:t> </w:t>
      </w:r>
      <w:r>
        <w:rPr/>
        <w:t>Ho</w:t>
      </w:r>
      <w:r>
        <w:rPr>
          <w:spacing w:val="-2"/>
        </w:rPr>
        <w:t> </w:t>
      </w:r>
      <w:r>
        <w:rPr/>
        <w:t>and</w:t>
      </w:r>
      <w:r>
        <w:rPr>
          <w:spacing w:val="-3"/>
        </w:rPr>
        <w:t> </w:t>
      </w:r>
      <w:r>
        <w:rPr/>
        <w:t>Saunders</w:t>
      </w:r>
      <w:r>
        <w:rPr>
          <w:spacing w:val="-2"/>
        </w:rPr>
        <w:t> </w:t>
      </w:r>
      <w:r>
        <w:rPr/>
        <w:t>(1981)</w:t>
      </w:r>
      <w:r>
        <w:rPr>
          <w:spacing w:val="-2"/>
        </w:rPr>
        <w:t> </w:t>
      </w:r>
      <w:r>
        <w:rPr/>
        <w:t>as</w:t>
      </w:r>
      <w:r>
        <w:rPr>
          <w:spacing w:val="-3"/>
        </w:rPr>
        <w:t> </w:t>
      </w:r>
      <w:r>
        <w:rPr/>
        <w:t>extended</w:t>
      </w:r>
      <w:r>
        <w:rPr>
          <w:spacing w:val="-3"/>
        </w:rPr>
        <w:t> </w:t>
      </w:r>
      <w:r>
        <w:rPr/>
        <w:t>by</w:t>
      </w:r>
      <w:r>
        <w:rPr>
          <w:spacing w:val="-5"/>
        </w:rPr>
        <w:t> </w:t>
      </w:r>
      <w:r>
        <w:rPr/>
        <w:t>Gambacorta</w:t>
      </w:r>
      <w:r>
        <w:rPr>
          <w:spacing w:val="-2"/>
        </w:rPr>
        <w:t> </w:t>
      </w:r>
      <w:r>
        <w:rPr/>
        <w:t>(2004)</w:t>
      </w:r>
      <w:r>
        <w:rPr>
          <w:spacing w:val="-2"/>
        </w:rPr>
        <w:t> </w:t>
      </w:r>
      <w:r>
        <w:rPr/>
        <w:t>and Camba-Mendez, Durré and Mongelli (2016).</w:t>
      </w:r>
    </w:p>
    <w:p>
      <w:pPr>
        <w:pStyle w:val="BodyText"/>
        <w:spacing w:before="162"/>
        <w:ind w:left="320"/>
      </w:pPr>
      <w:r>
        <w:rPr/>
        <w:t>The</w:t>
      </w:r>
      <w:r>
        <w:rPr>
          <w:spacing w:val="-4"/>
        </w:rPr>
        <w:t> </w:t>
      </w:r>
      <w:r>
        <w:rPr/>
        <w:t>empirical</w:t>
      </w:r>
      <w:r>
        <w:rPr>
          <w:spacing w:val="-1"/>
        </w:rPr>
        <w:t> </w:t>
      </w:r>
      <w:r>
        <w:rPr/>
        <w:t>model</w:t>
      </w:r>
      <w:r>
        <w:rPr>
          <w:spacing w:val="-1"/>
        </w:rPr>
        <w:t> </w:t>
      </w:r>
      <w:r>
        <w:rPr/>
        <w:t>takes</w:t>
      </w:r>
      <w:r>
        <w:rPr>
          <w:spacing w:val="-2"/>
        </w:rPr>
        <w:t> </w:t>
      </w:r>
      <w:r>
        <w:rPr/>
        <w:t>the</w:t>
      </w:r>
      <w:r>
        <w:rPr>
          <w:spacing w:val="-1"/>
        </w:rPr>
        <w:t> </w:t>
      </w:r>
      <w:r>
        <w:rPr/>
        <w:t>general</w:t>
      </w:r>
      <w:r>
        <w:rPr>
          <w:spacing w:val="-1"/>
        </w:rPr>
        <w:t> </w:t>
      </w:r>
      <w:r>
        <w:rPr>
          <w:spacing w:val="-4"/>
        </w:rPr>
        <w:t>form:</w:t>
      </w:r>
    </w:p>
    <w:p>
      <w:pPr>
        <w:pStyle w:val="BodyText"/>
        <w:spacing w:before="166"/>
      </w:pPr>
    </w:p>
    <w:p>
      <w:pPr>
        <w:tabs>
          <w:tab w:pos="8126" w:val="left" w:leader="dot"/>
        </w:tabs>
        <w:spacing w:before="0"/>
        <w:ind w:left="3119" w:right="0" w:firstLine="0"/>
        <w:jc w:val="left"/>
        <w:rPr>
          <w:b/>
          <w:i/>
          <w:sz w:val="22"/>
        </w:rPr>
      </w:pPr>
      <w:r>
        <w:rPr>
          <w:rFonts w:ascii="Cambria Math" w:hAnsi="Cambria Math" w:eastAsia="Cambria Math"/>
          <w:sz w:val="22"/>
        </w:rPr>
        <w:t>𝑳</w:t>
      </w:r>
      <w:r>
        <w:rPr>
          <w:rFonts w:ascii="Cambria Math" w:hAnsi="Cambria Math" w:eastAsia="Cambria Math"/>
          <w:position w:val="-4"/>
          <w:sz w:val="16"/>
        </w:rPr>
        <w:t>𝒊,𝒕</w:t>
      </w:r>
      <w:r>
        <w:rPr>
          <w:rFonts w:ascii="Cambria Math" w:hAnsi="Cambria Math" w:eastAsia="Cambria Math"/>
          <w:spacing w:val="34"/>
          <w:position w:val="-4"/>
          <w:sz w:val="16"/>
        </w:rPr>
        <w:t> </w:t>
      </w:r>
      <w:r>
        <w:rPr>
          <w:rFonts w:ascii="Cambria Math" w:hAnsi="Cambria Math" w:eastAsia="Cambria Math"/>
          <w:sz w:val="22"/>
        </w:rPr>
        <w:t>=</w:t>
      </w:r>
      <w:r>
        <w:rPr>
          <w:rFonts w:ascii="Cambria Math" w:hAnsi="Cambria Math" w:eastAsia="Cambria Math"/>
          <w:spacing w:val="16"/>
          <w:sz w:val="22"/>
        </w:rPr>
        <w:t> </w:t>
      </w:r>
      <w:r>
        <w:rPr>
          <w:rFonts w:ascii="Cambria Math" w:hAnsi="Cambria Math" w:eastAsia="Cambria Math"/>
          <w:sz w:val="22"/>
        </w:rPr>
        <w:t>𝒇(</w:t>
      </w:r>
      <w:r>
        <w:rPr>
          <w:rFonts w:ascii="Cambria Math" w:hAnsi="Cambria Math" w:eastAsia="Cambria Math"/>
          <w:spacing w:val="2"/>
          <w:sz w:val="22"/>
        </w:rPr>
        <w:t> </w:t>
      </w:r>
      <w:r>
        <w:rPr>
          <w:rFonts w:ascii="Cambria Math" w:hAnsi="Cambria Math" w:eastAsia="Cambria Math"/>
          <w:sz w:val="22"/>
        </w:rPr>
        <w:t>𝑿</w:t>
      </w:r>
      <w:r>
        <w:rPr>
          <w:rFonts w:ascii="Cambria Math" w:hAnsi="Cambria Math" w:eastAsia="Cambria Math"/>
          <w:position w:val="-4"/>
          <w:sz w:val="16"/>
        </w:rPr>
        <w:t>𝒊,𝒕</w:t>
      </w:r>
      <w:r>
        <w:rPr>
          <w:rFonts w:ascii="Cambria Math" w:hAnsi="Cambria Math" w:eastAsia="Cambria Math"/>
          <w:sz w:val="22"/>
        </w:rPr>
        <w:t>,</w:t>
      </w:r>
      <w:r>
        <w:rPr>
          <w:rFonts w:ascii="Cambria Math" w:hAnsi="Cambria Math" w:eastAsia="Cambria Math"/>
          <w:spacing w:val="-13"/>
          <w:sz w:val="22"/>
        </w:rPr>
        <w:t> </w:t>
      </w:r>
      <w:r>
        <w:rPr>
          <w:rFonts w:ascii="Cambria Math" w:hAnsi="Cambria Math" w:eastAsia="Cambria Math"/>
          <w:sz w:val="22"/>
        </w:rPr>
        <w:t>𝒀</w:t>
      </w:r>
      <w:r>
        <w:rPr>
          <w:rFonts w:ascii="Cambria Math" w:hAnsi="Cambria Math" w:eastAsia="Cambria Math"/>
          <w:position w:val="-4"/>
          <w:sz w:val="16"/>
        </w:rPr>
        <w:t>𝒊,𝒕</w:t>
      </w:r>
      <w:r>
        <w:rPr>
          <w:rFonts w:ascii="Cambria Math" w:hAnsi="Cambria Math" w:eastAsia="Cambria Math"/>
          <w:sz w:val="22"/>
        </w:rPr>
        <w:t>,</w:t>
      </w:r>
      <w:r>
        <w:rPr>
          <w:rFonts w:ascii="Cambria Math" w:hAnsi="Cambria Math" w:eastAsia="Cambria Math"/>
          <w:spacing w:val="-13"/>
          <w:sz w:val="22"/>
        </w:rPr>
        <w:t> </w:t>
      </w:r>
      <w:r>
        <w:rPr>
          <w:rFonts w:ascii="Cambria Math" w:hAnsi="Cambria Math" w:eastAsia="Cambria Math"/>
          <w:sz w:val="22"/>
        </w:rPr>
        <w:t>𝒁</w:t>
      </w:r>
      <w:r>
        <w:rPr>
          <w:rFonts w:ascii="Cambria Math" w:hAnsi="Cambria Math" w:eastAsia="Cambria Math"/>
          <w:position w:val="-4"/>
          <w:sz w:val="16"/>
        </w:rPr>
        <w:t>𝒊,𝒕</w:t>
      </w:r>
      <w:r>
        <w:rPr>
          <w:rFonts w:ascii="Cambria Math" w:hAnsi="Cambria Math" w:eastAsia="Cambria Math"/>
          <w:sz w:val="22"/>
        </w:rPr>
        <w:t>,</w:t>
      </w:r>
      <w:r>
        <w:rPr>
          <w:rFonts w:ascii="Cambria Math" w:hAnsi="Cambria Math" w:eastAsia="Cambria Math"/>
          <w:spacing w:val="-11"/>
          <w:sz w:val="22"/>
        </w:rPr>
        <w:t> </w:t>
      </w:r>
      <w:r>
        <w:rPr>
          <w:rFonts w:ascii="Cambria Math" w:hAnsi="Cambria Math" w:eastAsia="Cambria Math"/>
          <w:sz w:val="22"/>
        </w:rPr>
        <w:t>+µ</w:t>
      </w:r>
      <w:r>
        <w:rPr>
          <w:rFonts w:ascii="Cambria Math" w:hAnsi="Cambria Math" w:eastAsia="Cambria Math"/>
          <w:position w:val="-4"/>
          <w:sz w:val="16"/>
        </w:rPr>
        <w:t>𝒊,𝒕</w:t>
      </w:r>
      <w:r>
        <w:rPr>
          <w:rFonts w:ascii="Cambria Math" w:hAnsi="Cambria Math" w:eastAsia="Cambria Math"/>
          <w:spacing w:val="50"/>
          <w:position w:val="-4"/>
          <w:sz w:val="16"/>
        </w:rPr>
        <w:t> </w:t>
      </w:r>
      <w:r>
        <w:rPr>
          <w:rFonts w:ascii="Cambria Math" w:hAnsi="Cambria Math" w:eastAsia="Cambria Math"/>
          <w:spacing w:val="-10"/>
          <w:sz w:val="22"/>
        </w:rPr>
        <w:t>)</w:t>
      </w:r>
      <w:r>
        <w:rPr>
          <w:rFonts w:ascii="Cambria Math" w:hAnsi="Cambria Math" w:eastAsia="Cambria Math"/>
          <w:sz w:val="22"/>
        </w:rPr>
        <w:tab/>
      </w:r>
      <w:r>
        <w:rPr>
          <w:b/>
          <w:i/>
          <w:spacing w:val="-2"/>
          <w:sz w:val="22"/>
        </w:rPr>
        <w:t>(3.1)</w:t>
      </w:r>
    </w:p>
    <w:p>
      <w:pPr>
        <w:pStyle w:val="BodyText"/>
        <w:rPr>
          <w:b/>
          <w:i/>
          <w:sz w:val="16"/>
        </w:rPr>
      </w:pPr>
    </w:p>
    <w:p>
      <w:pPr>
        <w:pStyle w:val="BodyText"/>
        <w:spacing w:before="25"/>
        <w:rPr>
          <w:b/>
          <w:i/>
          <w:sz w:val="16"/>
        </w:rPr>
      </w:pPr>
    </w:p>
    <w:p>
      <w:pPr>
        <w:pStyle w:val="BodyText"/>
        <w:spacing w:line="480" w:lineRule="auto" w:before="1"/>
        <w:ind w:left="320" w:right="970"/>
      </w:pPr>
      <w:r>
        <w:rPr/>
        <w:t>(3.1)</w:t>
      </w:r>
      <w:r>
        <w:rPr>
          <w:spacing w:val="40"/>
        </w:rPr>
        <w:t> </w:t>
      </w:r>
      <w:r>
        <w:rPr/>
        <w:t>is</w:t>
      </w:r>
      <w:r>
        <w:rPr>
          <w:spacing w:val="59"/>
        </w:rPr>
        <w:t> </w:t>
      </w:r>
      <w:r>
        <w:rPr/>
        <w:t>the</w:t>
      </w:r>
      <w:r>
        <w:rPr>
          <w:spacing w:val="61"/>
        </w:rPr>
        <w:t> </w:t>
      </w:r>
      <w:r>
        <w:rPr/>
        <w:t>general</w:t>
      </w:r>
      <w:r>
        <w:rPr>
          <w:spacing w:val="59"/>
        </w:rPr>
        <w:t> </w:t>
      </w:r>
      <w:r>
        <w:rPr/>
        <w:t>form</w:t>
      </w:r>
      <w:r>
        <w:rPr>
          <w:spacing w:val="59"/>
        </w:rPr>
        <w:t> </w:t>
      </w:r>
      <w:r>
        <w:rPr/>
        <w:t>of</w:t>
      </w:r>
      <w:r>
        <w:rPr>
          <w:spacing w:val="40"/>
        </w:rPr>
        <w:t> </w:t>
      </w:r>
      <w:r>
        <w:rPr/>
        <w:t>Panel</w:t>
      </w:r>
      <w:r>
        <w:rPr>
          <w:spacing w:val="59"/>
        </w:rPr>
        <w:t> </w:t>
      </w:r>
      <w:r>
        <w:rPr/>
        <w:t>Data</w:t>
      </w:r>
      <w:r>
        <w:rPr>
          <w:spacing w:val="40"/>
        </w:rPr>
        <w:t> </w:t>
      </w:r>
      <w:r>
        <w:rPr/>
        <w:t>Regression</w:t>
      </w:r>
      <w:r>
        <w:rPr>
          <w:spacing w:val="59"/>
        </w:rPr>
        <w:t> </w:t>
      </w:r>
      <w:r>
        <w:rPr/>
        <w:t>Model</w:t>
      </w:r>
      <w:r>
        <w:rPr>
          <w:spacing w:val="40"/>
        </w:rPr>
        <w:t> </w:t>
      </w:r>
      <w:r>
        <w:rPr/>
        <w:t>that</w:t>
      </w:r>
      <w:r>
        <w:rPr>
          <w:spacing w:val="59"/>
        </w:rPr>
        <w:t> </w:t>
      </w:r>
      <w:r>
        <w:rPr/>
        <w:t>can</w:t>
      </w:r>
      <w:r>
        <w:rPr>
          <w:spacing w:val="59"/>
        </w:rPr>
        <w:t> </w:t>
      </w:r>
      <w:r>
        <w:rPr/>
        <w:t>be</w:t>
      </w:r>
      <w:r>
        <w:rPr>
          <w:spacing w:val="40"/>
        </w:rPr>
        <w:t> </w:t>
      </w:r>
      <w:r>
        <w:rPr/>
        <w:t>represented</w:t>
      </w:r>
      <w:r>
        <w:rPr>
          <w:spacing w:val="40"/>
        </w:rPr>
        <w:t> </w:t>
      </w:r>
      <w:r>
        <w:rPr/>
        <w:t>by</w:t>
      </w:r>
      <w:r>
        <w:rPr>
          <w:spacing w:val="40"/>
        </w:rPr>
        <w:t> </w:t>
      </w:r>
      <w:r>
        <w:rPr/>
        <w:t>the following equation:</w:t>
      </w:r>
    </w:p>
    <w:p>
      <w:pPr>
        <w:spacing w:after="0" w:line="480" w:lineRule="auto"/>
        <w:sectPr>
          <w:pgSz w:w="12240" w:h="15840"/>
          <w:pgMar w:header="0" w:footer="1015" w:top="1360" w:bottom="1200" w:left="1120" w:right="500"/>
        </w:sectPr>
      </w:pPr>
    </w:p>
    <w:p>
      <w:pPr>
        <w:tabs>
          <w:tab w:pos="8154" w:val="left" w:leader="dot"/>
        </w:tabs>
        <w:spacing w:before="77"/>
        <w:ind w:left="3083" w:right="0" w:firstLine="0"/>
        <w:jc w:val="left"/>
        <w:rPr>
          <w:b/>
          <w:i/>
          <w:sz w:val="22"/>
        </w:rPr>
      </w:pPr>
      <w:r>
        <w:rPr>
          <w:rFonts w:ascii="Cambria Math" w:hAnsi="Cambria Math" w:eastAsia="Cambria Math"/>
          <w:sz w:val="22"/>
        </w:rPr>
        <w:t>𝑳</w:t>
      </w:r>
      <w:r>
        <w:rPr>
          <w:rFonts w:ascii="Cambria Math" w:hAnsi="Cambria Math" w:eastAsia="Cambria Math"/>
          <w:position w:val="-4"/>
          <w:sz w:val="16"/>
        </w:rPr>
        <w:t>𝒊𝒕</w:t>
      </w:r>
      <w:r>
        <w:rPr>
          <w:b/>
          <w:sz w:val="22"/>
        </w:rPr>
        <w:t>=</w:t>
      </w:r>
      <w:r>
        <w:rPr>
          <w:b/>
          <w:spacing w:val="-1"/>
          <w:sz w:val="22"/>
        </w:rPr>
        <w:t> </w:t>
      </w:r>
      <w:r>
        <w:rPr>
          <w:b/>
          <w:sz w:val="22"/>
        </w:rPr>
        <w:t>+</w:t>
      </w:r>
      <w:r>
        <w:rPr>
          <w:rFonts w:ascii="Cambria Math" w:hAnsi="Cambria Math" w:eastAsia="Cambria Math"/>
          <w:sz w:val="22"/>
        </w:rPr>
        <w:t>𝒂</w:t>
      </w:r>
      <w:r>
        <w:rPr>
          <w:rFonts w:ascii="Cambria Math" w:hAnsi="Cambria Math" w:eastAsia="Cambria Math"/>
          <w:spacing w:val="2"/>
          <w:sz w:val="22"/>
        </w:rPr>
        <w:t> </w:t>
      </w:r>
      <w:r>
        <w:rPr>
          <w:rFonts w:ascii="Cambria Math" w:hAnsi="Cambria Math" w:eastAsia="Cambria Math"/>
          <w:sz w:val="22"/>
        </w:rPr>
        <w:t>+</w:t>
      </w:r>
      <w:r>
        <w:rPr>
          <w:rFonts w:ascii="Cambria Math" w:hAnsi="Cambria Math" w:eastAsia="Cambria Math"/>
          <w:spacing w:val="1"/>
          <w:sz w:val="22"/>
        </w:rPr>
        <w:t> </w:t>
      </w:r>
      <w:r>
        <w:rPr>
          <w:rFonts w:ascii="Cambria Math" w:hAnsi="Cambria Math" w:eastAsia="Cambria Math"/>
          <w:sz w:val="22"/>
        </w:rPr>
        <w:t>𝜷𝑿</w:t>
      </w:r>
      <w:r>
        <w:rPr>
          <w:rFonts w:ascii="Cambria Math" w:hAnsi="Cambria Math" w:eastAsia="Cambria Math"/>
          <w:position w:val="-4"/>
          <w:sz w:val="16"/>
        </w:rPr>
        <w:t>𝒊,𝒕</w:t>
      </w:r>
      <w:r>
        <w:rPr>
          <w:rFonts w:ascii="Cambria Math" w:hAnsi="Cambria Math" w:eastAsia="Cambria Math"/>
          <w:spacing w:val="20"/>
          <w:position w:val="-4"/>
          <w:sz w:val="16"/>
        </w:rPr>
        <w:t> </w:t>
      </w:r>
      <w:r>
        <w:rPr>
          <w:rFonts w:ascii="Cambria Math" w:hAnsi="Cambria Math" w:eastAsia="Cambria Math"/>
          <w:sz w:val="22"/>
        </w:rPr>
        <w:t>+</w:t>
      </w:r>
      <w:r>
        <w:rPr>
          <w:rFonts w:ascii="Cambria Math" w:hAnsi="Cambria Math" w:eastAsia="Cambria Math"/>
          <w:spacing w:val="-3"/>
          <w:sz w:val="22"/>
        </w:rPr>
        <w:t> </w:t>
      </w:r>
      <w:r>
        <w:rPr>
          <w:rFonts w:ascii="Cambria Math" w:hAnsi="Cambria Math" w:eastAsia="Cambria Math"/>
          <w:sz w:val="22"/>
        </w:rPr>
        <w:t>𝜸𝒀</w:t>
      </w:r>
      <w:r>
        <w:rPr>
          <w:rFonts w:ascii="Cambria Math" w:hAnsi="Cambria Math" w:eastAsia="Cambria Math"/>
          <w:position w:val="-4"/>
          <w:sz w:val="16"/>
        </w:rPr>
        <w:t>𝒕</w:t>
      </w:r>
      <w:r>
        <w:rPr>
          <w:rFonts w:ascii="Cambria Math" w:hAnsi="Cambria Math" w:eastAsia="Cambria Math"/>
          <w:spacing w:val="25"/>
          <w:position w:val="-4"/>
          <w:sz w:val="16"/>
        </w:rPr>
        <w:t> </w:t>
      </w:r>
      <w:r>
        <w:rPr>
          <w:rFonts w:ascii="Cambria Math" w:hAnsi="Cambria Math" w:eastAsia="Cambria Math"/>
          <w:sz w:val="22"/>
        </w:rPr>
        <w:t>+</w:t>
      </w:r>
      <w:r>
        <w:rPr>
          <w:rFonts w:ascii="Cambria Math" w:hAnsi="Cambria Math" w:eastAsia="Cambria Math"/>
          <w:spacing w:val="1"/>
          <w:sz w:val="22"/>
        </w:rPr>
        <w:t> </w:t>
      </w:r>
      <w:r>
        <w:rPr>
          <w:rFonts w:ascii="Cambria Math" w:hAnsi="Cambria Math" w:eastAsia="Cambria Math"/>
          <w:sz w:val="22"/>
        </w:rPr>
        <w:t>𝛿𝒁</w:t>
      </w:r>
      <w:r>
        <w:rPr>
          <w:rFonts w:ascii="Cambria Math" w:hAnsi="Cambria Math" w:eastAsia="Cambria Math"/>
          <w:position w:val="-4"/>
          <w:sz w:val="16"/>
        </w:rPr>
        <w:t>𝒕</w:t>
      </w:r>
      <w:r>
        <w:rPr>
          <w:rFonts w:ascii="Cambria Math" w:hAnsi="Cambria Math" w:eastAsia="Cambria Math"/>
          <w:spacing w:val="22"/>
          <w:position w:val="-4"/>
          <w:sz w:val="16"/>
        </w:rPr>
        <w:t> </w:t>
      </w:r>
      <w:r>
        <w:rPr>
          <w:rFonts w:ascii="Cambria Math" w:hAnsi="Cambria Math" w:eastAsia="Cambria Math"/>
          <w:sz w:val="22"/>
        </w:rPr>
        <w:t>+</w:t>
      </w:r>
      <w:r>
        <w:rPr>
          <w:rFonts w:ascii="Cambria Math" w:hAnsi="Cambria Math" w:eastAsia="Cambria Math"/>
          <w:spacing w:val="1"/>
          <w:sz w:val="22"/>
        </w:rPr>
        <w:t> </w:t>
      </w:r>
      <w:r>
        <w:rPr>
          <w:rFonts w:ascii="Cambria Math" w:hAnsi="Cambria Math" w:eastAsia="Cambria Math"/>
          <w:spacing w:val="-4"/>
          <w:sz w:val="22"/>
        </w:rPr>
        <w:t>µ</w:t>
      </w:r>
      <w:r>
        <w:rPr>
          <w:rFonts w:ascii="Cambria Math" w:hAnsi="Cambria Math" w:eastAsia="Cambria Math"/>
          <w:spacing w:val="-4"/>
          <w:position w:val="-4"/>
          <w:sz w:val="16"/>
        </w:rPr>
        <w:t>𝒊,𝒕</w:t>
      </w:r>
      <w:r>
        <w:rPr>
          <w:position w:val="-4"/>
          <w:sz w:val="16"/>
        </w:rPr>
        <w:tab/>
      </w:r>
      <w:r>
        <w:rPr>
          <w:b/>
          <w:i/>
          <w:spacing w:val="-2"/>
          <w:sz w:val="22"/>
        </w:rPr>
        <w:t>(3.2)</w:t>
      </w:r>
    </w:p>
    <w:p>
      <w:pPr>
        <w:pStyle w:val="BodyText"/>
        <w:spacing w:before="118"/>
        <w:rPr>
          <w:b/>
          <w:i/>
        </w:rPr>
      </w:pPr>
    </w:p>
    <w:p>
      <w:pPr>
        <w:pStyle w:val="BodyText"/>
        <w:ind w:left="320"/>
        <w:jc w:val="both"/>
      </w:pPr>
      <w:r>
        <w:rPr/>
        <w:t>Where;</w:t>
      </w:r>
      <w:r>
        <w:rPr>
          <w:spacing w:val="-3"/>
        </w:rPr>
        <w:t> </w:t>
      </w:r>
      <w:r>
        <w:rPr>
          <w:i/>
        </w:rPr>
        <w:t>L</w:t>
      </w:r>
      <w:r>
        <w:rPr>
          <w:i/>
          <w:vertAlign w:val="subscript"/>
        </w:rPr>
        <w:t>it</w:t>
      </w:r>
      <w:r>
        <w:rPr>
          <w:vertAlign w:val="baseline"/>
        </w:rPr>
        <w:t>=</w:t>
      </w:r>
      <w:r>
        <w:rPr>
          <w:spacing w:val="-2"/>
          <w:vertAlign w:val="baseline"/>
        </w:rPr>
        <w:t> </w:t>
      </w:r>
      <w:r>
        <w:rPr>
          <w:vertAlign w:val="baseline"/>
        </w:rPr>
        <w:t>Interest</w:t>
      </w:r>
      <w:r>
        <w:rPr>
          <w:spacing w:val="-3"/>
          <w:vertAlign w:val="baseline"/>
        </w:rPr>
        <w:t> </w:t>
      </w:r>
      <w:r>
        <w:rPr>
          <w:spacing w:val="-4"/>
          <w:vertAlign w:val="baseline"/>
        </w:rPr>
        <w:t>rate</w:t>
      </w:r>
    </w:p>
    <w:p>
      <w:pPr>
        <w:pStyle w:val="BodyText"/>
        <w:spacing w:before="161"/>
      </w:pPr>
    </w:p>
    <w:p>
      <w:pPr>
        <w:pStyle w:val="BodyText"/>
        <w:spacing w:line="480" w:lineRule="auto"/>
        <w:ind w:left="320" w:right="933"/>
        <w:jc w:val="both"/>
      </w:pPr>
      <w:r>
        <w:rPr/>
        <w:t>Equation (3.2) says, the commercial bank lending rate of bank iat time t or specifically, the lending rate depends on individual bank characteristics, </w:t>
      </w:r>
      <w:r>
        <w:rPr>
          <w:i/>
        </w:rPr>
        <w:t>X</w:t>
      </w:r>
      <w:r>
        <w:rPr>
          <w:i/>
          <w:vertAlign w:val="subscript"/>
        </w:rPr>
        <w:t>i,t</w:t>
      </w:r>
      <w:r>
        <w:rPr>
          <w:vertAlign w:val="baseline"/>
        </w:rPr>
        <w:t>; industry specific factors, </w:t>
      </w:r>
      <w:r>
        <w:rPr>
          <w:i/>
          <w:vertAlign w:val="baseline"/>
        </w:rPr>
        <w:t>Y</w:t>
      </w:r>
      <w:r>
        <w:rPr>
          <w:i/>
          <w:vertAlign w:val="subscript"/>
        </w:rPr>
        <w:t>t</w:t>
      </w:r>
      <w:r>
        <w:rPr>
          <w:i/>
          <w:vertAlign w:val="baseline"/>
        </w:rPr>
        <w:t> </w:t>
      </w:r>
      <w:r>
        <w:rPr>
          <w:vertAlign w:val="baseline"/>
        </w:rPr>
        <w:t>and macroeconomic factors, Z</w:t>
      </w:r>
      <w:r>
        <w:rPr>
          <w:vertAlign w:val="subscript"/>
        </w:rPr>
        <w:t>t</w:t>
      </w:r>
      <w:r>
        <w:rPr>
          <w:vertAlign w:val="baseline"/>
        </w:rPr>
        <w:t>.</w:t>
      </w:r>
    </w:p>
    <w:p>
      <w:pPr>
        <w:pStyle w:val="BodyText"/>
        <w:spacing w:before="158"/>
        <w:ind w:left="320"/>
        <w:jc w:val="both"/>
      </w:pPr>
      <w:r>
        <w:rPr/>
        <w:t>Where;</w:t>
      </w:r>
      <w:r>
        <w:rPr>
          <w:spacing w:val="1"/>
        </w:rPr>
        <w:t> </w:t>
      </w:r>
      <w:r>
        <w:rPr/>
        <w:t>Interest </w:t>
      </w:r>
      <w:r>
        <w:rPr>
          <w:vertAlign w:val="subscript"/>
        </w:rPr>
        <w:t>i,t,</w:t>
      </w:r>
      <w:r>
        <w:rPr>
          <w:spacing w:val="-1"/>
          <w:vertAlign w:val="baseline"/>
        </w:rPr>
        <w:t> </w:t>
      </w:r>
      <w:r>
        <w:rPr>
          <w:vertAlign w:val="baseline"/>
        </w:rPr>
        <w:t>the</w:t>
      </w:r>
      <w:r>
        <w:rPr>
          <w:spacing w:val="-1"/>
          <w:vertAlign w:val="baseline"/>
        </w:rPr>
        <w:t> </w:t>
      </w:r>
      <w:r>
        <w:rPr>
          <w:vertAlign w:val="baseline"/>
        </w:rPr>
        <w:t>dependent</w:t>
      </w:r>
      <w:r>
        <w:rPr>
          <w:spacing w:val="-1"/>
          <w:vertAlign w:val="baseline"/>
        </w:rPr>
        <w:t> </w:t>
      </w:r>
      <w:r>
        <w:rPr>
          <w:vertAlign w:val="baseline"/>
        </w:rPr>
        <w:t>variable,</w:t>
      </w:r>
      <w:r>
        <w:rPr>
          <w:spacing w:val="-1"/>
          <w:vertAlign w:val="baseline"/>
        </w:rPr>
        <w:t> </w:t>
      </w:r>
      <w:r>
        <w:rPr>
          <w:vertAlign w:val="baseline"/>
        </w:rPr>
        <w:t>is</w:t>
      </w:r>
      <w:r>
        <w:rPr>
          <w:spacing w:val="-1"/>
          <w:vertAlign w:val="baseline"/>
        </w:rPr>
        <w:t> </w:t>
      </w:r>
      <w:r>
        <w:rPr>
          <w:vertAlign w:val="baseline"/>
        </w:rPr>
        <w:t>the</w:t>
      </w:r>
      <w:r>
        <w:rPr>
          <w:spacing w:val="-2"/>
          <w:vertAlign w:val="baseline"/>
        </w:rPr>
        <w:t> </w:t>
      </w:r>
      <w:r>
        <w:rPr>
          <w:vertAlign w:val="baseline"/>
        </w:rPr>
        <w:t>lending</w:t>
      </w:r>
      <w:r>
        <w:rPr>
          <w:spacing w:val="-3"/>
          <w:vertAlign w:val="baseline"/>
        </w:rPr>
        <w:t> </w:t>
      </w:r>
      <w:r>
        <w:rPr>
          <w:vertAlign w:val="baseline"/>
        </w:rPr>
        <w:t>rate</w:t>
      </w:r>
      <w:r>
        <w:rPr>
          <w:spacing w:val="-1"/>
          <w:vertAlign w:val="baseline"/>
        </w:rPr>
        <w:t> </w:t>
      </w:r>
      <w:r>
        <w:rPr>
          <w:vertAlign w:val="baseline"/>
        </w:rPr>
        <w:t>for</w:t>
      </w:r>
      <w:r>
        <w:rPr>
          <w:spacing w:val="-1"/>
          <w:vertAlign w:val="baseline"/>
        </w:rPr>
        <w:t> </w:t>
      </w:r>
      <w:r>
        <w:rPr>
          <w:vertAlign w:val="baseline"/>
        </w:rPr>
        <w:t>bank</w:t>
      </w:r>
      <w:r>
        <w:rPr>
          <w:spacing w:val="-1"/>
          <w:vertAlign w:val="baseline"/>
        </w:rPr>
        <w:t> </w:t>
      </w:r>
      <w:r>
        <w:rPr>
          <w:vertAlign w:val="baseline"/>
        </w:rPr>
        <w:t>i</w:t>
      </w:r>
      <w:r>
        <w:rPr>
          <w:spacing w:val="-1"/>
          <w:vertAlign w:val="baseline"/>
        </w:rPr>
        <w:t> </w:t>
      </w:r>
      <w:r>
        <w:rPr>
          <w:vertAlign w:val="baseline"/>
        </w:rPr>
        <w:t>at</w:t>
      </w:r>
      <w:r>
        <w:rPr>
          <w:spacing w:val="-1"/>
          <w:vertAlign w:val="baseline"/>
        </w:rPr>
        <w:t> </w:t>
      </w:r>
      <w:r>
        <w:rPr>
          <w:vertAlign w:val="baseline"/>
        </w:rPr>
        <w:t>time,</w:t>
      </w:r>
      <w:r>
        <w:rPr>
          <w:spacing w:val="-1"/>
          <w:vertAlign w:val="baseline"/>
        </w:rPr>
        <w:t> </w:t>
      </w:r>
      <w:r>
        <w:rPr>
          <w:spacing w:val="-5"/>
          <w:vertAlign w:val="baseline"/>
        </w:rPr>
        <w:t>t.</w:t>
      </w:r>
    </w:p>
    <w:p>
      <w:pPr>
        <w:pStyle w:val="BodyText"/>
        <w:spacing w:before="162"/>
      </w:pPr>
    </w:p>
    <w:p>
      <w:pPr>
        <w:pStyle w:val="BodyText"/>
        <w:spacing w:line="619" w:lineRule="auto"/>
        <w:ind w:left="320" w:right="3973"/>
        <w:jc w:val="both"/>
      </w:pPr>
      <w:r>
        <w:rPr>
          <w:i/>
        </w:rPr>
        <w:t>α</w:t>
      </w:r>
      <w:r>
        <w:rPr>
          <w:i/>
          <w:spacing w:val="-2"/>
        </w:rPr>
        <w:t> </w:t>
      </w:r>
      <w:r>
        <w:rPr/>
        <w:t>is a constant = intercept that vary</w:t>
      </w:r>
      <w:r>
        <w:rPr>
          <w:spacing w:val="-3"/>
        </w:rPr>
        <w:t> </w:t>
      </w:r>
      <w:r>
        <w:rPr/>
        <w:t>across the banks but not time. </w:t>
      </w:r>
      <w:r>
        <w:rPr>
          <w:i/>
        </w:rPr>
        <w:t>β,</w:t>
      </w:r>
      <w:r>
        <w:rPr>
          <w:i/>
          <w:spacing w:val="-3"/>
        </w:rPr>
        <w:t> </w:t>
      </w:r>
      <w:r>
        <w:rPr>
          <w:i/>
        </w:rPr>
        <w:t>γ</w:t>
      </w:r>
      <w:r>
        <w:rPr>
          <w:i/>
          <w:spacing w:val="-4"/>
        </w:rPr>
        <w:t> </w:t>
      </w:r>
      <w:r>
        <w:rPr/>
        <w:t>and</w:t>
      </w:r>
      <w:r>
        <w:rPr>
          <w:spacing w:val="-3"/>
        </w:rPr>
        <w:t> </w:t>
      </w:r>
      <w:r>
        <w:rPr/>
        <w:t>δ</w:t>
      </w:r>
      <w:r>
        <w:rPr>
          <w:spacing w:val="-4"/>
        </w:rPr>
        <w:t> </w:t>
      </w:r>
      <w:r>
        <w:rPr/>
        <w:t>are</w:t>
      </w:r>
      <w:r>
        <w:rPr>
          <w:spacing w:val="-4"/>
        </w:rPr>
        <w:t> </w:t>
      </w:r>
      <w:r>
        <w:rPr/>
        <w:t>coefficients</w:t>
      </w:r>
      <w:r>
        <w:rPr>
          <w:spacing w:val="-4"/>
        </w:rPr>
        <w:t> </w:t>
      </w:r>
      <w:r>
        <w:rPr/>
        <w:t>of</w:t>
      </w:r>
      <w:r>
        <w:rPr>
          <w:spacing w:val="-3"/>
        </w:rPr>
        <w:t> </w:t>
      </w:r>
      <w:r>
        <w:rPr/>
        <w:t>the</w:t>
      </w:r>
      <w:r>
        <w:rPr>
          <w:spacing w:val="-4"/>
        </w:rPr>
        <w:t> </w:t>
      </w:r>
      <w:r>
        <w:rPr/>
        <w:t>variables</w:t>
      </w:r>
      <w:r>
        <w:rPr>
          <w:spacing w:val="-3"/>
        </w:rPr>
        <w:t> </w:t>
      </w:r>
      <w:r>
        <w:rPr>
          <w:i/>
        </w:rPr>
        <w:t>X,</w:t>
      </w:r>
      <w:r>
        <w:rPr>
          <w:i/>
          <w:spacing w:val="-3"/>
        </w:rPr>
        <w:t> </w:t>
      </w:r>
      <w:r>
        <w:rPr>
          <w:i/>
        </w:rPr>
        <w:t>Y</w:t>
      </w:r>
      <w:r>
        <w:rPr>
          <w:i/>
          <w:spacing w:val="-1"/>
        </w:rPr>
        <w:t> </w:t>
      </w:r>
      <w:r>
        <w:rPr/>
        <w:t>and</w:t>
      </w:r>
      <w:r>
        <w:rPr>
          <w:spacing w:val="-3"/>
        </w:rPr>
        <w:t> </w:t>
      </w:r>
      <w:r>
        <w:rPr>
          <w:i/>
        </w:rPr>
        <w:t>Z</w:t>
      </w:r>
      <w:r>
        <w:rPr>
          <w:i/>
          <w:spacing w:val="-3"/>
        </w:rPr>
        <w:t> </w:t>
      </w:r>
      <w:r>
        <w:rPr/>
        <w:t>respectively. </w:t>
      </w:r>
      <w:r>
        <w:rPr>
          <w:i/>
        </w:rPr>
        <w:t>X</w:t>
      </w:r>
      <w:r>
        <w:rPr>
          <w:i/>
          <w:vertAlign w:val="subscript"/>
        </w:rPr>
        <w:t>it</w:t>
      </w:r>
      <w:r>
        <w:rPr>
          <w:i/>
          <w:vertAlign w:val="baseline"/>
        </w:rPr>
        <w:t> </w:t>
      </w:r>
      <w:r>
        <w:rPr>
          <w:vertAlign w:val="baseline"/>
        </w:rPr>
        <w:t>is a vector bank specific variables for bank i at time t</w:t>
      </w:r>
    </w:p>
    <w:p>
      <w:pPr>
        <w:pStyle w:val="BodyText"/>
        <w:ind w:left="320"/>
        <w:jc w:val="both"/>
      </w:pPr>
      <w:r>
        <w:rPr>
          <w:i/>
        </w:rPr>
        <w:t>Y</w:t>
      </w:r>
      <w:r>
        <w:rPr>
          <w:i/>
          <w:vertAlign w:val="subscript"/>
        </w:rPr>
        <w:t>t</w:t>
      </w:r>
      <w:r>
        <w:rPr>
          <w:i/>
          <w:spacing w:val="-1"/>
          <w:vertAlign w:val="baseline"/>
        </w:rPr>
        <w:t> </w:t>
      </w:r>
      <w:r>
        <w:rPr>
          <w:vertAlign w:val="baseline"/>
        </w:rPr>
        <w:t>is a vector of</w:t>
      </w:r>
      <w:r>
        <w:rPr>
          <w:spacing w:val="-1"/>
          <w:vertAlign w:val="baseline"/>
        </w:rPr>
        <w:t> </w:t>
      </w:r>
      <w:r>
        <w:rPr>
          <w:vertAlign w:val="baseline"/>
        </w:rPr>
        <w:t>banking</w:t>
      </w:r>
      <w:r>
        <w:rPr>
          <w:spacing w:val="-3"/>
          <w:vertAlign w:val="baseline"/>
        </w:rPr>
        <w:t> </w:t>
      </w:r>
      <w:r>
        <w:rPr>
          <w:vertAlign w:val="baseline"/>
        </w:rPr>
        <w:t>industry</w:t>
      </w:r>
      <w:r>
        <w:rPr>
          <w:spacing w:val="-5"/>
          <w:vertAlign w:val="baseline"/>
        </w:rPr>
        <w:t> </w:t>
      </w:r>
      <w:r>
        <w:rPr>
          <w:vertAlign w:val="baseline"/>
        </w:rPr>
        <w:t>specific</w:t>
      </w:r>
      <w:r>
        <w:rPr>
          <w:spacing w:val="-1"/>
          <w:vertAlign w:val="baseline"/>
        </w:rPr>
        <w:t> </w:t>
      </w:r>
      <w:r>
        <w:rPr>
          <w:vertAlign w:val="baseline"/>
        </w:rPr>
        <w:t>factors at time</w:t>
      </w:r>
      <w:r>
        <w:rPr>
          <w:spacing w:val="-1"/>
          <w:vertAlign w:val="baseline"/>
        </w:rPr>
        <w:t> </w:t>
      </w:r>
      <w:r>
        <w:rPr>
          <w:spacing w:val="-10"/>
          <w:vertAlign w:val="baseline"/>
        </w:rPr>
        <w:t>t</w:t>
      </w:r>
    </w:p>
    <w:p>
      <w:pPr>
        <w:pStyle w:val="BodyText"/>
        <w:spacing w:before="159"/>
      </w:pPr>
    </w:p>
    <w:p>
      <w:pPr>
        <w:pStyle w:val="BodyText"/>
        <w:ind w:left="320"/>
        <w:jc w:val="both"/>
      </w:pPr>
      <w:r>
        <w:rPr>
          <w:i/>
        </w:rPr>
        <w:t>Z</w:t>
      </w:r>
      <w:r>
        <w:rPr>
          <w:i/>
          <w:vertAlign w:val="subscript"/>
        </w:rPr>
        <w:t>t</w:t>
      </w:r>
      <w:r>
        <w:rPr>
          <w:vertAlign w:val="baseline"/>
        </w:rPr>
        <w:t>is</w:t>
      </w:r>
      <w:r>
        <w:rPr>
          <w:spacing w:val="-2"/>
          <w:vertAlign w:val="baseline"/>
        </w:rPr>
        <w:t> </w:t>
      </w:r>
      <w:r>
        <w:rPr>
          <w:vertAlign w:val="baseline"/>
        </w:rPr>
        <w:t>a</w:t>
      </w:r>
      <w:r>
        <w:rPr>
          <w:spacing w:val="-1"/>
          <w:vertAlign w:val="baseline"/>
        </w:rPr>
        <w:t> </w:t>
      </w:r>
      <w:r>
        <w:rPr>
          <w:vertAlign w:val="baseline"/>
        </w:rPr>
        <w:t>vector</w:t>
      </w:r>
      <w:r>
        <w:rPr>
          <w:spacing w:val="-1"/>
          <w:vertAlign w:val="baseline"/>
        </w:rPr>
        <w:t> </w:t>
      </w:r>
      <w:r>
        <w:rPr>
          <w:vertAlign w:val="baseline"/>
        </w:rPr>
        <w:t>of</w:t>
      </w:r>
      <w:r>
        <w:rPr>
          <w:spacing w:val="-2"/>
          <w:vertAlign w:val="baseline"/>
        </w:rPr>
        <w:t> </w:t>
      </w:r>
      <w:r>
        <w:rPr>
          <w:vertAlign w:val="baseline"/>
        </w:rPr>
        <w:t>macroeconomic</w:t>
      </w:r>
      <w:r>
        <w:rPr>
          <w:spacing w:val="-2"/>
          <w:vertAlign w:val="baseline"/>
        </w:rPr>
        <w:t> </w:t>
      </w:r>
      <w:r>
        <w:rPr>
          <w:vertAlign w:val="baseline"/>
        </w:rPr>
        <w:t>variables</w:t>
      </w:r>
      <w:r>
        <w:rPr>
          <w:spacing w:val="-1"/>
          <w:vertAlign w:val="baseline"/>
        </w:rPr>
        <w:t> </w:t>
      </w:r>
      <w:r>
        <w:rPr>
          <w:vertAlign w:val="baseline"/>
        </w:rPr>
        <w:t>at</w:t>
      </w:r>
      <w:r>
        <w:rPr>
          <w:spacing w:val="-1"/>
          <w:vertAlign w:val="baseline"/>
        </w:rPr>
        <w:t> </w:t>
      </w:r>
      <w:r>
        <w:rPr>
          <w:vertAlign w:val="baseline"/>
        </w:rPr>
        <w:t>time</w:t>
      </w:r>
      <w:r>
        <w:rPr>
          <w:spacing w:val="-2"/>
          <w:vertAlign w:val="baseline"/>
        </w:rPr>
        <w:t> </w:t>
      </w:r>
      <w:r>
        <w:rPr>
          <w:spacing w:val="-10"/>
          <w:vertAlign w:val="baseline"/>
        </w:rPr>
        <w:t>t</w:t>
      </w:r>
    </w:p>
    <w:p>
      <w:pPr>
        <w:pStyle w:val="BodyText"/>
        <w:spacing w:before="160"/>
      </w:pPr>
    </w:p>
    <w:p>
      <w:pPr>
        <w:pStyle w:val="BodyText"/>
        <w:spacing w:before="1"/>
        <w:ind w:left="320"/>
        <w:jc w:val="both"/>
      </w:pPr>
      <w:r>
        <w:rPr>
          <w:i/>
        </w:rPr>
        <w:t>µ</w:t>
      </w:r>
      <w:r>
        <w:rPr>
          <w:i/>
          <w:vertAlign w:val="subscript"/>
        </w:rPr>
        <w:t>it</w:t>
      </w:r>
      <w:r>
        <w:rPr>
          <w:i/>
          <w:spacing w:val="-3"/>
          <w:vertAlign w:val="baseline"/>
        </w:rPr>
        <w:t> </w:t>
      </w:r>
      <w:r>
        <w:rPr>
          <w:vertAlign w:val="baseline"/>
        </w:rPr>
        <w:t>the error</w:t>
      </w:r>
      <w:r>
        <w:rPr>
          <w:spacing w:val="-1"/>
          <w:vertAlign w:val="baseline"/>
        </w:rPr>
        <w:t> </w:t>
      </w:r>
      <w:r>
        <w:rPr>
          <w:vertAlign w:val="baseline"/>
        </w:rPr>
        <w:t>term for</w:t>
      </w:r>
      <w:r>
        <w:rPr>
          <w:spacing w:val="-2"/>
          <w:vertAlign w:val="baseline"/>
        </w:rPr>
        <w:t> </w:t>
      </w:r>
      <w:r>
        <w:rPr>
          <w:vertAlign w:val="baseline"/>
        </w:rPr>
        <w:t>bank i at time</w:t>
      </w:r>
      <w:r>
        <w:rPr>
          <w:spacing w:val="-1"/>
          <w:vertAlign w:val="baseline"/>
        </w:rPr>
        <w:t> </w:t>
      </w:r>
      <w:r>
        <w:rPr>
          <w:spacing w:val="-10"/>
          <w:vertAlign w:val="baseline"/>
        </w:rPr>
        <w:t>t</w:t>
      </w:r>
    </w:p>
    <w:p>
      <w:pPr>
        <w:pStyle w:val="BodyText"/>
        <w:spacing w:before="165"/>
      </w:pPr>
    </w:p>
    <w:p>
      <w:pPr>
        <w:pStyle w:val="Heading3"/>
        <w:jc w:val="left"/>
      </w:pPr>
      <w:r>
        <w:rPr>
          <w:spacing w:val="-2"/>
        </w:rPr>
        <w:t>Assumptions:</w:t>
      </w:r>
    </w:p>
    <w:p>
      <w:pPr>
        <w:pStyle w:val="BodyText"/>
        <w:spacing w:line="480" w:lineRule="auto" w:before="271"/>
        <w:ind w:left="320" w:right="935"/>
        <w:jc w:val="both"/>
      </w:pPr>
      <w:r>
        <w:rPr/>
        <w:t>There are different perceptions regarding the nature and characteristics of the DMBs in the Nigerian banking sector. Some stakeholders assume that the DMBs are the same in terms of the market structure, operations and behaviorwhile others regard them as heterogeneous in characteristics like size, efficiency, pricing and risk culture, reflecting oligopolistic market structure. Because of these different views, our model specificationis built on the three types of panel</w:t>
      </w:r>
      <w:r>
        <w:rPr>
          <w:spacing w:val="-3"/>
        </w:rPr>
        <w:t> </w:t>
      </w:r>
      <w:r>
        <w:rPr/>
        <w:t>data</w:t>
      </w:r>
      <w:r>
        <w:rPr>
          <w:spacing w:val="-4"/>
        </w:rPr>
        <w:t> </w:t>
      </w:r>
      <w:r>
        <w:rPr/>
        <w:t>models:</w:t>
      </w:r>
      <w:r>
        <w:rPr>
          <w:spacing w:val="-3"/>
        </w:rPr>
        <w:t> </w:t>
      </w:r>
      <w:r>
        <w:rPr>
          <w:b/>
        </w:rPr>
        <w:t>PooledOrdinary</w:t>
      </w:r>
      <w:r>
        <w:rPr>
          <w:b/>
          <w:spacing w:val="-3"/>
        </w:rPr>
        <w:t> </w:t>
      </w:r>
      <w:r>
        <w:rPr>
          <w:b/>
        </w:rPr>
        <w:t>Least</w:t>
      </w:r>
      <w:r>
        <w:rPr>
          <w:b/>
          <w:spacing w:val="-4"/>
        </w:rPr>
        <w:t> </w:t>
      </w:r>
      <w:r>
        <w:rPr>
          <w:b/>
        </w:rPr>
        <w:t>Squares</w:t>
      </w:r>
      <w:r>
        <w:rPr>
          <w:b/>
          <w:spacing w:val="-1"/>
        </w:rPr>
        <w:t> </w:t>
      </w:r>
      <w:r>
        <w:rPr/>
        <w:t>(OLS)</w:t>
      </w:r>
      <w:r>
        <w:rPr>
          <w:spacing w:val="-4"/>
        </w:rPr>
        <w:t> </w:t>
      </w:r>
      <w:r>
        <w:rPr/>
        <w:t>regression,</w:t>
      </w:r>
      <w:r>
        <w:rPr>
          <w:b/>
        </w:rPr>
        <w:t>Fixed</w:t>
      </w:r>
      <w:r>
        <w:rPr>
          <w:b/>
          <w:spacing w:val="-2"/>
        </w:rPr>
        <w:t> </w:t>
      </w:r>
      <w:r>
        <w:rPr>
          <w:b/>
        </w:rPr>
        <w:t>Effect</w:t>
      </w:r>
      <w:r>
        <w:rPr>
          <w:b/>
          <w:spacing w:val="-3"/>
        </w:rPr>
        <w:t> </w:t>
      </w:r>
      <w:r>
        <w:rPr/>
        <w:t>and</w:t>
      </w:r>
      <w:r>
        <w:rPr>
          <w:b/>
        </w:rPr>
        <w:t>Random Effect</w:t>
      </w:r>
      <w:r>
        <w:rPr>
          <w:b/>
          <w:spacing w:val="3"/>
        </w:rPr>
        <w:t> </w:t>
      </w:r>
      <w:r>
        <w:rPr/>
        <w:t>panelmodels</w:t>
      </w:r>
      <w:r>
        <w:rPr>
          <w:spacing w:val="4"/>
        </w:rPr>
        <w:t> </w:t>
      </w:r>
      <w:r>
        <w:rPr/>
        <w:t>to</w:t>
      </w:r>
      <w:r>
        <w:rPr>
          <w:spacing w:val="4"/>
        </w:rPr>
        <w:t> </w:t>
      </w:r>
      <w:r>
        <w:rPr/>
        <w:t>reflect</w:t>
      </w:r>
      <w:r>
        <w:rPr>
          <w:spacing w:val="3"/>
        </w:rPr>
        <w:t> </w:t>
      </w:r>
      <w:r>
        <w:rPr/>
        <w:t>these</w:t>
      </w:r>
      <w:r>
        <w:rPr>
          <w:spacing w:val="3"/>
        </w:rPr>
        <w:t> </w:t>
      </w:r>
      <w:r>
        <w:rPr/>
        <w:t>divergent</w:t>
      </w:r>
      <w:r>
        <w:rPr>
          <w:spacing w:val="4"/>
        </w:rPr>
        <w:t> </w:t>
      </w:r>
      <w:r>
        <w:rPr/>
        <w:t>views.</w:t>
      </w:r>
      <w:r>
        <w:rPr>
          <w:spacing w:val="4"/>
        </w:rPr>
        <w:t> </w:t>
      </w:r>
      <w:r>
        <w:rPr/>
        <w:t>It</w:t>
      </w:r>
      <w:r>
        <w:rPr>
          <w:spacing w:val="4"/>
        </w:rPr>
        <w:t> </w:t>
      </w:r>
      <w:r>
        <w:rPr/>
        <w:t>is</w:t>
      </w:r>
      <w:r>
        <w:rPr>
          <w:spacing w:val="4"/>
        </w:rPr>
        <w:t> </w:t>
      </w:r>
      <w:r>
        <w:rPr/>
        <w:t>expected</w:t>
      </w:r>
      <w:r>
        <w:rPr>
          <w:spacing w:val="3"/>
        </w:rPr>
        <w:t> </w:t>
      </w:r>
      <w:r>
        <w:rPr/>
        <w:t>that</w:t>
      </w:r>
      <w:r>
        <w:rPr>
          <w:spacing w:val="3"/>
        </w:rPr>
        <w:t> </w:t>
      </w:r>
      <w:r>
        <w:rPr/>
        <w:t>results</w:t>
      </w:r>
      <w:r>
        <w:rPr>
          <w:spacing w:val="3"/>
        </w:rPr>
        <w:t> </w:t>
      </w:r>
      <w:r>
        <w:rPr/>
        <w:t>from</w:t>
      </w:r>
      <w:r>
        <w:rPr>
          <w:spacing w:val="4"/>
        </w:rPr>
        <w:t> </w:t>
      </w:r>
      <w:r>
        <w:rPr/>
        <w:t>these</w:t>
      </w:r>
      <w:r>
        <w:rPr>
          <w:spacing w:val="3"/>
        </w:rPr>
        <w:t> </w:t>
      </w:r>
      <w:r>
        <w:rPr>
          <w:spacing w:val="-2"/>
        </w:rPr>
        <w:t>various</w:t>
      </w:r>
    </w:p>
    <w:p>
      <w:pPr>
        <w:spacing w:after="0" w:line="480" w:lineRule="auto"/>
        <w:jc w:val="both"/>
        <w:sectPr>
          <w:pgSz w:w="12240" w:h="15840"/>
          <w:pgMar w:header="0" w:footer="1015" w:top="1360" w:bottom="1200" w:left="1120" w:right="500"/>
        </w:sectPr>
      </w:pPr>
    </w:p>
    <w:p>
      <w:pPr>
        <w:pStyle w:val="BodyText"/>
        <w:spacing w:line="480" w:lineRule="auto" w:before="72"/>
        <w:ind w:left="320" w:right="939"/>
        <w:jc w:val="both"/>
      </w:pPr>
      <w:r>
        <w:rPr/>
        <w:t>specifications of panel data regression would shedlight on whether the DMBs are heterogeneous in the oligopolistic market.</w:t>
      </w:r>
    </w:p>
    <w:p>
      <w:pPr>
        <w:pStyle w:val="BodyText"/>
        <w:spacing w:line="480" w:lineRule="auto" w:before="161"/>
        <w:ind w:left="320" w:right="939"/>
        <w:jc w:val="both"/>
      </w:pPr>
      <w:r>
        <w:rPr/>
        <w:t>In all our specifications, the error term µ</w:t>
      </w:r>
      <w:r>
        <w:rPr>
          <w:vertAlign w:val="subscript"/>
        </w:rPr>
        <w:t>it</w:t>
      </w:r>
      <w:r>
        <w:rPr>
          <w:vertAlign w:val="baseline"/>
        </w:rPr>
        <w:t> (is white noise) is assumed to be independently and identically distributed </w:t>
      </w:r>
      <w:r>
        <w:rPr>
          <w:i/>
          <w:vertAlign w:val="baseline"/>
        </w:rPr>
        <w:t>(iid):N </w:t>
      </w:r>
      <w:r>
        <w:rPr>
          <w:vertAlign w:val="baseline"/>
        </w:rPr>
        <w:t>~ (0, δ</w:t>
      </w:r>
      <w:r>
        <w:rPr>
          <w:vertAlign w:val="superscript"/>
        </w:rPr>
        <w:t>2</w:t>
      </w:r>
      <w:r>
        <w:rPr>
          <w:vertAlign w:val="baseline"/>
        </w:rPr>
        <w:t>) for all i and t.</w:t>
      </w:r>
    </w:p>
    <w:p>
      <w:pPr>
        <w:pStyle w:val="Heading3"/>
        <w:spacing w:before="163"/>
      </w:pPr>
      <w:r>
        <w:rPr/>
        <w:t>The</w:t>
      </w:r>
      <w:r>
        <w:rPr>
          <w:spacing w:val="-3"/>
        </w:rPr>
        <w:t> </w:t>
      </w:r>
      <w:r>
        <w:rPr/>
        <w:t>Pooled</w:t>
      </w:r>
      <w:r>
        <w:rPr>
          <w:spacing w:val="-1"/>
        </w:rPr>
        <w:t> </w:t>
      </w:r>
      <w:r>
        <w:rPr/>
        <w:t>Ordinary</w:t>
      </w:r>
      <w:r>
        <w:rPr>
          <w:spacing w:val="-1"/>
        </w:rPr>
        <w:t> </w:t>
      </w:r>
      <w:r>
        <w:rPr/>
        <w:t>Least</w:t>
      </w:r>
      <w:r>
        <w:rPr>
          <w:spacing w:val="-2"/>
        </w:rPr>
        <w:t> </w:t>
      </w:r>
      <w:r>
        <w:rPr/>
        <w:t>Squares(OLS) </w:t>
      </w:r>
      <w:r>
        <w:rPr>
          <w:spacing w:val="-4"/>
        </w:rPr>
        <w:t>Model</w:t>
      </w:r>
    </w:p>
    <w:p>
      <w:pPr>
        <w:pStyle w:val="BodyText"/>
        <w:spacing w:line="480" w:lineRule="auto" w:before="271"/>
        <w:ind w:left="320" w:right="933"/>
        <w:jc w:val="both"/>
      </w:pPr>
      <w:r>
        <w:rPr/>
        <w:t>The</w:t>
      </w:r>
      <w:r>
        <w:rPr>
          <w:spacing w:val="-2"/>
        </w:rPr>
        <w:t> </w:t>
      </w:r>
      <w:r>
        <w:rPr/>
        <w:t>pooled</w:t>
      </w:r>
      <w:r>
        <w:rPr>
          <w:spacing w:val="-2"/>
        </w:rPr>
        <w:t> </w:t>
      </w:r>
      <w:r>
        <w:rPr/>
        <w:t>OLS model</w:t>
      </w:r>
      <w:r>
        <w:rPr>
          <w:spacing w:val="-1"/>
        </w:rPr>
        <w:t> </w:t>
      </w:r>
      <w:r>
        <w:rPr/>
        <w:t>is the</w:t>
      </w:r>
      <w:r>
        <w:rPr>
          <w:spacing w:val="-2"/>
        </w:rPr>
        <w:t> </w:t>
      </w:r>
      <w:r>
        <w:rPr/>
        <w:t>simplest</w:t>
      </w:r>
      <w:r>
        <w:rPr>
          <w:spacing w:val="-3"/>
        </w:rPr>
        <w:t> </w:t>
      </w:r>
      <w:r>
        <w:rPr/>
        <w:t>estimation</w:t>
      </w:r>
      <w:r>
        <w:rPr>
          <w:spacing w:val="-3"/>
        </w:rPr>
        <w:t> </w:t>
      </w:r>
      <w:r>
        <w:rPr/>
        <w:t>method of</w:t>
      </w:r>
      <w:r>
        <w:rPr>
          <w:spacing w:val="-2"/>
        </w:rPr>
        <w:t> </w:t>
      </w:r>
      <w:r>
        <w:rPr/>
        <w:t>panel</w:t>
      </w:r>
      <w:r>
        <w:rPr>
          <w:spacing w:val="-1"/>
        </w:rPr>
        <w:t> </w:t>
      </w:r>
      <w:r>
        <w:rPr/>
        <w:t>data</w:t>
      </w:r>
      <w:r>
        <w:rPr>
          <w:spacing w:val="-2"/>
        </w:rPr>
        <w:t> </w:t>
      </w:r>
      <w:r>
        <w:rPr/>
        <w:t>regression used</w:t>
      </w:r>
      <w:r>
        <w:rPr>
          <w:spacing w:val="-2"/>
        </w:rPr>
        <w:t> </w:t>
      </w:r>
      <w:r>
        <w:rPr/>
        <w:t>under</w:t>
      </w:r>
      <w:r>
        <w:rPr>
          <w:spacing w:val="-2"/>
        </w:rPr>
        <w:t> </w:t>
      </w:r>
      <w:r>
        <w:rPr/>
        <w:t>the assumption that the individual cross-sectional units are one andbehave in the same way. Following this, we specify below the pooled OLS model which assumes that the banks are the </w:t>
      </w:r>
      <w:r>
        <w:rPr>
          <w:spacing w:val="-2"/>
        </w:rPr>
        <w:t>same:</w:t>
      </w:r>
    </w:p>
    <w:p>
      <w:pPr>
        <w:pStyle w:val="BodyText"/>
      </w:pPr>
    </w:p>
    <w:p>
      <w:pPr>
        <w:pStyle w:val="BodyText"/>
        <w:spacing w:before="6"/>
      </w:pPr>
    </w:p>
    <w:p>
      <w:pPr>
        <w:tabs>
          <w:tab w:pos="9158" w:val="left" w:leader="dot"/>
        </w:tabs>
        <w:spacing w:before="1"/>
        <w:ind w:left="320" w:right="0" w:firstLine="0"/>
        <w:jc w:val="both"/>
        <w:rPr>
          <w:b/>
          <w:sz w:val="20"/>
        </w:rPr>
      </w:pPr>
      <w:r>
        <w:rPr>
          <w:rFonts w:ascii="Cambria Math" w:hAnsi="Cambria Math" w:eastAsia="Cambria Math"/>
          <w:sz w:val="20"/>
        </w:rPr>
        <w:t>𝑳</w:t>
      </w:r>
      <w:r>
        <w:rPr>
          <w:rFonts w:ascii="Cambria Math" w:hAnsi="Cambria Math" w:eastAsia="Cambria Math"/>
          <w:position w:val="-3"/>
          <w:sz w:val="14"/>
        </w:rPr>
        <w:t>𝒊,𝒕</w:t>
      </w:r>
      <w:r>
        <w:rPr>
          <w:rFonts w:ascii="Cambria Math" w:hAnsi="Cambria Math" w:eastAsia="Cambria Math"/>
          <w:spacing w:val="28"/>
          <w:position w:val="-3"/>
          <w:sz w:val="14"/>
        </w:rPr>
        <w:t> </w:t>
      </w:r>
      <w:r>
        <w:rPr>
          <w:rFonts w:ascii="Cambria Math" w:hAnsi="Cambria Math" w:eastAsia="Cambria Math"/>
          <w:sz w:val="20"/>
        </w:rPr>
        <w:t>=</w:t>
      </w:r>
      <w:r>
        <w:rPr>
          <w:rFonts w:ascii="Cambria Math" w:hAnsi="Cambria Math" w:eastAsia="Cambria Math"/>
          <w:spacing w:val="8"/>
          <w:sz w:val="20"/>
        </w:rPr>
        <w:t> </w:t>
      </w:r>
      <w:r>
        <w:rPr>
          <w:rFonts w:ascii="Cambria Math" w:hAnsi="Cambria Math" w:eastAsia="Cambria Math"/>
          <w:sz w:val="20"/>
        </w:rPr>
        <w:t>𝒂</w:t>
      </w:r>
      <w:r>
        <w:rPr>
          <w:rFonts w:ascii="Cambria Math" w:hAnsi="Cambria Math" w:eastAsia="Cambria Math"/>
          <w:spacing w:val="-1"/>
          <w:sz w:val="20"/>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𝒃𝑪𝑭</w:t>
      </w:r>
      <w:r>
        <w:rPr>
          <w:rFonts w:ascii="Cambria Math" w:hAnsi="Cambria Math" w:eastAsia="Cambria Math"/>
          <w:position w:val="-3"/>
          <w:sz w:val="14"/>
        </w:rPr>
        <w:t>𝒊,𝒕</w:t>
      </w:r>
      <w:r>
        <w:rPr>
          <w:rFonts w:ascii="Cambria Math" w:hAnsi="Cambria Math" w:eastAsia="Cambria Math"/>
          <w:spacing w:val="17"/>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𝒄𝑳</w:t>
      </w:r>
      <w:r>
        <w:rPr>
          <w:rFonts w:ascii="Cambria Math" w:hAnsi="Cambria Math" w:eastAsia="Cambria Math"/>
          <w:position w:val="-3"/>
          <w:sz w:val="14"/>
        </w:rPr>
        <w:t>𝒊,𝒕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𝒅𝑺</w:t>
      </w:r>
      <w:r>
        <w:rPr>
          <w:rFonts w:ascii="Cambria Math" w:hAnsi="Cambria Math" w:eastAsia="Cambria Math"/>
          <w:position w:val="-3"/>
          <w:sz w:val="14"/>
        </w:rPr>
        <w:t>𝒊,𝒕</w:t>
      </w:r>
      <w:r>
        <w:rPr>
          <w:rFonts w:ascii="Cambria Math" w:hAnsi="Cambria Math" w:eastAsia="Cambria Math"/>
          <w:sz w:val="20"/>
        </w:rPr>
        <w:t>+</w:t>
      </w:r>
      <w:r>
        <w:rPr>
          <w:rFonts w:ascii="Cambria Math" w:hAnsi="Cambria Math" w:eastAsia="Cambria Math"/>
          <w:spacing w:val="-4"/>
          <w:sz w:val="20"/>
        </w:rPr>
        <w:t> </w:t>
      </w:r>
      <w:r>
        <w:rPr>
          <w:rFonts w:ascii="Cambria Math" w:hAnsi="Cambria Math" w:eastAsia="Cambria Math"/>
          <w:sz w:val="20"/>
        </w:rPr>
        <w:t>𝒆𝑪𝑹</w:t>
      </w:r>
      <w:r>
        <w:rPr>
          <w:rFonts w:ascii="Cambria Math" w:hAnsi="Cambria Math" w:eastAsia="Cambria Math"/>
          <w:position w:val="-3"/>
          <w:sz w:val="14"/>
        </w:rPr>
        <w:t>𝒊,𝒕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𝒇𝑪𝑹𝑹</w:t>
      </w:r>
      <w:r>
        <w:rPr>
          <w:rFonts w:ascii="Cambria Math" w:hAnsi="Cambria Math" w:eastAsia="Cambria Math"/>
          <w:position w:val="-3"/>
          <w:sz w:val="14"/>
        </w:rPr>
        <w:t>𝒕</w:t>
      </w:r>
      <w:r>
        <w:rPr>
          <w:rFonts w:ascii="Cambria Math" w:hAnsi="Cambria Math" w:eastAsia="Cambria Math"/>
          <w:spacing w:val="18"/>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𝒈𝑴𝑷𝑹</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𝒉𝑹𝑶𝑬</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𝒊𝑰𝑵𝑭</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𝒋𝑮𝑫𝑷</w:t>
      </w:r>
      <w:r>
        <w:rPr>
          <w:rFonts w:ascii="Cambria Math" w:hAnsi="Cambria Math" w:eastAsia="Cambria Math"/>
          <w:position w:val="-3"/>
          <w:sz w:val="14"/>
        </w:rPr>
        <w:t>𝒕</w:t>
      </w:r>
      <w:r>
        <w:rPr>
          <w:rFonts w:ascii="Cambria Math" w:hAnsi="Cambria Math" w:eastAsia="Cambria Math"/>
          <w:spacing w:val="18"/>
          <w:position w:val="-3"/>
          <w:sz w:val="14"/>
        </w:rPr>
        <w:t> </w:t>
      </w:r>
      <w:r>
        <w:rPr>
          <w:rFonts w:ascii="Cambria Math" w:hAnsi="Cambria Math" w:eastAsia="Cambria Math"/>
          <w:sz w:val="20"/>
        </w:rPr>
        <w:t>+ </w:t>
      </w:r>
      <w:r>
        <w:rPr>
          <w:rFonts w:ascii="Cambria Math" w:hAnsi="Cambria Math" w:eastAsia="Cambria Math"/>
          <w:spacing w:val="-4"/>
          <w:sz w:val="20"/>
        </w:rPr>
        <w:t>µ</w:t>
      </w:r>
      <w:r>
        <w:rPr>
          <w:rFonts w:ascii="Cambria Math" w:hAnsi="Cambria Math" w:eastAsia="Cambria Math"/>
          <w:spacing w:val="-4"/>
          <w:position w:val="-3"/>
          <w:sz w:val="14"/>
        </w:rPr>
        <w:t>𝒊,𝒕</w:t>
      </w:r>
      <w:r>
        <w:rPr>
          <w:position w:val="-3"/>
          <w:sz w:val="14"/>
        </w:rPr>
        <w:tab/>
      </w:r>
      <w:r>
        <w:rPr>
          <w:b/>
          <w:spacing w:val="-2"/>
          <w:sz w:val="20"/>
        </w:rPr>
        <w:t>(3.3)</w:t>
      </w:r>
    </w:p>
    <w:p>
      <w:pPr>
        <w:pStyle w:val="BodyText"/>
        <w:spacing w:before="149"/>
        <w:rPr>
          <w:b/>
          <w:sz w:val="20"/>
        </w:rPr>
      </w:pPr>
    </w:p>
    <w:p>
      <w:pPr>
        <w:pStyle w:val="BodyText"/>
        <w:ind w:left="1040"/>
      </w:pPr>
      <w:r>
        <w:rPr>
          <w:spacing w:val="-2"/>
        </w:rPr>
        <w:t>Where:</w:t>
      </w:r>
    </w:p>
    <w:p>
      <w:pPr>
        <w:pStyle w:val="BodyText"/>
        <w:spacing w:before="158"/>
      </w:pPr>
    </w:p>
    <w:p>
      <w:pPr>
        <w:pStyle w:val="BodyText"/>
        <w:spacing w:before="1"/>
        <w:ind w:left="1040"/>
      </w:pPr>
      <w:r>
        <w:rPr>
          <w:i/>
        </w:rPr>
        <w:t>L</w:t>
      </w:r>
      <w:r>
        <w:rPr>
          <w:i/>
          <w:vertAlign w:val="subscript"/>
        </w:rPr>
        <w:t>i,t</w:t>
      </w:r>
      <w:r>
        <w:rPr>
          <w:vertAlign w:val="baseline"/>
        </w:rPr>
        <w:t>=</w:t>
      </w:r>
      <w:r>
        <w:rPr>
          <w:spacing w:val="-2"/>
          <w:vertAlign w:val="baseline"/>
        </w:rPr>
        <w:t> </w:t>
      </w:r>
      <w:r>
        <w:rPr>
          <w:vertAlign w:val="baseline"/>
        </w:rPr>
        <w:t>lending</w:t>
      </w:r>
      <w:r>
        <w:rPr>
          <w:spacing w:val="-3"/>
          <w:vertAlign w:val="baseline"/>
        </w:rPr>
        <w:t> </w:t>
      </w:r>
      <w:r>
        <w:rPr>
          <w:vertAlign w:val="baseline"/>
        </w:rPr>
        <w:t>rate</w:t>
      </w:r>
      <w:r>
        <w:rPr>
          <w:spacing w:val="-1"/>
          <w:vertAlign w:val="baseline"/>
        </w:rPr>
        <w:t> </w:t>
      </w:r>
      <w:r>
        <w:rPr>
          <w:vertAlign w:val="baseline"/>
        </w:rPr>
        <w:t>of bank</w:t>
      </w:r>
      <w:r>
        <w:rPr>
          <w:spacing w:val="1"/>
          <w:vertAlign w:val="baseline"/>
        </w:rPr>
        <w:t> </w:t>
      </w:r>
      <w:r>
        <w:rPr>
          <w:vertAlign w:val="baseline"/>
        </w:rPr>
        <w:t>i at time </w:t>
      </w:r>
      <w:r>
        <w:rPr>
          <w:spacing w:val="-10"/>
          <w:vertAlign w:val="baseline"/>
        </w:rPr>
        <w:t>t</w:t>
      </w:r>
    </w:p>
    <w:p>
      <w:pPr>
        <w:pStyle w:val="BodyText"/>
        <w:spacing w:before="160"/>
      </w:pPr>
    </w:p>
    <w:p>
      <w:pPr>
        <w:pStyle w:val="BodyText"/>
        <w:ind w:left="1040"/>
      </w:pPr>
      <w:r>
        <w:rPr>
          <w:i/>
        </w:rPr>
        <w:t>a</w:t>
      </w:r>
      <w:r>
        <w:rPr>
          <w:i/>
          <w:spacing w:val="-1"/>
        </w:rPr>
        <w:t> </w:t>
      </w:r>
      <w:r>
        <w:rPr/>
        <w:t>=</w:t>
      </w:r>
      <w:r>
        <w:rPr>
          <w:spacing w:val="-1"/>
        </w:rPr>
        <w:t> </w:t>
      </w:r>
      <w:r>
        <w:rPr/>
        <w:t>a</w:t>
      </w:r>
      <w:r>
        <w:rPr>
          <w:spacing w:val="-1"/>
        </w:rPr>
        <w:t> </w:t>
      </w:r>
      <w:r>
        <w:rPr/>
        <w:t>constant or</w:t>
      </w:r>
      <w:r>
        <w:rPr>
          <w:spacing w:val="-1"/>
        </w:rPr>
        <w:t> </w:t>
      </w:r>
      <w:r>
        <w:rPr/>
        <w:t>intercept for</w:t>
      </w:r>
      <w:r>
        <w:rPr>
          <w:spacing w:val="-1"/>
        </w:rPr>
        <w:t> </w:t>
      </w:r>
      <w:r>
        <w:rPr/>
        <w:t>the </w:t>
      </w:r>
      <w:r>
        <w:rPr>
          <w:spacing w:val="-2"/>
        </w:rPr>
        <w:t>banks.</w:t>
      </w:r>
    </w:p>
    <w:p>
      <w:pPr>
        <w:pStyle w:val="BodyText"/>
        <w:spacing w:before="159"/>
      </w:pPr>
    </w:p>
    <w:p>
      <w:pPr>
        <w:spacing w:before="0"/>
        <w:ind w:left="1040" w:right="0" w:firstLine="0"/>
        <w:jc w:val="left"/>
        <w:rPr>
          <w:sz w:val="24"/>
        </w:rPr>
      </w:pPr>
      <w:r>
        <w:rPr>
          <w:i/>
          <w:sz w:val="24"/>
        </w:rPr>
        <w:t>b,</w:t>
      </w:r>
      <w:r>
        <w:rPr>
          <w:i/>
          <w:spacing w:val="-3"/>
          <w:sz w:val="24"/>
        </w:rPr>
        <w:t> </w:t>
      </w:r>
      <w:r>
        <w:rPr>
          <w:i/>
          <w:sz w:val="24"/>
        </w:rPr>
        <w:t>c, d, e, f,</w:t>
      </w:r>
      <w:r>
        <w:rPr>
          <w:i/>
          <w:spacing w:val="-1"/>
          <w:sz w:val="24"/>
        </w:rPr>
        <w:t> </w:t>
      </w:r>
      <w:r>
        <w:rPr>
          <w:i/>
          <w:sz w:val="24"/>
        </w:rPr>
        <w:t>g, h, i,</w:t>
      </w:r>
      <w:r>
        <w:rPr>
          <w:i/>
          <w:spacing w:val="1"/>
          <w:sz w:val="24"/>
        </w:rPr>
        <w:t> </w:t>
      </w:r>
      <w:r>
        <w:rPr>
          <w:sz w:val="24"/>
        </w:rPr>
        <w:t>and </w:t>
      </w:r>
      <w:r>
        <w:rPr>
          <w:i/>
          <w:sz w:val="24"/>
        </w:rPr>
        <w:t>j</w:t>
      </w:r>
      <w:r>
        <w:rPr>
          <w:i/>
          <w:spacing w:val="-1"/>
          <w:sz w:val="24"/>
        </w:rPr>
        <w:t> </w:t>
      </w:r>
      <w:r>
        <w:rPr>
          <w:sz w:val="24"/>
        </w:rPr>
        <w:t>are</w:t>
      </w:r>
      <w:r>
        <w:rPr>
          <w:spacing w:val="-2"/>
          <w:sz w:val="24"/>
        </w:rPr>
        <w:t> </w:t>
      </w:r>
      <w:r>
        <w:rPr>
          <w:sz w:val="24"/>
        </w:rPr>
        <w:t>parameters of the</w:t>
      </w:r>
      <w:r>
        <w:rPr>
          <w:spacing w:val="-2"/>
          <w:sz w:val="24"/>
        </w:rPr>
        <w:t> variables;</w:t>
      </w:r>
    </w:p>
    <w:p>
      <w:pPr>
        <w:pStyle w:val="BodyText"/>
        <w:spacing w:before="161"/>
      </w:pPr>
    </w:p>
    <w:p>
      <w:pPr>
        <w:pStyle w:val="BodyText"/>
        <w:ind w:left="1040"/>
      </w:pPr>
      <w:r>
        <w:rPr>
          <w:i/>
        </w:rPr>
        <w:t>CF</w:t>
      </w:r>
      <w:r>
        <w:rPr>
          <w:i/>
          <w:spacing w:val="-2"/>
        </w:rPr>
        <w:t> </w:t>
      </w:r>
      <w:r>
        <w:rPr/>
        <w:t>=</w:t>
      </w:r>
      <w:r>
        <w:rPr>
          <w:spacing w:val="-1"/>
        </w:rPr>
        <w:t> </w:t>
      </w:r>
      <w:r>
        <w:rPr/>
        <w:t>cost of </w:t>
      </w:r>
      <w:r>
        <w:rPr>
          <w:spacing w:val="-2"/>
        </w:rPr>
        <w:t>funds</w:t>
      </w:r>
    </w:p>
    <w:p>
      <w:pPr>
        <w:pStyle w:val="BodyText"/>
      </w:pPr>
    </w:p>
    <w:p>
      <w:pPr>
        <w:pStyle w:val="BodyText"/>
        <w:ind w:left="1040"/>
      </w:pPr>
      <w:r>
        <w:rPr>
          <w:i/>
        </w:rPr>
        <w:t>L</w:t>
      </w:r>
      <w:r>
        <w:rPr/>
        <w:t>=</w:t>
      </w:r>
      <w:r>
        <w:rPr>
          <w:spacing w:val="-1"/>
        </w:rPr>
        <w:t> </w:t>
      </w:r>
      <w:r>
        <w:rPr>
          <w:spacing w:val="-2"/>
        </w:rPr>
        <w:t>liquidity</w:t>
      </w:r>
    </w:p>
    <w:p>
      <w:pPr>
        <w:pStyle w:val="BodyText"/>
      </w:pPr>
    </w:p>
    <w:p>
      <w:pPr>
        <w:pStyle w:val="BodyText"/>
        <w:ind w:left="1040"/>
      </w:pPr>
      <w:r>
        <w:rPr>
          <w:i/>
        </w:rPr>
        <w:t>S</w:t>
      </w:r>
      <w:r>
        <w:rPr/>
        <w:t>=</w:t>
      </w:r>
      <w:r>
        <w:rPr>
          <w:spacing w:val="-1"/>
        </w:rPr>
        <w:t> </w:t>
      </w:r>
      <w:r>
        <w:rPr>
          <w:spacing w:val="-4"/>
        </w:rPr>
        <w:t>size</w:t>
      </w:r>
    </w:p>
    <w:p>
      <w:pPr>
        <w:pStyle w:val="BodyText"/>
      </w:pPr>
    </w:p>
    <w:p>
      <w:pPr>
        <w:pStyle w:val="BodyText"/>
        <w:ind w:left="1040"/>
      </w:pPr>
      <w:r>
        <w:rPr>
          <w:i/>
        </w:rPr>
        <w:t>CR</w:t>
      </w:r>
      <w:r>
        <w:rPr/>
        <w:t>=</w:t>
      </w:r>
      <w:r>
        <w:rPr>
          <w:spacing w:val="-5"/>
        </w:rPr>
        <w:t> </w:t>
      </w:r>
      <w:r>
        <w:rPr/>
        <w:t>credit</w:t>
      </w:r>
      <w:r>
        <w:rPr>
          <w:spacing w:val="-2"/>
        </w:rPr>
        <w:t> </w:t>
      </w:r>
      <w:r>
        <w:rPr>
          <w:spacing w:val="-4"/>
        </w:rPr>
        <w:t>risk</w:t>
      </w:r>
    </w:p>
    <w:p>
      <w:pPr>
        <w:pStyle w:val="BodyText"/>
        <w:spacing w:line="480" w:lineRule="auto" w:before="273"/>
        <w:ind w:left="1040" w:right="6739"/>
      </w:pPr>
      <w:r>
        <w:rPr>
          <w:i/>
        </w:rPr>
        <w:t>CRR</w:t>
      </w:r>
      <w:r>
        <w:rPr/>
        <w:t>= cash reserve ratio </w:t>
      </w:r>
      <w:r>
        <w:rPr>
          <w:i/>
        </w:rPr>
        <w:t>MPR</w:t>
      </w:r>
      <w:r>
        <w:rPr/>
        <w:t>=</w:t>
      </w:r>
      <w:r>
        <w:rPr>
          <w:spacing w:val="-11"/>
        </w:rPr>
        <w:t> </w:t>
      </w:r>
      <w:r>
        <w:rPr/>
        <w:t>monetary</w:t>
      </w:r>
      <w:r>
        <w:rPr>
          <w:spacing w:val="-15"/>
        </w:rPr>
        <w:t> </w:t>
      </w:r>
      <w:r>
        <w:rPr/>
        <w:t>policy</w:t>
      </w:r>
      <w:r>
        <w:rPr>
          <w:spacing w:val="-15"/>
        </w:rPr>
        <w:t> </w:t>
      </w:r>
      <w:r>
        <w:rPr/>
        <w:t>rate </w:t>
      </w:r>
      <w:r>
        <w:rPr>
          <w:i/>
        </w:rPr>
        <w:t>ROE</w:t>
      </w:r>
      <w:r>
        <w:rPr/>
        <w:t>= return on equities</w:t>
      </w:r>
    </w:p>
    <w:p>
      <w:pPr>
        <w:spacing w:after="0" w:line="480" w:lineRule="auto"/>
        <w:sectPr>
          <w:pgSz w:w="12240" w:h="15840"/>
          <w:pgMar w:header="0" w:footer="1015" w:top="1360" w:bottom="1200" w:left="1120" w:right="500"/>
        </w:sectPr>
      </w:pPr>
    </w:p>
    <w:p>
      <w:pPr>
        <w:pStyle w:val="BodyText"/>
        <w:spacing w:before="72"/>
        <w:ind w:left="1040"/>
      </w:pPr>
      <w:r>
        <w:rPr>
          <w:i/>
        </w:rPr>
        <w:t>INF</w:t>
      </w:r>
      <w:r>
        <w:rPr/>
        <w:t>=</w:t>
      </w:r>
      <w:r>
        <w:rPr>
          <w:spacing w:val="-3"/>
        </w:rPr>
        <w:t> </w:t>
      </w:r>
      <w:r>
        <w:rPr/>
        <w:t>inflation rate measured by</w:t>
      </w:r>
      <w:r>
        <w:rPr>
          <w:spacing w:val="-5"/>
        </w:rPr>
        <w:t> </w:t>
      </w:r>
      <w:r>
        <w:rPr/>
        <w:t>the rate of</w:t>
      </w:r>
      <w:r>
        <w:rPr>
          <w:spacing w:val="-2"/>
        </w:rPr>
        <w:t> </w:t>
      </w:r>
      <w:r>
        <w:rPr/>
        <w:t>change</w:t>
      </w:r>
      <w:r>
        <w:rPr>
          <w:spacing w:val="-1"/>
        </w:rPr>
        <w:t> </w:t>
      </w:r>
      <w:r>
        <w:rPr/>
        <w:t>in</w:t>
      </w:r>
      <w:r>
        <w:rPr>
          <w:spacing w:val="1"/>
        </w:rPr>
        <w:t> </w:t>
      </w:r>
      <w:r>
        <w:rPr>
          <w:spacing w:val="-5"/>
        </w:rPr>
        <w:t>CPI</w:t>
      </w:r>
    </w:p>
    <w:p>
      <w:pPr>
        <w:pStyle w:val="BodyText"/>
      </w:pPr>
    </w:p>
    <w:p>
      <w:pPr>
        <w:pStyle w:val="BodyText"/>
        <w:ind w:left="1040"/>
      </w:pPr>
      <w:r>
        <w:rPr>
          <w:i/>
        </w:rPr>
        <w:t>GDP</w:t>
      </w:r>
      <w:r>
        <w:rPr/>
        <w:t>=</w:t>
      </w:r>
      <w:r>
        <w:rPr>
          <w:spacing w:val="-4"/>
        </w:rPr>
        <w:t> </w:t>
      </w:r>
      <w:r>
        <w:rPr/>
        <w:t>real</w:t>
      </w:r>
      <w:r>
        <w:rPr>
          <w:spacing w:val="-2"/>
        </w:rPr>
        <w:t> </w:t>
      </w:r>
      <w:r>
        <w:rPr/>
        <w:t>GDP growth </w:t>
      </w:r>
      <w:r>
        <w:rPr>
          <w:spacing w:val="-4"/>
        </w:rPr>
        <w:t>rate</w:t>
      </w:r>
    </w:p>
    <w:p>
      <w:pPr>
        <w:pStyle w:val="BodyText"/>
      </w:pPr>
    </w:p>
    <w:p>
      <w:pPr>
        <w:spacing w:before="0"/>
        <w:ind w:left="1040" w:right="0" w:firstLine="0"/>
        <w:jc w:val="left"/>
        <w:rPr>
          <w:sz w:val="24"/>
        </w:rPr>
      </w:pPr>
      <w:r>
        <w:rPr>
          <w:i/>
          <w:sz w:val="24"/>
        </w:rPr>
        <w:t>µ</w:t>
      </w:r>
      <w:r>
        <w:rPr>
          <w:i/>
          <w:sz w:val="24"/>
          <w:vertAlign w:val="subscript"/>
        </w:rPr>
        <w:t>i,t</w:t>
      </w:r>
      <w:r>
        <w:rPr>
          <w:i/>
          <w:spacing w:val="-2"/>
          <w:sz w:val="24"/>
          <w:vertAlign w:val="baseline"/>
        </w:rPr>
        <w:t> </w:t>
      </w:r>
      <w:r>
        <w:rPr>
          <w:sz w:val="24"/>
          <w:vertAlign w:val="baseline"/>
        </w:rPr>
        <w:t>=</w:t>
      </w:r>
      <w:r>
        <w:rPr>
          <w:spacing w:val="-2"/>
          <w:sz w:val="24"/>
          <w:vertAlign w:val="baseline"/>
        </w:rPr>
        <w:t> </w:t>
      </w:r>
      <w:r>
        <w:rPr>
          <w:sz w:val="24"/>
          <w:vertAlign w:val="baseline"/>
        </w:rPr>
        <w:t>error</w:t>
      </w:r>
      <w:r>
        <w:rPr>
          <w:spacing w:val="-2"/>
          <w:sz w:val="24"/>
          <w:vertAlign w:val="baseline"/>
        </w:rPr>
        <w:t> </w:t>
      </w:r>
      <w:r>
        <w:rPr>
          <w:spacing w:val="-4"/>
          <w:sz w:val="24"/>
          <w:vertAlign w:val="baseline"/>
        </w:rPr>
        <w:t>term</w:t>
      </w:r>
    </w:p>
    <w:p>
      <w:pPr>
        <w:pStyle w:val="BodyText"/>
      </w:pPr>
    </w:p>
    <w:p>
      <w:pPr>
        <w:pStyle w:val="BodyText"/>
        <w:spacing w:line="480" w:lineRule="auto"/>
        <w:ind w:left="320" w:right="931"/>
        <w:jc w:val="both"/>
      </w:pPr>
      <w:r>
        <w:rPr/>
        <w:t>Equation (3.3) describes Pooled OLS regression model.The pooled OLS model is based on the assumption that the individual units (banks) have a common intercept, </w:t>
      </w:r>
      <w:r>
        <w:rPr>
          <w:i/>
        </w:rPr>
        <w:t>a</w:t>
      </w:r>
      <w:r>
        <w:rPr/>
        <w:t>, and also a common slope parameterfor each explanatory variable (</w:t>
      </w:r>
      <w:r>
        <w:rPr>
          <w:i/>
        </w:rPr>
        <w:t>b, c, d, e …j</w:t>
      </w:r>
      <w:r>
        <w:rPr/>
        <w:t>).This model is more restrictive compared to fixed effect or</w:t>
      </w:r>
      <w:r>
        <w:rPr>
          <w:spacing w:val="-1"/>
        </w:rPr>
        <w:t> </w:t>
      </w:r>
      <w:r>
        <w:rPr/>
        <w:t>random effect models which are</w:t>
      </w:r>
      <w:r>
        <w:rPr>
          <w:spacing w:val="-2"/>
        </w:rPr>
        <w:t> </w:t>
      </w:r>
      <w:r>
        <w:rPr/>
        <w:t>discussed below. The</w:t>
      </w:r>
      <w:r>
        <w:rPr>
          <w:spacing w:val="-2"/>
        </w:rPr>
        <w:t> </w:t>
      </w:r>
      <w:r>
        <w:rPr/>
        <w:t>pooled</w:t>
      </w:r>
      <w:r>
        <w:rPr>
          <w:spacing w:val="-1"/>
        </w:rPr>
        <w:t> </w:t>
      </w:r>
      <w:r>
        <w:rPr/>
        <w:t>OLS is used when the fixed effect model is not appropriate.However, if the fixed effect model is appropriate and pooled OLS is used, the estimated coefficients will be </w:t>
      </w:r>
      <w:r>
        <w:rPr>
          <w:b/>
          <w:i/>
        </w:rPr>
        <w:t>inconsistent.</w:t>
      </w:r>
      <w:r>
        <w:rPr/>
        <w:t>This study estimates thepooled OLS model using two alternative dependent variables: prime and maximum lending rates, to fit and analyze the banks‟pricing of loans in the two credit markets that exist in the banking industry of Nigeria.Results of the estimated equation (3.3)are presented and discussed in Chapter 4.</w:t>
      </w:r>
    </w:p>
    <w:p>
      <w:pPr>
        <w:pStyle w:val="Heading3"/>
        <w:spacing w:before="246"/>
      </w:pPr>
      <w:r>
        <w:rPr/>
        <w:t>The</w:t>
      </w:r>
      <w:r>
        <w:rPr>
          <w:spacing w:val="-4"/>
        </w:rPr>
        <w:t> </w:t>
      </w:r>
      <w:r>
        <w:rPr/>
        <w:t>Fixed</w:t>
      </w:r>
      <w:r>
        <w:rPr>
          <w:spacing w:val="-1"/>
        </w:rPr>
        <w:t> </w:t>
      </w:r>
      <w:r>
        <w:rPr/>
        <w:t>Effect</w:t>
      </w:r>
      <w:r>
        <w:rPr>
          <w:spacing w:val="-1"/>
        </w:rPr>
        <w:t> </w:t>
      </w:r>
      <w:r>
        <w:rPr>
          <w:spacing w:val="-4"/>
        </w:rPr>
        <w:t>Model</w:t>
      </w:r>
    </w:p>
    <w:p>
      <w:pPr>
        <w:pStyle w:val="BodyText"/>
        <w:spacing w:line="480" w:lineRule="auto" w:before="272"/>
        <w:ind w:left="320" w:right="937"/>
        <w:jc w:val="both"/>
      </w:pPr>
      <w:r>
        <w:rPr/>
        <w:t>The fixed effect model allows for heterogeneity among cross-sectional units by allowing each entity to possess its own intercept value. The fixed effect model can be estimated using two techniques:the Least Squares Dummy Variable (LSDV) model and the fixed effect within-group (WG) model.These twotechniques give the same result numerically. The advantage of fixed effect LSDV model over the fixed effect within-group (WG) model is that the former computes unique differential intercept values directly while the later calculates the differential intercept of</w:t>
      </w:r>
      <w:r>
        <w:rPr>
          <w:spacing w:val="40"/>
        </w:rPr>
        <w:t> </w:t>
      </w:r>
      <w:r>
        <w:rPr/>
        <w:t>a unit by subtracting from the mean value of the dependent variable, the mean values of explanatory</w:t>
      </w:r>
      <w:r>
        <w:rPr>
          <w:spacing w:val="-6"/>
        </w:rPr>
        <w:t> </w:t>
      </w:r>
      <w:r>
        <w:rPr/>
        <w:t>variables for that unit</w:t>
      </w:r>
      <w:r>
        <w:rPr>
          <w:spacing w:val="-1"/>
        </w:rPr>
        <w:t> </w:t>
      </w:r>
      <w:r>
        <w:rPr/>
        <w:t>times the</w:t>
      </w:r>
      <w:r>
        <w:rPr>
          <w:spacing w:val="-1"/>
        </w:rPr>
        <w:t> </w:t>
      </w:r>
      <w:r>
        <w:rPr/>
        <w:t>estimated slope</w:t>
      </w:r>
      <w:r>
        <w:rPr>
          <w:spacing w:val="-1"/>
        </w:rPr>
        <w:t> </w:t>
      </w:r>
      <w:r>
        <w:rPr/>
        <w:t>coefficients from</w:t>
      </w:r>
      <w:r>
        <w:rPr>
          <w:spacing w:val="-1"/>
        </w:rPr>
        <w:t> </w:t>
      </w:r>
      <w:r>
        <w:rPr/>
        <w:t>the</w:t>
      </w:r>
      <w:r>
        <w:rPr>
          <w:spacing w:val="-1"/>
        </w:rPr>
        <w:t> </w:t>
      </w:r>
      <w:r>
        <w:rPr/>
        <w:t>WG </w:t>
      </w:r>
      <w:r>
        <w:rPr>
          <w:spacing w:val="-2"/>
        </w:rPr>
        <w:t>estimators.</w:t>
      </w:r>
    </w:p>
    <w:p>
      <w:pPr>
        <w:spacing w:after="0" w:line="480" w:lineRule="auto"/>
        <w:jc w:val="both"/>
        <w:sectPr>
          <w:pgSz w:w="12240" w:h="15840"/>
          <w:pgMar w:header="0" w:footer="1015" w:top="1360" w:bottom="1200" w:left="1120" w:right="500"/>
        </w:sectPr>
      </w:pPr>
    </w:p>
    <w:p>
      <w:pPr>
        <w:pStyle w:val="BodyText"/>
        <w:spacing w:line="480" w:lineRule="auto" w:before="72"/>
        <w:ind w:left="320" w:right="934"/>
        <w:jc w:val="both"/>
      </w:pPr>
      <w:r>
        <w:rPr/>
        <w:t>Gujarati and Porter (2009) suggest the application of the Least Squares Dummy Variable</w:t>
      </w:r>
      <w:r>
        <w:rPr>
          <w:spacing w:val="40"/>
        </w:rPr>
        <w:t> </w:t>
      </w:r>
      <w:r>
        <w:rPr/>
        <w:t>(LSDV) regression model because it allows for heterogeneity among the subjects (banks) by allowing each unit (bank) to have its own unique intercept value while the slope parameter for each explanatory variable remains the same for the period of analysis (time invariant). In the literature, this is called one-way fixed effect Least Squares Dummy Variable (LSDV) model.</w:t>
      </w:r>
    </w:p>
    <w:p>
      <w:pPr>
        <w:pStyle w:val="BodyText"/>
        <w:spacing w:line="480" w:lineRule="auto" w:before="161"/>
        <w:ind w:left="320" w:right="935"/>
        <w:jc w:val="both"/>
      </w:pPr>
      <w:r>
        <w:rPr/>
        <w:t>As stated earlier, some stakeholders in Nigeria claim that the DMBs are heterogeneous, because there are big, medium sized and small banks under the different layers of banking licenses, reflecting the oligopolistic market structure. The differences in the banks‟ licenses, size, style, corporate governance, credit risk appetite, customer service relationships and marketing strategy give rise to diverse behavior in loan pricing in the oligopolistic market.</w:t>
      </w:r>
    </w:p>
    <w:p>
      <w:pPr>
        <w:pStyle w:val="BodyText"/>
        <w:spacing w:line="480" w:lineRule="auto" w:before="159"/>
        <w:ind w:left="320" w:right="935"/>
        <w:jc w:val="both"/>
      </w:pPr>
      <w:r>
        <w:rPr/>
        <w:t>Following the above argument, we specify the </w:t>
      </w:r>
      <w:r>
        <w:rPr>
          <w:b/>
        </w:rPr>
        <w:t>fixed effect Least Squares Dummy Variable (LSDV) </w:t>
      </w:r>
      <w:r>
        <w:rPr/>
        <w:t>modelin equation (3.4).The model includes N-1 dummy variables (to avoid dummy variable trap) to capture the (9-1) eight different intercepts for the sample banks as follows;</w:t>
      </w:r>
    </w:p>
    <w:p>
      <w:pPr>
        <w:spacing w:before="167"/>
        <w:ind w:left="1040" w:right="0" w:firstLine="0"/>
        <w:jc w:val="left"/>
        <w:rPr>
          <w:rFonts w:ascii="Cambria Math" w:eastAsia="Cambria Math"/>
          <w:sz w:val="20"/>
        </w:rPr>
      </w:pPr>
      <w:r>
        <w:rPr>
          <w:rFonts w:ascii="Cambria Math" w:eastAsia="Cambria Math"/>
          <w:sz w:val="20"/>
        </w:rPr>
        <w:t>𝑳</w:t>
      </w:r>
      <w:r>
        <w:rPr>
          <w:rFonts w:ascii="Cambria Math" w:eastAsia="Cambria Math"/>
          <w:position w:val="-3"/>
          <w:sz w:val="14"/>
        </w:rPr>
        <w:t>𝒊,𝒕</w:t>
      </w:r>
      <w:r>
        <w:rPr>
          <w:rFonts w:ascii="Cambria Math" w:eastAsia="Cambria Math"/>
          <w:spacing w:val="31"/>
          <w:position w:val="-3"/>
          <w:sz w:val="14"/>
        </w:rPr>
        <w:t> </w:t>
      </w:r>
      <w:r>
        <w:rPr>
          <w:rFonts w:ascii="Cambria Math" w:eastAsia="Cambria Math"/>
          <w:sz w:val="20"/>
        </w:rPr>
        <w:t>=</w:t>
      </w:r>
      <w:r>
        <w:rPr>
          <w:rFonts w:ascii="Cambria Math" w:eastAsia="Cambria Math"/>
          <w:spacing w:val="11"/>
          <w:sz w:val="20"/>
        </w:rPr>
        <w:t> </w:t>
      </w:r>
      <w:r>
        <w:rPr>
          <w:rFonts w:ascii="Cambria Math" w:eastAsia="Cambria Math"/>
          <w:sz w:val="20"/>
        </w:rPr>
        <w:t>𝒂</w:t>
      </w:r>
      <w:r>
        <w:rPr>
          <w:rFonts w:ascii="Cambria Math" w:eastAsia="Cambria Math"/>
          <w:position w:val="-3"/>
          <w:sz w:val="14"/>
        </w:rPr>
        <w:t>𝟏</w:t>
      </w:r>
      <w:r>
        <w:rPr>
          <w:rFonts w:ascii="Cambria Math" w:eastAsia="Cambria Math"/>
          <w:spacing w:val="21"/>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𝒂</w:t>
      </w:r>
      <w:r>
        <w:rPr>
          <w:rFonts w:ascii="Cambria Math" w:eastAsia="Cambria Math"/>
          <w:position w:val="-3"/>
          <w:sz w:val="14"/>
        </w:rPr>
        <w:t>𝟐</w:t>
      </w:r>
      <w:r>
        <w:rPr>
          <w:rFonts w:ascii="Cambria Math" w:eastAsia="Cambria Math"/>
          <w:sz w:val="20"/>
        </w:rPr>
        <w:t>𝑫</w:t>
      </w:r>
      <w:r>
        <w:rPr>
          <w:rFonts w:ascii="Cambria Math" w:eastAsia="Cambria Math"/>
          <w:position w:val="-3"/>
          <w:sz w:val="14"/>
        </w:rPr>
        <w:t>𝟐𝒊</w:t>
      </w:r>
      <w:r>
        <w:rPr>
          <w:rFonts w:ascii="Cambria Math" w:eastAsia="Cambria Math"/>
          <w:spacing w:val="21"/>
          <w:position w:val="-3"/>
          <w:sz w:val="14"/>
        </w:rPr>
        <w:t> </w:t>
      </w:r>
      <w:r>
        <w:rPr>
          <w:rFonts w:ascii="Cambria Math" w:eastAsia="Cambria Math"/>
          <w:sz w:val="20"/>
        </w:rPr>
        <w:t>+</w:t>
      </w:r>
      <w:r>
        <w:rPr>
          <w:rFonts w:ascii="Cambria Math" w:eastAsia="Cambria Math"/>
          <w:spacing w:val="45"/>
          <w:sz w:val="20"/>
        </w:rPr>
        <w:t> </w:t>
      </w:r>
      <w:r>
        <w:rPr>
          <w:rFonts w:ascii="Cambria Math" w:eastAsia="Cambria Math"/>
          <w:sz w:val="20"/>
        </w:rPr>
        <w:t>𝒂</w:t>
      </w:r>
      <w:r>
        <w:rPr>
          <w:rFonts w:ascii="Cambria Math" w:eastAsia="Cambria Math"/>
          <w:position w:val="-3"/>
          <w:sz w:val="14"/>
        </w:rPr>
        <w:t>𝟑</w:t>
      </w:r>
      <w:r>
        <w:rPr>
          <w:rFonts w:ascii="Cambria Math" w:eastAsia="Cambria Math"/>
          <w:sz w:val="20"/>
        </w:rPr>
        <w:t>𝑫</w:t>
      </w:r>
      <w:r>
        <w:rPr>
          <w:rFonts w:ascii="Cambria Math" w:eastAsia="Cambria Math"/>
          <w:position w:val="-3"/>
          <w:sz w:val="14"/>
        </w:rPr>
        <w:t>𝟑𝒊</w:t>
      </w:r>
      <w:r>
        <w:rPr>
          <w:rFonts w:ascii="Cambria Math" w:eastAsia="Cambria Math"/>
          <w:spacing w:val="22"/>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𝒂</w:t>
      </w:r>
      <w:r>
        <w:rPr>
          <w:rFonts w:ascii="Cambria Math" w:eastAsia="Cambria Math"/>
          <w:position w:val="-3"/>
          <w:sz w:val="14"/>
        </w:rPr>
        <w:t>𝟒</w:t>
      </w:r>
      <w:r>
        <w:rPr>
          <w:rFonts w:ascii="Cambria Math" w:eastAsia="Cambria Math"/>
          <w:sz w:val="20"/>
        </w:rPr>
        <w:t>𝑫</w:t>
      </w:r>
      <w:r>
        <w:rPr>
          <w:rFonts w:ascii="Cambria Math" w:eastAsia="Cambria Math"/>
          <w:position w:val="-3"/>
          <w:sz w:val="14"/>
        </w:rPr>
        <w:t>𝟒𝒊</w:t>
      </w:r>
      <w:r>
        <w:rPr>
          <w:rFonts w:ascii="Cambria Math" w:eastAsia="Cambria Math"/>
          <w:spacing w:val="69"/>
          <w:w w:val="150"/>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𝒂</w:t>
      </w:r>
      <w:r>
        <w:rPr>
          <w:rFonts w:ascii="Cambria Math" w:eastAsia="Cambria Math"/>
          <w:position w:val="-3"/>
          <w:sz w:val="14"/>
        </w:rPr>
        <w:t>𝟓</w:t>
      </w:r>
      <w:r>
        <w:rPr>
          <w:rFonts w:ascii="Cambria Math" w:eastAsia="Cambria Math"/>
          <w:sz w:val="20"/>
        </w:rPr>
        <w:t>𝑫</w:t>
      </w:r>
      <w:r>
        <w:rPr>
          <w:rFonts w:ascii="Cambria Math" w:eastAsia="Cambria Math"/>
          <w:position w:val="-3"/>
          <w:sz w:val="14"/>
        </w:rPr>
        <w:t>𝟓𝒊</w:t>
      </w:r>
      <w:r>
        <w:rPr>
          <w:rFonts w:ascii="Cambria Math" w:eastAsia="Cambria Math"/>
          <w:spacing w:val="65"/>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𝒂</w:t>
      </w:r>
      <w:r>
        <w:rPr>
          <w:rFonts w:ascii="Cambria Math" w:eastAsia="Cambria Math"/>
          <w:position w:val="-3"/>
          <w:sz w:val="14"/>
        </w:rPr>
        <w:t>𝟔</w:t>
      </w:r>
      <w:r>
        <w:rPr>
          <w:rFonts w:ascii="Cambria Math" w:eastAsia="Cambria Math"/>
          <w:sz w:val="20"/>
        </w:rPr>
        <w:t>𝑫</w:t>
      </w:r>
      <w:r>
        <w:rPr>
          <w:rFonts w:ascii="Cambria Math" w:eastAsia="Cambria Math"/>
          <w:position w:val="-3"/>
          <w:sz w:val="14"/>
        </w:rPr>
        <w:t>𝟔𝒊</w:t>
      </w:r>
      <w:r>
        <w:rPr>
          <w:rFonts w:ascii="Cambria Math" w:eastAsia="Cambria Math"/>
          <w:spacing w:val="22"/>
          <w:position w:val="-3"/>
          <w:sz w:val="14"/>
        </w:rPr>
        <w:t> </w:t>
      </w:r>
      <w:r>
        <w:rPr>
          <w:rFonts w:ascii="Cambria Math" w:eastAsia="Cambria Math"/>
          <w:sz w:val="20"/>
        </w:rPr>
        <w:t>+</w:t>
      </w:r>
      <w:r>
        <w:rPr>
          <w:rFonts w:ascii="Cambria Math" w:eastAsia="Cambria Math"/>
          <w:spacing w:val="43"/>
          <w:sz w:val="20"/>
        </w:rPr>
        <w:t> </w:t>
      </w:r>
      <w:r>
        <w:rPr>
          <w:rFonts w:ascii="Cambria Math" w:eastAsia="Cambria Math"/>
          <w:sz w:val="20"/>
        </w:rPr>
        <w:t>𝒂</w:t>
      </w:r>
      <w:r>
        <w:rPr>
          <w:rFonts w:ascii="Cambria Math" w:eastAsia="Cambria Math"/>
          <w:position w:val="-3"/>
          <w:sz w:val="14"/>
        </w:rPr>
        <w:t>𝟕</w:t>
      </w:r>
      <w:r>
        <w:rPr>
          <w:rFonts w:ascii="Cambria Math" w:eastAsia="Cambria Math"/>
          <w:sz w:val="20"/>
        </w:rPr>
        <w:t>𝑫</w:t>
      </w:r>
      <w:r>
        <w:rPr>
          <w:rFonts w:ascii="Cambria Math" w:eastAsia="Cambria Math"/>
          <w:position w:val="-3"/>
          <w:sz w:val="14"/>
        </w:rPr>
        <w:t>𝟕𝒊</w:t>
      </w:r>
      <w:r>
        <w:rPr>
          <w:rFonts w:ascii="Cambria Math" w:eastAsia="Cambria Math"/>
          <w:spacing w:val="22"/>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𝒂</w:t>
      </w:r>
      <w:r>
        <w:rPr>
          <w:rFonts w:ascii="Cambria Math" w:eastAsia="Cambria Math"/>
          <w:position w:val="-3"/>
          <w:sz w:val="14"/>
        </w:rPr>
        <w:t>𝟖</w:t>
      </w:r>
      <w:r>
        <w:rPr>
          <w:rFonts w:ascii="Cambria Math" w:eastAsia="Cambria Math"/>
          <w:sz w:val="20"/>
        </w:rPr>
        <w:t>𝑫</w:t>
      </w:r>
      <w:r>
        <w:rPr>
          <w:rFonts w:ascii="Cambria Math" w:eastAsia="Cambria Math"/>
          <w:position w:val="-3"/>
          <w:sz w:val="14"/>
        </w:rPr>
        <w:t>𝟖𝒊</w:t>
      </w:r>
      <w:r>
        <w:rPr>
          <w:rFonts w:ascii="Cambria Math" w:eastAsia="Cambria Math"/>
          <w:spacing w:val="22"/>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𝒂</w:t>
      </w:r>
      <w:r>
        <w:rPr>
          <w:rFonts w:ascii="Cambria Math" w:eastAsia="Cambria Math"/>
          <w:position w:val="-3"/>
          <w:sz w:val="14"/>
        </w:rPr>
        <w:t>𝟗</w:t>
      </w:r>
      <w:r>
        <w:rPr>
          <w:rFonts w:ascii="Cambria Math" w:eastAsia="Cambria Math"/>
          <w:sz w:val="20"/>
        </w:rPr>
        <w:t>𝑫</w:t>
      </w:r>
      <w:r>
        <w:rPr>
          <w:rFonts w:ascii="Cambria Math" w:eastAsia="Cambria Math"/>
          <w:position w:val="-3"/>
          <w:sz w:val="14"/>
        </w:rPr>
        <w:t>𝟗𝒊</w:t>
      </w:r>
      <w:r>
        <w:rPr>
          <w:rFonts w:ascii="Cambria Math" w:eastAsia="Cambria Math"/>
          <w:spacing w:val="22"/>
          <w:position w:val="-3"/>
          <w:sz w:val="14"/>
        </w:rPr>
        <w:t> </w:t>
      </w:r>
      <w:r>
        <w:rPr>
          <w:rFonts w:ascii="Cambria Math" w:eastAsia="Cambria Math"/>
          <w:sz w:val="20"/>
        </w:rPr>
        <w:t>+</w:t>
      </w:r>
      <w:r>
        <w:rPr>
          <w:rFonts w:ascii="Cambria Math" w:eastAsia="Cambria Math"/>
          <w:spacing w:val="1"/>
          <w:sz w:val="20"/>
        </w:rPr>
        <w:t> </w:t>
      </w:r>
      <w:r>
        <w:rPr>
          <w:rFonts w:ascii="Cambria Math" w:eastAsia="Cambria Math"/>
          <w:sz w:val="20"/>
        </w:rPr>
        <w:t>𝒃𝑪𝑭</w:t>
      </w:r>
      <w:r>
        <w:rPr>
          <w:rFonts w:ascii="Cambria Math" w:eastAsia="Cambria Math"/>
          <w:position w:val="-3"/>
          <w:sz w:val="14"/>
        </w:rPr>
        <w:t>𝒊,𝒕</w:t>
      </w:r>
      <w:r>
        <w:rPr>
          <w:rFonts w:ascii="Cambria Math" w:eastAsia="Cambria Math"/>
          <w:spacing w:val="20"/>
          <w:position w:val="-3"/>
          <w:sz w:val="14"/>
        </w:rPr>
        <w:t> </w:t>
      </w:r>
      <w:r>
        <w:rPr>
          <w:rFonts w:ascii="Cambria Math" w:eastAsia="Cambria Math"/>
          <w:spacing w:val="-10"/>
          <w:sz w:val="20"/>
        </w:rPr>
        <w:t>+</w:t>
      </w:r>
    </w:p>
    <w:p>
      <w:pPr>
        <w:pStyle w:val="BodyText"/>
        <w:spacing w:before="57"/>
        <w:rPr>
          <w:rFonts w:ascii="Cambria Math"/>
          <w:sz w:val="14"/>
        </w:rPr>
      </w:pPr>
    </w:p>
    <w:p>
      <w:pPr>
        <w:tabs>
          <w:tab w:pos="8885" w:val="left" w:leader="dot"/>
        </w:tabs>
        <w:spacing w:before="0"/>
        <w:ind w:left="1553" w:right="0" w:firstLine="0"/>
        <w:jc w:val="left"/>
        <w:rPr>
          <w:b/>
          <w:i/>
          <w:sz w:val="20"/>
        </w:rPr>
      </w:pPr>
      <w:r>
        <w:rPr>
          <w:rFonts w:ascii="Cambria Math" w:hAnsi="Cambria Math" w:eastAsia="Cambria Math"/>
          <w:sz w:val="20"/>
        </w:rPr>
        <w:t>𝒄𝑳</w:t>
      </w:r>
      <w:r>
        <w:rPr>
          <w:rFonts w:ascii="Cambria Math" w:hAnsi="Cambria Math" w:eastAsia="Cambria Math"/>
          <w:position w:val="-3"/>
          <w:sz w:val="14"/>
        </w:rPr>
        <w:t>𝒊,,𝒕</w:t>
      </w:r>
      <w:r>
        <w:rPr>
          <w:rFonts w:ascii="Cambria Math" w:hAnsi="Cambria Math" w:eastAsia="Cambria Math"/>
          <w:spacing w:val="16"/>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𝒅𝑺</w:t>
      </w:r>
      <w:r>
        <w:rPr>
          <w:rFonts w:ascii="Cambria Math" w:hAnsi="Cambria Math" w:eastAsia="Cambria Math"/>
          <w:position w:val="-3"/>
          <w:sz w:val="14"/>
        </w:rPr>
        <w:t>𝒊,𝒕</w:t>
      </w:r>
      <w:r>
        <w:rPr>
          <w:rFonts w:ascii="Cambria Math" w:hAnsi="Cambria Math" w:eastAsia="Cambria Math"/>
          <w:spacing w:val="18"/>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𝒆𝑪𝑹</w:t>
      </w:r>
      <w:r>
        <w:rPr>
          <w:rFonts w:ascii="Cambria Math" w:hAnsi="Cambria Math" w:eastAsia="Cambria Math"/>
          <w:position w:val="-3"/>
          <w:sz w:val="14"/>
        </w:rPr>
        <w:t>𝒊,𝒕</w:t>
      </w:r>
      <w:r>
        <w:rPr>
          <w:rFonts w:ascii="Cambria Math" w:hAnsi="Cambria Math" w:eastAsia="Cambria Math"/>
          <w:spacing w:val="17"/>
          <w:position w:val="-3"/>
          <w:sz w:val="14"/>
        </w:rPr>
        <w:t> </w:t>
      </w:r>
      <w:r>
        <w:rPr>
          <w:rFonts w:ascii="Cambria Math" w:hAnsi="Cambria Math" w:eastAsia="Cambria Math"/>
          <w:sz w:val="20"/>
        </w:rPr>
        <w:t>+</w:t>
      </w:r>
      <w:r>
        <w:rPr>
          <w:rFonts w:ascii="Cambria Math" w:hAnsi="Cambria Math" w:eastAsia="Cambria Math"/>
          <w:spacing w:val="38"/>
          <w:sz w:val="20"/>
        </w:rPr>
        <w:t> </w:t>
      </w:r>
      <w:r>
        <w:rPr>
          <w:rFonts w:ascii="Cambria Math" w:hAnsi="Cambria Math" w:eastAsia="Cambria Math"/>
          <w:sz w:val="20"/>
        </w:rPr>
        <w:t>𝒇𝑪𝑹𝑹</w:t>
      </w:r>
      <w:r>
        <w:rPr>
          <w:rFonts w:ascii="Cambria Math" w:hAnsi="Cambria Math" w:eastAsia="Cambria Math"/>
          <w:position w:val="-3"/>
          <w:sz w:val="14"/>
        </w:rPr>
        <w:t>𝒕</w:t>
      </w:r>
      <w:r>
        <w:rPr>
          <w:rFonts w:ascii="Cambria Math" w:hAnsi="Cambria Math" w:eastAsia="Cambria Math"/>
          <w:spacing w:val="18"/>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𝒈𝑴𝑷𝑹</w:t>
      </w:r>
      <w:r>
        <w:rPr>
          <w:rFonts w:ascii="Cambria Math" w:hAnsi="Cambria Math" w:eastAsia="Cambria Math"/>
          <w:position w:val="-3"/>
          <w:sz w:val="14"/>
        </w:rPr>
        <w:t>𝒕</w:t>
      </w:r>
      <w:r>
        <w:rPr>
          <w:rFonts w:ascii="Cambria Math" w:hAnsi="Cambria Math" w:eastAsia="Cambria Math"/>
          <w:spacing w:val="18"/>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𝒉𝑹𝑶𝑬</w:t>
      </w:r>
      <w:r>
        <w:rPr>
          <w:rFonts w:ascii="Cambria Math" w:hAnsi="Cambria Math" w:eastAsia="Cambria Math"/>
          <w:position w:val="-3"/>
          <w:sz w:val="14"/>
        </w:rPr>
        <w:t>𝒕</w:t>
      </w:r>
      <w:r>
        <w:rPr>
          <w:rFonts w:ascii="Cambria Math" w:hAnsi="Cambria Math" w:eastAsia="Cambria Math"/>
          <w:spacing w:val="18"/>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𝒊𝑰𝑵𝑭</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𝒋𝑮𝑫𝑷</w:t>
      </w:r>
      <w:r>
        <w:rPr>
          <w:rFonts w:ascii="Cambria Math" w:hAnsi="Cambria Math" w:eastAsia="Cambria Math"/>
          <w:position w:val="-3"/>
          <w:sz w:val="14"/>
        </w:rPr>
        <w:t>𝒕</w:t>
      </w:r>
      <w:r>
        <w:rPr>
          <w:rFonts w:ascii="Cambria Math" w:hAnsi="Cambria Math" w:eastAsia="Cambria Math"/>
          <w:spacing w:val="18"/>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pacing w:val="-4"/>
          <w:sz w:val="20"/>
        </w:rPr>
        <w:t>µ</w:t>
      </w:r>
      <w:r>
        <w:rPr>
          <w:rFonts w:ascii="Cambria Math" w:hAnsi="Cambria Math" w:eastAsia="Cambria Math"/>
          <w:spacing w:val="-4"/>
          <w:position w:val="-3"/>
          <w:sz w:val="14"/>
        </w:rPr>
        <w:t>𝒊,𝒕</w:t>
      </w:r>
      <w:r>
        <w:rPr>
          <w:position w:val="-3"/>
          <w:sz w:val="14"/>
        </w:rPr>
        <w:tab/>
      </w:r>
      <w:r>
        <w:rPr>
          <w:b/>
          <w:i/>
          <w:spacing w:val="-2"/>
          <w:sz w:val="20"/>
        </w:rPr>
        <w:t>(3.4)</w:t>
      </w:r>
    </w:p>
    <w:p>
      <w:pPr>
        <w:pStyle w:val="BodyText"/>
        <w:spacing w:before="149"/>
        <w:rPr>
          <w:b/>
          <w:i/>
          <w:sz w:val="20"/>
        </w:rPr>
      </w:pPr>
    </w:p>
    <w:p>
      <w:pPr>
        <w:tabs>
          <w:tab w:pos="5850" w:val="left" w:leader="dot"/>
        </w:tabs>
        <w:spacing w:before="0"/>
        <w:ind w:left="3201" w:right="0" w:firstLine="0"/>
        <w:jc w:val="left"/>
        <w:rPr>
          <w:i/>
          <w:sz w:val="24"/>
        </w:rPr>
      </w:pPr>
      <w:r>
        <w:rPr>
          <w:i/>
          <w:sz w:val="24"/>
        </w:rPr>
        <w:t>i </w:t>
      </w:r>
      <w:r>
        <w:rPr>
          <w:sz w:val="24"/>
        </w:rPr>
        <w:t>=</w:t>
      </w:r>
      <w:r>
        <w:rPr>
          <w:spacing w:val="59"/>
          <w:sz w:val="24"/>
        </w:rPr>
        <w:t> </w:t>
      </w:r>
      <w:r>
        <w:rPr>
          <w:i/>
          <w:sz w:val="24"/>
        </w:rPr>
        <w:t>i</w:t>
      </w:r>
      <w:r>
        <w:rPr>
          <w:i/>
          <w:sz w:val="24"/>
          <w:vertAlign w:val="superscript"/>
        </w:rPr>
        <w:t>th</w:t>
      </w:r>
      <w:r>
        <w:rPr>
          <w:i/>
          <w:spacing w:val="2"/>
          <w:sz w:val="24"/>
          <w:vertAlign w:val="baseline"/>
        </w:rPr>
        <w:t> </w:t>
      </w:r>
      <w:r>
        <w:rPr>
          <w:i/>
          <w:sz w:val="24"/>
          <w:vertAlign w:val="baseline"/>
        </w:rPr>
        <w:t>bank</w:t>
      </w:r>
      <w:r>
        <w:rPr>
          <w:i/>
          <w:spacing w:val="-1"/>
          <w:sz w:val="24"/>
          <w:vertAlign w:val="baseline"/>
        </w:rPr>
        <w:t> </w:t>
      </w:r>
      <w:r>
        <w:rPr>
          <w:i/>
          <w:spacing w:val="-2"/>
          <w:sz w:val="24"/>
          <w:vertAlign w:val="baseline"/>
        </w:rPr>
        <w:t>=1,2,3,4,5,…</w:t>
      </w:r>
      <w:r>
        <w:rPr>
          <w:sz w:val="24"/>
          <w:vertAlign w:val="baseline"/>
        </w:rPr>
        <w:tab/>
      </w:r>
      <w:r>
        <w:rPr>
          <w:i/>
          <w:spacing w:val="-5"/>
          <w:sz w:val="24"/>
          <w:vertAlign w:val="baseline"/>
        </w:rPr>
        <w:t>,9</w:t>
      </w:r>
    </w:p>
    <w:p>
      <w:pPr>
        <w:pStyle w:val="BodyText"/>
        <w:spacing w:before="161"/>
        <w:rPr>
          <w:i/>
        </w:rPr>
      </w:pPr>
    </w:p>
    <w:p>
      <w:pPr>
        <w:tabs>
          <w:tab w:pos="5482" w:val="left" w:leader="dot"/>
        </w:tabs>
        <w:spacing w:before="0"/>
        <w:ind w:left="3201" w:right="0" w:firstLine="0"/>
        <w:jc w:val="left"/>
        <w:rPr>
          <w:i/>
          <w:sz w:val="24"/>
        </w:rPr>
      </w:pPr>
      <w:r>
        <w:rPr>
          <w:i/>
          <w:sz w:val="24"/>
        </w:rPr>
        <w:t>t </w:t>
      </w:r>
      <w:r>
        <w:rPr>
          <w:sz w:val="24"/>
        </w:rPr>
        <w:t>=</w:t>
      </w:r>
      <w:r>
        <w:rPr>
          <w:spacing w:val="-1"/>
          <w:sz w:val="24"/>
        </w:rPr>
        <w:t> </w:t>
      </w:r>
      <w:r>
        <w:rPr>
          <w:i/>
          <w:sz w:val="24"/>
        </w:rPr>
        <w:t>time</w:t>
      </w:r>
      <w:r>
        <w:rPr>
          <w:i/>
          <w:spacing w:val="-2"/>
          <w:sz w:val="24"/>
        </w:rPr>
        <w:t> </w:t>
      </w:r>
      <w:r>
        <w:rPr>
          <w:i/>
          <w:sz w:val="24"/>
        </w:rPr>
        <w:t>=</w:t>
      </w:r>
      <w:r>
        <w:rPr>
          <w:i/>
          <w:spacing w:val="-2"/>
          <w:sz w:val="24"/>
        </w:rPr>
        <w:t> 1,2,3,4,5…</w:t>
      </w:r>
      <w:r>
        <w:rPr>
          <w:sz w:val="24"/>
        </w:rPr>
        <w:tab/>
      </w:r>
      <w:r>
        <w:rPr>
          <w:i/>
          <w:spacing w:val="-5"/>
          <w:sz w:val="24"/>
        </w:rPr>
        <w:t>,15</w:t>
      </w:r>
    </w:p>
    <w:p>
      <w:pPr>
        <w:pStyle w:val="BodyText"/>
        <w:spacing w:before="159"/>
        <w:rPr>
          <w:i/>
        </w:rPr>
      </w:pPr>
    </w:p>
    <w:p>
      <w:pPr>
        <w:pStyle w:val="BodyText"/>
        <w:ind w:left="1040"/>
      </w:pPr>
      <w:r>
        <w:rPr>
          <w:spacing w:val="-2"/>
        </w:rPr>
        <w:t>Where:</w:t>
      </w:r>
    </w:p>
    <w:p>
      <w:pPr>
        <w:pStyle w:val="BodyText"/>
        <w:spacing w:before="161"/>
      </w:pPr>
    </w:p>
    <w:p>
      <w:pPr>
        <w:pStyle w:val="BodyText"/>
        <w:ind w:left="1040"/>
      </w:pPr>
      <w:r>
        <w:rPr>
          <w:i/>
        </w:rPr>
        <w:t>L</w:t>
      </w:r>
      <w:r>
        <w:rPr>
          <w:i/>
          <w:vertAlign w:val="subscript"/>
        </w:rPr>
        <w:t>i,t</w:t>
      </w:r>
      <w:r>
        <w:rPr>
          <w:vertAlign w:val="baseline"/>
        </w:rPr>
        <w:t>=</w:t>
      </w:r>
      <w:r>
        <w:rPr>
          <w:spacing w:val="-2"/>
          <w:vertAlign w:val="baseline"/>
        </w:rPr>
        <w:t> </w:t>
      </w:r>
      <w:r>
        <w:rPr>
          <w:vertAlign w:val="baseline"/>
        </w:rPr>
        <w:t>lending</w:t>
      </w:r>
      <w:r>
        <w:rPr>
          <w:spacing w:val="-3"/>
          <w:vertAlign w:val="baseline"/>
        </w:rPr>
        <w:t> </w:t>
      </w:r>
      <w:r>
        <w:rPr>
          <w:vertAlign w:val="baseline"/>
        </w:rPr>
        <w:t>rate</w:t>
      </w:r>
      <w:r>
        <w:rPr>
          <w:spacing w:val="-1"/>
          <w:vertAlign w:val="baseline"/>
        </w:rPr>
        <w:t> </w:t>
      </w:r>
      <w:r>
        <w:rPr>
          <w:vertAlign w:val="baseline"/>
        </w:rPr>
        <w:t>of bank</w:t>
      </w:r>
      <w:r>
        <w:rPr>
          <w:spacing w:val="1"/>
          <w:vertAlign w:val="baseline"/>
        </w:rPr>
        <w:t> </w:t>
      </w:r>
      <w:r>
        <w:rPr>
          <w:vertAlign w:val="baseline"/>
        </w:rPr>
        <w:t>i at time </w:t>
      </w:r>
      <w:r>
        <w:rPr>
          <w:spacing w:val="-10"/>
          <w:vertAlign w:val="baseline"/>
        </w:rPr>
        <w:t>t</w:t>
      </w:r>
    </w:p>
    <w:p>
      <w:pPr>
        <w:pStyle w:val="BodyText"/>
        <w:spacing w:before="161"/>
      </w:pPr>
    </w:p>
    <w:p>
      <w:pPr>
        <w:pStyle w:val="BodyText"/>
        <w:spacing w:line="477" w:lineRule="auto"/>
        <w:ind w:left="1040" w:right="939"/>
      </w:pPr>
      <w:r>
        <w:rPr>
          <w:i/>
        </w:rPr>
        <w:t>a</w:t>
      </w:r>
      <w:r>
        <w:rPr>
          <w:i/>
          <w:vertAlign w:val="subscript"/>
        </w:rPr>
        <w:t>1</w:t>
      </w:r>
      <w:r>
        <w:rPr>
          <w:i/>
          <w:spacing w:val="32"/>
          <w:vertAlign w:val="baseline"/>
        </w:rPr>
        <w:t> </w:t>
      </w:r>
      <w:r>
        <w:rPr>
          <w:vertAlign w:val="baseline"/>
        </w:rPr>
        <w:t>=</w:t>
      </w:r>
      <w:r>
        <w:rPr>
          <w:spacing w:val="30"/>
          <w:vertAlign w:val="baseline"/>
        </w:rPr>
        <w:t> </w:t>
      </w:r>
      <w:r>
        <w:rPr>
          <w:vertAlign w:val="baseline"/>
        </w:rPr>
        <w:t>a</w:t>
      </w:r>
      <w:r>
        <w:rPr>
          <w:spacing w:val="30"/>
          <w:vertAlign w:val="baseline"/>
        </w:rPr>
        <w:t> </w:t>
      </w:r>
      <w:r>
        <w:rPr>
          <w:vertAlign w:val="baseline"/>
        </w:rPr>
        <w:t>constant</w:t>
      </w:r>
      <w:r>
        <w:rPr>
          <w:spacing w:val="31"/>
          <w:vertAlign w:val="baseline"/>
        </w:rPr>
        <w:t> </w:t>
      </w:r>
      <w:r>
        <w:rPr>
          <w:vertAlign w:val="baseline"/>
        </w:rPr>
        <w:t>or</w:t>
      </w:r>
      <w:r>
        <w:rPr>
          <w:spacing w:val="30"/>
          <w:vertAlign w:val="baseline"/>
        </w:rPr>
        <w:t> </w:t>
      </w:r>
      <w:r>
        <w:rPr>
          <w:vertAlign w:val="baseline"/>
        </w:rPr>
        <w:t>intercept</w:t>
      </w:r>
      <w:r>
        <w:rPr>
          <w:spacing w:val="31"/>
          <w:vertAlign w:val="baseline"/>
        </w:rPr>
        <w:t> </w:t>
      </w:r>
      <w:r>
        <w:rPr>
          <w:vertAlign w:val="baseline"/>
        </w:rPr>
        <w:t>for</w:t>
      </w:r>
      <w:r>
        <w:rPr>
          <w:spacing w:val="32"/>
          <w:vertAlign w:val="baseline"/>
        </w:rPr>
        <w:t> </w:t>
      </w:r>
      <w:r>
        <w:rPr>
          <w:vertAlign w:val="baseline"/>
        </w:rPr>
        <w:t>bank</w:t>
      </w:r>
      <w:r>
        <w:rPr>
          <w:spacing w:val="31"/>
          <w:vertAlign w:val="baseline"/>
        </w:rPr>
        <w:t> </w:t>
      </w:r>
      <w:r>
        <w:rPr>
          <w:vertAlign w:val="baseline"/>
        </w:rPr>
        <w:t>1</w:t>
      </w:r>
      <w:r>
        <w:rPr>
          <w:spacing w:val="33"/>
          <w:vertAlign w:val="baseline"/>
        </w:rPr>
        <w:t> </w:t>
      </w:r>
      <w:r>
        <w:rPr>
          <w:vertAlign w:val="baseline"/>
        </w:rPr>
        <w:t>which</w:t>
      </w:r>
      <w:r>
        <w:rPr>
          <w:spacing w:val="31"/>
          <w:vertAlign w:val="baseline"/>
        </w:rPr>
        <w:t> </w:t>
      </w:r>
      <w:r>
        <w:rPr>
          <w:vertAlign w:val="baseline"/>
        </w:rPr>
        <w:t>is</w:t>
      </w:r>
      <w:r>
        <w:rPr>
          <w:spacing w:val="31"/>
          <w:vertAlign w:val="baseline"/>
        </w:rPr>
        <w:t> </w:t>
      </w:r>
      <w:r>
        <w:rPr>
          <w:vertAlign w:val="baseline"/>
        </w:rPr>
        <w:t>the</w:t>
      </w:r>
      <w:r>
        <w:rPr>
          <w:spacing w:val="30"/>
          <w:vertAlign w:val="baseline"/>
        </w:rPr>
        <w:t> </w:t>
      </w:r>
      <w:r>
        <w:rPr>
          <w:vertAlign w:val="baseline"/>
        </w:rPr>
        <w:t>base</w:t>
      </w:r>
      <w:r>
        <w:rPr>
          <w:spacing w:val="32"/>
          <w:vertAlign w:val="baseline"/>
        </w:rPr>
        <w:t> </w:t>
      </w:r>
      <w:r>
        <w:rPr>
          <w:vertAlign w:val="baseline"/>
        </w:rPr>
        <w:t>or</w:t>
      </w:r>
      <w:r>
        <w:rPr>
          <w:spacing w:val="30"/>
          <w:vertAlign w:val="baseline"/>
        </w:rPr>
        <w:t> </w:t>
      </w:r>
      <w:r>
        <w:rPr>
          <w:vertAlign w:val="baseline"/>
        </w:rPr>
        <w:t>reference</w:t>
      </w:r>
      <w:r>
        <w:rPr>
          <w:spacing w:val="30"/>
          <w:vertAlign w:val="baseline"/>
        </w:rPr>
        <w:t> </w:t>
      </w:r>
      <w:r>
        <w:rPr>
          <w:vertAlign w:val="baseline"/>
        </w:rPr>
        <w:t>for</w:t>
      </w:r>
      <w:r>
        <w:rPr>
          <w:spacing w:val="30"/>
          <w:vertAlign w:val="baseline"/>
        </w:rPr>
        <w:t> </w:t>
      </w:r>
      <w:r>
        <w:rPr>
          <w:vertAlign w:val="baseline"/>
        </w:rPr>
        <w:t>other</w:t>
      </w:r>
      <w:r>
        <w:rPr>
          <w:spacing w:val="30"/>
          <w:vertAlign w:val="baseline"/>
        </w:rPr>
        <w:t> </w:t>
      </w:r>
      <w:r>
        <w:rPr>
          <w:vertAlign w:val="baseline"/>
        </w:rPr>
        <w:t>banks while</w:t>
      </w:r>
      <w:r>
        <w:rPr>
          <w:spacing w:val="41"/>
          <w:vertAlign w:val="baseline"/>
        </w:rPr>
        <w:t> </w:t>
      </w:r>
      <w:r>
        <w:rPr>
          <w:i/>
          <w:vertAlign w:val="baseline"/>
        </w:rPr>
        <w:t>a</w:t>
      </w:r>
      <w:r>
        <w:rPr>
          <w:i/>
          <w:vertAlign w:val="subscript"/>
        </w:rPr>
        <w:t>2</w:t>
      </w:r>
      <w:r>
        <w:rPr>
          <w:i/>
          <w:vertAlign w:val="baseline"/>
        </w:rPr>
        <w:t>,</w:t>
      </w:r>
      <w:r>
        <w:rPr>
          <w:i/>
          <w:spacing w:val="41"/>
          <w:vertAlign w:val="baseline"/>
        </w:rPr>
        <w:t> </w:t>
      </w:r>
      <w:r>
        <w:rPr>
          <w:i/>
          <w:vertAlign w:val="baseline"/>
        </w:rPr>
        <w:t>a</w:t>
      </w:r>
      <w:r>
        <w:rPr>
          <w:i/>
          <w:vertAlign w:val="subscript"/>
        </w:rPr>
        <w:t>3</w:t>
      </w:r>
      <w:r>
        <w:rPr>
          <w:i/>
          <w:spacing w:val="44"/>
          <w:vertAlign w:val="baseline"/>
        </w:rPr>
        <w:t> </w:t>
      </w:r>
      <w:r>
        <w:rPr>
          <w:i/>
          <w:vertAlign w:val="baseline"/>
        </w:rPr>
        <w:t>….</w:t>
      </w:r>
      <w:r>
        <w:rPr>
          <w:i/>
          <w:spacing w:val="39"/>
          <w:vertAlign w:val="baseline"/>
        </w:rPr>
        <w:t> </w:t>
      </w:r>
      <w:r>
        <w:rPr>
          <w:i/>
          <w:vertAlign w:val="baseline"/>
        </w:rPr>
        <w:t>a</w:t>
      </w:r>
      <w:r>
        <w:rPr>
          <w:i/>
          <w:vertAlign w:val="subscript"/>
        </w:rPr>
        <w:t>8</w:t>
      </w:r>
      <w:r>
        <w:rPr>
          <w:i/>
          <w:spacing w:val="42"/>
          <w:vertAlign w:val="baseline"/>
        </w:rPr>
        <w:t> </w:t>
      </w:r>
      <w:r>
        <w:rPr>
          <w:vertAlign w:val="baseline"/>
        </w:rPr>
        <w:t>are</w:t>
      </w:r>
      <w:r>
        <w:rPr>
          <w:spacing w:val="40"/>
          <w:vertAlign w:val="baseline"/>
        </w:rPr>
        <w:t> </w:t>
      </w:r>
      <w:r>
        <w:rPr>
          <w:vertAlign w:val="baseline"/>
        </w:rPr>
        <w:t>coefficient</w:t>
      </w:r>
      <w:r>
        <w:rPr>
          <w:spacing w:val="42"/>
          <w:vertAlign w:val="baseline"/>
        </w:rPr>
        <w:t> </w:t>
      </w:r>
      <w:r>
        <w:rPr>
          <w:vertAlign w:val="baseline"/>
        </w:rPr>
        <w:t>values</w:t>
      </w:r>
      <w:r>
        <w:rPr>
          <w:spacing w:val="41"/>
          <w:vertAlign w:val="baseline"/>
        </w:rPr>
        <w:t> </w:t>
      </w:r>
      <w:r>
        <w:rPr>
          <w:vertAlign w:val="baseline"/>
        </w:rPr>
        <w:t>of</w:t>
      </w:r>
      <w:r>
        <w:rPr>
          <w:spacing w:val="42"/>
          <w:vertAlign w:val="baseline"/>
        </w:rPr>
        <w:t> </w:t>
      </w:r>
      <w:r>
        <w:rPr>
          <w:vertAlign w:val="baseline"/>
        </w:rPr>
        <w:t>other</w:t>
      </w:r>
      <w:r>
        <w:rPr>
          <w:spacing w:val="40"/>
          <w:vertAlign w:val="baseline"/>
        </w:rPr>
        <w:t> </w:t>
      </w:r>
      <w:r>
        <w:rPr>
          <w:vertAlign w:val="baseline"/>
        </w:rPr>
        <w:t>banks,</w:t>
      </w:r>
      <w:r>
        <w:rPr>
          <w:spacing w:val="43"/>
          <w:vertAlign w:val="baseline"/>
        </w:rPr>
        <w:t> </w:t>
      </w:r>
      <w:r>
        <w:rPr>
          <w:vertAlign w:val="baseline"/>
        </w:rPr>
        <w:t>representing</w:t>
      </w:r>
      <w:r>
        <w:rPr>
          <w:spacing w:val="39"/>
          <w:vertAlign w:val="baseline"/>
        </w:rPr>
        <w:t> </w:t>
      </w:r>
      <w:r>
        <w:rPr>
          <w:vertAlign w:val="baseline"/>
        </w:rPr>
        <w:t>their</w:t>
      </w:r>
      <w:r>
        <w:rPr>
          <w:spacing w:val="42"/>
          <w:vertAlign w:val="baseline"/>
        </w:rPr>
        <w:t> </w:t>
      </w:r>
      <w:r>
        <w:rPr>
          <w:spacing w:val="-2"/>
          <w:vertAlign w:val="baseline"/>
        </w:rPr>
        <w:t>respective</w:t>
      </w:r>
    </w:p>
    <w:p>
      <w:pPr>
        <w:spacing w:after="0" w:line="477" w:lineRule="auto"/>
        <w:sectPr>
          <w:pgSz w:w="12240" w:h="15840"/>
          <w:pgMar w:header="0" w:footer="1015" w:top="1360" w:bottom="1200" w:left="1120" w:right="500"/>
        </w:sectPr>
      </w:pPr>
    </w:p>
    <w:p>
      <w:pPr>
        <w:pStyle w:val="BodyText"/>
        <w:spacing w:line="480" w:lineRule="auto" w:before="72"/>
        <w:ind w:left="1040" w:right="937"/>
        <w:jc w:val="both"/>
      </w:pPr>
      <w:r>
        <w:rPr/>
        <w:t>differences with the intercept value of bank 1. The sum </w:t>
      </w:r>
      <w:r>
        <w:rPr>
          <w:i/>
        </w:rPr>
        <w:t>(a</w:t>
      </w:r>
      <w:r>
        <w:rPr>
          <w:i/>
          <w:vertAlign w:val="subscript"/>
        </w:rPr>
        <w:t>1</w:t>
      </w:r>
      <w:r>
        <w:rPr>
          <w:i/>
          <w:spacing w:val="-1"/>
          <w:vertAlign w:val="baseline"/>
        </w:rPr>
        <w:t> </w:t>
      </w:r>
      <w:r>
        <w:rPr>
          <w:i/>
          <w:vertAlign w:val="baseline"/>
        </w:rPr>
        <w:t>+ a</w:t>
      </w:r>
      <w:r>
        <w:rPr>
          <w:i/>
          <w:vertAlign w:val="subscript"/>
        </w:rPr>
        <w:t>2</w:t>
      </w:r>
      <w:r>
        <w:rPr>
          <w:vertAlign w:val="baseline"/>
        </w:rPr>
        <w:t>)= value of intercept of bank 2, etc. The dummies are</w:t>
      </w:r>
      <w:r>
        <w:rPr>
          <w:i/>
          <w:vertAlign w:val="baseline"/>
        </w:rPr>
        <w:t>; D</w:t>
      </w:r>
      <w:r>
        <w:rPr>
          <w:i/>
          <w:vertAlign w:val="subscript"/>
        </w:rPr>
        <w:t>2i</w:t>
      </w:r>
      <w:r>
        <w:rPr>
          <w:i/>
          <w:vertAlign w:val="baseline"/>
        </w:rPr>
        <w:t> </w:t>
      </w:r>
      <w:r>
        <w:rPr>
          <w:vertAlign w:val="baseline"/>
        </w:rPr>
        <w:t>=1 for bank 2, 0 otherwise, </w:t>
      </w:r>
      <w:r>
        <w:rPr>
          <w:i/>
          <w:vertAlign w:val="baseline"/>
        </w:rPr>
        <w:t>D</w:t>
      </w:r>
      <w:r>
        <w:rPr>
          <w:i/>
          <w:vertAlign w:val="subscript"/>
        </w:rPr>
        <w:t>3i</w:t>
      </w:r>
      <w:r>
        <w:rPr>
          <w:i/>
          <w:vertAlign w:val="baseline"/>
        </w:rPr>
        <w:t> </w:t>
      </w:r>
      <w:r>
        <w:rPr>
          <w:vertAlign w:val="baseline"/>
        </w:rPr>
        <w:t>=1 for bank 3, 0 otherwise and so on and forth.</w:t>
      </w:r>
    </w:p>
    <w:p>
      <w:pPr>
        <w:spacing w:before="161"/>
        <w:ind w:left="1040" w:right="0" w:firstLine="0"/>
        <w:jc w:val="both"/>
        <w:rPr>
          <w:sz w:val="24"/>
        </w:rPr>
      </w:pPr>
      <w:r>
        <w:rPr>
          <w:i/>
          <w:sz w:val="24"/>
        </w:rPr>
        <w:t>b,</w:t>
      </w:r>
      <w:r>
        <w:rPr>
          <w:i/>
          <w:spacing w:val="-1"/>
          <w:sz w:val="24"/>
        </w:rPr>
        <w:t> </w:t>
      </w:r>
      <w:r>
        <w:rPr>
          <w:i/>
          <w:sz w:val="24"/>
        </w:rPr>
        <w:t>c, d,</w:t>
      </w:r>
      <w:r>
        <w:rPr>
          <w:i/>
          <w:spacing w:val="-1"/>
          <w:sz w:val="24"/>
        </w:rPr>
        <w:t> </w:t>
      </w:r>
      <w:r>
        <w:rPr>
          <w:i/>
          <w:sz w:val="24"/>
        </w:rPr>
        <w:t>e, f, g,</w:t>
      </w:r>
      <w:r>
        <w:rPr>
          <w:i/>
          <w:spacing w:val="-1"/>
          <w:sz w:val="24"/>
        </w:rPr>
        <w:t> </w:t>
      </w:r>
      <w:r>
        <w:rPr>
          <w:i/>
          <w:sz w:val="24"/>
        </w:rPr>
        <w:t>h, i,</w:t>
      </w:r>
      <w:r>
        <w:rPr>
          <w:i/>
          <w:spacing w:val="1"/>
          <w:sz w:val="24"/>
        </w:rPr>
        <w:t> </w:t>
      </w:r>
      <w:r>
        <w:rPr>
          <w:sz w:val="24"/>
        </w:rPr>
        <w:t>and</w:t>
      </w:r>
      <w:r>
        <w:rPr>
          <w:spacing w:val="-1"/>
          <w:sz w:val="24"/>
        </w:rPr>
        <w:t> </w:t>
      </w:r>
      <w:r>
        <w:rPr>
          <w:i/>
          <w:sz w:val="24"/>
        </w:rPr>
        <w:t>j </w:t>
      </w:r>
      <w:r>
        <w:rPr>
          <w:sz w:val="24"/>
        </w:rPr>
        <w:t>are</w:t>
      </w:r>
      <w:r>
        <w:rPr>
          <w:spacing w:val="-2"/>
          <w:sz w:val="24"/>
        </w:rPr>
        <w:t> </w:t>
      </w:r>
      <w:r>
        <w:rPr>
          <w:sz w:val="24"/>
        </w:rPr>
        <w:t>parameters</w:t>
      </w:r>
      <w:r>
        <w:rPr>
          <w:spacing w:val="-1"/>
          <w:sz w:val="24"/>
        </w:rPr>
        <w:t> </w:t>
      </w:r>
      <w:r>
        <w:rPr>
          <w:sz w:val="24"/>
        </w:rPr>
        <w:t>of the</w:t>
      </w:r>
      <w:r>
        <w:rPr>
          <w:spacing w:val="-2"/>
          <w:sz w:val="24"/>
        </w:rPr>
        <w:t> </w:t>
      </w:r>
      <w:r>
        <w:rPr>
          <w:sz w:val="24"/>
        </w:rPr>
        <w:t>variables and the</w:t>
      </w:r>
      <w:r>
        <w:rPr>
          <w:spacing w:val="-1"/>
          <w:sz w:val="24"/>
        </w:rPr>
        <w:t> </w:t>
      </w:r>
      <w:r>
        <w:rPr>
          <w:b/>
          <w:i/>
          <w:sz w:val="24"/>
        </w:rPr>
        <w:t>a</w:t>
      </w:r>
      <w:r>
        <w:rPr>
          <w:b/>
          <w:i/>
          <w:spacing w:val="-1"/>
          <w:sz w:val="24"/>
        </w:rPr>
        <w:t> </w:t>
      </w:r>
      <w:r>
        <w:rPr>
          <w:b/>
          <w:i/>
          <w:sz w:val="24"/>
        </w:rPr>
        <w:t>priori </w:t>
      </w:r>
      <w:r>
        <w:rPr>
          <w:sz w:val="24"/>
        </w:rPr>
        <w:t>expectations </w:t>
      </w:r>
      <w:r>
        <w:rPr>
          <w:spacing w:val="-4"/>
          <w:sz w:val="24"/>
        </w:rPr>
        <w:t>are:</w:t>
      </w:r>
    </w:p>
    <w:p>
      <w:pPr>
        <w:pStyle w:val="BodyText"/>
        <w:spacing w:before="158"/>
      </w:pPr>
    </w:p>
    <w:p>
      <w:pPr>
        <w:spacing w:line="480" w:lineRule="auto" w:before="0"/>
        <w:ind w:left="1040" w:right="6739" w:firstLine="0"/>
        <w:jc w:val="left"/>
        <w:rPr>
          <w:i/>
          <w:sz w:val="24"/>
        </w:rPr>
      </w:pPr>
      <w:r>
        <w:rPr>
          <w:i/>
          <w:sz w:val="24"/>
        </w:rPr>
        <w:t>CF</w:t>
      </w:r>
      <w:r>
        <w:rPr>
          <w:i/>
          <w:spacing w:val="-6"/>
          <w:sz w:val="24"/>
        </w:rPr>
        <w:t> </w:t>
      </w:r>
      <w:r>
        <w:rPr>
          <w:sz w:val="24"/>
        </w:rPr>
        <w:t>=</w:t>
      </w:r>
      <w:r>
        <w:rPr>
          <w:spacing w:val="-6"/>
          <w:sz w:val="24"/>
        </w:rPr>
        <w:t> </w:t>
      </w:r>
      <w:r>
        <w:rPr>
          <w:sz w:val="24"/>
        </w:rPr>
        <w:t>cost</w:t>
      </w:r>
      <w:r>
        <w:rPr>
          <w:spacing w:val="-5"/>
          <w:sz w:val="24"/>
        </w:rPr>
        <w:t> </w:t>
      </w:r>
      <w:r>
        <w:rPr>
          <w:sz w:val="24"/>
        </w:rPr>
        <w:t>of</w:t>
      </w:r>
      <w:r>
        <w:rPr>
          <w:spacing w:val="-5"/>
          <w:sz w:val="24"/>
        </w:rPr>
        <w:t> </w:t>
      </w:r>
      <w:r>
        <w:rPr>
          <w:sz w:val="24"/>
        </w:rPr>
        <w:t>funds</w:t>
      </w:r>
      <w:r>
        <w:rPr>
          <w:spacing w:val="-3"/>
          <w:sz w:val="24"/>
        </w:rPr>
        <w:t> </w:t>
      </w:r>
      <w:r>
        <w:rPr>
          <w:i/>
          <w:sz w:val="24"/>
        </w:rPr>
        <w:t>(f</w:t>
      </w:r>
      <w:r>
        <w:rPr>
          <w:i/>
          <w:spacing w:val="-5"/>
          <w:sz w:val="24"/>
        </w:rPr>
        <w:t> </w:t>
      </w:r>
      <w:r>
        <w:rPr>
          <w:i/>
          <w:sz w:val="24"/>
        </w:rPr>
        <w:t>’</w:t>
      </w:r>
      <w:r>
        <w:rPr>
          <w:i/>
          <w:spacing w:val="-4"/>
          <w:sz w:val="24"/>
        </w:rPr>
        <w:t> </w:t>
      </w:r>
      <w:r>
        <w:rPr>
          <w:i/>
          <w:sz w:val="24"/>
        </w:rPr>
        <w:t>&gt;</w:t>
      </w:r>
      <w:r>
        <w:rPr>
          <w:i/>
          <w:spacing w:val="-5"/>
          <w:sz w:val="24"/>
        </w:rPr>
        <w:t> </w:t>
      </w:r>
      <w:r>
        <w:rPr>
          <w:i/>
          <w:sz w:val="24"/>
        </w:rPr>
        <w:t>0) L</w:t>
      </w:r>
      <w:r>
        <w:rPr>
          <w:sz w:val="24"/>
        </w:rPr>
        <w:t>= liquidity </w:t>
      </w:r>
      <w:r>
        <w:rPr>
          <w:i/>
          <w:sz w:val="24"/>
        </w:rPr>
        <w:t>(f ‘&gt; 0)</w:t>
      </w:r>
    </w:p>
    <w:p>
      <w:pPr>
        <w:spacing w:line="480" w:lineRule="auto" w:before="1"/>
        <w:ind w:left="1040" w:right="7219" w:firstLine="0"/>
        <w:jc w:val="left"/>
        <w:rPr>
          <w:i/>
          <w:sz w:val="24"/>
        </w:rPr>
      </w:pPr>
      <w:r>
        <w:rPr>
          <w:i/>
          <w:sz w:val="24"/>
        </w:rPr>
        <w:t>S</w:t>
      </w:r>
      <w:r>
        <w:rPr>
          <w:sz w:val="24"/>
        </w:rPr>
        <w:t>= size </w:t>
      </w:r>
      <w:r>
        <w:rPr>
          <w:i/>
          <w:sz w:val="24"/>
        </w:rPr>
        <w:t>(f’ &gt; 0; &lt; 0) CR</w:t>
      </w:r>
      <w:r>
        <w:rPr>
          <w:sz w:val="24"/>
        </w:rPr>
        <w:t>=</w:t>
      </w:r>
      <w:r>
        <w:rPr>
          <w:spacing w:val="-9"/>
          <w:sz w:val="24"/>
        </w:rPr>
        <w:t> </w:t>
      </w:r>
      <w:r>
        <w:rPr>
          <w:sz w:val="24"/>
        </w:rPr>
        <w:t>credit</w:t>
      </w:r>
      <w:r>
        <w:rPr>
          <w:spacing w:val="-8"/>
          <w:sz w:val="24"/>
        </w:rPr>
        <w:t> </w:t>
      </w:r>
      <w:r>
        <w:rPr>
          <w:sz w:val="24"/>
        </w:rPr>
        <w:t>risk</w:t>
      </w:r>
      <w:r>
        <w:rPr>
          <w:spacing w:val="-5"/>
          <w:sz w:val="24"/>
        </w:rPr>
        <w:t> </w:t>
      </w:r>
      <w:r>
        <w:rPr>
          <w:i/>
          <w:sz w:val="24"/>
        </w:rPr>
        <w:t>(f’</w:t>
      </w:r>
      <w:r>
        <w:rPr>
          <w:i/>
          <w:spacing w:val="-7"/>
          <w:sz w:val="24"/>
        </w:rPr>
        <w:t> </w:t>
      </w:r>
      <w:r>
        <w:rPr>
          <w:i/>
          <w:sz w:val="24"/>
        </w:rPr>
        <w:t>&gt;</w:t>
      </w:r>
      <w:r>
        <w:rPr>
          <w:i/>
          <w:spacing w:val="-10"/>
          <w:sz w:val="24"/>
        </w:rPr>
        <w:t> </w:t>
      </w:r>
      <w:r>
        <w:rPr>
          <w:i/>
          <w:sz w:val="24"/>
        </w:rPr>
        <w:t>0)</w:t>
      </w:r>
    </w:p>
    <w:p>
      <w:pPr>
        <w:spacing w:line="480" w:lineRule="auto" w:before="0"/>
        <w:ind w:left="1040" w:right="5875" w:firstLine="0"/>
        <w:jc w:val="left"/>
        <w:rPr>
          <w:i/>
          <w:sz w:val="24"/>
        </w:rPr>
      </w:pPr>
      <w:r>
        <w:rPr>
          <w:i/>
          <w:sz w:val="24"/>
        </w:rPr>
        <w:t>CRR</w:t>
      </w:r>
      <w:r>
        <w:rPr>
          <w:sz w:val="24"/>
        </w:rPr>
        <w:t>= cash reserve ratio </w:t>
      </w:r>
      <w:r>
        <w:rPr>
          <w:i/>
          <w:sz w:val="24"/>
        </w:rPr>
        <w:t>(f’ &gt; 0) MPR</w:t>
      </w:r>
      <w:r>
        <w:rPr>
          <w:sz w:val="24"/>
        </w:rPr>
        <w:t>=</w:t>
      </w:r>
      <w:r>
        <w:rPr>
          <w:spacing w:val="-8"/>
          <w:sz w:val="24"/>
        </w:rPr>
        <w:t> </w:t>
      </w:r>
      <w:r>
        <w:rPr>
          <w:sz w:val="24"/>
        </w:rPr>
        <w:t>monetary</w:t>
      </w:r>
      <w:r>
        <w:rPr>
          <w:spacing w:val="-11"/>
          <w:sz w:val="24"/>
        </w:rPr>
        <w:t> </w:t>
      </w:r>
      <w:r>
        <w:rPr>
          <w:sz w:val="24"/>
        </w:rPr>
        <w:t>policy</w:t>
      </w:r>
      <w:r>
        <w:rPr>
          <w:spacing w:val="-11"/>
          <w:sz w:val="24"/>
        </w:rPr>
        <w:t> </w:t>
      </w:r>
      <w:r>
        <w:rPr>
          <w:sz w:val="24"/>
        </w:rPr>
        <w:t>rate</w:t>
      </w:r>
      <w:r>
        <w:rPr>
          <w:spacing w:val="-3"/>
          <w:sz w:val="24"/>
        </w:rPr>
        <w:t> </w:t>
      </w:r>
      <w:r>
        <w:rPr>
          <w:i/>
          <w:sz w:val="24"/>
        </w:rPr>
        <w:t>(f’</w:t>
      </w:r>
      <w:r>
        <w:rPr>
          <w:i/>
          <w:spacing w:val="-7"/>
          <w:sz w:val="24"/>
        </w:rPr>
        <w:t> </w:t>
      </w:r>
      <w:r>
        <w:rPr>
          <w:i/>
          <w:sz w:val="24"/>
        </w:rPr>
        <w:t>&gt;0) ROE</w:t>
      </w:r>
      <w:r>
        <w:rPr>
          <w:sz w:val="24"/>
        </w:rPr>
        <w:t>= return on equities </w:t>
      </w:r>
      <w:r>
        <w:rPr>
          <w:i/>
          <w:sz w:val="24"/>
        </w:rPr>
        <w:t>(f’ &gt; 0)</w:t>
      </w:r>
    </w:p>
    <w:p>
      <w:pPr>
        <w:spacing w:line="480" w:lineRule="auto" w:before="0"/>
        <w:ind w:left="1040" w:right="2760" w:firstLine="0"/>
        <w:jc w:val="left"/>
        <w:rPr>
          <w:i/>
          <w:sz w:val="24"/>
        </w:rPr>
      </w:pPr>
      <w:r>
        <w:rPr>
          <w:i/>
          <w:sz w:val="24"/>
        </w:rPr>
        <w:t>INF</w:t>
      </w:r>
      <w:r>
        <w:rPr>
          <w:sz w:val="24"/>
        </w:rPr>
        <w:t>=</w:t>
      </w:r>
      <w:r>
        <w:rPr>
          <w:spacing w:val="-4"/>
          <w:sz w:val="24"/>
        </w:rPr>
        <w:t> </w:t>
      </w:r>
      <w:r>
        <w:rPr>
          <w:sz w:val="24"/>
        </w:rPr>
        <w:t>inflation</w:t>
      </w:r>
      <w:r>
        <w:rPr>
          <w:spacing w:val="-3"/>
          <w:sz w:val="24"/>
        </w:rPr>
        <w:t> </w:t>
      </w:r>
      <w:r>
        <w:rPr>
          <w:sz w:val="24"/>
        </w:rPr>
        <w:t>rate</w:t>
      </w:r>
      <w:r>
        <w:rPr>
          <w:spacing w:val="-3"/>
          <w:sz w:val="24"/>
        </w:rPr>
        <w:t> </w:t>
      </w:r>
      <w:r>
        <w:rPr>
          <w:sz w:val="24"/>
        </w:rPr>
        <w:t>measured</w:t>
      </w:r>
      <w:r>
        <w:rPr>
          <w:spacing w:val="-3"/>
          <w:sz w:val="24"/>
        </w:rPr>
        <w:t> </w:t>
      </w:r>
      <w:r>
        <w:rPr>
          <w:sz w:val="24"/>
        </w:rPr>
        <w:t>by</w:t>
      </w:r>
      <w:r>
        <w:rPr>
          <w:spacing w:val="-8"/>
          <w:sz w:val="24"/>
        </w:rPr>
        <w:t> </w:t>
      </w:r>
      <w:r>
        <w:rPr>
          <w:sz w:val="24"/>
        </w:rPr>
        <w:t>the</w:t>
      </w:r>
      <w:r>
        <w:rPr>
          <w:spacing w:val="-3"/>
          <w:sz w:val="24"/>
        </w:rPr>
        <w:t> </w:t>
      </w:r>
      <w:r>
        <w:rPr>
          <w:sz w:val="24"/>
        </w:rPr>
        <w:t>rate</w:t>
      </w:r>
      <w:r>
        <w:rPr>
          <w:spacing w:val="-3"/>
          <w:sz w:val="24"/>
        </w:rPr>
        <w:t> </w:t>
      </w:r>
      <w:r>
        <w:rPr>
          <w:sz w:val="24"/>
        </w:rPr>
        <w:t>of</w:t>
      </w:r>
      <w:r>
        <w:rPr>
          <w:spacing w:val="-5"/>
          <w:sz w:val="24"/>
        </w:rPr>
        <w:t> </w:t>
      </w:r>
      <w:r>
        <w:rPr>
          <w:sz w:val="24"/>
        </w:rPr>
        <w:t>change</w:t>
      </w:r>
      <w:r>
        <w:rPr>
          <w:spacing w:val="-4"/>
          <w:sz w:val="24"/>
        </w:rPr>
        <w:t> </w:t>
      </w:r>
      <w:r>
        <w:rPr>
          <w:sz w:val="24"/>
        </w:rPr>
        <w:t>in</w:t>
      </w:r>
      <w:r>
        <w:rPr>
          <w:spacing w:val="-3"/>
          <w:sz w:val="24"/>
        </w:rPr>
        <w:t> </w:t>
      </w:r>
      <w:r>
        <w:rPr>
          <w:sz w:val="24"/>
        </w:rPr>
        <w:t>CPI</w:t>
      </w:r>
      <w:r>
        <w:rPr>
          <w:spacing w:val="-3"/>
          <w:sz w:val="24"/>
        </w:rPr>
        <w:t> </w:t>
      </w:r>
      <w:r>
        <w:rPr>
          <w:i/>
          <w:sz w:val="24"/>
        </w:rPr>
        <w:t>(f’</w:t>
      </w:r>
      <w:r>
        <w:rPr>
          <w:i/>
          <w:spacing w:val="-2"/>
          <w:sz w:val="24"/>
        </w:rPr>
        <w:t> </w:t>
      </w:r>
      <w:r>
        <w:rPr>
          <w:i/>
          <w:sz w:val="24"/>
        </w:rPr>
        <w:t>&gt;0) GDP</w:t>
      </w:r>
      <w:r>
        <w:rPr>
          <w:sz w:val="24"/>
        </w:rPr>
        <w:t>= real GDP growth rate </w:t>
      </w:r>
      <w:r>
        <w:rPr>
          <w:i/>
          <w:sz w:val="24"/>
        </w:rPr>
        <w:t>(f’ &gt;0; &lt; 0)</w:t>
      </w:r>
    </w:p>
    <w:p>
      <w:pPr>
        <w:spacing w:before="1"/>
        <w:ind w:left="1040" w:right="0" w:firstLine="0"/>
        <w:jc w:val="left"/>
        <w:rPr>
          <w:sz w:val="24"/>
        </w:rPr>
      </w:pPr>
      <w:r>
        <w:rPr>
          <w:i/>
          <w:sz w:val="24"/>
        </w:rPr>
        <w:t>µ</w:t>
      </w:r>
      <w:r>
        <w:rPr>
          <w:i/>
          <w:sz w:val="24"/>
          <w:vertAlign w:val="subscript"/>
        </w:rPr>
        <w:t>it</w:t>
      </w:r>
      <w:r>
        <w:rPr>
          <w:i/>
          <w:spacing w:val="-1"/>
          <w:sz w:val="24"/>
          <w:vertAlign w:val="baseline"/>
        </w:rPr>
        <w:t> </w:t>
      </w:r>
      <w:r>
        <w:rPr>
          <w:sz w:val="24"/>
          <w:vertAlign w:val="baseline"/>
        </w:rPr>
        <w:t>=</w:t>
      </w:r>
      <w:r>
        <w:rPr>
          <w:spacing w:val="-2"/>
          <w:sz w:val="24"/>
          <w:vertAlign w:val="baseline"/>
        </w:rPr>
        <w:t> </w:t>
      </w:r>
      <w:r>
        <w:rPr>
          <w:sz w:val="24"/>
          <w:vertAlign w:val="baseline"/>
        </w:rPr>
        <w:t>error</w:t>
      </w:r>
      <w:r>
        <w:rPr>
          <w:spacing w:val="-2"/>
          <w:sz w:val="24"/>
          <w:vertAlign w:val="baseline"/>
        </w:rPr>
        <w:t> </w:t>
      </w:r>
      <w:r>
        <w:rPr>
          <w:spacing w:val="-4"/>
          <w:sz w:val="24"/>
          <w:vertAlign w:val="baseline"/>
        </w:rPr>
        <w:t>term</w:t>
      </w:r>
    </w:p>
    <w:p>
      <w:pPr>
        <w:pStyle w:val="BodyText"/>
      </w:pPr>
    </w:p>
    <w:p>
      <w:pPr>
        <w:spacing w:line="480" w:lineRule="auto" w:before="0"/>
        <w:ind w:left="1040" w:right="4841" w:firstLine="0"/>
        <w:jc w:val="left"/>
        <w:rPr>
          <w:sz w:val="24"/>
        </w:rPr>
      </w:pPr>
      <w:r>
        <w:rPr>
          <w:i/>
          <w:sz w:val="24"/>
        </w:rPr>
        <w:t>CF,</w:t>
      </w:r>
      <w:r>
        <w:rPr>
          <w:i/>
          <w:spacing w:val="-6"/>
          <w:sz w:val="24"/>
        </w:rPr>
        <w:t> </w:t>
      </w:r>
      <w:r>
        <w:rPr>
          <w:i/>
          <w:sz w:val="24"/>
        </w:rPr>
        <w:t>L,</w:t>
      </w:r>
      <w:r>
        <w:rPr>
          <w:i/>
          <w:spacing w:val="-6"/>
          <w:sz w:val="24"/>
        </w:rPr>
        <w:t> </w:t>
      </w:r>
      <w:r>
        <w:rPr>
          <w:i/>
          <w:sz w:val="24"/>
        </w:rPr>
        <w:t>S,</w:t>
      </w:r>
      <w:r>
        <w:rPr>
          <w:i/>
          <w:spacing w:val="-6"/>
          <w:sz w:val="24"/>
        </w:rPr>
        <w:t> </w:t>
      </w:r>
      <w:r>
        <w:rPr>
          <w:i/>
          <w:sz w:val="24"/>
        </w:rPr>
        <w:t>CR</w:t>
      </w:r>
      <w:r>
        <w:rPr>
          <w:i/>
          <w:spacing w:val="-5"/>
          <w:sz w:val="24"/>
        </w:rPr>
        <w:t> </w:t>
      </w:r>
      <w:r>
        <w:rPr>
          <w:sz w:val="24"/>
        </w:rPr>
        <w:t>are</w:t>
      </w:r>
      <w:r>
        <w:rPr>
          <w:spacing w:val="-8"/>
          <w:sz w:val="24"/>
        </w:rPr>
        <w:t> </w:t>
      </w:r>
      <w:r>
        <w:rPr>
          <w:sz w:val="24"/>
        </w:rPr>
        <w:t>individual</w:t>
      </w:r>
      <w:r>
        <w:rPr>
          <w:spacing w:val="-6"/>
          <w:sz w:val="24"/>
        </w:rPr>
        <w:t> </w:t>
      </w:r>
      <w:r>
        <w:rPr>
          <w:sz w:val="24"/>
        </w:rPr>
        <w:t>bank</w:t>
      </w:r>
      <w:r>
        <w:rPr>
          <w:spacing w:val="-6"/>
          <w:sz w:val="24"/>
        </w:rPr>
        <w:t> </w:t>
      </w:r>
      <w:r>
        <w:rPr>
          <w:sz w:val="24"/>
        </w:rPr>
        <w:t>characteristics </w:t>
      </w:r>
      <w:r>
        <w:rPr>
          <w:i/>
          <w:sz w:val="24"/>
        </w:rPr>
        <w:t>CRR, MPR, ROE </w:t>
      </w:r>
      <w:r>
        <w:rPr>
          <w:sz w:val="24"/>
        </w:rPr>
        <w:t>are industry specific factors </w:t>
      </w:r>
      <w:r>
        <w:rPr>
          <w:i/>
          <w:sz w:val="24"/>
        </w:rPr>
        <w:t>INF </w:t>
      </w:r>
      <w:r>
        <w:rPr>
          <w:sz w:val="24"/>
        </w:rPr>
        <w:t>and </w:t>
      </w:r>
      <w:r>
        <w:rPr>
          <w:i/>
          <w:sz w:val="24"/>
        </w:rPr>
        <w:t>GDP </w:t>
      </w:r>
      <w:r>
        <w:rPr>
          <w:sz w:val="24"/>
        </w:rPr>
        <w:t>are macroeconomic factors.</w:t>
      </w:r>
    </w:p>
    <w:p>
      <w:pPr>
        <w:pStyle w:val="BodyText"/>
        <w:spacing w:before="137"/>
      </w:pPr>
    </w:p>
    <w:p>
      <w:pPr>
        <w:pStyle w:val="BodyText"/>
        <w:spacing w:line="480" w:lineRule="auto"/>
        <w:ind w:left="320" w:right="932"/>
        <w:jc w:val="both"/>
      </w:pPr>
      <w:r>
        <w:rPr/>
        <w:t>The model in equation (3.4) is the fixed effect LSDV model. The basic assumption is that the intercepts vary across the units (banks) but not time.The LSDV model can be applied where N, the number of units (banks) is not large with </w:t>
      </w:r>
      <w:r>
        <w:rPr>
          <w:i/>
        </w:rPr>
        <w:t>k </w:t>
      </w:r>
      <w:r>
        <w:rPr/>
        <w:t>regressors in order to avoid the problem (running short of observations) of degrees of freedom to be provided in the estimation of the model. The LSDV</w:t>
      </w:r>
      <w:r>
        <w:rPr>
          <w:spacing w:val="-2"/>
        </w:rPr>
        <w:t> </w:t>
      </w:r>
      <w:r>
        <w:rPr/>
        <w:t>model in (3.4) can</w:t>
      </w:r>
      <w:r>
        <w:rPr>
          <w:spacing w:val="1"/>
        </w:rPr>
        <w:t> </w:t>
      </w:r>
      <w:r>
        <w:rPr/>
        <w:t>also be extended to</w:t>
      </w:r>
      <w:r>
        <w:rPr>
          <w:spacing w:val="-1"/>
        </w:rPr>
        <w:t> </w:t>
      </w:r>
      <w:r>
        <w:rPr/>
        <w:t>include</w:t>
      </w:r>
      <w:r>
        <w:rPr>
          <w:spacing w:val="-1"/>
        </w:rPr>
        <w:t> </w:t>
      </w:r>
      <w:r>
        <w:rPr/>
        <w:t>time dummies which</w:t>
      </w:r>
      <w:r>
        <w:rPr>
          <w:spacing w:val="-1"/>
        </w:rPr>
        <w:t> </w:t>
      </w:r>
      <w:r>
        <w:rPr/>
        <w:t>are</w:t>
      </w:r>
      <w:r>
        <w:rPr>
          <w:spacing w:val="-2"/>
        </w:rPr>
        <w:t> </w:t>
      </w:r>
      <w:r>
        <w:rPr/>
        <w:t>introduced as T-</w:t>
      </w:r>
      <w:r>
        <w:rPr>
          <w:spacing w:val="-7"/>
        </w:rPr>
        <w:t>1,</w:t>
      </w:r>
    </w:p>
    <w:p>
      <w:pPr>
        <w:spacing w:after="0" w:line="480" w:lineRule="auto"/>
        <w:jc w:val="both"/>
        <w:sectPr>
          <w:pgSz w:w="12240" w:h="15840"/>
          <w:pgMar w:header="0" w:footer="1015" w:top="1360" w:bottom="1200" w:left="1120" w:right="500"/>
        </w:sectPr>
      </w:pPr>
    </w:p>
    <w:p>
      <w:pPr>
        <w:pStyle w:val="BodyText"/>
        <w:spacing w:line="480" w:lineRule="auto" w:before="72"/>
        <w:ind w:left="320" w:right="932"/>
        <w:jc w:val="both"/>
      </w:pPr>
      <w:r>
        <w:rPr/>
        <w:t>to avoid dummy variable trap (a situation of perfect collinearity). It is obvious that the disadvantage of application of LSDV model is the number of dummies (parameters) to be estimated. If too many dummies are introduced in the model, the estimation will consume degrees of freedom, thereby making it impossible to do a meaningful statistical analysis.The fixed effect (FE) estimators are </w:t>
      </w:r>
      <w:r>
        <w:rPr>
          <w:b/>
        </w:rPr>
        <w:t>alwaysconsistent whether the appropriate model is pooled OLS or random effect.</w:t>
      </w:r>
      <w:r>
        <w:rPr/>
        <w:t>Equation (3.4)is estimated using prime and maximum lending rates as alternative dependent variables. The prime and maximum lending rates reflect interest rate for </w:t>
      </w:r>
      <w:r>
        <w:rPr>
          <w:b/>
          <w:i/>
        </w:rPr>
        <w:t>‘low risk’ </w:t>
      </w:r>
      <w:r>
        <w:rPr/>
        <w:t>and </w:t>
      </w:r>
      <w:r>
        <w:rPr>
          <w:b/>
          <w:i/>
        </w:rPr>
        <w:t>‘high risk’ </w:t>
      </w:r>
      <w:r>
        <w:rPr/>
        <w:t>markets respectively.In addition, the fixed effect WG model is also estimated with same panel data to show its similaritywith the fixed effect LSDV model.</w:t>
      </w:r>
    </w:p>
    <w:p>
      <w:pPr>
        <w:pStyle w:val="BodyText"/>
      </w:pPr>
    </w:p>
    <w:p>
      <w:pPr>
        <w:pStyle w:val="BodyText"/>
      </w:pPr>
    </w:p>
    <w:p>
      <w:pPr>
        <w:pStyle w:val="BodyText"/>
        <w:spacing w:before="49"/>
      </w:pPr>
    </w:p>
    <w:p>
      <w:pPr>
        <w:pStyle w:val="Heading3"/>
      </w:pPr>
      <w:r>
        <w:rPr/>
        <w:t>The</w:t>
      </w:r>
      <w:r>
        <w:rPr>
          <w:spacing w:val="-1"/>
        </w:rPr>
        <w:t> </w:t>
      </w:r>
      <w:r>
        <w:rPr/>
        <w:t>Random</w:t>
      </w:r>
      <w:r>
        <w:rPr>
          <w:spacing w:val="-3"/>
        </w:rPr>
        <w:t> </w:t>
      </w:r>
      <w:r>
        <w:rPr/>
        <w:t>Effect</w:t>
      </w:r>
      <w:r>
        <w:rPr>
          <w:spacing w:val="1"/>
        </w:rPr>
        <w:t> </w:t>
      </w:r>
      <w:r>
        <w:rPr>
          <w:spacing w:val="-2"/>
        </w:rPr>
        <w:t>Model</w:t>
      </w:r>
    </w:p>
    <w:p>
      <w:pPr>
        <w:pStyle w:val="BodyText"/>
        <w:spacing w:before="156"/>
        <w:rPr>
          <w:b/>
        </w:rPr>
      </w:pPr>
    </w:p>
    <w:p>
      <w:pPr>
        <w:pStyle w:val="BodyText"/>
        <w:spacing w:line="480" w:lineRule="auto"/>
        <w:ind w:left="320" w:right="936"/>
        <w:jc w:val="both"/>
      </w:pPr>
      <w:r>
        <w:rPr/>
        <w:t>The random effect model assumes heterogeneity in subjects (banks) like the fixed effect model. However, the substantive assumption that distinguishes random effect model from fixed effect model is that the time-invariant individual-specific effect </w:t>
      </w:r>
      <w:r>
        <w:rPr>
          <w:i/>
        </w:rPr>
        <w:t>ε</w:t>
      </w:r>
      <w:r>
        <w:rPr>
          <w:i/>
          <w:vertAlign w:val="subscript"/>
        </w:rPr>
        <w:t>i,,</w:t>
      </w:r>
      <w:r>
        <w:rPr>
          <w:i/>
          <w:vertAlign w:val="baseline"/>
        </w:rPr>
        <w:t> </w:t>
      </w:r>
      <w:r>
        <w:rPr>
          <w:vertAlign w:val="baseline"/>
        </w:rPr>
        <w:t>is uncorrelated with explanatoryvariables </w:t>
      </w:r>
      <w:r>
        <w:rPr>
          <w:i/>
          <w:vertAlign w:val="baseline"/>
        </w:rPr>
        <w:t>X</w:t>
      </w:r>
      <w:r>
        <w:rPr>
          <w:i/>
          <w:vertAlign w:val="subscript"/>
        </w:rPr>
        <w:t>is</w:t>
      </w:r>
      <w:r>
        <w:rPr>
          <w:vertAlign w:val="baseline"/>
        </w:rPr>
        <w:t>in the modelwhereas the fixed effects (FE) specification allows the individual-</w:t>
      </w:r>
      <w:r>
        <w:rPr>
          <w:spacing w:val="-2"/>
          <w:vertAlign w:val="baseline"/>
        </w:rPr>
        <w:t> </w:t>
      </w:r>
      <w:r>
        <w:rPr>
          <w:vertAlign w:val="baseline"/>
        </w:rPr>
        <w:t>specific</w:t>
      </w:r>
      <w:r>
        <w:rPr>
          <w:spacing w:val="-2"/>
          <w:vertAlign w:val="baseline"/>
        </w:rPr>
        <w:t> </w:t>
      </w:r>
      <w:r>
        <w:rPr>
          <w:vertAlign w:val="baseline"/>
        </w:rPr>
        <w:t>effects</w:t>
      </w:r>
      <w:r>
        <w:rPr>
          <w:spacing w:val="-1"/>
          <w:vertAlign w:val="baseline"/>
        </w:rPr>
        <w:t> </w:t>
      </w:r>
      <w:r>
        <w:rPr>
          <w:vertAlign w:val="baseline"/>
        </w:rPr>
        <w:t>to</w:t>
      </w:r>
      <w:r>
        <w:rPr>
          <w:spacing w:val="-1"/>
          <w:vertAlign w:val="baseline"/>
        </w:rPr>
        <w:t> </w:t>
      </w:r>
      <w:r>
        <w:rPr>
          <w:vertAlign w:val="baseline"/>
        </w:rPr>
        <w:t>be</w:t>
      </w:r>
      <w:r>
        <w:rPr>
          <w:spacing w:val="-2"/>
          <w:vertAlign w:val="baseline"/>
        </w:rPr>
        <w:t> </w:t>
      </w:r>
      <w:r>
        <w:rPr>
          <w:vertAlign w:val="baseline"/>
        </w:rPr>
        <w:t>correlated</w:t>
      </w:r>
      <w:r>
        <w:rPr>
          <w:spacing w:val="-1"/>
          <w:vertAlign w:val="baseline"/>
        </w:rPr>
        <w:t> </w:t>
      </w:r>
      <w:r>
        <w:rPr>
          <w:vertAlign w:val="baseline"/>
        </w:rPr>
        <w:t>with</w:t>
      </w:r>
      <w:r>
        <w:rPr>
          <w:spacing w:val="-1"/>
          <w:vertAlign w:val="baseline"/>
        </w:rPr>
        <w:t> </w:t>
      </w:r>
      <w:r>
        <w:rPr>
          <w:vertAlign w:val="baseline"/>
        </w:rPr>
        <w:t>explanatory</w:t>
      </w:r>
      <w:r>
        <w:rPr>
          <w:spacing w:val="-9"/>
          <w:vertAlign w:val="baseline"/>
        </w:rPr>
        <w:t> </w:t>
      </w:r>
      <w:r>
        <w:rPr>
          <w:vertAlign w:val="baseline"/>
        </w:rPr>
        <w:t>variables </w:t>
      </w:r>
      <w:r>
        <w:rPr>
          <w:i/>
          <w:vertAlign w:val="baseline"/>
        </w:rPr>
        <w:t>X</w:t>
      </w:r>
      <w:r>
        <w:rPr>
          <w:i/>
          <w:vertAlign w:val="subscript"/>
        </w:rPr>
        <w:t>is</w:t>
      </w:r>
      <w:r>
        <w:rPr>
          <w:vertAlign w:val="subscript"/>
        </w:rPr>
        <w:t>..</w:t>
      </w:r>
      <w:r>
        <w:rPr>
          <w:vertAlign w:val="baseline"/>
        </w:rPr>
        <w:t>Unlike</w:t>
      </w:r>
      <w:r>
        <w:rPr>
          <w:spacing w:val="-2"/>
          <w:vertAlign w:val="baseline"/>
        </w:rPr>
        <w:t> </w:t>
      </w:r>
      <w:r>
        <w:rPr>
          <w:vertAlign w:val="baseline"/>
        </w:rPr>
        <w:t>the</w:t>
      </w:r>
      <w:r>
        <w:rPr>
          <w:spacing w:val="-2"/>
          <w:vertAlign w:val="baseline"/>
        </w:rPr>
        <w:t> </w:t>
      </w:r>
      <w:r>
        <w:rPr>
          <w:vertAlign w:val="baseline"/>
        </w:rPr>
        <w:t>pooled</w:t>
      </w:r>
      <w:r>
        <w:rPr>
          <w:spacing w:val="-2"/>
          <w:vertAlign w:val="baseline"/>
        </w:rPr>
        <w:t> </w:t>
      </w:r>
      <w:r>
        <w:rPr>
          <w:vertAlign w:val="baseline"/>
        </w:rPr>
        <w:t>OLS and LSDV models which are estimated by the OLS, the random effect model is estimated using the Generalized Least Squares (GLS). Therandom effect model specification can be used if the data are large sampledrawn at random from a large population. This approach attempts to model the individual effect as drawings from a probability distribution. In the random effect model, the individual-specific</w:t>
      </w:r>
      <w:r>
        <w:rPr>
          <w:spacing w:val="-1"/>
          <w:vertAlign w:val="baseline"/>
        </w:rPr>
        <w:t> </w:t>
      </w:r>
      <w:r>
        <w:rPr>
          <w:vertAlign w:val="baseline"/>
        </w:rPr>
        <w:t>component</w:t>
      </w:r>
      <w:r>
        <w:rPr>
          <w:spacing w:val="-2"/>
          <w:vertAlign w:val="baseline"/>
        </w:rPr>
        <w:t> </w:t>
      </w:r>
      <w:r>
        <w:rPr>
          <w:vertAlign w:val="baseline"/>
        </w:rPr>
        <w:t>is</w:t>
      </w:r>
      <w:r>
        <w:rPr>
          <w:spacing w:val="-2"/>
          <w:vertAlign w:val="baseline"/>
        </w:rPr>
        <w:t> </w:t>
      </w:r>
      <w:r>
        <w:rPr>
          <w:vertAlign w:val="baseline"/>
        </w:rPr>
        <w:t>not</w:t>
      </w:r>
      <w:r>
        <w:rPr>
          <w:spacing w:val="-2"/>
          <w:vertAlign w:val="baseline"/>
        </w:rPr>
        <w:t> </w:t>
      </w:r>
      <w:r>
        <w:rPr>
          <w:vertAlign w:val="baseline"/>
        </w:rPr>
        <w:t>treated</w:t>
      </w:r>
      <w:r>
        <w:rPr>
          <w:spacing w:val="-1"/>
          <w:vertAlign w:val="baseline"/>
        </w:rPr>
        <w:t> </w:t>
      </w:r>
      <w:r>
        <w:rPr>
          <w:vertAlign w:val="baseline"/>
        </w:rPr>
        <w:t>as</w:t>
      </w:r>
      <w:r>
        <w:rPr>
          <w:spacing w:val="-2"/>
          <w:vertAlign w:val="baseline"/>
        </w:rPr>
        <w:t> </w:t>
      </w:r>
      <w:r>
        <w:rPr>
          <w:vertAlign w:val="baseline"/>
        </w:rPr>
        <w:t>a</w:t>
      </w:r>
      <w:r>
        <w:rPr>
          <w:spacing w:val="-1"/>
          <w:vertAlign w:val="baseline"/>
        </w:rPr>
        <w:t> </w:t>
      </w:r>
      <w:r>
        <w:rPr>
          <w:vertAlign w:val="baseline"/>
        </w:rPr>
        <w:t>parameter,</w:t>
      </w:r>
      <w:r>
        <w:rPr>
          <w:spacing w:val="-2"/>
          <w:vertAlign w:val="baseline"/>
        </w:rPr>
        <w:t> </w:t>
      </w:r>
      <w:r>
        <w:rPr>
          <w:vertAlign w:val="baseline"/>
        </w:rPr>
        <w:t>like</w:t>
      </w:r>
      <w:r>
        <w:rPr>
          <w:spacing w:val="-1"/>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LSDV</w:t>
      </w:r>
      <w:r>
        <w:rPr>
          <w:spacing w:val="-2"/>
          <w:vertAlign w:val="baseline"/>
        </w:rPr>
        <w:t> </w:t>
      </w:r>
      <w:r>
        <w:rPr>
          <w:vertAlign w:val="baseline"/>
        </w:rPr>
        <w:t>model,</w:t>
      </w:r>
      <w:r>
        <w:rPr>
          <w:spacing w:val="-2"/>
          <w:vertAlign w:val="baseline"/>
        </w:rPr>
        <w:t> </w:t>
      </w:r>
      <w:r>
        <w:rPr>
          <w:vertAlign w:val="baseline"/>
        </w:rPr>
        <w:t>and</w:t>
      </w:r>
      <w:r>
        <w:rPr>
          <w:spacing w:val="-1"/>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not being estimated because it is considered as a random variable with mean variance. The general structure of the random effect model is represented by equation (3.5):</w:t>
      </w:r>
    </w:p>
    <w:p>
      <w:pPr>
        <w:spacing w:after="0" w:line="480" w:lineRule="auto"/>
        <w:jc w:val="both"/>
        <w:sectPr>
          <w:pgSz w:w="12240" w:h="15840"/>
          <w:pgMar w:header="0" w:footer="1015" w:top="1360" w:bottom="1200" w:left="1120" w:right="500"/>
        </w:sectPr>
      </w:pPr>
    </w:p>
    <w:p>
      <w:pPr>
        <w:tabs>
          <w:tab w:pos="8241" w:val="left" w:leader="dot"/>
        </w:tabs>
        <w:spacing w:before="77"/>
        <w:ind w:left="1760" w:right="0" w:firstLine="0"/>
        <w:jc w:val="left"/>
        <w:rPr>
          <w:b/>
          <w:i/>
          <w:sz w:val="20"/>
        </w:rPr>
      </w:pPr>
      <w:r>
        <w:rPr>
          <w:rFonts w:ascii="Cambria Math" w:eastAsia="Cambria Math"/>
          <w:sz w:val="20"/>
        </w:rPr>
        <w:t>𝒚</w:t>
      </w:r>
      <w:r>
        <w:rPr>
          <w:rFonts w:ascii="Cambria Math" w:eastAsia="Cambria Math"/>
          <w:position w:val="-3"/>
          <w:sz w:val="14"/>
        </w:rPr>
        <w:t>𝒊,𝒕</w:t>
      </w:r>
      <w:r>
        <w:rPr>
          <w:rFonts w:ascii="Cambria Math" w:eastAsia="Cambria Math"/>
          <w:spacing w:val="28"/>
          <w:position w:val="-3"/>
          <w:sz w:val="14"/>
        </w:rPr>
        <w:t> </w:t>
      </w:r>
      <w:r>
        <w:rPr>
          <w:rFonts w:ascii="Cambria Math" w:eastAsia="Cambria Math"/>
          <w:sz w:val="20"/>
        </w:rPr>
        <w:t>=</w:t>
      </w:r>
      <w:r>
        <w:rPr>
          <w:rFonts w:ascii="Cambria Math" w:eastAsia="Cambria Math"/>
          <w:spacing w:val="13"/>
          <w:sz w:val="20"/>
        </w:rPr>
        <w:t> </w:t>
      </w:r>
      <w:r>
        <w:rPr>
          <w:rFonts w:ascii="Cambria Math" w:eastAsia="Cambria Math"/>
          <w:sz w:val="20"/>
        </w:rPr>
        <w:t>+ 𝑿</w:t>
      </w:r>
      <w:r>
        <w:rPr>
          <w:rFonts w:ascii="Cambria Math" w:eastAsia="Cambria Math"/>
          <w:position w:val="-3"/>
          <w:sz w:val="14"/>
        </w:rPr>
        <w:t>𝒊,𝒕</w:t>
      </w:r>
      <w:r>
        <w:rPr>
          <w:rFonts w:ascii="Cambria Math" w:eastAsia="Cambria Math"/>
          <w:sz w:val="20"/>
        </w:rPr>
        <w:t>𝜷</w:t>
      </w:r>
      <w:r>
        <w:rPr>
          <w:rFonts w:ascii="Cambria Math" w:eastAsia="Cambria Math"/>
          <w:spacing w:val="1"/>
          <w:sz w:val="20"/>
        </w:rPr>
        <w:t> </w:t>
      </w:r>
      <w:r>
        <w:rPr>
          <w:rFonts w:ascii="Cambria Math" w:eastAsia="Cambria Math"/>
          <w:sz w:val="20"/>
        </w:rPr>
        <w:t>+</w:t>
      </w:r>
      <w:r>
        <w:rPr>
          <w:rFonts w:ascii="Cambria Math" w:eastAsia="Cambria Math"/>
          <w:spacing w:val="43"/>
          <w:sz w:val="20"/>
        </w:rPr>
        <w:t> </w:t>
      </w:r>
      <w:r>
        <w:rPr>
          <w:rFonts w:ascii="Cambria Math" w:eastAsia="Cambria Math"/>
          <w:spacing w:val="-4"/>
          <w:sz w:val="20"/>
        </w:rPr>
        <w:t>𝒘</w:t>
      </w:r>
      <w:r>
        <w:rPr>
          <w:rFonts w:ascii="Cambria Math" w:eastAsia="Cambria Math"/>
          <w:spacing w:val="-4"/>
          <w:position w:val="-3"/>
          <w:sz w:val="14"/>
        </w:rPr>
        <w:t>𝒊,𝒕</w:t>
      </w:r>
      <w:r>
        <w:rPr>
          <w:position w:val="-3"/>
          <w:sz w:val="14"/>
        </w:rPr>
        <w:tab/>
      </w:r>
      <w:r>
        <w:rPr>
          <w:b/>
          <w:i/>
          <w:spacing w:val="-2"/>
          <w:sz w:val="20"/>
        </w:rPr>
        <w:t>(3.5)</w:t>
      </w:r>
    </w:p>
    <w:p>
      <w:pPr>
        <w:pStyle w:val="BodyText"/>
        <w:rPr>
          <w:b/>
          <w:i/>
          <w:sz w:val="14"/>
        </w:rPr>
      </w:pPr>
    </w:p>
    <w:p>
      <w:pPr>
        <w:pStyle w:val="BodyText"/>
        <w:spacing w:before="55"/>
        <w:rPr>
          <w:b/>
          <w:i/>
          <w:sz w:val="14"/>
        </w:rPr>
      </w:pPr>
    </w:p>
    <w:p>
      <w:pPr>
        <w:spacing w:before="0"/>
        <w:ind w:left="1040" w:right="0" w:firstLine="0"/>
        <w:jc w:val="left"/>
        <w:rPr>
          <w:sz w:val="24"/>
        </w:rPr>
      </w:pPr>
      <w:r>
        <w:rPr>
          <w:sz w:val="24"/>
        </w:rPr>
        <w:t>where;</w:t>
      </w:r>
      <w:r>
        <w:rPr>
          <w:spacing w:val="-2"/>
          <w:sz w:val="24"/>
        </w:rPr>
        <w:t> </w:t>
      </w:r>
      <w:r>
        <w:rPr>
          <w:b/>
          <w:i/>
          <w:sz w:val="24"/>
        </w:rPr>
        <w:t>w</w:t>
      </w:r>
      <w:r>
        <w:rPr>
          <w:b/>
          <w:i/>
          <w:sz w:val="24"/>
          <w:vertAlign w:val="subscript"/>
        </w:rPr>
        <w:t>it</w:t>
      </w:r>
      <w:r>
        <w:rPr>
          <w:b/>
          <w:i/>
          <w:spacing w:val="-19"/>
          <w:sz w:val="24"/>
          <w:vertAlign w:val="baseline"/>
        </w:rPr>
        <w:t> </w:t>
      </w:r>
      <w:r>
        <w:rPr>
          <w:b/>
          <w:i/>
          <w:sz w:val="24"/>
          <w:vertAlign w:val="subscript"/>
        </w:rPr>
        <w:t>=</w:t>
      </w:r>
      <w:r>
        <w:rPr>
          <w:b/>
          <w:i/>
          <w:spacing w:val="20"/>
          <w:sz w:val="24"/>
          <w:vertAlign w:val="baseline"/>
        </w:rPr>
        <w:t> </w:t>
      </w:r>
      <w:r>
        <w:rPr>
          <w:sz w:val="24"/>
          <w:vertAlign w:val="baseline"/>
        </w:rPr>
        <w:t>ε</w:t>
      </w:r>
      <w:r>
        <w:rPr>
          <w:sz w:val="24"/>
          <w:vertAlign w:val="subscript"/>
        </w:rPr>
        <w:t>i</w:t>
      </w:r>
      <w:r>
        <w:rPr>
          <w:spacing w:val="21"/>
          <w:sz w:val="24"/>
          <w:vertAlign w:val="baseline"/>
        </w:rPr>
        <w:t> </w:t>
      </w:r>
      <w:r>
        <w:rPr>
          <w:sz w:val="24"/>
          <w:vertAlign w:val="baseline"/>
        </w:rPr>
        <w:t>+</w:t>
      </w:r>
      <w:r>
        <w:rPr>
          <w:spacing w:val="-2"/>
          <w:sz w:val="24"/>
          <w:vertAlign w:val="baseline"/>
        </w:rPr>
        <w:t> </w:t>
      </w:r>
      <w:r>
        <w:rPr>
          <w:spacing w:val="-5"/>
          <w:sz w:val="24"/>
          <w:vertAlign w:val="baseline"/>
        </w:rPr>
        <w:t>µ</w:t>
      </w:r>
      <w:r>
        <w:rPr>
          <w:spacing w:val="-5"/>
          <w:sz w:val="24"/>
          <w:vertAlign w:val="subscript"/>
        </w:rPr>
        <w:t>it</w:t>
      </w:r>
    </w:p>
    <w:p>
      <w:pPr>
        <w:pStyle w:val="BodyText"/>
        <w:spacing w:before="161"/>
      </w:pPr>
    </w:p>
    <w:p>
      <w:pPr>
        <w:pStyle w:val="BodyText"/>
        <w:ind w:left="320"/>
        <w:jc w:val="both"/>
      </w:pPr>
      <w:r>
        <w:rPr/>
        <w:t>The</w:t>
      </w:r>
      <w:r>
        <w:rPr>
          <w:spacing w:val="-5"/>
        </w:rPr>
        <w:t> </w:t>
      </w:r>
      <w:r>
        <w:rPr/>
        <w:t>random</w:t>
      </w:r>
      <w:r>
        <w:rPr>
          <w:spacing w:val="-1"/>
        </w:rPr>
        <w:t> </w:t>
      </w:r>
      <w:r>
        <w:rPr/>
        <w:t>effect</w:t>
      </w:r>
      <w:r>
        <w:rPr>
          <w:spacing w:val="-1"/>
        </w:rPr>
        <w:t> </w:t>
      </w:r>
      <w:r>
        <w:rPr/>
        <w:t>model</w:t>
      </w:r>
      <w:r>
        <w:rPr>
          <w:spacing w:val="1"/>
        </w:rPr>
        <w:t> </w:t>
      </w:r>
      <w:r>
        <w:rPr/>
        <w:t>can</w:t>
      </w:r>
      <w:r>
        <w:rPr>
          <w:spacing w:val="-1"/>
        </w:rPr>
        <w:t> </w:t>
      </w:r>
      <w:r>
        <w:rPr/>
        <w:t>be</w:t>
      </w:r>
      <w:r>
        <w:rPr>
          <w:spacing w:val="-2"/>
        </w:rPr>
        <w:t> </w:t>
      </w:r>
      <w:r>
        <w:rPr/>
        <w:t>specified as </w:t>
      </w:r>
      <w:r>
        <w:rPr>
          <w:spacing w:val="-2"/>
        </w:rPr>
        <w:t>follows:</w:t>
      </w:r>
    </w:p>
    <w:p>
      <w:pPr>
        <w:pStyle w:val="BodyText"/>
        <w:spacing w:before="166"/>
      </w:pPr>
    </w:p>
    <w:p>
      <w:pPr>
        <w:spacing w:before="0"/>
        <w:ind w:left="397" w:right="0" w:firstLine="0"/>
        <w:jc w:val="both"/>
        <w:rPr>
          <w:rFonts w:ascii="Cambria Math" w:hAnsi="Cambria Math" w:eastAsia="Cambria Math"/>
          <w:sz w:val="20"/>
        </w:rPr>
      </w:pPr>
      <w:r>
        <w:rPr>
          <w:rFonts w:ascii="Cambria Math" w:hAnsi="Cambria Math" w:eastAsia="Cambria Math"/>
          <w:sz w:val="20"/>
        </w:rPr>
        <w:t>𝑳</w:t>
      </w:r>
      <w:r>
        <w:rPr>
          <w:rFonts w:ascii="Cambria Math" w:hAnsi="Cambria Math" w:eastAsia="Cambria Math"/>
          <w:position w:val="-3"/>
          <w:sz w:val="14"/>
        </w:rPr>
        <w:t>𝒊,𝒕</w:t>
      </w:r>
      <w:r>
        <w:rPr>
          <w:rFonts w:ascii="Cambria Math" w:hAnsi="Cambria Math" w:eastAsia="Cambria Math"/>
          <w:spacing w:val="24"/>
          <w:position w:val="-3"/>
          <w:sz w:val="14"/>
        </w:rPr>
        <w:t> </w:t>
      </w:r>
      <w:r>
        <w:rPr>
          <w:rFonts w:ascii="Cambria Math" w:hAnsi="Cambria Math" w:eastAsia="Cambria Math"/>
          <w:sz w:val="20"/>
        </w:rPr>
        <w:t>=</w:t>
      </w:r>
      <w:r>
        <w:rPr>
          <w:rFonts w:ascii="Cambria Math" w:hAnsi="Cambria Math" w:eastAsia="Cambria Math"/>
          <w:spacing w:val="8"/>
          <w:sz w:val="20"/>
        </w:rPr>
        <w:t> </w:t>
      </w:r>
      <w:r>
        <w:rPr>
          <w:rFonts w:ascii="Cambria Math" w:hAnsi="Cambria Math" w:eastAsia="Cambria Math"/>
          <w:sz w:val="20"/>
        </w:rPr>
        <w:t>𝒂</w:t>
      </w:r>
      <w:r>
        <w:rPr>
          <w:rFonts w:ascii="Cambria Math" w:hAnsi="Cambria Math" w:eastAsia="Cambria Math"/>
          <w:spacing w:val="-1"/>
          <w:sz w:val="20"/>
        </w:rPr>
        <w:t> </w:t>
      </w:r>
      <w:r>
        <w:rPr>
          <w:rFonts w:ascii="Cambria Math" w:hAnsi="Cambria Math" w:eastAsia="Cambria Math"/>
          <w:sz w:val="20"/>
        </w:rPr>
        <w:t>+</w:t>
      </w:r>
      <w:r>
        <w:rPr>
          <w:rFonts w:ascii="Cambria Math" w:hAnsi="Cambria Math" w:eastAsia="Cambria Math"/>
          <w:spacing w:val="-3"/>
          <w:sz w:val="20"/>
        </w:rPr>
        <w:t> </w:t>
      </w:r>
      <w:r>
        <w:rPr>
          <w:rFonts w:ascii="Cambria Math" w:hAnsi="Cambria Math" w:eastAsia="Cambria Math"/>
          <w:sz w:val="20"/>
        </w:rPr>
        <w:t>𝒃𝑪𝑭</w:t>
      </w:r>
      <w:r>
        <w:rPr>
          <w:rFonts w:ascii="Cambria Math" w:hAnsi="Cambria Math" w:eastAsia="Cambria Math"/>
          <w:position w:val="-3"/>
          <w:sz w:val="14"/>
        </w:rPr>
        <w:t>𝒊,𝒕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𝒄𝑳</w:t>
      </w:r>
      <w:r>
        <w:rPr>
          <w:rFonts w:ascii="Cambria Math" w:hAnsi="Cambria Math" w:eastAsia="Cambria Math"/>
          <w:position w:val="-3"/>
          <w:sz w:val="14"/>
        </w:rPr>
        <w:t>𝒊,𝒕</w:t>
      </w:r>
      <w:r>
        <w:rPr>
          <w:rFonts w:ascii="Cambria Math" w:hAnsi="Cambria Math" w:eastAsia="Cambria Math"/>
          <w:spacing w:val="17"/>
          <w:position w:val="-3"/>
          <w:sz w:val="14"/>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𝒅𝑺</w:t>
      </w:r>
      <w:r>
        <w:rPr>
          <w:rFonts w:ascii="Cambria Math" w:hAnsi="Cambria Math" w:eastAsia="Cambria Math"/>
          <w:position w:val="-3"/>
          <w:sz w:val="14"/>
        </w:rPr>
        <w:t>𝒊,𝒕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𝒆𝑪𝑹</w:t>
      </w:r>
      <w:r>
        <w:rPr>
          <w:rFonts w:ascii="Cambria Math" w:hAnsi="Cambria Math" w:eastAsia="Cambria Math"/>
          <w:position w:val="-3"/>
          <w:sz w:val="14"/>
        </w:rPr>
        <w:t>𝒊,𝒕</w:t>
      </w:r>
      <w:r>
        <w:rPr>
          <w:rFonts w:ascii="Cambria Math" w:hAnsi="Cambria Math" w:eastAsia="Cambria Math"/>
          <w:spacing w:val="17"/>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𝒇𝑪𝑹𝑹</w:t>
      </w:r>
      <w:r>
        <w:rPr>
          <w:rFonts w:ascii="Cambria Math" w:hAnsi="Cambria Math" w:eastAsia="Cambria Math"/>
          <w:position w:val="-3"/>
          <w:sz w:val="14"/>
        </w:rPr>
        <w:t>𝒕</w:t>
      </w:r>
      <w:r>
        <w:rPr>
          <w:rFonts w:ascii="Cambria Math" w:hAnsi="Cambria Math" w:eastAsia="Cambria Math"/>
          <w:spacing w:val="20"/>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𝒈𝑴𝑷𝑹</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2"/>
          <w:sz w:val="20"/>
        </w:rPr>
        <w:t> </w:t>
      </w:r>
      <w:r>
        <w:rPr>
          <w:rFonts w:ascii="Cambria Math" w:hAnsi="Cambria Math" w:eastAsia="Cambria Math"/>
          <w:sz w:val="20"/>
        </w:rPr>
        <w:t>𝒉𝑹𝑶𝑬</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𝒊𝑰𝑵𝑭</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1"/>
          <w:sz w:val="20"/>
        </w:rPr>
        <w:t> </w:t>
      </w:r>
      <w:r>
        <w:rPr>
          <w:rFonts w:ascii="Cambria Math" w:hAnsi="Cambria Math" w:eastAsia="Cambria Math"/>
          <w:sz w:val="20"/>
        </w:rPr>
        <w:t>𝒋𝑮𝑫𝑷</w:t>
      </w:r>
      <w:r>
        <w:rPr>
          <w:rFonts w:ascii="Cambria Math" w:hAnsi="Cambria Math" w:eastAsia="Cambria Math"/>
          <w:position w:val="-3"/>
          <w:sz w:val="14"/>
        </w:rPr>
        <w:t>𝒕</w:t>
      </w:r>
      <w:r>
        <w:rPr>
          <w:rFonts w:ascii="Cambria Math" w:hAnsi="Cambria Math" w:eastAsia="Cambria Math"/>
          <w:spacing w:val="19"/>
          <w:position w:val="-3"/>
          <w:sz w:val="14"/>
        </w:rPr>
        <w:t> </w:t>
      </w:r>
      <w:r>
        <w:rPr>
          <w:rFonts w:ascii="Cambria Math" w:hAnsi="Cambria Math" w:eastAsia="Cambria Math"/>
          <w:sz w:val="20"/>
        </w:rPr>
        <w:t>+</w:t>
      </w:r>
      <w:r>
        <w:rPr>
          <w:rFonts w:ascii="Cambria Math" w:hAnsi="Cambria Math" w:eastAsia="Cambria Math"/>
          <w:spacing w:val="39"/>
          <w:sz w:val="20"/>
        </w:rPr>
        <w:t> </w:t>
      </w:r>
      <w:r>
        <w:rPr>
          <w:rFonts w:ascii="Cambria Math" w:hAnsi="Cambria Math" w:eastAsia="Cambria Math"/>
          <w:sz w:val="20"/>
        </w:rPr>
        <w:t>𝒘</w:t>
      </w:r>
      <w:r>
        <w:rPr>
          <w:rFonts w:ascii="Cambria Math" w:hAnsi="Cambria Math" w:eastAsia="Cambria Math"/>
          <w:position w:val="-3"/>
          <w:sz w:val="14"/>
        </w:rPr>
        <w:t>𝒊,𝒕</w:t>
      </w:r>
      <w:r>
        <w:rPr>
          <w:rFonts w:ascii="Cambria Math" w:hAnsi="Cambria Math" w:eastAsia="Cambria Math"/>
          <w:spacing w:val="9"/>
          <w:position w:val="-3"/>
          <w:sz w:val="14"/>
        </w:rPr>
        <w:t> </w:t>
      </w:r>
      <w:r>
        <w:rPr>
          <w:rFonts w:ascii="Cambria Math" w:hAnsi="Cambria Math" w:eastAsia="Cambria Math"/>
          <w:sz w:val="20"/>
        </w:rPr>
        <w:t>…</w:t>
      </w:r>
      <w:r>
        <w:rPr>
          <w:rFonts w:ascii="Cambria Math" w:hAnsi="Cambria Math" w:eastAsia="Cambria Math"/>
          <w:spacing w:val="-12"/>
          <w:sz w:val="20"/>
        </w:rPr>
        <w:t> </w:t>
      </w:r>
      <w:r>
        <w:rPr>
          <w:rFonts w:ascii="Cambria Math" w:hAnsi="Cambria Math" w:eastAsia="Cambria Math"/>
          <w:sz w:val="20"/>
        </w:rPr>
        <w:t>…</w:t>
      </w:r>
      <w:r>
        <w:rPr>
          <w:rFonts w:ascii="Cambria Math" w:hAnsi="Cambria Math" w:eastAsia="Cambria Math"/>
          <w:spacing w:val="-11"/>
          <w:sz w:val="20"/>
        </w:rPr>
        <w:t> </w:t>
      </w:r>
      <w:r>
        <w:rPr>
          <w:rFonts w:ascii="Cambria Math" w:hAnsi="Cambria Math" w:eastAsia="Cambria Math"/>
          <w:sz w:val="20"/>
        </w:rPr>
        <w:t>(𝟑.</w:t>
      </w:r>
      <w:r>
        <w:rPr>
          <w:rFonts w:ascii="Cambria Math" w:hAnsi="Cambria Math" w:eastAsia="Cambria Math"/>
          <w:spacing w:val="-11"/>
          <w:sz w:val="20"/>
        </w:rPr>
        <w:t> </w:t>
      </w:r>
      <w:r>
        <w:rPr>
          <w:rFonts w:ascii="Cambria Math" w:hAnsi="Cambria Math" w:eastAsia="Cambria Math"/>
          <w:spacing w:val="-5"/>
          <w:sz w:val="20"/>
        </w:rPr>
        <w:t>𝟔)</w:t>
      </w:r>
    </w:p>
    <w:p>
      <w:pPr>
        <w:pStyle w:val="BodyText"/>
        <w:spacing w:before="142"/>
        <w:rPr>
          <w:rFonts w:ascii="Cambria Math"/>
          <w:sz w:val="20"/>
        </w:rPr>
      </w:pPr>
    </w:p>
    <w:p>
      <w:pPr>
        <w:spacing w:before="0"/>
        <w:ind w:left="1040" w:right="0" w:firstLine="0"/>
        <w:jc w:val="left"/>
        <w:rPr>
          <w:sz w:val="24"/>
        </w:rPr>
      </w:pPr>
      <w:r>
        <w:rPr>
          <w:sz w:val="24"/>
        </w:rPr>
        <w:t>Where;</w:t>
      </w:r>
      <w:r>
        <w:rPr>
          <w:spacing w:val="-2"/>
          <w:sz w:val="24"/>
        </w:rPr>
        <w:t> </w:t>
      </w:r>
      <w:r>
        <w:rPr>
          <w:b/>
          <w:i/>
          <w:sz w:val="24"/>
        </w:rPr>
        <w:t>w</w:t>
      </w:r>
      <w:r>
        <w:rPr>
          <w:b/>
          <w:i/>
          <w:sz w:val="24"/>
          <w:vertAlign w:val="subscript"/>
        </w:rPr>
        <w:t>it</w:t>
      </w:r>
      <w:r>
        <w:rPr>
          <w:b/>
          <w:i/>
          <w:sz w:val="24"/>
          <w:vertAlign w:val="baseline"/>
        </w:rPr>
        <w:t>=</w:t>
      </w:r>
      <w:r>
        <w:rPr>
          <w:b/>
          <w:i/>
          <w:spacing w:val="-1"/>
          <w:sz w:val="24"/>
          <w:vertAlign w:val="baseline"/>
        </w:rPr>
        <w:t> </w:t>
      </w:r>
      <w:r>
        <w:rPr>
          <w:b/>
          <w:i/>
          <w:sz w:val="24"/>
          <w:vertAlign w:val="baseline"/>
        </w:rPr>
        <w:t>ε</w:t>
      </w:r>
      <w:r>
        <w:rPr>
          <w:b/>
          <w:i/>
          <w:sz w:val="24"/>
          <w:vertAlign w:val="subscript"/>
        </w:rPr>
        <w:t>i+</w:t>
      </w:r>
      <w:r>
        <w:rPr>
          <w:b/>
          <w:i/>
          <w:spacing w:val="-4"/>
          <w:sz w:val="24"/>
          <w:vertAlign w:val="baseline"/>
        </w:rPr>
        <w:t> </w:t>
      </w:r>
      <w:r>
        <w:rPr>
          <w:b/>
          <w:i/>
          <w:sz w:val="24"/>
          <w:vertAlign w:val="baseline"/>
        </w:rPr>
        <w:t>µ</w:t>
      </w:r>
      <w:r>
        <w:rPr>
          <w:b/>
          <w:i/>
          <w:sz w:val="24"/>
          <w:vertAlign w:val="subscript"/>
        </w:rPr>
        <w:t>it</w:t>
      </w:r>
      <w:r>
        <w:rPr>
          <w:sz w:val="24"/>
          <w:vertAlign w:val="baseline"/>
        </w:rPr>
        <w:t>(composite</w:t>
      </w:r>
      <w:r>
        <w:rPr>
          <w:spacing w:val="-2"/>
          <w:sz w:val="24"/>
          <w:vertAlign w:val="baseline"/>
        </w:rPr>
        <w:t> </w:t>
      </w:r>
      <w:r>
        <w:rPr>
          <w:sz w:val="24"/>
          <w:vertAlign w:val="baseline"/>
        </w:rPr>
        <w:t>error</w:t>
      </w:r>
      <w:r>
        <w:rPr>
          <w:spacing w:val="-2"/>
          <w:sz w:val="24"/>
          <w:vertAlign w:val="baseline"/>
        </w:rPr>
        <w:t> term)</w:t>
      </w:r>
    </w:p>
    <w:p>
      <w:pPr>
        <w:pStyle w:val="BodyText"/>
      </w:pPr>
    </w:p>
    <w:p>
      <w:pPr>
        <w:pStyle w:val="BodyText"/>
        <w:ind w:left="1040"/>
      </w:pPr>
      <w:r>
        <w:rPr>
          <w:i/>
        </w:rPr>
        <w:t>a</w:t>
      </w:r>
      <w:r>
        <w:rPr>
          <w:i/>
          <w:spacing w:val="-1"/>
        </w:rPr>
        <w:t> </w:t>
      </w:r>
      <w:r>
        <w:rPr/>
        <w:t>=</w:t>
      </w:r>
      <w:r>
        <w:rPr>
          <w:spacing w:val="-2"/>
        </w:rPr>
        <w:t> </w:t>
      </w:r>
      <w:r>
        <w:rPr/>
        <w:t>average</w:t>
      </w:r>
      <w:r>
        <w:rPr>
          <w:spacing w:val="-2"/>
        </w:rPr>
        <w:t> </w:t>
      </w:r>
      <w:r>
        <w:rPr/>
        <w:t>individual </w:t>
      </w:r>
      <w:r>
        <w:rPr>
          <w:spacing w:val="-2"/>
        </w:rPr>
        <w:t>effect</w:t>
      </w:r>
    </w:p>
    <w:p>
      <w:pPr>
        <w:pStyle w:val="BodyText"/>
        <w:spacing w:before="1"/>
      </w:pPr>
    </w:p>
    <w:p>
      <w:pPr>
        <w:pStyle w:val="BodyText"/>
        <w:ind w:left="1040"/>
      </w:pPr>
      <w:r>
        <w:rPr>
          <w:i/>
        </w:rPr>
        <w:t>ε</w:t>
      </w:r>
      <w:r>
        <w:rPr>
          <w:i/>
          <w:vertAlign w:val="subscript"/>
        </w:rPr>
        <w:t>i</w:t>
      </w:r>
      <w:r>
        <w:rPr>
          <w:vertAlign w:val="baseline"/>
        </w:rPr>
        <w:t>=</w:t>
      </w:r>
      <w:r>
        <w:rPr>
          <w:spacing w:val="-3"/>
          <w:vertAlign w:val="baseline"/>
        </w:rPr>
        <w:t> </w:t>
      </w:r>
      <w:r>
        <w:rPr>
          <w:vertAlign w:val="baseline"/>
        </w:rPr>
        <w:t>cross-section</w:t>
      </w:r>
      <w:r>
        <w:rPr>
          <w:spacing w:val="-1"/>
          <w:vertAlign w:val="baseline"/>
        </w:rPr>
        <w:t> </w:t>
      </w:r>
      <w:r>
        <w:rPr>
          <w:vertAlign w:val="baseline"/>
        </w:rPr>
        <w:t>or</w:t>
      </w:r>
      <w:r>
        <w:rPr>
          <w:spacing w:val="-2"/>
          <w:vertAlign w:val="baseline"/>
        </w:rPr>
        <w:t> </w:t>
      </w:r>
      <w:r>
        <w:rPr>
          <w:vertAlign w:val="baseline"/>
        </w:rPr>
        <w:t>individual-specific</w:t>
      </w:r>
      <w:r>
        <w:rPr>
          <w:spacing w:val="-1"/>
          <w:vertAlign w:val="baseline"/>
        </w:rPr>
        <w:t> </w:t>
      </w:r>
      <w:r>
        <w:rPr>
          <w:vertAlign w:val="baseline"/>
        </w:rPr>
        <w:t>error</w:t>
      </w:r>
      <w:r>
        <w:rPr>
          <w:spacing w:val="-1"/>
          <w:vertAlign w:val="baseline"/>
        </w:rPr>
        <w:t> </w:t>
      </w:r>
      <w:r>
        <w:rPr>
          <w:spacing w:val="-2"/>
          <w:vertAlign w:val="baseline"/>
        </w:rPr>
        <w:t>component</w:t>
      </w:r>
    </w:p>
    <w:p>
      <w:pPr>
        <w:pStyle w:val="BodyText"/>
      </w:pPr>
    </w:p>
    <w:p>
      <w:pPr>
        <w:pStyle w:val="BodyText"/>
        <w:spacing w:line="480" w:lineRule="auto"/>
        <w:ind w:left="1040" w:right="3271"/>
        <w:jc w:val="both"/>
      </w:pPr>
      <w:r>
        <w:rPr>
          <w:i/>
        </w:rPr>
        <w:t>µ</w:t>
      </w:r>
      <w:r>
        <w:rPr>
          <w:i/>
          <w:vertAlign w:val="subscript"/>
        </w:rPr>
        <w:t>it</w:t>
      </w:r>
      <w:r>
        <w:rPr>
          <w:vertAlign w:val="baseline"/>
        </w:rPr>
        <w:t>= combined time series and cross-section error component. Other</w:t>
      </w:r>
      <w:r>
        <w:rPr>
          <w:spacing w:val="-4"/>
          <w:vertAlign w:val="baseline"/>
        </w:rPr>
        <w:t> </w:t>
      </w:r>
      <w:r>
        <w:rPr>
          <w:vertAlign w:val="baseline"/>
        </w:rPr>
        <w:t>parameters and explanatory</w:t>
      </w:r>
      <w:r>
        <w:rPr>
          <w:spacing w:val="-6"/>
          <w:vertAlign w:val="baseline"/>
        </w:rPr>
        <w:t> </w:t>
      </w:r>
      <w:r>
        <w:rPr>
          <w:vertAlign w:val="baseline"/>
        </w:rPr>
        <w:t>variables</w:t>
      </w:r>
      <w:r>
        <w:rPr>
          <w:spacing w:val="-1"/>
          <w:vertAlign w:val="baseline"/>
        </w:rPr>
        <w:t> </w:t>
      </w:r>
      <w:r>
        <w:rPr>
          <w:vertAlign w:val="baseline"/>
        </w:rPr>
        <w:t>are</w:t>
      </w:r>
      <w:r>
        <w:rPr>
          <w:spacing w:val="-2"/>
          <w:vertAlign w:val="baseline"/>
        </w:rPr>
        <w:t> </w:t>
      </w:r>
      <w:r>
        <w:rPr>
          <w:vertAlign w:val="baseline"/>
        </w:rPr>
        <w:t>as</w:t>
      </w:r>
      <w:r>
        <w:rPr>
          <w:spacing w:val="1"/>
          <w:vertAlign w:val="baseline"/>
        </w:rPr>
        <w:t> </w:t>
      </w:r>
      <w:r>
        <w:rPr>
          <w:vertAlign w:val="baseline"/>
        </w:rPr>
        <w:t>defined </w:t>
      </w:r>
      <w:r>
        <w:rPr>
          <w:spacing w:val="-2"/>
          <w:vertAlign w:val="baseline"/>
        </w:rPr>
        <w:t>before.</w:t>
      </w:r>
    </w:p>
    <w:p>
      <w:pPr>
        <w:pStyle w:val="BodyText"/>
        <w:spacing w:line="480" w:lineRule="auto" w:before="161"/>
        <w:ind w:left="320" w:right="933"/>
        <w:jc w:val="both"/>
      </w:pPr>
      <w:r>
        <w:rPr/>
        <w:t>The choice between fixed effect and random effect depends on whether the time-invariant effect is correlated with regressors or not. As indicated earlier, the random effect model assumes that the composite error term, </w:t>
      </w:r>
      <w:r>
        <w:rPr>
          <w:b/>
          <w:i/>
        </w:rPr>
        <w:t>w</w:t>
      </w:r>
      <w:r>
        <w:rPr>
          <w:b/>
          <w:i/>
          <w:vertAlign w:val="subscript"/>
        </w:rPr>
        <w:t>it</w:t>
      </w:r>
      <w:r>
        <w:rPr>
          <w:b/>
          <w:i/>
          <w:vertAlign w:val="baseline"/>
        </w:rPr>
        <w:t> </w:t>
      </w:r>
      <w:r>
        <w:rPr>
          <w:vertAlign w:val="baseline"/>
        </w:rPr>
        <w:t>is not correlated with any of the explanatory variables of the model.When the true model is random effect, application of OLS will produce consistent estimates of </w:t>
      </w:r>
      <w:r>
        <w:rPr>
          <w:b/>
          <w:i/>
          <w:vertAlign w:val="baseline"/>
        </w:rPr>
        <w:t>β </w:t>
      </w:r>
      <w:r>
        <w:rPr>
          <w:vertAlign w:val="baseline"/>
        </w:rPr>
        <w:t>but the standard errors will be understated, so that we would be rejecting the null hypothesis more than we should which will increase the probability of committing type 11</w:t>
      </w:r>
      <w:r>
        <w:rPr>
          <w:spacing w:val="80"/>
          <w:vertAlign w:val="baseline"/>
        </w:rPr>
        <w:t> </w:t>
      </w:r>
      <w:r>
        <w:rPr>
          <w:vertAlign w:val="baseline"/>
        </w:rPr>
        <w:t>errors. In addition to this prediction, OLS is not efficient compared to the GLS estimator.Generally, when the random effect model is valid, the use of OLS will still produce consistent estimates of </w:t>
      </w:r>
      <w:r>
        <w:rPr>
          <w:b/>
          <w:i/>
          <w:vertAlign w:val="baseline"/>
        </w:rPr>
        <w:t>β</w:t>
      </w:r>
      <w:r>
        <w:rPr>
          <w:vertAlign w:val="baseline"/>
        </w:rPr>
        <w:t>.The decision whether to use fixed effect or random effect model is based</w:t>
      </w:r>
      <w:r>
        <w:rPr>
          <w:spacing w:val="-1"/>
          <w:vertAlign w:val="baseline"/>
        </w:rPr>
        <w:t> </w:t>
      </w:r>
      <w:r>
        <w:rPr>
          <w:vertAlign w:val="baseline"/>
        </w:rPr>
        <w:t>on</w:t>
      </w:r>
      <w:r>
        <w:rPr>
          <w:spacing w:val="-1"/>
          <w:vertAlign w:val="baseline"/>
        </w:rPr>
        <w:t> </w:t>
      </w:r>
      <w:r>
        <w:rPr>
          <w:b/>
          <w:i/>
          <w:vertAlign w:val="baseline"/>
        </w:rPr>
        <w:t>Hausman</w:t>
      </w:r>
      <w:r>
        <w:rPr>
          <w:b/>
          <w:i/>
          <w:spacing w:val="-1"/>
          <w:vertAlign w:val="baseline"/>
        </w:rPr>
        <w:t> </w:t>
      </w:r>
      <w:r>
        <w:rPr>
          <w:b/>
          <w:i/>
          <w:vertAlign w:val="baseline"/>
        </w:rPr>
        <w:t>test.</w:t>
      </w:r>
      <w:r>
        <w:rPr>
          <w:vertAlign w:val="baseline"/>
        </w:rPr>
        <w:t>The</w:t>
      </w:r>
      <w:r>
        <w:rPr>
          <w:i/>
          <w:vertAlign w:val="baseline"/>
        </w:rPr>
        <w:t>Hausman</w:t>
      </w:r>
      <w:r>
        <w:rPr>
          <w:i/>
          <w:spacing w:val="-1"/>
          <w:vertAlign w:val="baseline"/>
        </w:rPr>
        <w:t> </w:t>
      </w:r>
      <w:r>
        <w:rPr>
          <w:i/>
          <w:vertAlign w:val="baseline"/>
        </w:rPr>
        <w:t>test</w:t>
      </w:r>
      <w:r>
        <w:rPr>
          <w:i/>
          <w:spacing w:val="-1"/>
          <w:vertAlign w:val="baseline"/>
        </w:rPr>
        <w:t> </w:t>
      </w:r>
      <w:r>
        <w:rPr>
          <w:vertAlign w:val="baseline"/>
        </w:rPr>
        <w:t>tests</w:t>
      </w:r>
      <w:r>
        <w:rPr>
          <w:spacing w:val="-1"/>
          <w:vertAlign w:val="baseline"/>
        </w:rPr>
        <w:t> </w:t>
      </w:r>
      <w:r>
        <w:rPr>
          <w:vertAlign w:val="baseline"/>
        </w:rPr>
        <w:t>the</w:t>
      </w:r>
      <w:r>
        <w:rPr>
          <w:spacing w:val="-2"/>
          <w:vertAlign w:val="baseline"/>
        </w:rPr>
        <w:t> </w:t>
      </w:r>
      <w:r>
        <w:rPr>
          <w:vertAlign w:val="baseline"/>
        </w:rPr>
        <w:t>null</w:t>
      </w:r>
      <w:r>
        <w:rPr>
          <w:spacing w:val="-1"/>
          <w:vertAlign w:val="baseline"/>
        </w:rPr>
        <w:t> </w:t>
      </w:r>
      <w:r>
        <w:rPr>
          <w:vertAlign w:val="baseline"/>
        </w:rPr>
        <w:t>hypothesis</w:t>
      </w:r>
      <w:r>
        <w:rPr>
          <w:spacing w:val="-1"/>
          <w:vertAlign w:val="baseline"/>
        </w:rPr>
        <w:t> </w:t>
      </w:r>
      <w:r>
        <w:rPr>
          <w:vertAlign w:val="baseline"/>
        </w:rPr>
        <w:t>that the</w:t>
      </w:r>
      <w:r>
        <w:rPr>
          <w:spacing w:val="-2"/>
          <w:vertAlign w:val="baseline"/>
        </w:rPr>
        <w:t> </w:t>
      </w:r>
      <w:r>
        <w:rPr>
          <w:vertAlign w:val="baseline"/>
        </w:rPr>
        <w:t>error</w:t>
      </w:r>
      <w:r>
        <w:rPr>
          <w:spacing w:val="-2"/>
          <w:vertAlign w:val="baseline"/>
        </w:rPr>
        <w:t> </w:t>
      </w:r>
      <w:r>
        <w:rPr>
          <w:vertAlign w:val="baseline"/>
        </w:rPr>
        <w:t>component, </w:t>
      </w:r>
      <w:r>
        <w:rPr>
          <w:b/>
          <w:i/>
          <w:vertAlign w:val="baseline"/>
        </w:rPr>
        <w:t>w</w:t>
      </w:r>
      <w:r>
        <w:rPr>
          <w:b/>
          <w:i/>
          <w:vertAlign w:val="subscript"/>
        </w:rPr>
        <w:t>it</w:t>
      </w:r>
      <w:r>
        <w:rPr>
          <w:vertAlign w:val="baseline"/>
        </w:rPr>
        <w:t>is not correlated with the explanatory variables, </w:t>
      </w:r>
      <w:r>
        <w:rPr>
          <w:i/>
          <w:vertAlign w:val="baseline"/>
        </w:rPr>
        <w:t>X</w:t>
      </w:r>
      <w:r>
        <w:rPr>
          <w:i/>
          <w:vertAlign w:val="subscript"/>
        </w:rPr>
        <w:t>is.</w:t>
      </w:r>
      <w:r>
        <w:rPr>
          <w:i/>
          <w:vertAlign w:val="baseline"/>
        </w:rPr>
        <w:t> </w:t>
      </w:r>
      <w:r>
        <w:rPr>
          <w:vertAlign w:val="baseline"/>
        </w:rPr>
        <w:t>(i e the random effect estimator is correct) as depicted below:</w:t>
      </w:r>
    </w:p>
    <w:p>
      <w:pPr>
        <w:spacing w:after="0" w:line="480" w:lineRule="auto"/>
        <w:jc w:val="both"/>
        <w:sectPr>
          <w:pgSz w:w="12240" w:h="15840"/>
          <w:pgMar w:header="0" w:footer="1015" w:top="1360" w:bottom="1200" w:left="1120" w:right="500"/>
        </w:sectPr>
      </w:pPr>
    </w:p>
    <w:p>
      <w:pPr>
        <w:pStyle w:val="ListParagraph"/>
        <w:numPr>
          <w:ilvl w:val="0"/>
          <w:numId w:val="21"/>
        </w:numPr>
        <w:tabs>
          <w:tab w:pos="1760" w:val="left" w:leader="none"/>
        </w:tabs>
        <w:spacing w:line="480" w:lineRule="auto" w:before="72" w:after="0"/>
        <w:ind w:left="1760" w:right="939" w:hanging="720"/>
        <w:jc w:val="both"/>
        <w:rPr>
          <w:sz w:val="24"/>
        </w:rPr>
      </w:pPr>
      <w:r>
        <w:rPr>
          <w:sz w:val="24"/>
        </w:rPr>
        <w:t>If the effects are uncorrelated with the explanatory variables, the random effect estimator is </w:t>
      </w:r>
      <w:r>
        <w:rPr>
          <w:b/>
          <w:sz w:val="24"/>
        </w:rPr>
        <w:t>consistent </w:t>
      </w:r>
      <w:r>
        <w:rPr>
          <w:sz w:val="24"/>
        </w:rPr>
        <w:t>and </w:t>
      </w:r>
      <w:r>
        <w:rPr>
          <w:b/>
          <w:sz w:val="24"/>
        </w:rPr>
        <w:t>efficient </w:t>
      </w:r>
      <w:r>
        <w:rPr>
          <w:sz w:val="24"/>
        </w:rPr>
        <w:t>while the fixed effect estimator is still</w:t>
      </w:r>
      <w:r>
        <w:rPr>
          <w:b/>
          <w:sz w:val="24"/>
        </w:rPr>
        <w:t>consistent </w:t>
      </w:r>
      <w:r>
        <w:rPr>
          <w:sz w:val="24"/>
        </w:rPr>
        <w:t>but </w:t>
      </w:r>
      <w:r>
        <w:rPr>
          <w:b/>
          <w:sz w:val="24"/>
        </w:rPr>
        <w:t>not efficient</w:t>
      </w:r>
      <w:r>
        <w:rPr>
          <w:sz w:val="24"/>
        </w:rPr>
        <w:t>. In this case, random effect model is appropriate.</w:t>
      </w:r>
    </w:p>
    <w:p>
      <w:pPr>
        <w:pStyle w:val="ListParagraph"/>
        <w:numPr>
          <w:ilvl w:val="0"/>
          <w:numId w:val="21"/>
        </w:numPr>
        <w:tabs>
          <w:tab w:pos="1760" w:val="left" w:leader="none"/>
        </w:tabs>
        <w:spacing w:line="482" w:lineRule="auto" w:before="0" w:after="0"/>
        <w:ind w:left="1760" w:right="937" w:hanging="720"/>
        <w:jc w:val="both"/>
        <w:rPr>
          <w:b/>
          <w:sz w:val="24"/>
        </w:rPr>
      </w:pPr>
      <w:r>
        <w:rPr>
          <w:sz w:val="24"/>
        </w:rPr>
        <w:t>If the effects are correlated with the explanatory variables, the fixed effect estimator is </w:t>
      </w:r>
      <w:r>
        <w:rPr>
          <w:b/>
          <w:sz w:val="24"/>
        </w:rPr>
        <w:t>consistent </w:t>
      </w:r>
      <w:r>
        <w:rPr>
          <w:sz w:val="24"/>
        </w:rPr>
        <w:t>and </w:t>
      </w:r>
      <w:r>
        <w:rPr>
          <w:b/>
          <w:sz w:val="24"/>
        </w:rPr>
        <w:t>efficient </w:t>
      </w:r>
      <w:r>
        <w:rPr>
          <w:sz w:val="24"/>
        </w:rPr>
        <w:t>while the random effect is </w:t>
      </w:r>
      <w:r>
        <w:rPr>
          <w:b/>
          <w:sz w:val="24"/>
        </w:rPr>
        <w:t>inconsistent. In this case, fixed effect is preferred.</w:t>
      </w:r>
    </w:p>
    <w:p>
      <w:pPr>
        <w:pStyle w:val="BodyText"/>
        <w:spacing w:before="153"/>
        <w:ind w:left="320"/>
      </w:pPr>
      <w:r>
        <w:rPr/>
        <w:t>The</w:t>
      </w:r>
      <w:r>
        <w:rPr>
          <w:spacing w:val="-3"/>
        </w:rPr>
        <w:t> </w:t>
      </w:r>
      <w:r>
        <w:rPr/>
        <w:t>properties of the</w:t>
      </w:r>
      <w:r>
        <w:rPr>
          <w:spacing w:val="-2"/>
        </w:rPr>
        <w:t> </w:t>
      </w:r>
      <w:r>
        <w:rPr/>
        <w:t>random</w:t>
      </w:r>
      <w:r>
        <w:rPr>
          <w:spacing w:val="-1"/>
        </w:rPr>
        <w:t> </w:t>
      </w:r>
      <w:r>
        <w:rPr/>
        <w:t>and fixed effects</w:t>
      </w:r>
      <w:r>
        <w:rPr>
          <w:spacing w:val="2"/>
        </w:rPr>
        <w:t> </w:t>
      </w:r>
      <w:r>
        <w:rPr/>
        <w:t>estimators are</w:t>
      </w:r>
      <w:r>
        <w:rPr>
          <w:spacing w:val="-2"/>
        </w:rPr>
        <w:t> </w:t>
      </w:r>
      <w:r>
        <w:rPr/>
        <w:t>clearly</w:t>
      </w:r>
      <w:r>
        <w:rPr>
          <w:spacing w:val="-5"/>
        </w:rPr>
        <w:t> </w:t>
      </w:r>
      <w:r>
        <w:rPr/>
        <w:t>depicted in table</w:t>
      </w:r>
      <w:r>
        <w:rPr>
          <w:spacing w:val="-1"/>
        </w:rPr>
        <w:t> </w:t>
      </w:r>
      <w:r>
        <w:rPr>
          <w:spacing w:val="-4"/>
        </w:rPr>
        <w:t>3.1.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5"/>
      </w:pPr>
    </w:p>
    <w:p>
      <w:pPr>
        <w:pStyle w:val="Heading3"/>
        <w:spacing w:before="1"/>
        <w:jc w:val="left"/>
      </w:pPr>
      <w:r>
        <w:rPr/>
        <w:t>Table</w:t>
      </w:r>
      <w:r>
        <w:rPr>
          <w:spacing w:val="-4"/>
        </w:rPr>
        <w:t> </w:t>
      </w:r>
      <w:r>
        <w:rPr/>
        <w:t>3.1:</w:t>
      </w:r>
      <w:r>
        <w:rPr>
          <w:spacing w:val="-2"/>
        </w:rPr>
        <w:t> </w:t>
      </w:r>
      <w:r>
        <w:rPr/>
        <w:t>Hausman</w:t>
      </w:r>
      <w:r>
        <w:rPr>
          <w:spacing w:val="-1"/>
        </w:rPr>
        <w:t> </w:t>
      </w:r>
      <w:r>
        <w:rPr/>
        <w:t>Test</w:t>
      </w:r>
      <w:r>
        <w:rPr>
          <w:spacing w:val="-1"/>
        </w:rPr>
        <w:t> </w:t>
      </w:r>
      <w:r>
        <w:rPr/>
        <w:t>of</w:t>
      </w:r>
      <w:r>
        <w:rPr>
          <w:spacing w:val="1"/>
        </w:rPr>
        <w:t> </w:t>
      </w:r>
      <w:r>
        <w:rPr/>
        <w:t>Properties</w:t>
      </w:r>
      <w:r>
        <w:rPr>
          <w:spacing w:val="-1"/>
        </w:rPr>
        <w:t> </w:t>
      </w:r>
      <w:r>
        <w:rPr/>
        <w:t>of the</w:t>
      </w:r>
      <w:r>
        <w:rPr>
          <w:spacing w:val="-2"/>
        </w:rPr>
        <w:t> </w:t>
      </w:r>
      <w:r>
        <w:rPr/>
        <w:t>Random</w:t>
      </w:r>
      <w:r>
        <w:rPr>
          <w:spacing w:val="-5"/>
        </w:rPr>
        <w:t> </w:t>
      </w:r>
      <w:r>
        <w:rPr/>
        <w:t>and</w:t>
      </w:r>
      <w:r>
        <w:rPr>
          <w:spacing w:val="-1"/>
        </w:rPr>
        <w:t> </w:t>
      </w:r>
      <w:r>
        <w:rPr/>
        <w:t>Fixed</w:t>
      </w:r>
      <w:r>
        <w:rPr>
          <w:spacing w:val="-1"/>
        </w:rPr>
        <w:t> </w:t>
      </w:r>
      <w:r>
        <w:rPr/>
        <w:t>Effects</w:t>
      </w:r>
      <w:r>
        <w:rPr>
          <w:spacing w:val="-1"/>
        </w:rPr>
        <w:t> </w:t>
      </w:r>
      <w:r>
        <w:rPr>
          <w:spacing w:val="-2"/>
        </w:rPr>
        <w:t>Estimators</w:t>
      </w:r>
    </w:p>
    <w:p>
      <w:pPr>
        <w:pStyle w:val="BodyText"/>
        <w:spacing w:before="41"/>
        <w:rPr>
          <w:b/>
          <w:sz w:val="20"/>
        </w:rPr>
      </w:pPr>
      <w:r>
        <w:rPr/>
        <mc:AlternateContent>
          <mc:Choice Requires="wps">
            <w:drawing>
              <wp:anchor distT="0" distB="0" distL="0" distR="0" allowOverlap="1" layoutInCell="1" locked="0" behindDoc="1" simplePos="0" relativeHeight="487620096">
                <wp:simplePos x="0" y="0"/>
                <wp:positionH relativeFrom="page">
                  <wp:posOffset>896416</wp:posOffset>
                </wp:positionH>
                <wp:positionV relativeFrom="paragraph">
                  <wp:posOffset>187900</wp:posOffset>
                </wp:positionV>
                <wp:extent cx="5981065" cy="635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795322pt;width:470.95pt;height:.48001pt;mso-position-horizontal-relative:page;mso-position-vertical-relative:paragraph;z-index:-15696384;mso-wrap-distance-left:0;mso-wrap-distance-right:0" id="docshape110" filled="true" fillcolor="#000000" stroked="false">
                <v:fill type="solid"/>
                <w10:wrap type="topAndBottom"/>
              </v:rect>
            </w:pict>
          </mc:Fallback>
        </mc:AlternateContent>
      </w:r>
    </w:p>
    <w:p>
      <w:pPr>
        <w:pStyle w:val="BodyText"/>
        <w:spacing w:before="11"/>
        <w:rPr>
          <w:b/>
          <w:sz w:val="13"/>
        </w:rPr>
      </w:pPr>
    </w:p>
    <w:tbl>
      <w:tblPr>
        <w:tblW w:w="0" w:type="auto"/>
        <w:jc w:val="left"/>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9"/>
        <w:gridCol w:w="3061"/>
        <w:gridCol w:w="2792"/>
      </w:tblGrid>
      <w:tr>
        <w:trPr>
          <w:trHeight w:val="712" w:hRule="atLeast"/>
        </w:trPr>
        <w:tc>
          <w:tcPr>
            <w:tcW w:w="2989" w:type="dxa"/>
          </w:tcPr>
          <w:p>
            <w:pPr>
              <w:pStyle w:val="TableParagraph"/>
              <w:spacing w:line="273" w:lineRule="exact"/>
              <w:ind w:left="107"/>
              <w:rPr>
                <w:b/>
                <w:i/>
                <w:sz w:val="24"/>
              </w:rPr>
            </w:pPr>
            <w:r>
              <w:rPr>
                <w:b/>
                <w:i/>
                <w:sz w:val="24"/>
              </w:rPr>
              <w:t>Model</w:t>
            </w:r>
            <w:r>
              <w:rPr>
                <w:b/>
                <w:i/>
                <w:spacing w:val="-1"/>
                <w:sz w:val="24"/>
              </w:rPr>
              <w:t> </w:t>
            </w:r>
            <w:r>
              <w:rPr>
                <w:b/>
                <w:i/>
                <w:sz w:val="24"/>
              </w:rPr>
              <w:t>/Correct</w:t>
            </w:r>
            <w:r>
              <w:rPr>
                <w:b/>
                <w:i/>
                <w:spacing w:val="-1"/>
                <w:sz w:val="24"/>
              </w:rPr>
              <w:t> </w:t>
            </w:r>
            <w:r>
              <w:rPr>
                <w:b/>
                <w:i/>
                <w:spacing w:val="-2"/>
                <w:sz w:val="24"/>
              </w:rPr>
              <w:t>hypothesis</w:t>
            </w:r>
          </w:p>
        </w:tc>
        <w:tc>
          <w:tcPr>
            <w:tcW w:w="3061" w:type="dxa"/>
          </w:tcPr>
          <w:p>
            <w:pPr>
              <w:pStyle w:val="TableParagraph"/>
              <w:spacing w:line="273" w:lineRule="exact"/>
              <w:ind w:left="107"/>
              <w:rPr>
                <w:b/>
                <w:i/>
                <w:sz w:val="24"/>
              </w:rPr>
            </w:pPr>
            <w:r>
              <w:rPr>
                <w:b/>
                <w:i/>
                <w:sz w:val="24"/>
              </w:rPr>
              <w:t>Random</w:t>
            </w:r>
            <w:r>
              <w:rPr>
                <w:b/>
                <w:i/>
                <w:spacing w:val="-1"/>
                <w:sz w:val="24"/>
              </w:rPr>
              <w:t> </w:t>
            </w:r>
            <w:r>
              <w:rPr>
                <w:b/>
                <w:i/>
                <w:sz w:val="24"/>
              </w:rPr>
              <w:t>effect</w:t>
            </w:r>
            <w:r>
              <w:rPr>
                <w:b/>
                <w:i/>
                <w:spacing w:val="-1"/>
                <w:sz w:val="24"/>
              </w:rPr>
              <w:t> </w:t>
            </w:r>
            <w:r>
              <w:rPr>
                <w:b/>
                <w:i/>
                <w:sz w:val="24"/>
              </w:rPr>
              <w:t>model</w:t>
            </w:r>
            <w:r>
              <w:rPr>
                <w:b/>
                <w:i/>
                <w:spacing w:val="-2"/>
                <w:sz w:val="24"/>
              </w:rPr>
              <w:t> </w:t>
            </w:r>
            <w:r>
              <w:rPr>
                <w:b/>
                <w:i/>
                <w:spacing w:val="-4"/>
                <w:sz w:val="24"/>
              </w:rPr>
              <w:t>used</w:t>
            </w:r>
          </w:p>
        </w:tc>
        <w:tc>
          <w:tcPr>
            <w:tcW w:w="2792" w:type="dxa"/>
          </w:tcPr>
          <w:p>
            <w:pPr>
              <w:pStyle w:val="TableParagraph"/>
              <w:spacing w:line="273" w:lineRule="exact"/>
              <w:ind w:left="106"/>
              <w:rPr>
                <w:b/>
                <w:i/>
                <w:sz w:val="24"/>
              </w:rPr>
            </w:pPr>
            <w:r>
              <w:rPr>
                <w:b/>
                <w:i/>
                <w:sz w:val="24"/>
              </w:rPr>
              <w:t>Fixed</w:t>
            </w:r>
            <w:r>
              <w:rPr>
                <w:b/>
                <w:i/>
                <w:spacing w:val="-3"/>
                <w:sz w:val="24"/>
              </w:rPr>
              <w:t> </w:t>
            </w:r>
            <w:r>
              <w:rPr>
                <w:b/>
                <w:i/>
                <w:sz w:val="24"/>
              </w:rPr>
              <w:t>effect model</w:t>
            </w:r>
            <w:r>
              <w:rPr>
                <w:b/>
                <w:i/>
                <w:spacing w:val="-1"/>
                <w:sz w:val="24"/>
              </w:rPr>
              <w:t> </w:t>
            </w:r>
            <w:r>
              <w:rPr>
                <w:b/>
                <w:i/>
                <w:spacing w:val="-4"/>
                <w:sz w:val="24"/>
              </w:rPr>
              <w:t>used</w:t>
            </w:r>
          </w:p>
        </w:tc>
      </w:tr>
      <w:tr>
        <w:trPr>
          <w:trHeight w:val="1103" w:hRule="atLeast"/>
        </w:trPr>
        <w:tc>
          <w:tcPr>
            <w:tcW w:w="2989" w:type="dxa"/>
          </w:tcPr>
          <w:p>
            <w:pPr>
              <w:pStyle w:val="TableParagraph"/>
              <w:spacing w:line="273" w:lineRule="exact"/>
              <w:ind w:left="107"/>
              <w:rPr>
                <w:b/>
                <w:i/>
                <w:sz w:val="24"/>
              </w:rPr>
            </w:pPr>
            <w:r>
              <w:rPr>
                <w:b/>
                <w:i/>
                <w:sz w:val="24"/>
              </w:rPr>
              <w:t>H</w:t>
            </w:r>
            <w:r>
              <w:rPr>
                <w:b/>
                <w:i/>
                <w:sz w:val="24"/>
                <w:vertAlign w:val="subscript"/>
              </w:rPr>
              <w:t>o</w:t>
            </w:r>
            <w:r>
              <w:rPr>
                <w:b/>
                <w:i/>
                <w:sz w:val="24"/>
                <w:vertAlign w:val="baseline"/>
              </w:rPr>
              <w:t>:</w:t>
            </w:r>
            <w:r>
              <w:rPr>
                <w:b/>
                <w:i/>
                <w:spacing w:val="-1"/>
                <w:sz w:val="24"/>
                <w:vertAlign w:val="baseline"/>
              </w:rPr>
              <w:t> </w:t>
            </w:r>
            <w:r>
              <w:rPr>
                <w:b/>
                <w:i/>
                <w:sz w:val="24"/>
                <w:vertAlign w:val="baseline"/>
              </w:rPr>
              <w:t>Cov</w:t>
            </w:r>
            <w:r>
              <w:rPr>
                <w:b/>
                <w:i/>
                <w:spacing w:val="-1"/>
                <w:sz w:val="24"/>
                <w:vertAlign w:val="baseline"/>
              </w:rPr>
              <w:t> </w:t>
            </w:r>
            <w:r>
              <w:rPr>
                <w:b/>
                <w:i/>
                <w:sz w:val="24"/>
                <w:vertAlign w:val="baseline"/>
              </w:rPr>
              <w:t>(a</w:t>
            </w:r>
            <w:r>
              <w:rPr>
                <w:b/>
                <w:i/>
                <w:sz w:val="24"/>
                <w:vertAlign w:val="subscript"/>
              </w:rPr>
              <w:t>i</w:t>
            </w:r>
            <w:r>
              <w:rPr>
                <w:b/>
                <w:i/>
                <w:sz w:val="24"/>
                <w:vertAlign w:val="baseline"/>
              </w:rPr>
              <w:t>, x</w:t>
            </w:r>
            <w:r>
              <w:rPr>
                <w:b/>
                <w:i/>
                <w:sz w:val="24"/>
                <w:vertAlign w:val="subscript"/>
              </w:rPr>
              <w:t>it</w:t>
            </w:r>
            <w:r>
              <w:rPr>
                <w:b/>
                <w:i/>
                <w:sz w:val="24"/>
                <w:vertAlign w:val="baseline"/>
              </w:rPr>
              <w:t>)= </w:t>
            </w:r>
            <w:r>
              <w:rPr>
                <w:b/>
                <w:i/>
                <w:spacing w:val="-10"/>
                <w:sz w:val="24"/>
                <w:vertAlign w:val="baseline"/>
              </w:rPr>
              <w:t>0</w:t>
            </w:r>
          </w:p>
          <w:p>
            <w:pPr>
              <w:pStyle w:val="TableParagraph"/>
              <w:rPr>
                <w:b/>
                <w:sz w:val="24"/>
              </w:rPr>
            </w:pPr>
          </w:p>
          <w:p>
            <w:pPr>
              <w:pStyle w:val="TableParagraph"/>
              <w:ind w:left="107"/>
              <w:rPr>
                <w:b/>
                <w:i/>
                <w:sz w:val="24"/>
              </w:rPr>
            </w:pPr>
            <w:r>
              <w:rPr>
                <w:b/>
                <w:i/>
                <w:spacing w:val="-2"/>
                <w:sz w:val="24"/>
              </w:rPr>
              <w:t>Exogeneity</w:t>
            </w:r>
          </w:p>
        </w:tc>
        <w:tc>
          <w:tcPr>
            <w:tcW w:w="3061" w:type="dxa"/>
          </w:tcPr>
          <w:p>
            <w:pPr>
              <w:pStyle w:val="TableParagraph"/>
              <w:spacing w:line="268" w:lineRule="exact"/>
              <w:ind w:left="107"/>
              <w:rPr>
                <w:i/>
                <w:sz w:val="24"/>
              </w:rPr>
            </w:pPr>
            <w:r>
              <w:rPr>
                <w:i/>
                <w:spacing w:val="-2"/>
                <w:sz w:val="24"/>
              </w:rPr>
              <w:t>Consistent</w:t>
            </w:r>
          </w:p>
          <w:p>
            <w:pPr>
              <w:pStyle w:val="TableParagraph"/>
              <w:rPr>
                <w:b/>
                <w:sz w:val="24"/>
              </w:rPr>
            </w:pPr>
          </w:p>
          <w:p>
            <w:pPr>
              <w:pStyle w:val="TableParagraph"/>
              <w:ind w:left="107"/>
              <w:rPr>
                <w:i/>
                <w:sz w:val="24"/>
              </w:rPr>
            </w:pPr>
            <w:r>
              <w:rPr>
                <w:i/>
                <w:spacing w:val="-2"/>
                <w:sz w:val="24"/>
              </w:rPr>
              <w:t>Efficient</w:t>
            </w:r>
          </w:p>
        </w:tc>
        <w:tc>
          <w:tcPr>
            <w:tcW w:w="2792" w:type="dxa"/>
          </w:tcPr>
          <w:p>
            <w:pPr>
              <w:pStyle w:val="TableParagraph"/>
              <w:spacing w:line="268" w:lineRule="exact"/>
              <w:ind w:left="106"/>
              <w:rPr>
                <w:i/>
                <w:sz w:val="24"/>
              </w:rPr>
            </w:pPr>
            <w:r>
              <w:rPr>
                <w:i/>
                <w:spacing w:val="-2"/>
                <w:sz w:val="24"/>
              </w:rPr>
              <w:t>Consistent</w:t>
            </w:r>
          </w:p>
          <w:p>
            <w:pPr>
              <w:pStyle w:val="TableParagraph"/>
              <w:rPr>
                <w:b/>
                <w:sz w:val="24"/>
              </w:rPr>
            </w:pPr>
          </w:p>
          <w:p>
            <w:pPr>
              <w:pStyle w:val="TableParagraph"/>
              <w:ind w:left="106"/>
              <w:rPr>
                <w:i/>
                <w:sz w:val="24"/>
              </w:rPr>
            </w:pPr>
            <w:r>
              <w:rPr>
                <w:i/>
                <w:spacing w:val="-2"/>
                <w:sz w:val="24"/>
              </w:rPr>
              <w:t>Inefficient</w:t>
            </w:r>
          </w:p>
        </w:tc>
      </w:tr>
      <w:tr>
        <w:trPr>
          <w:trHeight w:val="1104" w:hRule="atLeast"/>
        </w:trPr>
        <w:tc>
          <w:tcPr>
            <w:tcW w:w="2989" w:type="dxa"/>
          </w:tcPr>
          <w:p>
            <w:pPr>
              <w:pStyle w:val="TableParagraph"/>
              <w:spacing w:line="273" w:lineRule="exact"/>
              <w:ind w:left="107"/>
              <w:rPr>
                <w:b/>
                <w:i/>
                <w:sz w:val="24"/>
              </w:rPr>
            </w:pPr>
            <w:r>
              <w:rPr>
                <w:b/>
                <w:i/>
                <w:sz w:val="24"/>
              </w:rPr>
              <w:t>H</w:t>
            </w:r>
            <w:r>
              <w:rPr>
                <w:b/>
                <w:i/>
                <w:sz w:val="24"/>
                <w:vertAlign w:val="subscript"/>
              </w:rPr>
              <w:t>I</w:t>
            </w:r>
            <w:r>
              <w:rPr>
                <w:b/>
                <w:i/>
                <w:sz w:val="24"/>
                <w:vertAlign w:val="baseline"/>
              </w:rPr>
              <w:t>:</w:t>
            </w:r>
            <w:r>
              <w:rPr>
                <w:b/>
                <w:i/>
                <w:spacing w:val="-1"/>
                <w:sz w:val="24"/>
                <w:vertAlign w:val="baseline"/>
              </w:rPr>
              <w:t> </w:t>
            </w:r>
            <w:r>
              <w:rPr>
                <w:b/>
                <w:i/>
                <w:sz w:val="24"/>
                <w:vertAlign w:val="baseline"/>
              </w:rPr>
              <w:t>Cov</w:t>
            </w:r>
            <w:r>
              <w:rPr>
                <w:b/>
                <w:i/>
                <w:spacing w:val="-1"/>
                <w:sz w:val="24"/>
                <w:vertAlign w:val="baseline"/>
              </w:rPr>
              <w:t> </w:t>
            </w:r>
            <w:r>
              <w:rPr>
                <w:b/>
                <w:i/>
                <w:sz w:val="24"/>
                <w:vertAlign w:val="baseline"/>
              </w:rPr>
              <w:t>(a</w:t>
            </w:r>
            <w:r>
              <w:rPr>
                <w:b/>
                <w:i/>
                <w:sz w:val="24"/>
                <w:vertAlign w:val="subscript"/>
              </w:rPr>
              <w:t>i</w:t>
            </w:r>
            <w:r>
              <w:rPr>
                <w:b/>
                <w:i/>
                <w:sz w:val="24"/>
                <w:vertAlign w:val="baseline"/>
              </w:rPr>
              <w:t>, x</w:t>
            </w:r>
            <w:r>
              <w:rPr>
                <w:b/>
                <w:i/>
                <w:sz w:val="24"/>
                <w:vertAlign w:val="subscript"/>
              </w:rPr>
              <w:t>it</w:t>
            </w:r>
            <w:r>
              <w:rPr>
                <w:b/>
                <w:i/>
                <w:sz w:val="24"/>
                <w:vertAlign w:val="baseline"/>
              </w:rPr>
              <w:t>) ≠</w:t>
            </w:r>
            <w:r>
              <w:rPr>
                <w:b/>
                <w:i/>
                <w:spacing w:val="-1"/>
                <w:sz w:val="24"/>
                <w:vertAlign w:val="baseline"/>
              </w:rPr>
              <w:t> </w:t>
            </w:r>
            <w:r>
              <w:rPr>
                <w:b/>
                <w:i/>
                <w:spacing w:val="-10"/>
                <w:sz w:val="24"/>
                <w:vertAlign w:val="baseline"/>
              </w:rPr>
              <w:t>0</w:t>
            </w:r>
          </w:p>
          <w:p>
            <w:pPr>
              <w:pStyle w:val="TableParagraph"/>
              <w:rPr>
                <w:b/>
                <w:sz w:val="24"/>
              </w:rPr>
            </w:pPr>
          </w:p>
          <w:p>
            <w:pPr>
              <w:pStyle w:val="TableParagraph"/>
              <w:ind w:left="107"/>
              <w:rPr>
                <w:b/>
                <w:i/>
                <w:sz w:val="24"/>
              </w:rPr>
            </w:pPr>
            <w:r>
              <w:rPr>
                <w:b/>
                <w:i/>
                <w:spacing w:val="-2"/>
                <w:sz w:val="24"/>
              </w:rPr>
              <w:t>Endogeneity</w:t>
            </w:r>
          </w:p>
        </w:tc>
        <w:tc>
          <w:tcPr>
            <w:tcW w:w="3061" w:type="dxa"/>
          </w:tcPr>
          <w:p>
            <w:pPr>
              <w:pStyle w:val="TableParagraph"/>
              <w:spacing w:before="268"/>
              <w:rPr>
                <w:b/>
                <w:sz w:val="24"/>
              </w:rPr>
            </w:pPr>
          </w:p>
          <w:p>
            <w:pPr>
              <w:pStyle w:val="TableParagraph"/>
              <w:ind w:left="107"/>
              <w:rPr>
                <w:i/>
                <w:sz w:val="24"/>
              </w:rPr>
            </w:pPr>
            <w:r>
              <w:rPr>
                <w:i/>
                <w:spacing w:val="-2"/>
                <w:sz w:val="24"/>
              </w:rPr>
              <w:t>Inconsistent</w:t>
            </w:r>
          </w:p>
        </w:tc>
        <w:tc>
          <w:tcPr>
            <w:tcW w:w="2792" w:type="dxa"/>
          </w:tcPr>
          <w:p>
            <w:pPr>
              <w:pStyle w:val="TableParagraph"/>
              <w:spacing w:line="268" w:lineRule="exact"/>
              <w:ind w:left="106"/>
              <w:rPr>
                <w:i/>
                <w:sz w:val="24"/>
              </w:rPr>
            </w:pPr>
            <w:r>
              <w:rPr>
                <w:i/>
                <w:spacing w:val="-2"/>
                <w:sz w:val="24"/>
              </w:rPr>
              <w:t>Consistent</w:t>
            </w:r>
          </w:p>
          <w:p>
            <w:pPr>
              <w:pStyle w:val="TableParagraph"/>
              <w:rPr>
                <w:b/>
                <w:sz w:val="24"/>
              </w:rPr>
            </w:pPr>
          </w:p>
          <w:p>
            <w:pPr>
              <w:pStyle w:val="TableParagraph"/>
              <w:ind w:left="106"/>
              <w:rPr>
                <w:i/>
                <w:sz w:val="24"/>
              </w:rPr>
            </w:pPr>
            <w:r>
              <w:rPr>
                <w:i/>
                <w:sz w:val="24"/>
              </w:rPr>
              <w:t>Possibly </w:t>
            </w:r>
            <w:r>
              <w:rPr>
                <w:i/>
                <w:spacing w:val="-2"/>
                <w:sz w:val="24"/>
              </w:rPr>
              <w:t>Efficient</w:t>
            </w:r>
          </w:p>
        </w:tc>
      </w:tr>
    </w:tbl>
    <w:p>
      <w:pPr>
        <w:pStyle w:val="Heading4"/>
      </w:pPr>
      <w:r>
        <w:rPr/>
        <w:t>Sources:</w:t>
      </w:r>
      <w:r>
        <w:rPr>
          <w:spacing w:val="-3"/>
        </w:rPr>
        <w:t> </w:t>
      </w:r>
      <w:r>
        <w:rPr/>
        <w:t>Adopted</w:t>
      </w:r>
      <w:r>
        <w:rPr>
          <w:spacing w:val="-1"/>
        </w:rPr>
        <w:t> </w:t>
      </w:r>
      <w:r>
        <w:rPr/>
        <w:t>from</w:t>
      </w:r>
      <w:r>
        <w:rPr>
          <w:spacing w:val="-2"/>
        </w:rPr>
        <w:t> </w:t>
      </w:r>
      <w:r>
        <w:rPr/>
        <w:t>Sheytanova</w:t>
      </w:r>
      <w:r>
        <w:rPr>
          <w:spacing w:val="-1"/>
        </w:rPr>
        <w:t> </w:t>
      </w:r>
      <w:r>
        <w:rPr>
          <w:spacing w:val="-2"/>
        </w:rPr>
        <w:t>(2004)</w:t>
      </w:r>
    </w:p>
    <w:p>
      <w:pPr>
        <w:pStyle w:val="BodyText"/>
        <w:spacing w:before="153"/>
        <w:rPr>
          <w:b/>
          <w:i/>
        </w:rPr>
      </w:pPr>
    </w:p>
    <w:p>
      <w:pPr>
        <w:pStyle w:val="BodyText"/>
        <w:spacing w:line="480" w:lineRule="auto"/>
        <w:ind w:left="320" w:right="937"/>
      </w:pPr>
      <w:r>
        <w:rPr/>
        <w:t>Following</w:t>
      </w:r>
      <w:r>
        <w:rPr>
          <w:spacing w:val="66"/>
        </w:rPr>
        <w:t> </w:t>
      </w:r>
      <w:r>
        <w:rPr/>
        <w:t>the</w:t>
      </w:r>
      <w:r>
        <w:rPr>
          <w:spacing w:val="69"/>
        </w:rPr>
        <w:t> </w:t>
      </w:r>
      <w:r>
        <w:rPr/>
        <w:t>implications</w:t>
      </w:r>
      <w:r>
        <w:rPr>
          <w:spacing w:val="69"/>
        </w:rPr>
        <w:t> </w:t>
      </w:r>
      <w:r>
        <w:rPr/>
        <w:t>of</w:t>
      </w:r>
      <w:r>
        <w:rPr>
          <w:spacing w:val="70"/>
        </w:rPr>
        <w:t> </w:t>
      </w:r>
      <w:r>
        <w:rPr/>
        <w:t>the</w:t>
      </w:r>
      <w:r>
        <w:rPr>
          <w:spacing w:val="68"/>
        </w:rPr>
        <w:t> </w:t>
      </w:r>
      <w:r>
        <w:rPr/>
        <w:t>Hausman</w:t>
      </w:r>
      <w:r>
        <w:rPr>
          <w:spacing w:val="68"/>
        </w:rPr>
        <w:t> </w:t>
      </w:r>
      <w:r>
        <w:rPr/>
        <w:t>test</w:t>
      </w:r>
      <w:r>
        <w:rPr>
          <w:spacing w:val="69"/>
        </w:rPr>
        <w:t> </w:t>
      </w:r>
      <w:r>
        <w:rPr/>
        <w:t>regarding</w:t>
      </w:r>
      <w:r>
        <w:rPr>
          <w:spacing w:val="66"/>
        </w:rPr>
        <w:t> </w:t>
      </w:r>
      <w:r>
        <w:rPr/>
        <w:t>theproperties</w:t>
      </w:r>
      <w:r>
        <w:rPr>
          <w:spacing w:val="68"/>
        </w:rPr>
        <w:t> </w:t>
      </w:r>
      <w:r>
        <w:rPr/>
        <w:t>of</w:t>
      </w:r>
      <w:r>
        <w:rPr>
          <w:spacing w:val="68"/>
        </w:rPr>
        <w:t> </w:t>
      </w:r>
      <w:r>
        <w:rPr/>
        <w:t>the</w:t>
      </w:r>
      <w:r>
        <w:rPr>
          <w:spacing w:val="68"/>
        </w:rPr>
        <w:t> </w:t>
      </w:r>
      <w:r>
        <w:rPr/>
        <w:t>estimators, Johnson</w:t>
      </w:r>
      <w:r>
        <w:rPr>
          <w:spacing w:val="6"/>
        </w:rPr>
        <w:t> </w:t>
      </w:r>
      <w:r>
        <w:rPr/>
        <w:t>and</w:t>
      </w:r>
      <w:r>
        <w:rPr>
          <w:spacing w:val="8"/>
        </w:rPr>
        <w:t> </w:t>
      </w:r>
      <w:r>
        <w:rPr/>
        <w:t>Dinardo</w:t>
      </w:r>
      <w:r>
        <w:rPr>
          <w:spacing w:val="8"/>
        </w:rPr>
        <w:t> </w:t>
      </w:r>
      <w:r>
        <w:rPr/>
        <w:t>(1984)</w:t>
      </w:r>
      <w:r>
        <w:rPr>
          <w:spacing w:val="8"/>
        </w:rPr>
        <w:t> </w:t>
      </w:r>
      <w:r>
        <w:rPr/>
        <w:t>argued</w:t>
      </w:r>
      <w:r>
        <w:rPr>
          <w:spacing w:val="9"/>
        </w:rPr>
        <w:t> </w:t>
      </w:r>
      <w:r>
        <w:rPr/>
        <w:t>that</w:t>
      </w:r>
      <w:r>
        <w:rPr>
          <w:spacing w:val="10"/>
        </w:rPr>
        <w:t> </w:t>
      </w:r>
      <w:r>
        <w:rPr/>
        <w:t>generally,</w:t>
      </w:r>
      <w:r>
        <w:rPr>
          <w:spacing w:val="8"/>
        </w:rPr>
        <w:t> </w:t>
      </w:r>
      <w:r>
        <w:rPr/>
        <w:t>the</w:t>
      </w:r>
      <w:r>
        <w:rPr>
          <w:spacing w:val="7"/>
        </w:rPr>
        <w:t> </w:t>
      </w:r>
      <w:r>
        <w:rPr/>
        <w:t>fixed</w:t>
      </w:r>
      <w:r>
        <w:rPr>
          <w:spacing w:val="8"/>
        </w:rPr>
        <w:t> </w:t>
      </w:r>
      <w:r>
        <w:rPr/>
        <w:t>effect</w:t>
      </w:r>
      <w:r>
        <w:rPr>
          <w:spacing w:val="9"/>
        </w:rPr>
        <w:t> </w:t>
      </w:r>
      <w:r>
        <w:rPr/>
        <w:t>estimator</w:t>
      </w:r>
      <w:r>
        <w:rPr>
          <w:spacing w:val="7"/>
        </w:rPr>
        <w:t> </w:t>
      </w:r>
      <w:r>
        <w:rPr/>
        <w:t>is</w:t>
      </w:r>
      <w:r>
        <w:rPr>
          <w:spacing w:val="9"/>
        </w:rPr>
        <w:t> </w:t>
      </w:r>
      <w:r>
        <w:rPr/>
        <w:t>to</w:t>
      </w:r>
      <w:r>
        <w:rPr>
          <w:spacing w:val="8"/>
        </w:rPr>
        <w:t> </w:t>
      </w:r>
      <w:r>
        <w:rPr/>
        <w:t>be</w:t>
      </w:r>
      <w:r>
        <w:rPr>
          <w:spacing w:val="8"/>
        </w:rPr>
        <w:t> </w:t>
      </w:r>
      <w:r>
        <w:rPr>
          <w:spacing w:val="-2"/>
        </w:rPr>
        <w:t>preferredto</w:t>
      </w:r>
    </w:p>
    <w:p>
      <w:pPr>
        <w:spacing w:after="0" w:line="480" w:lineRule="auto"/>
        <w:sectPr>
          <w:pgSz w:w="12240" w:h="15840"/>
          <w:pgMar w:header="0" w:footer="1015" w:top="1360" w:bottom="1200" w:left="1120" w:right="500"/>
        </w:sectPr>
      </w:pPr>
    </w:p>
    <w:p>
      <w:pPr>
        <w:pStyle w:val="BodyText"/>
        <w:spacing w:line="480" w:lineRule="auto" w:before="72"/>
        <w:ind w:left="320" w:right="938"/>
        <w:jc w:val="both"/>
      </w:pPr>
      <w:r>
        <w:rPr/>
        <w:t>random effect and many researchers apparently find a precisely estimated fixed effect estimates more persuasive than a precisely estimated random effect estimate.</w:t>
      </w:r>
    </w:p>
    <w:p>
      <w:pPr>
        <w:pStyle w:val="BodyText"/>
        <w:spacing w:line="480" w:lineRule="auto" w:before="161"/>
        <w:ind w:left="320" w:right="933"/>
        <w:jc w:val="both"/>
      </w:pPr>
      <w:r>
        <w:rPr/>
        <w:t>In addition to the Hausman test, Bruesch and Pagan (1980) devised the Lagrange Multiplier test that can be used to test the hypothesis that there are no random effects (ie δ</w:t>
      </w:r>
      <w:r>
        <w:rPr>
          <w:vertAlign w:val="superscript"/>
        </w:rPr>
        <w:t>2</w:t>
      </w:r>
      <w:r>
        <w:rPr>
          <w:vertAlign w:val="subscript"/>
        </w:rPr>
        <w:t>u</w:t>
      </w:r>
      <w:r>
        <w:rPr>
          <w:vertAlign w:val="baseline"/>
        </w:rPr>
        <w:t> = 0). Generally, the Bruesch - Pagan (BP) testreinforces the Hausman test.</w:t>
      </w:r>
    </w:p>
    <w:p>
      <w:pPr>
        <w:pStyle w:val="BodyText"/>
        <w:spacing w:line="480" w:lineRule="auto" w:before="158"/>
        <w:ind w:left="320" w:right="934"/>
        <w:jc w:val="both"/>
      </w:pPr>
      <w:r>
        <w:rPr/>
        <w:t>We used Gretl, one of the latest but user friendly software packages, to estimate individually equations; (3.3), (3.4) and (3.6)specified under the pooled OLS model, fixed effect LSDV model (and WGmodel) and random effect(GLS) model respectively, using 9 cross sectional units (banks) data from 2002 – 2017.</w:t>
      </w:r>
    </w:p>
    <w:p>
      <w:pPr>
        <w:pStyle w:val="BodyText"/>
      </w:pPr>
    </w:p>
    <w:p>
      <w:pPr>
        <w:pStyle w:val="BodyText"/>
      </w:pPr>
    </w:p>
    <w:p>
      <w:pPr>
        <w:pStyle w:val="BodyText"/>
      </w:pPr>
    </w:p>
    <w:p>
      <w:pPr>
        <w:pStyle w:val="BodyText"/>
      </w:pPr>
    </w:p>
    <w:p>
      <w:pPr>
        <w:pStyle w:val="BodyText"/>
        <w:spacing w:before="216"/>
      </w:pPr>
    </w:p>
    <w:p>
      <w:pPr>
        <w:pStyle w:val="Heading3"/>
        <w:numPr>
          <w:ilvl w:val="1"/>
          <w:numId w:val="20"/>
        </w:numPr>
        <w:tabs>
          <w:tab w:pos="680" w:val="left" w:leader="none"/>
        </w:tabs>
        <w:spacing w:line="570" w:lineRule="atLeast" w:before="1" w:after="0"/>
        <w:ind w:left="320" w:right="6983" w:firstLine="0"/>
        <w:jc w:val="left"/>
      </w:pPr>
      <w:r>
        <w:rPr/>
        <w:t>Data</w:t>
      </w:r>
      <w:r>
        <w:rPr>
          <w:spacing w:val="-12"/>
        </w:rPr>
        <w:t> </w:t>
      </w:r>
      <w:r>
        <w:rPr/>
        <w:t>Description</w:t>
      </w:r>
      <w:r>
        <w:rPr>
          <w:spacing w:val="-13"/>
        </w:rPr>
        <w:t> </w:t>
      </w:r>
      <w:r>
        <w:rPr/>
        <w:t>and</w:t>
      </w:r>
      <w:r>
        <w:rPr>
          <w:spacing w:val="-12"/>
        </w:rPr>
        <w:t> </w:t>
      </w:r>
      <w:r>
        <w:rPr/>
        <w:t>Source Table 3.2: Data Source</w:t>
      </w:r>
    </w:p>
    <w:p>
      <w:pPr>
        <w:pStyle w:val="BodyText"/>
        <w:spacing w:before="1"/>
        <w:rPr>
          <w:b/>
          <w:sz w:val="14"/>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0"/>
        <w:gridCol w:w="3320"/>
        <w:gridCol w:w="2712"/>
        <w:gridCol w:w="1473"/>
      </w:tblGrid>
      <w:tr>
        <w:trPr>
          <w:trHeight w:val="611" w:hRule="atLeast"/>
        </w:trPr>
        <w:tc>
          <w:tcPr>
            <w:tcW w:w="2100" w:type="dxa"/>
            <w:tcBorders>
              <w:top w:val="single" w:sz="4" w:space="0" w:color="000000"/>
              <w:bottom w:val="single" w:sz="4" w:space="0" w:color="000000"/>
            </w:tcBorders>
          </w:tcPr>
          <w:p>
            <w:pPr>
              <w:pStyle w:val="TableParagraph"/>
              <w:spacing w:before="157"/>
              <w:ind w:left="108"/>
              <w:rPr>
                <w:b/>
                <w:i/>
                <w:sz w:val="22"/>
              </w:rPr>
            </w:pPr>
            <w:r>
              <w:rPr>
                <w:b/>
                <w:i/>
                <w:spacing w:val="-2"/>
                <w:sz w:val="22"/>
              </w:rPr>
              <w:t>Variables</w:t>
            </w:r>
          </w:p>
        </w:tc>
        <w:tc>
          <w:tcPr>
            <w:tcW w:w="3320" w:type="dxa"/>
            <w:tcBorders>
              <w:top w:val="single" w:sz="4" w:space="0" w:color="000000"/>
              <w:bottom w:val="single" w:sz="4" w:space="0" w:color="000000"/>
            </w:tcBorders>
          </w:tcPr>
          <w:p>
            <w:pPr>
              <w:pStyle w:val="TableParagraph"/>
              <w:spacing w:before="152"/>
              <w:ind w:left="718"/>
              <w:rPr>
                <w:sz w:val="22"/>
              </w:rPr>
            </w:pPr>
            <w:r>
              <w:rPr>
                <w:sz w:val="22"/>
              </w:rPr>
              <w:t>Description,</w:t>
            </w:r>
            <w:r>
              <w:rPr>
                <w:spacing w:val="-9"/>
                <w:sz w:val="22"/>
              </w:rPr>
              <w:t> </w:t>
            </w:r>
            <w:r>
              <w:rPr>
                <w:spacing w:val="-2"/>
                <w:sz w:val="22"/>
              </w:rPr>
              <w:t>Measurement</w:t>
            </w:r>
          </w:p>
        </w:tc>
        <w:tc>
          <w:tcPr>
            <w:tcW w:w="2712" w:type="dxa"/>
            <w:tcBorders>
              <w:top w:val="single" w:sz="4" w:space="0" w:color="000000"/>
              <w:bottom w:val="single" w:sz="4" w:space="0" w:color="000000"/>
            </w:tcBorders>
          </w:tcPr>
          <w:p>
            <w:pPr>
              <w:pStyle w:val="TableParagraph"/>
              <w:spacing w:before="152"/>
              <w:ind w:left="108"/>
              <w:rPr>
                <w:sz w:val="22"/>
              </w:rPr>
            </w:pPr>
            <w:r>
              <w:rPr>
                <w:spacing w:val="-2"/>
                <w:sz w:val="22"/>
              </w:rPr>
              <w:t>Source</w:t>
            </w:r>
          </w:p>
        </w:tc>
        <w:tc>
          <w:tcPr>
            <w:tcW w:w="1473" w:type="dxa"/>
            <w:tcBorders>
              <w:top w:val="single" w:sz="4" w:space="0" w:color="000000"/>
            </w:tcBorders>
          </w:tcPr>
          <w:p>
            <w:pPr>
              <w:pStyle w:val="TableParagraph"/>
              <w:rPr>
                <w:sz w:val="22"/>
              </w:rPr>
            </w:pPr>
          </w:p>
        </w:tc>
      </w:tr>
      <w:tr>
        <w:trPr>
          <w:trHeight w:val="638" w:hRule="atLeast"/>
        </w:trPr>
        <w:tc>
          <w:tcPr>
            <w:tcW w:w="2100" w:type="dxa"/>
            <w:tcBorders>
              <w:top w:val="single" w:sz="4" w:space="0" w:color="000000"/>
            </w:tcBorders>
          </w:tcPr>
          <w:p>
            <w:pPr>
              <w:pStyle w:val="TableParagraph"/>
              <w:spacing w:line="249" w:lineRule="exact"/>
              <w:ind w:left="108"/>
              <w:rPr>
                <w:b/>
                <w:i/>
                <w:sz w:val="22"/>
              </w:rPr>
            </w:pPr>
            <w:r>
              <w:rPr>
                <w:b/>
                <w:i/>
                <w:spacing w:val="-2"/>
                <w:sz w:val="22"/>
              </w:rPr>
              <w:t>prime_rate</w:t>
            </w:r>
          </w:p>
        </w:tc>
        <w:tc>
          <w:tcPr>
            <w:tcW w:w="3320" w:type="dxa"/>
            <w:tcBorders>
              <w:top w:val="single" w:sz="4" w:space="0" w:color="000000"/>
            </w:tcBorders>
          </w:tcPr>
          <w:p>
            <w:pPr>
              <w:pStyle w:val="TableParagraph"/>
              <w:spacing w:line="244" w:lineRule="exact"/>
              <w:ind w:left="718"/>
              <w:rPr>
                <w:sz w:val="22"/>
              </w:rPr>
            </w:pPr>
            <w:r>
              <w:rPr>
                <w:sz w:val="22"/>
              </w:rPr>
              <w:t>Average</w:t>
            </w:r>
            <w:r>
              <w:rPr>
                <w:spacing w:val="-6"/>
                <w:sz w:val="22"/>
              </w:rPr>
              <w:t> </w:t>
            </w:r>
            <w:r>
              <w:rPr>
                <w:sz w:val="22"/>
              </w:rPr>
              <w:t>prime</w:t>
            </w:r>
            <w:r>
              <w:rPr>
                <w:spacing w:val="-3"/>
                <w:sz w:val="22"/>
              </w:rPr>
              <w:t> </w:t>
            </w:r>
            <w:r>
              <w:rPr>
                <w:sz w:val="22"/>
              </w:rPr>
              <w:t>lending</w:t>
            </w:r>
            <w:r>
              <w:rPr>
                <w:spacing w:val="-6"/>
                <w:sz w:val="22"/>
              </w:rPr>
              <w:t> </w:t>
            </w:r>
            <w:r>
              <w:rPr>
                <w:spacing w:val="-4"/>
                <w:sz w:val="22"/>
              </w:rPr>
              <w:t>rate</w:t>
            </w:r>
          </w:p>
        </w:tc>
        <w:tc>
          <w:tcPr>
            <w:tcW w:w="2712" w:type="dxa"/>
            <w:tcBorders>
              <w:top w:val="single" w:sz="4" w:space="0" w:color="000000"/>
            </w:tcBorders>
          </w:tcPr>
          <w:p>
            <w:pPr>
              <w:pStyle w:val="TableParagraph"/>
              <w:tabs>
                <w:tab w:pos="828" w:val="left" w:leader="none"/>
                <w:tab w:pos="1931" w:val="left" w:leader="none"/>
              </w:tabs>
              <w:spacing w:line="273" w:lineRule="auto"/>
              <w:ind w:left="108" w:right="109"/>
              <w:rPr>
                <w:sz w:val="22"/>
              </w:rPr>
            </w:pPr>
            <w:r>
              <w:rPr>
                <w:spacing w:val="-4"/>
                <w:sz w:val="22"/>
              </w:rPr>
              <w:t>CBN</w:t>
            </w:r>
            <w:r>
              <w:rPr>
                <w:sz w:val="22"/>
              </w:rPr>
              <w:tab/>
            </w:r>
            <w:r>
              <w:rPr>
                <w:spacing w:val="-2"/>
                <w:sz w:val="22"/>
              </w:rPr>
              <w:t>statistical</w:t>
            </w:r>
            <w:r>
              <w:rPr>
                <w:sz w:val="22"/>
              </w:rPr>
              <w:tab/>
            </w:r>
            <w:r>
              <w:rPr>
                <w:spacing w:val="-2"/>
                <w:sz w:val="22"/>
              </w:rPr>
              <w:t>bulletin </w:t>
            </w:r>
            <w:r>
              <w:rPr>
                <w:sz w:val="22"/>
              </w:rPr>
              <w:t>(various issues)</w:t>
            </w:r>
          </w:p>
        </w:tc>
        <w:tc>
          <w:tcPr>
            <w:tcW w:w="1473" w:type="dxa"/>
          </w:tcPr>
          <w:p>
            <w:pPr>
              <w:pStyle w:val="TableParagraph"/>
              <w:rPr>
                <w:sz w:val="22"/>
              </w:rPr>
            </w:pPr>
          </w:p>
        </w:tc>
      </w:tr>
      <w:tr>
        <w:trPr>
          <w:trHeight w:val="743" w:hRule="atLeast"/>
        </w:trPr>
        <w:tc>
          <w:tcPr>
            <w:tcW w:w="2100" w:type="dxa"/>
          </w:tcPr>
          <w:p>
            <w:pPr>
              <w:pStyle w:val="TableParagraph"/>
              <w:spacing w:before="99"/>
              <w:ind w:left="108"/>
              <w:rPr>
                <w:b/>
                <w:i/>
                <w:sz w:val="22"/>
              </w:rPr>
            </w:pPr>
            <w:r>
              <w:rPr>
                <w:b/>
                <w:i/>
                <w:spacing w:val="-2"/>
                <w:sz w:val="22"/>
              </w:rPr>
              <w:t>max_rate</w:t>
            </w:r>
          </w:p>
        </w:tc>
        <w:tc>
          <w:tcPr>
            <w:tcW w:w="3320" w:type="dxa"/>
          </w:tcPr>
          <w:p>
            <w:pPr>
              <w:pStyle w:val="TableParagraph"/>
              <w:spacing w:before="94"/>
              <w:ind w:left="718"/>
              <w:rPr>
                <w:sz w:val="22"/>
              </w:rPr>
            </w:pPr>
            <w:r>
              <w:rPr>
                <w:sz w:val="22"/>
              </w:rPr>
              <w:t>Average</w:t>
            </w:r>
            <w:r>
              <w:rPr>
                <w:spacing w:val="-4"/>
                <w:sz w:val="22"/>
              </w:rPr>
              <w:t> </w:t>
            </w:r>
            <w:r>
              <w:rPr>
                <w:sz w:val="22"/>
              </w:rPr>
              <w:t>Max.</w:t>
            </w:r>
            <w:r>
              <w:rPr>
                <w:spacing w:val="-3"/>
                <w:sz w:val="22"/>
              </w:rPr>
              <w:t> </w:t>
            </w:r>
            <w:r>
              <w:rPr>
                <w:sz w:val="22"/>
              </w:rPr>
              <w:t>lending</w:t>
            </w:r>
            <w:r>
              <w:rPr>
                <w:spacing w:val="-6"/>
                <w:sz w:val="22"/>
              </w:rPr>
              <w:t> </w:t>
            </w:r>
            <w:r>
              <w:rPr>
                <w:spacing w:val="-4"/>
                <w:sz w:val="22"/>
              </w:rPr>
              <w:t>rate</w:t>
            </w:r>
          </w:p>
        </w:tc>
        <w:tc>
          <w:tcPr>
            <w:tcW w:w="2712" w:type="dxa"/>
          </w:tcPr>
          <w:p>
            <w:pPr>
              <w:pStyle w:val="TableParagraph"/>
              <w:tabs>
                <w:tab w:pos="828" w:val="left" w:leader="none"/>
                <w:tab w:pos="1931" w:val="left" w:leader="none"/>
              </w:tabs>
              <w:spacing w:line="273" w:lineRule="auto" w:before="97"/>
              <w:ind w:left="108" w:right="109"/>
              <w:rPr>
                <w:sz w:val="22"/>
              </w:rPr>
            </w:pPr>
            <w:r>
              <w:rPr>
                <w:spacing w:val="-4"/>
                <w:sz w:val="22"/>
              </w:rPr>
              <w:t>CBN</w:t>
            </w:r>
            <w:r>
              <w:rPr>
                <w:sz w:val="22"/>
              </w:rPr>
              <w:tab/>
            </w:r>
            <w:r>
              <w:rPr>
                <w:spacing w:val="-2"/>
                <w:sz w:val="22"/>
              </w:rPr>
              <w:t>statistical</w:t>
            </w:r>
            <w:r>
              <w:rPr>
                <w:sz w:val="22"/>
              </w:rPr>
              <w:tab/>
            </w:r>
            <w:r>
              <w:rPr>
                <w:spacing w:val="-2"/>
                <w:sz w:val="22"/>
              </w:rPr>
              <w:t>bulletin </w:t>
            </w:r>
            <w:r>
              <w:rPr>
                <w:sz w:val="22"/>
              </w:rPr>
              <w:t>(various issues)</w:t>
            </w:r>
          </w:p>
        </w:tc>
        <w:tc>
          <w:tcPr>
            <w:tcW w:w="1473" w:type="dxa"/>
          </w:tcPr>
          <w:p>
            <w:pPr>
              <w:pStyle w:val="TableParagraph"/>
              <w:rPr>
                <w:sz w:val="22"/>
              </w:rPr>
            </w:pPr>
          </w:p>
        </w:tc>
      </w:tr>
      <w:tr>
        <w:trPr>
          <w:trHeight w:val="1034" w:hRule="atLeast"/>
        </w:trPr>
        <w:tc>
          <w:tcPr>
            <w:tcW w:w="2100" w:type="dxa"/>
          </w:tcPr>
          <w:p>
            <w:pPr>
              <w:pStyle w:val="TableParagraph"/>
              <w:spacing w:before="98"/>
              <w:ind w:left="108"/>
              <w:rPr>
                <w:b/>
                <w:i/>
                <w:sz w:val="22"/>
              </w:rPr>
            </w:pPr>
            <w:r>
              <w:rPr>
                <w:b/>
                <w:i/>
                <w:spacing w:val="-2"/>
                <w:sz w:val="22"/>
              </w:rPr>
              <w:t>cost_of_funds</w:t>
            </w:r>
          </w:p>
        </w:tc>
        <w:tc>
          <w:tcPr>
            <w:tcW w:w="3320" w:type="dxa"/>
          </w:tcPr>
          <w:p>
            <w:pPr>
              <w:pStyle w:val="TableParagraph"/>
              <w:spacing w:line="276" w:lineRule="auto" w:before="96"/>
              <w:ind w:left="718" w:right="1"/>
              <w:rPr>
                <w:sz w:val="22"/>
              </w:rPr>
            </w:pPr>
            <w:r>
              <w:rPr>
                <w:sz w:val="22"/>
              </w:rPr>
              <w:t>Ratio of operating </w:t>
            </w:r>
            <w:r>
              <w:rPr>
                <w:sz w:val="22"/>
              </w:rPr>
              <w:t>expenses to total assets</w:t>
            </w:r>
          </w:p>
        </w:tc>
        <w:tc>
          <w:tcPr>
            <w:tcW w:w="2712" w:type="dxa"/>
          </w:tcPr>
          <w:p>
            <w:pPr>
              <w:pStyle w:val="TableParagraph"/>
              <w:spacing w:line="276" w:lineRule="auto" w:before="96"/>
              <w:ind w:left="108" w:right="108"/>
              <w:jc w:val="both"/>
              <w:rPr>
                <w:sz w:val="22"/>
              </w:rPr>
            </w:pPr>
            <w:r>
              <w:rPr>
                <w:sz w:val="22"/>
              </w:rPr>
              <w:t>Banks annual income </w:t>
            </w:r>
            <w:r>
              <w:rPr>
                <w:sz w:val="22"/>
              </w:rPr>
              <w:t>and statement of account (2002 to 2016)</w:t>
            </w:r>
          </w:p>
        </w:tc>
        <w:tc>
          <w:tcPr>
            <w:tcW w:w="1473" w:type="dxa"/>
          </w:tcPr>
          <w:p>
            <w:pPr>
              <w:pStyle w:val="TableParagraph"/>
              <w:rPr>
                <w:sz w:val="22"/>
              </w:rPr>
            </w:pPr>
          </w:p>
        </w:tc>
      </w:tr>
      <w:tr>
        <w:trPr>
          <w:trHeight w:val="1030" w:hRule="atLeast"/>
        </w:trPr>
        <w:tc>
          <w:tcPr>
            <w:tcW w:w="2100" w:type="dxa"/>
          </w:tcPr>
          <w:p>
            <w:pPr>
              <w:pStyle w:val="TableParagraph"/>
              <w:spacing w:before="98"/>
              <w:ind w:left="108"/>
              <w:rPr>
                <w:b/>
                <w:i/>
                <w:sz w:val="22"/>
              </w:rPr>
            </w:pPr>
            <w:r>
              <w:rPr>
                <w:b/>
                <w:i/>
                <w:spacing w:val="-2"/>
                <w:sz w:val="22"/>
              </w:rPr>
              <w:t>liquidity</w:t>
            </w:r>
          </w:p>
        </w:tc>
        <w:tc>
          <w:tcPr>
            <w:tcW w:w="3320" w:type="dxa"/>
          </w:tcPr>
          <w:p>
            <w:pPr>
              <w:pStyle w:val="TableParagraph"/>
              <w:spacing w:line="273" w:lineRule="auto" w:before="96"/>
              <w:ind w:left="718"/>
              <w:rPr>
                <w:sz w:val="22"/>
              </w:rPr>
            </w:pPr>
            <w:r>
              <w:rPr>
                <w:sz w:val="22"/>
              </w:rPr>
              <w:t>Ratio</w:t>
            </w:r>
            <w:r>
              <w:rPr>
                <w:spacing w:val="40"/>
                <w:sz w:val="22"/>
              </w:rPr>
              <w:t> </w:t>
            </w:r>
            <w:r>
              <w:rPr>
                <w:sz w:val="22"/>
              </w:rPr>
              <w:t>of</w:t>
            </w:r>
            <w:r>
              <w:rPr>
                <w:spacing w:val="40"/>
                <w:sz w:val="22"/>
              </w:rPr>
              <w:t> </w:t>
            </w:r>
            <w:r>
              <w:rPr>
                <w:sz w:val="22"/>
              </w:rPr>
              <w:t>liquid</w:t>
            </w:r>
            <w:r>
              <w:rPr>
                <w:spacing w:val="40"/>
                <w:sz w:val="22"/>
              </w:rPr>
              <w:t> </w:t>
            </w:r>
            <w:r>
              <w:rPr>
                <w:sz w:val="22"/>
              </w:rPr>
              <w:t>reserves</w:t>
            </w:r>
            <w:r>
              <w:rPr>
                <w:spacing w:val="40"/>
                <w:sz w:val="22"/>
              </w:rPr>
              <w:t> </w:t>
            </w:r>
            <w:r>
              <w:rPr>
                <w:sz w:val="22"/>
              </w:rPr>
              <w:t>to total assets</w:t>
            </w:r>
          </w:p>
        </w:tc>
        <w:tc>
          <w:tcPr>
            <w:tcW w:w="2712" w:type="dxa"/>
          </w:tcPr>
          <w:p>
            <w:pPr>
              <w:pStyle w:val="TableParagraph"/>
              <w:spacing w:line="273" w:lineRule="auto" w:before="96"/>
              <w:ind w:left="108" w:right="108"/>
              <w:jc w:val="both"/>
              <w:rPr>
                <w:sz w:val="22"/>
              </w:rPr>
            </w:pPr>
            <w:r>
              <w:rPr>
                <w:sz w:val="22"/>
              </w:rPr>
              <w:t>Banks annual income </w:t>
            </w:r>
            <w:r>
              <w:rPr>
                <w:sz w:val="22"/>
              </w:rPr>
              <w:t>and statement of account (2002 to 2016)</w:t>
            </w:r>
          </w:p>
        </w:tc>
        <w:tc>
          <w:tcPr>
            <w:tcW w:w="1473" w:type="dxa"/>
          </w:tcPr>
          <w:p>
            <w:pPr>
              <w:pStyle w:val="TableParagraph"/>
              <w:rPr>
                <w:sz w:val="22"/>
              </w:rPr>
            </w:pPr>
          </w:p>
        </w:tc>
      </w:tr>
      <w:tr>
        <w:trPr>
          <w:trHeight w:val="640" w:hRule="atLeast"/>
        </w:trPr>
        <w:tc>
          <w:tcPr>
            <w:tcW w:w="2100" w:type="dxa"/>
          </w:tcPr>
          <w:p>
            <w:pPr>
              <w:pStyle w:val="TableParagraph"/>
              <w:spacing w:before="99"/>
              <w:ind w:left="108"/>
              <w:rPr>
                <w:b/>
                <w:i/>
                <w:sz w:val="22"/>
              </w:rPr>
            </w:pPr>
            <w:r>
              <w:rPr>
                <w:b/>
                <w:i/>
                <w:spacing w:val="-2"/>
                <w:sz w:val="22"/>
              </w:rPr>
              <w:t>size(capital)</w:t>
            </w:r>
          </w:p>
        </w:tc>
        <w:tc>
          <w:tcPr>
            <w:tcW w:w="3320" w:type="dxa"/>
          </w:tcPr>
          <w:p>
            <w:pPr>
              <w:pStyle w:val="TableParagraph"/>
              <w:spacing w:before="94"/>
              <w:ind w:left="718"/>
              <w:rPr>
                <w:sz w:val="22"/>
              </w:rPr>
            </w:pPr>
            <w:r>
              <w:rPr>
                <w:sz w:val="22"/>
              </w:rPr>
              <w:t>Total</w:t>
            </w:r>
            <w:r>
              <w:rPr>
                <w:spacing w:val="-3"/>
                <w:sz w:val="22"/>
              </w:rPr>
              <w:t> </w:t>
            </w:r>
            <w:r>
              <w:rPr>
                <w:sz w:val="22"/>
              </w:rPr>
              <w:t>assets</w:t>
            </w:r>
            <w:r>
              <w:rPr>
                <w:spacing w:val="-2"/>
                <w:sz w:val="22"/>
              </w:rPr>
              <w:t> </w:t>
            </w:r>
            <w:r>
              <w:rPr>
                <w:sz w:val="22"/>
              </w:rPr>
              <w:t>(N</w:t>
            </w:r>
            <w:r>
              <w:rPr>
                <w:spacing w:val="-3"/>
                <w:sz w:val="22"/>
              </w:rPr>
              <w:t> </w:t>
            </w:r>
            <w:r>
              <w:rPr>
                <w:spacing w:val="-2"/>
                <w:sz w:val="22"/>
              </w:rPr>
              <w:t>billion)</w:t>
            </w:r>
          </w:p>
        </w:tc>
        <w:tc>
          <w:tcPr>
            <w:tcW w:w="2712" w:type="dxa"/>
          </w:tcPr>
          <w:p>
            <w:pPr>
              <w:pStyle w:val="TableParagraph"/>
              <w:spacing w:line="290" w:lineRule="atLeast" w:before="40"/>
              <w:ind w:left="108"/>
              <w:rPr>
                <w:sz w:val="22"/>
              </w:rPr>
            </w:pPr>
            <w:r>
              <w:rPr>
                <w:sz w:val="22"/>
              </w:rPr>
              <w:t>Banks</w:t>
            </w:r>
            <w:r>
              <w:rPr>
                <w:spacing w:val="40"/>
                <w:sz w:val="22"/>
              </w:rPr>
              <w:t> </w:t>
            </w:r>
            <w:r>
              <w:rPr>
                <w:sz w:val="22"/>
              </w:rPr>
              <w:t>annual</w:t>
            </w:r>
            <w:r>
              <w:rPr>
                <w:spacing w:val="40"/>
                <w:sz w:val="22"/>
              </w:rPr>
              <w:t> </w:t>
            </w:r>
            <w:r>
              <w:rPr>
                <w:sz w:val="22"/>
              </w:rPr>
              <w:t>income</w:t>
            </w:r>
            <w:r>
              <w:rPr>
                <w:spacing w:val="40"/>
                <w:sz w:val="22"/>
              </w:rPr>
              <w:t> </w:t>
            </w:r>
            <w:r>
              <w:rPr>
                <w:sz w:val="22"/>
              </w:rPr>
              <w:t>and statement</w:t>
            </w:r>
            <w:r>
              <w:rPr>
                <w:spacing w:val="33"/>
                <w:sz w:val="22"/>
              </w:rPr>
              <w:t> </w:t>
            </w:r>
            <w:r>
              <w:rPr>
                <w:sz w:val="22"/>
              </w:rPr>
              <w:t>of</w:t>
            </w:r>
            <w:r>
              <w:rPr>
                <w:spacing w:val="31"/>
                <w:sz w:val="22"/>
              </w:rPr>
              <w:t> </w:t>
            </w:r>
            <w:r>
              <w:rPr>
                <w:sz w:val="22"/>
              </w:rPr>
              <w:t>account</w:t>
            </w:r>
            <w:r>
              <w:rPr>
                <w:spacing w:val="31"/>
                <w:sz w:val="22"/>
              </w:rPr>
              <w:t> </w:t>
            </w:r>
            <w:r>
              <w:rPr>
                <w:spacing w:val="-4"/>
                <w:sz w:val="22"/>
              </w:rPr>
              <w:t>(2002</w:t>
            </w:r>
          </w:p>
        </w:tc>
        <w:tc>
          <w:tcPr>
            <w:tcW w:w="1473" w:type="dxa"/>
          </w:tcPr>
          <w:p>
            <w:pPr>
              <w:pStyle w:val="TableParagraph"/>
              <w:rPr>
                <w:sz w:val="22"/>
              </w:rPr>
            </w:pPr>
          </w:p>
        </w:tc>
      </w:tr>
    </w:tbl>
    <w:p>
      <w:pPr>
        <w:spacing w:after="0"/>
        <w:rPr>
          <w:sz w:val="22"/>
        </w:rPr>
        <w:sectPr>
          <w:pgSz w:w="12240" w:h="15840"/>
          <w:pgMar w:header="0" w:footer="1015" w:top="1360" w:bottom="1331" w:left="1120" w:right="500"/>
        </w:sectPr>
      </w:pP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6"/>
        <w:gridCol w:w="3446"/>
        <w:gridCol w:w="2654"/>
      </w:tblGrid>
      <w:tr>
        <w:trPr>
          <w:trHeight w:val="349" w:hRule="atLeast"/>
        </w:trPr>
        <w:tc>
          <w:tcPr>
            <w:tcW w:w="1916" w:type="dxa"/>
          </w:tcPr>
          <w:p>
            <w:pPr>
              <w:pStyle w:val="TableParagraph"/>
              <w:rPr>
                <w:sz w:val="22"/>
              </w:rPr>
            </w:pPr>
          </w:p>
        </w:tc>
        <w:tc>
          <w:tcPr>
            <w:tcW w:w="3446" w:type="dxa"/>
          </w:tcPr>
          <w:p>
            <w:pPr>
              <w:pStyle w:val="TableParagraph"/>
              <w:rPr>
                <w:sz w:val="22"/>
              </w:rPr>
            </w:pPr>
          </w:p>
        </w:tc>
        <w:tc>
          <w:tcPr>
            <w:tcW w:w="2654" w:type="dxa"/>
          </w:tcPr>
          <w:p>
            <w:pPr>
              <w:pStyle w:val="TableParagraph"/>
              <w:spacing w:line="244" w:lineRule="exact"/>
              <w:ind w:left="108"/>
              <w:rPr>
                <w:sz w:val="22"/>
              </w:rPr>
            </w:pPr>
            <w:r>
              <w:rPr>
                <w:sz w:val="22"/>
              </w:rPr>
              <w:t>to </w:t>
            </w:r>
            <w:r>
              <w:rPr>
                <w:spacing w:val="-2"/>
                <w:sz w:val="22"/>
              </w:rPr>
              <w:t>2016)</w:t>
            </w:r>
          </w:p>
        </w:tc>
      </w:tr>
      <w:tr>
        <w:trPr>
          <w:trHeight w:val="1112" w:hRule="atLeast"/>
        </w:trPr>
        <w:tc>
          <w:tcPr>
            <w:tcW w:w="1916" w:type="dxa"/>
          </w:tcPr>
          <w:p>
            <w:pPr>
              <w:pStyle w:val="TableParagraph"/>
              <w:spacing w:before="98"/>
              <w:ind w:left="50"/>
              <w:rPr>
                <w:b/>
                <w:i/>
                <w:sz w:val="22"/>
              </w:rPr>
            </w:pPr>
            <w:r>
              <w:rPr>
                <w:b/>
                <w:i/>
                <w:sz w:val="22"/>
              </w:rPr>
              <w:t>credit_</w:t>
            </w:r>
            <w:r>
              <w:rPr>
                <w:b/>
                <w:i/>
                <w:spacing w:val="-8"/>
                <w:sz w:val="22"/>
              </w:rPr>
              <w:t> </w:t>
            </w:r>
            <w:r>
              <w:rPr>
                <w:b/>
                <w:i/>
                <w:spacing w:val="-4"/>
                <w:sz w:val="22"/>
              </w:rPr>
              <w:t>risk</w:t>
            </w:r>
          </w:p>
        </w:tc>
        <w:tc>
          <w:tcPr>
            <w:tcW w:w="3446" w:type="dxa"/>
          </w:tcPr>
          <w:p>
            <w:pPr>
              <w:pStyle w:val="TableParagraph"/>
              <w:spacing w:line="273" w:lineRule="auto" w:before="96"/>
              <w:ind w:left="844"/>
              <w:rPr>
                <w:sz w:val="22"/>
              </w:rPr>
            </w:pPr>
            <w:r>
              <w:rPr>
                <w:sz w:val="22"/>
              </w:rPr>
              <w:t>Ratio</w:t>
            </w:r>
            <w:r>
              <w:rPr>
                <w:spacing w:val="80"/>
                <w:sz w:val="22"/>
              </w:rPr>
              <w:t> </w:t>
            </w:r>
            <w:r>
              <w:rPr>
                <w:sz w:val="22"/>
              </w:rPr>
              <w:t>of</w:t>
            </w:r>
            <w:r>
              <w:rPr>
                <w:spacing w:val="80"/>
                <w:sz w:val="22"/>
              </w:rPr>
              <w:t> </w:t>
            </w:r>
            <w:r>
              <w:rPr>
                <w:sz w:val="22"/>
              </w:rPr>
              <w:t>Non-performing loans to total loans</w:t>
            </w:r>
          </w:p>
        </w:tc>
        <w:tc>
          <w:tcPr>
            <w:tcW w:w="2654" w:type="dxa"/>
          </w:tcPr>
          <w:p>
            <w:pPr>
              <w:pStyle w:val="TableParagraph"/>
              <w:spacing w:line="273" w:lineRule="auto" w:before="96"/>
              <w:ind w:left="108" w:right="50"/>
              <w:jc w:val="both"/>
              <w:rPr>
                <w:sz w:val="22"/>
              </w:rPr>
            </w:pPr>
            <w:r>
              <w:rPr>
                <w:sz w:val="22"/>
              </w:rPr>
              <w:t>Banks annual income </w:t>
            </w:r>
            <w:r>
              <w:rPr>
                <w:sz w:val="22"/>
              </w:rPr>
              <w:t>and statement of account (2002 to 2016)</w:t>
            </w:r>
          </w:p>
        </w:tc>
      </w:tr>
      <w:tr>
        <w:trPr>
          <w:trHeight w:val="1426" w:hRule="atLeast"/>
        </w:trPr>
        <w:tc>
          <w:tcPr>
            <w:tcW w:w="1916" w:type="dxa"/>
          </w:tcPr>
          <w:p>
            <w:pPr>
              <w:pStyle w:val="TableParagraph"/>
              <w:spacing w:before="178"/>
              <w:ind w:left="50"/>
              <w:rPr>
                <w:b/>
                <w:i/>
                <w:sz w:val="22"/>
              </w:rPr>
            </w:pPr>
            <w:r>
              <w:rPr>
                <w:b/>
                <w:i/>
                <w:spacing w:val="-2"/>
                <w:sz w:val="22"/>
              </w:rPr>
              <w:t>c_r_r</w:t>
            </w:r>
          </w:p>
        </w:tc>
        <w:tc>
          <w:tcPr>
            <w:tcW w:w="3446" w:type="dxa"/>
          </w:tcPr>
          <w:p>
            <w:pPr>
              <w:pStyle w:val="TableParagraph"/>
              <w:spacing w:line="276" w:lineRule="auto" w:before="176"/>
              <w:ind w:left="844" w:right="107"/>
              <w:jc w:val="both"/>
              <w:rPr>
                <w:sz w:val="22"/>
              </w:rPr>
            </w:pPr>
            <w:r>
              <w:rPr>
                <w:sz w:val="22"/>
              </w:rPr>
              <w:t>(cash reserve ration) % or fraction</w:t>
            </w:r>
            <w:r>
              <w:rPr>
                <w:spacing w:val="-11"/>
                <w:sz w:val="22"/>
              </w:rPr>
              <w:t> </w:t>
            </w:r>
            <w:r>
              <w:rPr>
                <w:sz w:val="22"/>
              </w:rPr>
              <w:t>of</w:t>
            </w:r>
            <w:r>
              <w:rPr>
                <w:spacing w:val="-10"/>
                <w:sz w:val="22"/>
              </w:rPr>
              <w:t> </w:t>
            </w:r>
            <w:r>
              <w:rPr>
                <w:sz w:val="22"/>
              </w:rPr>
              <w:t>deposits</w:t>
            </w:r>
            <w:r>
              <w:rPr>
                <w:spacing w:val="-12"/>
                <w:sz w:val="22"/>
              </w:rPr>
              <w:t> </w:t>
            </w:r>
            <w:r>
              <w:rPr>
                <w:sz w:val="22"/>
              </w:rPr>
              <w:t>required to be kept in cash as legal </w:t>
            </w:r>
            <w:r>
              <w:rPr>
                <w:spacing w:val="-2"/>
                <w:sz w:val="22"/>
              </w:rPr>
              <w:t>reserve</w:t>
            </w:r>
          </w:p>
        </w:tc>
        <w:tc>
          <w:tcPr>
            <w:tcW w:w="2654" w:type="dxa"/>
          </w:tcPr>
          <w:p>
            <w:pPr>
              <w:pStyle w:val="TableParagraph"/>
              <w:tabs>
                <w:tab w:pos="827" w:val="left" w:leader="none"/>
                <w:tab w:pos="1930" w:val="left" w:leader="none"/>
              </w:tabs>
              <w:spacing w:line="273" w:lineRule="auto" w:before="176"/>
              <w:ind w:left="108" w:right="51"/>
              <w:rPr>
                <w:sz w:val="22"/>
              </w:rPr>
            </w:pPr>
            <w:r>
              <w:rPr>
                <w:spacing w:val="-4"/>
                <w:sz w:val="22"/>
              </w:rPr>
              <w:t>CBN</w:t>
            </w:r>
            <w:r>
              <w:rPr>
                <w:sz w:val="22"/>
              </w:rPr>
              <w:tab/>
            </w:r>
            <w:r>
              <w:rPr>
                <w:spacing w:val="-2"/>
                <w:sz w:val="22"/>
              </w:rPr>
              <w:t>statistical</w:t>
            </w:r>
            <w:r>
              <w:rPr>
                <w:sz w:val="22"/>
              </w:rPr>
              <w:tab/>
            </w:r>
            <w:r>
              <w:rPr>
                <w:spacing w:val="-2"/>
                <w:sz w:val="22"/>
              </w:rPr>
              <w:t>bulletin </w:t>
            </w:r>
            <w:r>
              <w:rPr>
                <w:sz w:val="22"/>
              </w:rPr>
              <w:t>(various issues)</w:t>
            </w:r>
          </w:p>
        </w:tc>
      </w:tr>
      <w:tr>
        <w:trPr>
          <w:trHeight w:val="764" w:hRule="atLeast"/>
        </w:trPr>
        <w:tc>
          <w:tcPr>
            <w:tcW w:w="1916" w:type="dxa"/>
          </w:tcPr>
          <w:p>
            <w:pPr>
              <w:pStyle w:val="TableParagraph"/>
              <w:spacing w:before="120"/>
              <w:ind w:left="50"/>
              <w:rPr>
                <w:b/>
                <w:i/>
                <w:sz w:val="22"/>
              </w:rPr>
            </w:pPr>
            <w:r>
              <w:rPr>
                <w:b/>
                <w:i/>
                <w:spacing w:val="-2"/>
                <w:sz w:val="22"/>
              </w:rPr>
              <w:t>m_p_r</w:t>
            </w:r>
          </w:p>
        </w:tc>
        <w:tc>
          <w:tcPr>
            <w:tcW w:w="3446" w:type="dxa"/>
          </w:tcPr>
          <w:p>
            <w:pPr>
              <w:pStyle w:val="TableParagraph"/>
              <w:spacing w:line="276" w:lineRule="auto" w:before="117"/>
              <w:ind w:left="844"/>
              <w:rPr>
                <w:sz w:val="22"/>
              </w:rPr>
            </w:pPr>
            <w:r>
              <w:rPr>
                <w:sz w:val="22"/>
              </w:rPr>
              <w:t>(monetary</w:t>
            </w:r>
            <w:r>
              <w:rPr>
                <w:spacing w:val="-8"/>
                <w:sz w:val="22"/>
              </w:rPr>
              <w:t> </w:t>
            </w:r>
            <w:r>
              <w:rPr>
                <w:sz w:val="22"/>
              </w:rPr>
              <w:t>policy</w:t>
            </w:r>
            <w:r>
              <w:rPr>
                <w:spacing w:val="-7"/>
                <w:sz w:val="22"/>
              </w:rPr>
              <w:t> </w:t>
            </w:r>
            <w:r>
              <w:rPr>
                <w:sz w:val="22"/>
              </w:rPr>
              <w:t>rate)</w:t>
            </w:r>
            <w:r>
              <w:rPr>
                <w:spacing w:val="-5"/>
                <w:sz w:val="22"/>
              </w:rPr>
              <w:t> </w:t>
            </w:r>
            <w:r>
              <w:rPr>
                <w:sz w:val="22"/>
              </w:rPr>
              <w:t>CBN short term interest rate</w:t>
            </w:r>
          </w:p>
        </w:tc>
        <w:tc>
          <w:tcPr>
            <w:tcW w:w="2654" w:type="dxa"/>
          </w:tcPr>
          <w:p>
            <w:pPr>
              <w:pStyle w:val="TableParagraph"/>
              <w:tabs>
                <w:tab w:pos="827" w:val="left" w:leader="none"/>
                <w:tab w:pos="1930" w:val="left" w:leader="none"/>
              </w:tabs>
              <w:spacing w:line="276" w:lineRule="auto" w:before="117"/>
              <w:ind w:left="108" w:right="51"/>
              <w:rPr>
                <w:sz w:val="22"/>
              </w:rPr>
            </w:pPr>
            <w:r>
              <w:rPr>
                <w:spacing w:val="-4"/>
                <w:sz w:val="22"/>
              </w:rPr>
              <w:t>CBN</w:t>
            </w:r>
            <w:r>
              <w:rPr>
                <w:sz w:val="22"/>
              </w:rPr>
              <w:tab/>
            </w:r>
            <w:r>
              <w:rPr>
                <w:spacing w:val="-2"/>
                <w:sz w:val="22"/>
              </w:rPr>
              <w:t>statistical</w:t>
            </w:r>
            <w:r>
              <w:rPr>
                <w:sz w:val="22"/>
              </w:rPr>
              <w:tab/>
            </w:r>
            <w:r>
              <w:rPr>
                <w:spacing w:val="-2"/>
                <w:sz w:val="22"/>
              </w:rPr>
              <w:t>bulletin </w:t>
            </w:r>
            <w:r>
              <w:rPr>
                <w:sz w:val="22"/>
              </w:rPr>
              <w:t>(various issues)</w:t>
            </w:r>
          </w:p>
        </w:tc>
      </w:tr>
      <w:tr>
        <w:trPr>
          <w:trHeight w:val="1905" w:hRule="atLeast"/>
        </w:trPr>
        <w:tc>
          <w:tcPr>
            <w:tcW w:w="1916" w:type="dxa"/>
          </w:tcPr>
          <w:p>
            <w:pPr>
              <w:pStyle w:val="TableParagraph"/>
              <w:spacing w:before="97"/>
              <w:ind w:left="50"/>
              <w:rPr>
                <w:b/>
                <w:i/>
                <w:sz w:val="22"/>
              </w:rPr>
            </w:pPr>
            <w:r>
              <w:rPr>
                <w:b/>
                <w:i/>
                <w:spacing w:val="-2"/>
                <w:sz w:val="22"/>
              </w:rPr>
              <w:t>r_o_e</w:t>
            </w:r>
          </w:p>
        </w:tc>
        <w:tc>
          <w:tcPr>
            <w:tcW w:w="3446" w:type="dxa"/>
          </w:tcPr>
          <w:p>
            <w:pPr>
              <w:pStyle w:val="TableParagraph"/>
              <w:spacing w:line="276" w:lineRule="auto" w:before="95"/>
              <w:ind w:left="844"/>
              <w:rPr>
                <w:sz w:val="22"/>
              </w:rPr>
            </w:pPr>
            <w:r>
              <w:rPr>
                <w:sz w:val="22"/>
              </w:rPr>
              <w:t>(return</w:t>
            </w:r>
            <w:r>
              <w:rPr>
                <w:spacing w:val="40"/>
                <w:sz w:val="22"/>
              </w:rPr>
              <w:t> </w:t>
            </w:r>
            <w:r>
              <w:rPr>
                <w:sz w:val="22"/>
              </w:rPr>
              <w:t>on</w:t>
            </w:r>
            <w:r>
              <w:rPr>
                <w:spacing w:val="40"/>
                <w:sz w:val="22"/>
              </w:rPr>
              <w:t> </w:t>
            </w:r>
            <w:r>
              <w:rPr>
                <w:sz w:val="22"/>
              </w:rPr>
              <w:t>equity)</w:t>
            </w:r>
            <w:r>
              <w:rPr>
                <w:spacing w:val="40"/>
                <w:sz w:val="22"/>
              </w:rPr>
              <w:t> </w:t>
            </w:r>
            <w:r>
              <w:rPr>
                <w:sz w:val="22"/>
              </w:rPr>
              <w:t>industry average return on equities</w:t>
            </w:r>
          </w:p>
        </w:tc>
        <w:tc>
          <w:tcPr>
            <w:tcW w:w="2654" w:type="dxa"/>
          </w:tcPr>
          <w:p>
            <w:pPr>
              <w:pStyle w:val="TableParagraph"/>
              <w:spacing w:line="276" w:lineRule="auto" w:before="95"/>
              <w:ind w:left="108" w:right="48"/>
              <w:jc w:val="both"/>
              <w:rPr>
                <w:sz w:val="22"/>
              </w:rPr>
            </w:pPr>
            <w:r>
              <w:rPr>
                <w:sz w:val="22"/>
              </w:rPr>
              <w:t>CBN statistical bulletin; CBN Banking and </w:t>
            </w:r>
            <w:r>
              <w:rPr>
                <w:sz w:val="22"/>
              </w:rPr>
              <w:t>Superv annual</w:t>
            </w:r>
            <w:r>
              <w:rPr>
                <w:spacing w:val="41"/>
                <w:sz w:val="22"/>
              </w:rPr>
              <w:t> </w:t>
            </w:r>
            <w:r>
              <w:rPr>
                <w:sz w:val="22"/>
              </w:rPr>
              <w:t>reports</w:t>
            </w:r>
            <w:r>
              <w:rPr>
                <w:spacing w:val="43"/>
                <w:sz w:val="22"/>
              </w:rPr>
              <w:t> </w:t>
            </w:r>
            <w:r>
              <w:rPr>
                <w:sz w:val="22"/>
              </w:rPr>
              <w:t>2008,</w:t>
            </w:r>
            <w:r>
              <w:rPr>
                <w:spacing w:val="45"/>
                <w:sz w:val="22"/>
              </w:rPr>
              <w:t> </w:t>
            </w:r>
            <w:r>
              <w:rPr>
                <w:spacing w:val="-4"/>
                <w:sz w:val="22"/>
              </w:rPr>
              <w:t>2001,</w:t>
            </w:r>
          </w:p>
          <w:p>
            <w:pPr>
              <w:pStyle w:val="TableParagraph"/>
              <w:spacing w:before="1"/>
              <w:ind w:left="108"/>
              <w:rPr>
                <w:sz w:val="22"/>
              </w:rPr>
            </w:pPr>
            <w:r>
              <w:rPr>
                <w:sz w:val="22"/>
              </w:rPr>
              <w:t>2002</w:t>
            </w:r>
            <w:r>
              <w:rPr>
                <w:spacing w:val="30"/>
                <w:sz w:val="22"/>
              </w:rPr>
              <w:t>  </w:t>
            </w:r>
            <w:r>
              <w:rPr>
                <w:sz w:val="22"/>
              </w:rPr>
              <w:t>2006,</w:t>
            </w:r>
            <w:r>
              <w:rPr>
                <w:spacing w:val="31"/>
                <w:sz w:val="22"/>
              </w:rPr>
              <w:t>  </w:t>
            </w:r>
            <w:r>
              <w:rPr>
                <w:sz w:val="22"/>
              </w:rPr>
              <w:t>2007;</w:t>
            </w:r>
            <w:r>
              <w:rPr>
                <w:spacing w:val="31"/>
                <w:sz w:val="22"/>
              </w:rPr>
              <w:t>  </w:t>
            </w:r>
            <w:r>
              <w:rPr>
                <w:spacing w:val="-4"/>
                <w:sz w:val="22"/>
              </w:rPr>
              <w:t>NDIC</w:t>
            </w:r>
          </w:p>
          <w:p>
            <w:pPr>
              <w:pStyle w:val="TableParagraph"/>
              <w:spacing w:before="37"/>
              <w:ind w:left="108"/>
              <w:rPr>
                <w:sz w:val="22"/>
              </w:rPr>
            </w:pPr>
            <w:r>
              <w:rPr>
                <w:sz w:val="22"/>
              </w:rPr>
              <w:t>Reports</w:t>
            </w:r>
            <w:r>
              <w:rPr>
                <w:spacing w:val="53"/>
                <w:w w:val="150"/>
                <w:sz w:val="22"/>
              </w:rPr>
              <w:t> </w:t>
            </w:r>
            <w:r>
              <w:rPr>
                <w:sz w:val="22"/>
              </w:rPr>
              <w:t>2014;</w:t>
            </w:r>
            <w:r>
              <w:rPr>
                <w:spacing w:val="52"/>
                <w:w w:val="150"/>
                <w:sz w:val="22"/>
              </w:rPr>
              <w:t> </w:t>
            </w:r>
            <w:r>
              <w:rPr>
                <w:sz w:val="22"/>
              </w:rPr>
              <w:t>2015;</w:t>
            </w:r>
            <w:r>
              <w:rPr>
                <w:spacing w:val="54"/>
                <w:w w:val="150"/>
                <w:sz w:val="22"/>
              </w:rPr>
              <w:t> </w:t>
            </w:r>
            <w:r>
              <w:rPr>
                <w:spacing w:val="-5"/>
                <w:sz w:val="22"/>
              </w:rPr>
              <w:t>FSR</w:t>
            </w:r>
          </w:p>
          <w:p>
            <w:pPr>
              <w:pStyle w:val="TableParagraph"/>
              <w:spacing w:before="37"/>
              <w:ind w:left="108"/>
              <w:rPr>
                <w:sz w:val="22"/>
              </w:rPr>
            </w:pPr>
            <w:r>
              <w:rPr>
                <w:sz w:val="22"/>
              </w:rPr>
              <w:t>Dec.</w:t>
            </w:r>
            <w:r>
              <w:rPr>
                <w:spacing w:val="-2"/>
                <w:sz w:val="22"/>
              </w:rPr>
              <w:t> </w:t>
            </w:r>
            <w:r>
              <w:rPr>
                <w:spacing w:val="-4"/>
                <w:sz w:val="22"/>
              </w:rPr>
              <w:t>2016</w:t>
            </w:r>
          </w:p>
        </w:tc>
      </w:tr>
      <w:tr>
        <w:trPr>
          <w:trHeight w:val="1521" w:hRule="atLeast"/>
        </w:trPr>
        <w:tc>
          <w:tcPr>
            <w:tcW w:w="1916" w:type="dxa"/>
          </w:tcPr>
          <w:p>
            <w:pPr>
              <w:pStyle w:val="TableParagraph"/>
              <w:spacing w:before="99"/>
              <w:ind w:left="50"/>
              <w:rPr>
                <w:b/>
                <w:i/>
                <w:sz w:val="22"/>
              </w:rPr>
            </w:pPr>
            <w:r>
              <w:rPr>
                <w:b/>
                <w:i/>
                <w:spacing w:val="-2"/>
                <w:sz w:val="22"/>
              </w:rPr>
              <w:t>inflation</w:t>
            </w:r>
          </w:p>
          <w:p>
            <w:pPr>
              <w:pStyle w:val="TableParagraph"/>
              <w:rPr>
                <w:b/>
                <w:sz w:val="22"/>
              </w:rPr>
            </w:pPr>
          </w:p>
          <w:p>
            <w:pPr>
              <w:pStyle w:val="TableParagraph"/>
              <w:spacing w:before="69"/>
              <w:rPr>
                <w:b/>
                <w:sz w:val="22"/>
              </w:rPr>
            </w:pPr>
          </w:p>
          <w:p>
            <w:pPr>
              <w:pStyle w:val="TableParagraph"/>
              <w:ind w:left="50"/>
              <w:rPr>
                <w:b/>
                <w:i/>
                <w:sz w:val="22"/>
              </w:rPr>
            </w:pPr>
            <w:r>
              <w:rPr>
                <w:b/>
                <w:i/>
                <w:spacing w:val="-2"/>
                <w:sz w:val="22"/>
              </w:rPr>
              <w:t>real_gdp</w:t>
            </w:r>
          </w:p>
        </w:tc>
        <w:tc>
          <w:tcPr>
            <w:tcW w:w="3446" w:type="dxa"/>
          </w:tcPr>
          <w:p>
            <w:pPr>
              <w:pStyle w:val="TableParagraph"/>
              <w:spacing w:before="94"/>
              <w:ind w:left="844" w:right="106"/>
              <w:jc w:val="both"/>
              <w:rPr>
                <w:sz w:val="22"/>
              </w:rPr>
            </w:pPr>
            <w:r>
              <w:rPr>
                <w:sz w:val="22"/>
              </w:rPr>
              <w:t>Rate of change in C P </w:t>
            </w:r>
            <w:r>
              <w:rPr>
                <w:sz w:val="22"/>
              </w:rPr>
              <w:t>I</w:t>
            </w:r>
            <w:r>
              <w:rPr>
                <w:spacing w:val="40"/>
                <w:sz w:val="22"/>
              </w:rPr>
              <w:t> </w:t>
            </w:r>
            <w:r>
              <w:rPr>
                <w:sz w:val="22"/>
              </w:rPr>
              <w:t>level (year on year all</w:t>
            </w:r>
            <w:r>
              <w:rPr>
                <w:spacing w:val="40"/>
                <w:sz w:val="22"/>
              </w:rPr>
              <w:t> </w:t>
            </w:r>
            <w:r>
              <w:rPr>
                <w:spacing w:val="-2"/>
                <w:sz w:val="22"/>
              </w:rPr>
              <w:t>items)</w:t>
            </w:r>
          </w:p>
          <w:p>
            <w:pPr>
              <w:pStyle w:val="TableParagraph"/>
              <w:spacing w:before="161"/>
              <w:ind w:left="733"/>
              <w:jc w:val="center"/>
              <w:rPr>
                <w:sz w:val="22"/>
              </w:rPr>
            </w:pPr>
            <w:r>
              <w:rPr>
                <w:sz w:val="22"/>
              </w:rPr>
              <w:t>Rate</w:t>
            </w:r>
            <w:r>
              <w:rPr>
                <w:spacing w:val="34"/>
                <w:sz w:val="22"/>
              </w:rPr>
              <w:t> </w:t>
            </w:r>
            <w:r>
              <w:rPr>
                <w:sz w:val="22"/>
              </w:rPr>
              <w:t>of</w:t>
            </w:r>
            <w:r>
              <w:rPr>
                <w:spacing w:val="34"/>
                <w:sz w:val="22"/>
              </w:rPr>
              <w:t> </w:t>
            </w:r>
            <w:r>
              <w:rPr>
                <w:sz w:val="22"/>
              </w:rPr>
              <w:t>change</w:t>
            </w:r>
            <w:r>
              <w:rPr>
                <w:spacing w:val="34"/>
                <w:sz w:val="22"/>
              </w:rPr>
              <w:t> </w:t>
            </w:r>
            <w:r>
              <w:rPr>
                <w:sz w:val="22"/>
              </w:rPr>
              <w:t>in</w:t>
            </w:r>
            <w:r>
              <w:rPr>
                <w:spacing w:val="31"/>
                <w:sz w:val="22"/>
              </w:rPr>
              <w:t> </w:t>
            </w:r>
            <w:r>
              <w:rPr>
                <w:sz w:val="22"/>
              </w:rPr>
              <w:t>real</w:t>
            </w:r>
            <w:r>
              <w:rPr>
                <w:spacing w:val="36"/>
                <w:sz w:val="22"/>
              </w:rPr>
              <w:t> </w:t>
            </w:r>
            <w:r>
              <w:rPr>
                <w:spacing w:val="-5"/>
                <w:sz w:val="22"/>
              </w:rPr>
              <w:t>gdp</w:t>
            </w:r>
          </w:p>
          <w:p>
            <w:pPr>
              <w:pStyle w:val="TableParagraph"/>
              <w:tabs>
                <w:tab w:pos="6158" w:val="left" w:leader="none"/>
              </w:tabs>
              <w:spacing w:line="233" w:lineRule="exact" w:before="1"/>
              <w:ind w:left="-1975" w:right="-2722"/>
              <w:jc w:val="center"/>
              <w:rPr>
                <w:sz w:val="22"/>
              </w:rPr>
            </w:pPr>
            <w:r>
              <w:rPr>
                <w:spacing w:val="71"/>
                <w:w w:val="150"/>
                <w:sz w:val="22"/>
                <w:u w:val="single"/>
              </w:rPr>
              <w:t>                  </w:t>
            </w:r>
            <w:r>
              <w:rPr>
                <w:sz w:val="22"/>
                <w:u w:val="single"/>
              </w:rPr>
              <w:t>constant</w:t>
            </w:r>
            <w:r>
              <w:rPr>
                <w:spacing w:val="9"/>
                <w:sz w:val="22"/>
                <w:u w:val="single"/>
              </w:rPr>
              <w:t> </w:t>
            </w:r>
            <w:r>
              <w:rPr>
                <w:sz w:val="22"/>
                <w:u w:val="single"/>
              </w:rPr>
              <w:t>prices 2010</w:t>
            </w:r>
            <w:r>
              <w:rPr>
                <w:spacing w:val="-2"/>
                <w:sz w:val="22"/>
                <w:u w:val="single"/>
              </w:rPr>
              <w:t> </w:t>
            </w:r>
            <w:r>
              <w:rPr>
                <w:spacing w:val="-4"/>
                <w:sz w:val="22"/>
                <w:u w:val="single"/>
              </w:rPr>
              <w:t>=100</w:t>
            </w:r>
            <w:r>
              <w:rPr>
                <w:sz w:val="22"/>
                <w:u w:val="single"/>
              </w:rPr>
              <w:tab/>
            </w:r>
          </w:p>
        </w:tc>
        <w:tc>
          <w:tcPr>
            <w:tcW w:w="2654" w:type="dxa"/>
          </w:tcPr>
          <w:p>
            <w:pPr>
              <w:pStyle w:val="TableParagraph"/>
              <w:tabs>
                <w:tab w:pos="796" w:val="left" w:leader="none"/>
                <w:tab w:pos="1868" w:val="left" w:leader="none"/>
              </w:tabs>
              <w:spacing w:before="94"/>
              <w:ind w:left="108" w:right="48"/>
              <w:rPr>
                <w:sz w:val="22"/>
              </w:rPr>
            </w:pPr>
            <w:r>
              <w:rPr>
                <w:spacing w:val="-4"/>
                <w:sz w:val="22"/>
              </w:rPr>
              <w:t>CBN</w:t>
            </w:r>
            <w:r>
              <w:rPr>
                <w:sz w:val="22"/>
              </w:rPr>
              <w:tab/>
            </w:r>
            <w:r>
              <w:rPr>
                <w:spacing w:val="-2"/>
                <w:sz w:val="22"/>
              </w:rPr>
              <w:t>statistical</w:t>
            </w:r>
            <w:r>
              <w:rPr>
                <w:sz w:val="22"/>
              </w:rPr>
              <w:tab/>
            </w:r>
            <w:r>
              <w:rPr>
                <w:spacing w:val="-2"/>
                <w:sz w:val="22"/>
              </w:rPr>
              <w:t>bulletin; </w:t>
            </w:r>
            <w:r>
              <w:rPr>
                <w:sz w:val="22"/>
              </w:rPr>
              <w:t>NBS (various issues)</w:t>
            </w:r>
          </w:p>
          <w:p>
            <w:pPr>
              <w:pStyle w:val="TableParagraph"/>
              <w:spacing w:before="162"/>
              <w:ind w:left="108"/>
              <w:rPr>
                <w:sz w:val="22"/>
              </w:rPr>
            </w:pPr>
            <w:r>
              <w:rPr>
                <w:sz w:val="22"/>
              </w:rPr>
              <w:t>CBN;</w:t>
            </w:r>
            <w:r>
              <w:rPr>
                <w:spacing w:val="-3"/>
                <w:sz w:val="22"/>
              </w:rPr>
              <w:t> </w:t>
            </w:r>
            <w:r>
              <w:rPr>
                <w:sz w:val="22"/>
              </w:rPr>
              <w:t>NBS</w:t>
            </w:r>
            <w:r>
              <w:rPr>
                <w:spacing w:val="-3"/>
                <w:sz w:val="22"/>
              </w:rPr>
              <w:t> </w:t>
            </w:r>
            <w:r>
              <w:rPr>
                <w:sz w:val="22"/>
              </w:rPr>
              <w:t>(various</w:t>
            </w:r>
            <w:r>
              <w:rPr>
                <w:spacing w:val="-5"/>
                <w:sz w:val="22"/>
              </w:rPr>
              <w:t> </w:t>
            </w:r>
            <w:r>
              <w:rPr>
                <w:spacing w:val="-2"/>
                <w:sz w:val="22"/>
              </w:rPr>
              <w:t>issues)</w:t>
            </w:r>
          </w:p>
        </w:tc>
      </w:tr>
    </w:tbl>
    <w:p>
      <w:pPr>
        <w:pStyle w:val="BodyText"/>
        <w:spacing w:before="196"/>
        <w:rPr>
          <w:b/>
        </w:rPr>
      </w:pPr>
    </w:p>
    <w:p>
      <w:pPr>
        <w:pStyle w:val="Heading3"/>
        <w:numPr>
          <w:ilvl w:val="1"/>
          <w:numId w:val="20"/>
        </w:numPr>
        <w:tabs>
          <w:tab w:pos="620" w:val="left" w:leader="none"/>
        </w:tabs>
        <w:spacing w:line="240" w:lineRule="auto" w:before="0" w:after="0"/>
        <w:ind w:left="620" w:right="0" w:hanging="300"/>
        <w:jc w:val="both"/>
      </w:pPr>
      <w:bookmarkStart w:name="_TOC_250011" w:id="38"/>
      <w:r>
        <w:rPr/>
        <w:t>Model</w:t>
      </w:r>
      <w:r>
        <w:rPr>
          <w:spacing w:val="-4"/>
        </w:rPr>
        <w:t> </w:t>
      </w:r>
      <w:r>
        <w:rPr/>
        <w:t>Theoretical</w:t>
      </w:r>
      <w:r>
        <w:rPr>
          <w:spacing w:val="-3"/>
        </w:rPr>
        <w:t> </w:t>
      </w:r>
      <w:bookmarkEnd w:id="38"/>
      <w:r>
        <w:rPr>
          <w:spacing w:val="-2"/>
        </w:rPr>
        <w:t>Expectations.</w:t>
      </w:r>
    </w:p>
    <w:p>
      <w:pPr>
        <w:pStyle w:val="BodyText"/>
        <w:spacing w:before="156"/>
        <w:rPr>
          <w:b/>
        </w:rPr>
      </w:pPr>
    </w:p>
    <w:p>
      <w:pPr>
        <w:pStyle w:val="BodyText"/>
        <w:spacing w:line="480" w:lineRule="auto"/>
        <w:ind w:left="320" w:right="937"/>
        <w:jc w:val="both"/>
      </w:pPr>
      <w:r>
        <w:rPr/>
        <w:t>It is a common practice in the literature to provide details of the empirical model in a tabular form to show definition, proxies of variables as well as the </w:t>
      </w:r>
      <w:r>
        <w:rPr>
          <w:i/>
        </w:rPr>
        <w:t>a priori </w:t>
      </w:r>
      <w:r>
        <w:rPr/>
        <w:t>theoretical expectations of</w:t>
      </w:r>
      <w:r>
        <w:rPr>
          <w:spacing w:val="40"/>
        </w:rPr>
        <w:t> </w:t>
      </w:r>
      <w:r>
        <w:rPr/>
        <w:t>the parameters as summarized under equation (3.4) above. (see, for instance, Gambacorta, (2004); Ariefianto and Soepomo, 2011). In line with this reasoning, the definition of the</w:t>
      </w:r>
      <w:r>
        <w:rPr>
          <w:spacing w:val="40"/>
        </w:rPr>
        <w:t> </w:t>
      </w:r>
      <w:r>
        <w:rPr/>
        <w:t>variables and theoretical expectations of</w:t>
      </w:r>
      <w:r>
        <w:rPr>
          <w:spacing w:val="-1"/>
        </w:rPr>
        <w:t> </w:t>
      </w:r>
      <w:r>
        <w:rPr/>
        <w:t>models equations (3.3-3.6) are</w:t>
      </w:r>
      <w:r>
        <w:rPr>
          <w:spacing w:val="-2"/>
        </w:rPr>
        <w:t> </w:t>
      </w:r>
      <w:r>
        <w:rPr/>
        <w:t>presented at Appendix F.</w:t>
      </w:r>
    </w:p>
    <w:p>
      <w:pPr>
        <w:pStyle w:val="Heading3"/>
        <w:spacing w:before="164"/>
      </w:pPr>
      <w:r>
        <w:rPr/>
        <w:t>Panel</w:t>
      </w:r>
      <w:r>
        <w:rPr>
          <w:spacing w:val="-4"/>
        </w:rPr>
        <w:t> </w:t>
      </w:r>
      <w:r>
        <w:rPr/>
        <w:t>Unit</w:t>
      </w:r>
      <w:r>
        <w:rPr>
          <w:spacing w:val="-2"/>
        </w:rPr>
        <w:t> </w:t>
      </w:r>
      <w:r>
        <w:rPr/>
        <w:t>Root</w:t>
      </w:r>
      <w:r>
        <w:rPr>
          <w:spacing w:val="-2"/>
        </w:rPr>
        <w:t> </w:t>
      </w:r>
      <w:r>
        <w:rPr>
          <w:spacing w:val="-4"/>
        </w:rPr>
        <w:t>Test</w:t>
      </w:r>
    </w:p>
    <w:p>
      <w:pPr>
        <w:pStyle w:val="BodyText"/>
        <w:spacing w:line="480" w:lineRule="auto" w:before="271"/>
        <w:ind w:left="320" w:right="938"/>
        <w:jc w:val="both"/>
      </w:pPr>
      <w:r>
        <w:rPr/>
        <w:t>The basic assumption of the model in equations (3.3), (3.4) and (3.6) is that the time-series and cross-sectional</w:t>
      </w:r>
      <w:r>
        <w:rPr>
          <w:spacing w:val="35"/>
        </w:rPr>
        <w:t> </w:t>
      </w:r>
      <w:r>
        <w:rPr/>
        <w:t>data</w:t>
      </w:r>
      <w:r>
        <w:rPr>
          <w:spacing w:val="34"/>
        </w:rPr>
        <w:t> </w:t>
      </w:r>
      <w:r>
        <w:rPr/>
        <w:t>are</w:t>
      </w:r>
      <w:r>
        <w:rPr>
          <w:spacing w:val="35"/>
        </w:rPr>
        <w:t> </w:t>
      </w:r>
      <w:r>
        <w:rPr/>
        <w:t>stationary.In</w:t>
      </w:r>
      <w:r>
        <w:rPr>
          <w:spacing w:val="35"/>
        </w:rPr>
        <w:t> </w:t>
      </w:r>
      <w:r>
        <w:rPr/>
        <w:t>time-series</w:t>
      </w:r>
      <w:r>
        <w:rPr>
          <w:spacing w:val="36"/>
        </w:rPr>
        <w:t> </w:t>
      </w:r>
      <w:r>
        <w:rPr/>
        <w:t>regressions,</w:t>
      </w:r>
      <w:r>
        <w:rPr>
          <w:spacing w:val="35"/>
        </w:rPr>
        <w:t> </w:t>
      </w:r>
      <w:r>
        <w:rPr/>
        <w:t>the</w:t>
      </w:r>
      <w:r>
        <w:rPr>
          <w:spacing w:val="33"/>
        </w:rPr>
        <w:t> </w:t>
      </w:r>
      <w:r>
        <w:rPr/>
        <w:t>data</w:t>
      </w:r>
      <w:r>
        <w:rPr>
          <w:spacing w:val="33"/>
        </w:rPr>
        <w:t> </w:t>
      </w:r>
      <w:r>
        <w:rPr/>
        <w:t>need</w:t>
      </w:r>
      <w:r>
        <w:rPr>
          <w:spacing w:val="34"/>
        </w:rPr>
        <w:t> </w:t>
      </w:r>
      <w:r>
        <w:rPr/>
        <w:t>to</w:t>
      </w:r>
      <w:r>
        <w:rPr>
          <w:spacing w:val="34"/>
        </w:rPr>
        <w:t> </w:t>
      </w:r>
      <w:r>
        <w:rPr/>
        <w:t>be</w:t>
      </w:r>
      <w:r>
        <w:rPr>
          <w:spacing w:val="33"/>
        </w:rPr>
        <w:t> </w:t>
      </w:r>
      <w:r>
        <w:rPr/>
        <w:t>stationary</w:t>
      </w:r>
      <w:r>
        <w:rPr>
          <w:spacing w:val="29"/>
        </w:rPr>
        <w:t> </w:t>
      </w:r>
      <w:r>
        <w:rPr>
          <w:spacing w:val="-5"/>
        </w:rPr>
        <w:t>in</w:t>
      </w:r>
    </w:p>
    <w:p>
      <w:pPr>
        <w:spacing w:after="0" w:line="480" w:lineRule="auto"/>
        <w:jc w:val="both"/>
        <w:sectPr>
          <w:type w:val="continuous"/>
          <w:pgSz w:w="12240" w:h="15840"/>
          <w:pgMar w:header="0" w:footer="1015" w:top="1420" w:bottom="1200" w:left="1120" w:right="500"/>
        </w:sectPr>
      </w:pPr>
    </w:p>
    <w:p>
      <w:pPr>
        <w:pStyle w:val="BodyText"/>
        <w:spacing w:line="480" w:lineRule="auto" w:before="72"/>
        <w:ind w:left="320" w:right="938"/>
        <w:jc w:val="both"/>
      </w:pPr>
      <w:r>
        <w:rPr/>
        <w:t>order to avoid spurious regression. The quality of forecasting power of the model for planning and policy</w:t>
      </w:r>
      <w:r>
        <w:rPr>
          <w:spacing w:val="-5"/>
        </w:rPr>
        <w:t> </w:t>
      </w:r>
      <w:r>
        <w:rPr/>
        <w:t>is determined, to a</w:t>
      </w:r>
      <w:r>
        <w:rPr>
          <w:spacing w:val="-1"/>
        </w:rPr>
        <w:t> </w:t>
      </w:r>
      <w:r>
        <w:rPr/>
        <w:t>large</w:t>
      </w:r>
      <w:r>
        <w:rPr>
          <w:spacing w:val="-1"/>
        </w:rPr>
        <w:t> </w:t>
      </w:r>
      <w:r>
        <w:rPr/>
        <w:t>extent, on the</w:t>
      </w:r>
      <w:r>
        <w:rPr>
          <w:spacing w:val="-2"/>
        </w:rPr>
        <w:t> </w:t>
      </w:r>
      <w:r>
        <w:rPr/>
        <w:t>stationary</w:t>
      </w:r>
      <w:r>
        <w:rPr>
          <w:spacing w:val="-5"/>
        </w:rPr>
        <w:t> </w:t>
      </w:r>
      <w:r>
        <w:rPr/>
        <w:t>property</w:t>
      </w:r>
      <w:r>
        <w:rPr>
          <w:spacing w:val="-5"/>
        </w:rPr>
        <w:t> </w:t>
      </w:r>
      <w:r>
        <w:rPr/>
        <w:t>of</w:t>
      </w:r>
      <w:r>
        <w:rPr>
          <w:spacing w:val="-1"/>
        </w:rPr>
        <w:t> </w:t>
      </w:r>
      <w:r>
        <w:rPr/>
        <w:t>the time-series variables. We carry out the panel data unit root test which enables us identify the order of integration of each variable and use the stationary data in our computations.</w:t>
      </w:r>
      <w:r>
        <w:rPr>
          <w:spacing w:val="40"/>
        </w:rPr>
        <w:t> </w:t>
      </w:r>
      <w:r>
        <w:rPr/>
        <w:t>Some of the most accepted methods for testing the panel unit root are; Maddala-Wu (1999) MU test, Levin-Lin-Chu (2002) LLC test and Im-Pesaran-Shin (2003) IPS test. This study adopts the IPS test.</w:t>
      </w:r>
    </w:p>
    <w:p>
      <w:pPr>
        <w:pStyle w:val="Heading3"/>
        <w:spacing w:before="246"/>
      </w:pPr>
      <w:r>
        <w:rPr/>
        <w:t>Sample</w:t>
      </w:r>
      <w:r>
        <w:rPr>
          <w:spacing w:val="-2"/>
        </w:rPr>
        <w:t> </w:t>
      </w:r>
      <w:r>
        <w:rPr/>
        <w:t>Selection</w:t>
      </w:r>
      <w:r>
        <w:rPr>
          <w:spacing w:val="-2"/>
        </w:rPr>
        <w:t> Procedure</w:t>
      </w:r>
    </w:p>
    <w:p>
      <w:pPr>
        <w:pStyle w:val="BodyText"/>
        <w:spacing w:line="480" w:lineRule="auto" w:before="271"/>
        <w:ind w:left="320" w:right="938"/>
        <w:jc w:val="both"/>
      </w:pPr>
      <w:r>
        <w:rPr/>
        <w:t>We draw a sample of 9 banks from the population of 21 DMBs that survived the consolidation reform. The banks are sorted into 3 groups; big, medium and small banks based on the CBN revised banking model which classified existing banks licenses into; international, national and regional status. Based on the CBN new model, 20 banks fall under international status and national status while Suntrust bank (a new licensed bank) falls under regional authorization. Because of this limitation, our sample of 9 banks is modified as follows:</w:t>
      </w:r>
    </w:p>
    <w:p>
      <w:pPr>
        <w:pStyle w:val="ListParagraph"/>
        <w:numPr>
          <w:ilvl w:val="0"/>
          <w:numId w:val="22"/>
        </w:numPr>
        <w:tabs>
          <w:tab w:pos="1040" w:val="left" w:leader="none"/>
        </w:tabs>
        <w:spacing w:line="480" w:lineRule="auto" w:before="159" w:after="0"/>
        <w:ind w:left="1040" w:right="942" w:hanging="360"/>
        <w:jc w:val="both"/>
        <w:rPr>
          <w:sz w:val="24"/>
        </w:rPr>
      </w:pPr>
      <w:r>
        <w:rPr>
          <w:sz w:val="24"/>
        </w:rPr>
        <w:t>Three biggest banks with international authorization and balance sheet (assets) size &gt; N2 trillion as at December 2016 (Zenith Bank, First Bank and UBA)</w:t>
      </w:r>
    </w:p>
    <w:p>
      <w:pPr>
        <w:pStyle w:val="ListParagraph"/>
        <w:numPr>
          <w:ilvl w:val="0"/>
          <w:numId w:val="22"/>
        </w:numPr>
        <w:tabs>
          <w:tab w:pos="1039" w:val="left" w:leader="none"/>
        </w:tabs>
        <w:spacing w:line="240" w:lineRule="auto" w:before="161" w:after="0"/>
        <w:ind w:left="1039" w:right="0" w:hanging="359"/>
        <w:jc w:val="both"/>
        <w:rPr>
          <w:sz w:val="24"/>
        </w:rPr>
      </w:pPr>
      <w:r>
        <w:rPr>
          <w:sz w:val="24"/>
        </w:rPr>
        <w:t>Three medium</w:t>
      </w:r>
      <w:r>
        <w:rPr>
          <w:spacing w:val="-1"/>
          <w:sz w:val="24"/>
        </w:rPr>
        <w:t> </w:t>
      </w:r>
      <w:r>
        <w:rPr>
          <w:sz w:val="24"/>
        </w:rPr>
        <w:t>sized</w:t>
      </w:r>
      <w:r>
        <w:rPr>
          <w:spacing w:val="-1"/>
          <w:sz w:val="24"/>
        </w:rPr>
        <w:t> </w:t>
      </w:r>
      <w:r>
        <w:rPr>
          <w:sz w:val="24"/>
        </w:rPr>
        <w:t>banks with</w:t>
      </w:r>
      <w:r>
        <w:rPr>
          <w:spacing w:val="-1"/>
          <w:sz w:val="24"/>
        </w:rPr>
        <w:t> </w:t>
      </w:r>
      <w:r>
        <w:rPr>
          <w:sz w:val="24"/>
        </w:rPr>
        <w:t>international</w:t>
      </w:r>
      <w:r>
        <w:rPr>
          <w:spacing w:val="1"/>
          <w:sz w:val="24"/>
        </w:rPr>
        <w:t> </w:t>
      </w:r>
      <w:r>
        <w:rPr>
          <w:sz w:val="24"/>
        </w:rPr>
        <w:t>authorization</w:t>
      </w:r>
      <w:r>
        <w:rPr>
          <w:spacing w:val="-1"/>
          <w:sz w:val="24"/>
        </w:rPr>
        <w:t> </w:t>
      </w:r>
      <w:r>
        <w:rPr>
          <w:sz w:val="24"/>
        </w:rPr>
        <w:t>and balance</w:t>
      </w:r>
      <w:r>
        <w:rPr>
          <w:spacing w:val="-2"/>
          <w:sz w:val="24"/>
        </w:rPr>
        <w:t> </w:t>
      </w:r>
      <w:r>
        <w:rPr>
          <w:sz w:val="24"/>
        </w:rPr>
        <w:t>sheet</w:t>
      </w:r>
      <w:r>
        <w:rPr>
          <w:spacing w:val="-1"/>
          <w:sz w:val="24"/>
        </w:rPr>
        <w:t> </w:t>
      </w:r>
      <w:r>
        <w:rPr>
          <w:sz w:val="24"/>
        </w:rPr>
        <w:t>(assets)</w:t>
      </w:r>
      <w:r>
        <w:rPr>
          <w:spacing w:val="1"/>
          <w:sz w:val="24"/>
        </w:rPr>
        <w:t> </w:t>
      </w:r>
      <w:r>
        <w:rPr>
          <w:spacing w:val="-4"/>
          <w:sz w:val="24"/>
        </w:rPr>
        <w:t>size</w:t>
      </w:r>
    </w:p>
    <w:p>
      <w:pPr>
        <w:pStyle w:val="BodyText"/>
      </w:pPr>
    </w:p>
    <w:p>
      <w:pPr>
        <w:pStyle w:val="BodyText"/>
        <w:ind w:left="1040"/>
      </w:pPr>
      <w:r>
        <w:rPr/>
        <w:t>&gt;</w:t>
      </w:r>
      <w:r>
        <w:rPr>
          <w:spacing w:val="-4"/>
        </w:rPr>
        <w:t> </w:t>
      </w:r>
      <w:r>
        <w:rPr/>
        <w:t>N1</w:t>
      </w:r>
      <w:r>
        <w:rPr>
          <w:spacing w:val="-1"/>
        </w:rPr>
        <w:t> </w:t>
      </w:r>
      <w:r>
        <w:rPr/>
        <w:t>trillion</w:t>
      </w:r>
      <w:r>
        <w:rPr>
          <w:spacing w:val="-1"/>
        </w:rPr>
        <w:t> </w:t>
      </w:r>
      <w:r>
        <w:rPr/>
        <w:t>as at</w:t>
      </w:r>
      <w:r>
        <w:rPr>
          <w:spacing w:val="-1"/>
        </w:rPr>
        <w:t> </w:t>
      </w:r>
      <w:r>
        <w:rPr/>
        <w:t>December</w:t>
      </w:r>
      <w:r>
        <w:rPr>
          <w:spacing w:val="-1"/>
        </w:rPr>
        <w:t> </w:t>
      </w:r>
      <w:r>
        <w:rPr/>
        <w:t>2016</w:t>
      </w:r>
      <w:r>
        <w:rPr>
          <w:spacing w:val="-1"/>
        </w:rPr>
        <w:t> </w:t>
      </w:r>
      <w:r>
        <w:rPr/>
        <w:t>(Union</w:t>
      </w:r>
      <w:r>
        <w:rPr>
          <w:spacing w:val="1"/>
        </w:rPr>
        <w:t> </w:t>
      </w:r>
      <w:r>
        <w:rPr/>
        <w:t>Bank,</w:t>
      </w:r>
      <w:r>
        <w:rPr>
          <w:spacing w:val="2"/>
        </w:rPr>
        <w:t> </w:t>
      </w:r>
      <w:r>
        <w:rPr/>
        <w:t>FCMB</w:t>
      </w:r>
      <w:r>
        <w:rPr>
          <w:spacing w:val="-3"/>
        </w:rPr>
        <w:t> </w:t>
      </w:r>
      <w:r>
        <w:rPr/>
        <w:t>and</w:t>
      </w:r>
      <w:r>
        <w:rPr>
          <w:spacing w:val="-1"/>
        </w:rPr>
        <w:t> </w:t>
      </w:r>
      <w:r>
        <w:rPr/>
        <w:t>Fidelity</w:t>
      </w:r>
      <w:r>
        <w:rPr>
          <w:spacing w:val="-3"/>
        </w:rPr>
        <w:t> </w:t>
      </w:r>
      <w:r>
        <w:rPr>
          <w:spacing w:val="-2"/>
        </w:rPr>
        <w:t>Bank)</w:t>
      </w:r>
    </w:p>
    <w:p>
      <w:pPr>
        <w:pStyle w:val="BodyText"/>
        <w:spacing w:before="161"/>
      </w:pPr>
    </w:p>
    <w:p>
      <w:pPr>
        <w:pStyle w:val="ListParagraph"/>
        <w:numPr>
          <w:ilvl w:val="0"/>
          <w:numId w:val="22"/>
        </w:numPr>
        <w:tabs>
          <w:tab w:pos="1040" w:val="left" w:leader="none"/>
        </w:tabs>
        <w:spacing w:line="480" w:lineRule="auto" w:before="0" w:after="0"/>
        <w:ind w:left="1040" w:right="936" w:hanging="360"/>
        <w:jc w:val="both"/>
        <w:rPr>
          <w:sz w:val="24"/>
        </w:rPr>
      </w:pPr>
      <w:r>
        <w:rPr>
          <w:sz w:val="24"/>
        </w:rPr>
        <w:t>Three</w:t>
      </w:r>
      <w:r>
        <w:rPr>
          <w:spacing w:val="-4"/>
          <w:sz w:val="24"/>
        </w:rPr>
        <w:t> </w:t>
      </w:r>
      <w:r>
        <w:rPr>
          <w:sz w:val="24"/>
        </w:rPr>
        <w:t>small</w:t>
      </w:r>
      <w:r>
        <w:rPr>
          <w:spacing w:val="-3"/>
          <w:sz w:val="24"/>
        </w:rPr>
        <w:t> </w:t>
      </w:r>
      <w:r>
        <w:rPr>
          <w:sz w:val="24"/>
        </w:rPr>
        <w:t>banks</w:t>
      </w:r>
      <w:r>
        <w:rPr>
          <w:spacing w:val="-3"/>
          <w:sz w:val="24"/>
        </w:rPr>
        <w:t> </w:t>
      </w:r>
      <w:r>
        <w:rPr>
          <w:sz w:val="24"/>
        </w:rPr>
        <w:t>with</w:t>
      </w:r>
      <w:r>
        <w:rPr>
          <w:spacing w:val="-3"/>
          <w:sz w:val="24"/>
        </w:rPr>
        <w:t> </w:t>
      </w:r>
      <w:r>
        <w:rPr>
          <w:sz w:val="24"/>
        </w:rPr>
        <w:t>national</w:t>
      </w:r>
      <w:r>
        <w:rPr>
          <w:spacing w:val="-3"/>
          <w:sz w:val="24"/>
        </w:rPr>
        <w:t> </w:t>
      </w:r>
      <w:r>
        <w:rPr>
          <w:sz w:val="24"/>
        </w:rPr>
        <w:t>authorization</w:t>
      </w:r>
      <w:r>
        <w:rPr>
          <w:spacing w:val="-3"/>
          <w:sz w:val="24"/>
        </w:rPr>
        <w:t> </w:t>
      </w:r>
      <w:r>
        <w:rPr>
          <w:sz w:val="24"/>
        </w:rPr>
        <w:t>and</w:t>
      </w:r>
      <w:r>
        <w:rPr>
          <w:spacing w:val="-1"/>
          <w:sz w:val="24"/>
        </w:rPr>
        <w:t> </w:t>
      </w:r>
      <w:r>
        <w:rPr>
          <w:sz w:val="24"/>
        </w:rPr>
        <w:t>balance</w:t>
      </w:r>
      <w:r>
        <w:rPr>
          <w:spacing w:val="-2"/>
          <w:sz w:val="24"/>
        </w:rPr>
        <w:t> </w:t>
      </w:r>
      <w:r>
        <w:rPr>
          <w:sz w:val="24"/>
        </w:rPr>
        <w:t>sheet</w:t>
      </w:r>
      <w:r>
        <w:rPr>
          <w:spacing w:val="-1"/>
          <w:sz w:val="24"/>
        </w:rPr>
        <w:t> </w:t>
      </w:r>
      <w:r>
        <w:rPr>
          <w:sz w:val="24"/>
        </w:rPr>
        <w:t>(assets)</w:t>
      </w:r>
      <w:r>
        <w:rPr>
          <w:spacing w:val="-3"/>
          <w:sz w:val="24"/>
        </w:rPr>
        <w:t> </w:t>
      </w:r>
      <w:r>
        <w:rPr>
          <w:sz w:val="24"/>
        </w:rPr>
        <w:t>size</w:t>
      </w:r>
      <w:r>
        <w:rPr>
          <w:spacing w:val="-4"/>
          <w:sz w:val="24"/>
        </w:rPr>
        <w:t> </w:t>
      </w:r>
      <w:r>
        <w:rPr>
          <w:sz w:val="24"/>
        </w:rPr>
        <w:t>&lt;</w:t>
      </w:r>
      <w:r>
        <w:rPr>
          <w:spacing w:val="-4"/>
          <w:sz w:val="24"/>
        </w:rPr>
        <w:t> </w:t>
      </w:r>
      <w:r>
        <w:rPr>
          <w:sz w:val="24"/>
        </w:rPr>
        <w:t>N1</w:t>
      </w:r>
      <w:r>
        <w:rPr>
          <w:spacing w:val="-2"/>
          <w:sz w:val="24"/>
        </w:rPr>
        <w:t> </w:t>
      </w:r>
      <w:r>
        <w:rPr>
          <w:sz w:val="24"/>
        </w:rPr>
        <w:t>trillion as at December 2016 (Wema Bank, Sterling Bank and Stanbic IBTC Bank)</w:t>
      </w:r>
    </w:p>
    <w:p>
      <w:pPr>
        <w:pStyle w:val="BodyText"/>
        <w:spacing w:line="480" w:lineRule="auto" w:before="159"/>
        <w:ind w:left="320" w:right="933"/>
        <w:jc w:val="both"/>
      </w:pPr>
      <w:r>
        <w:rPr/>
        <w:t>As at balance sheet period, December 2016, the share of assets of the sample banks from the industry total assets stood at 57% while the share of loans and advances of the sample banks</w:t>
      </w:r>
      <w:r>
        <w:rPr>
          <w:spacing w:val="40"/>
        </w:rPr>
        <w:t> </w:t>
      </w:r>
      <w:r>
        <w:rPr/>
        <w:t>from</w:t>
      </w:r>
      <w:r>
        <w:rPr>
          <w:spacing w:val="14"/>
        </w:rPr>
        <w:t> </w:t>
      </w:r>
      <w:r>
        <w:rPr/>
        <w:t>the</w:t>
      </w:r>
      <w:r>
        <w:rPr>
          <w:spacing w:val="15"/>
        </w:rPr>
        <w:t> </w:t>
      </w:r>
      <w:r>
        <w:rPr/>
        <w:t>industry</w:t>
      </w:r>
      <w:r>
        <w:rPr>
          <w:spacing w:val="8"/>
        </w:rPr>
        <w:t> </w:t>
      </w:r>
      <w:r>
        <w:rPr/>
        <w:t>total</w:t>
      </w:r>
      <w:r>
        <w:rPr>
          <w:spacing w:val="16"/>
        </w:rPr>
        <w:t> </w:t>
      </w:r>
      <w:r>
        <w:rPr/>
        <w:t>loans</w:t>
      </w:r>
      <w:r>
        <w:rPr>
          <w:spacing w:val="16"/>
        </w:rPr>
        <w:t> </w:t>
      </w:r>
      <w:r>
        <w:rPr/>
        <w:t>and</w:t>
      </w:r>
      <w:r>
        <w:rPr>
          <w:spacing w:val="15"/>
        </w:rPr>
        <w:t> </w:t>
      </w:r>
      <w:r>
        <w:rPr/>
        <w:t>advances</w:t>
      </w:r>
      <w:r>
        <w:rPr>
          <w:spacing w:val="15"/>
        </w:rPr>
        <w:t> </w:t>
      </w:r>
      <w:r>
        <w:rPr/>
        <w:t>stood</w:t>
      </w:r>
      <w:r>
        <w:rPr>
          <w:spacing w:val="16"/>
        </w:rPr>
        <w:t> </w:t>
      </w:r>
      <w:r>
        <w:rPr/>
        <w:t>at</w:t>
      </w:r>
      <w:r>
        <w:rPr>
          <w:spacing w:val="21"/>
        </w:rPr>
        <w:t> </w:t>
      </w:r>
      <w:r>
        <w:rPr/>
        <w:t>61%.</w:t>
      </w:r>
      <w:r>
        <w:rPr>
          <w:spacing w:val="15"/>
        </w:rPr>
        <w:t> </w:t>
      </w:r>
      <w:r>
        <w:rPr/>
        <w:t>From</w:t>
      </w:r>
      <w:r>
        <w:rPr>
          <w:spacing w:val="16"/>
        </w:rPr>
        <w:t> </w:t>
      </w:r>
      <w:r>
        <w:rPr/>
        <w:t>the</w:t>
      </w:r>
      <w:r>
        <w:rPr>
          <w:spacing w:val="15"/>
        </w:rPr>
        <w:t> </w:t>
      </w:r>
      <w:r>
        <w:rPr/>
        <w:t>above</w:t>
      </w:r>
      <w:r>
        <w:rPr>
          <w:spacing w:val="16"/>
        </w:rPr>
        <w:t> </w:t>
      </w:r>
      <w:r>
        <w:rPr/>
        <w:t>procedure,</w:t>
      </w:r>
      <w:r>
        <w:rPr>
          <w:spacing w:val="15"/>
        </w:rPr>
        <w:t> </w:t>
      </w:r>
      <w:r>
        <w:rPr/>
        <w:t>we</w:t>
      </w:r>
      <w:r>
        <w:rPr>
          <w:spacing w:val="14"/>
        </w:rPr>
        <w:t> </w:t>
      </w:r>
      <w:r>
        <w:rPr/>
        <w:t>have</w:t>
      </w:r>
      <w:r>
        <w:rPr>
          <w:spacing w:val="15"/>
        </w:rPr>
        <w:t> </w:t>
      </w:r>
      <w:r>
        <w:rPr>
          <w:spacing w:val="-10"/>
        </w:rPr>
        <w:t>a</w:t>
      </w:r>
    </w:p>
    <w:p>
      <w:pPr>
        <w:spacing w:after="0" w:line="480" w:lineRule="auto"/>
        <w:jc w:val="both"/>
        <w:sectPr>
          <w:pgSz w:w="12240" w:h="15840"/>
          <w:pgMar w:header="0" w:footer="1015" w:top="1360" w:bottom="1200" w:left="1120" w:right="500"/>
        </w:sectPr>
      </w:pPr>
    </w:p>
    <w:p>
      <w:pPr>
        <w:pStyle w:val="BodyText"/>
        <w:spacing w:line="480" w:lineRule="auto" w:before="72"/>
        <w:ind w:left="320" w:right="940"/>
        <w:jc w:val="both"/>
      </w:pPr>
      <w:r>
        <w:rPr/>
        <w:t>balanced panel data of 135 observations, consisting of nine DMBs over a period of 15 years (2002- 2016).</w:t>
      </w:r>
    </w:p>
    <w:p>
      <w:pPr>
        <w:pStyle w:val="Heading3"/>
        <w:numPr>
          <w:ilvl w:val="1"/>
          <w:numId w:val="20"/>
        </w:numPr>
        <w:tabs>
          <w:tab w:pos="680" w:val="left" w:leader="none"/>
        </w:tabs>
        <w:spacing w:line="240" w:lineRule="auto" w:before="166" w:after="0"/>
        <w:ind w:left="680" w:right="0" w:hanging="360"/>
        <w:jc w:val="left"/>
      </w:pPr>
      <w:bookmarkStart w:name="_TOC_250010" w:id="39"/>
      <w:r>
        <w:rPr/>
        <w:t>Data</w:t>
      </w:r>
      <w:r>
        <w:rPr>
          <w:spacing w:val="-2"/>
        </w:rPr>
        <w:t> </w:t>
      </w:r>
      <w:r>
        <w:rPr/>
        <w:t>Delimitations and</w:t>
      </w:r>
      <w:r>
        <w:rPr>
          <w:spacing w:val="-2"/>
        </w:rPr>
        <w:t> </w:t>
      </w:r>
      <w:r>
        <w:rPr/>
        <w:t>Limitations</w:t>
      </w:r>
      <w:r>
        <w:rPr>
          <w:spacing w:val="-1"/>
        </w:rPr>
        <w:t> </w:t>
      </w:r>
      <w:r>
        <w:rPr/>
        <w:t>of</w:t>
      </w:r>
      <w:r>
        <w:rPr>
          <w:spacing w:val="-1"/>
        </w:rPr>
        <w:t> </w:t>
      </w:r>
      <w:r>
        <w:rPr/>
        <w:t>the</w:t>
      </w:r>
      <w:r>
        <w:rPr>
          <w:spacing w:val="-5"/>
        </w:rPr>
        <w:t> </w:t>
      </w:r>
      <w:bookmarkEnd w:id="39"/>
      <w:r>
        <w:rPr>
          <w:spacing w:val="-2"/>
        </w:rPr>
        <w:t>Study</w:t>
      </w:r>
    </w:p>
    <w:p>
      <w:pPr>
        <w:pStyle w:val="BodyText"/>
        <w:spacing w:before="153"/>
        <w:rPr>
          <w:b/>
        </w:rPr>
      </w:pPr>
    </w:p>
    <w:p>
      <w:pPr>
        <w:pStyle w:val="BodyText"/>
        <w:spacing w:line="480" w:lineRule="auto"/>
        <w:ind w:left="320" w:right="944"/>
        <w:jc w:val="both"/>
      </w:pPr>
      <w:r>
        <w:rPr/>
        <w:t>One of the limitations of this study is the issue of differences in the balance sheet reporting period. Some banks used March ended, June ended and December ended reporting period before 2009 when the CBN prescribed the use of December ended period for all banks to ensure uniformity in the statement of accounts reporting period. This issue is given as it is beyond the researcher‟s control.</w:t>
      </w:r>
    </w:p>
    <w:p>
      <w:pPr>
        <w:pStyle w:val="BodyText"/>
        <w:spacing w:line="480" w:lineRule="auto" w:before="162"/>
        <w:ind w:left="320" w:right="937"/>
        <w:jc w:val="both"/>
      </w:pPr>
      <w:r>
        <w:rPr/>
        <w:t>It is also important to note that until the CBN reform of 2009, the DMBs used the </w:t>
      </w:r>
      <w:r>
        <w:rPr>
          <w:i/>
        </w:rPr>
        <w:t>Generally Accepted Accounting Principle (GAAP) </w:t>
      </w:r>
      <w:r>
        <w:rPr/>
        <w:t>in preparation of their statements of accounts. From 2012, all the banks adopted the International Financial Reporting Standards (IFRS) method in their financial statements in line with the CBN directive. This mix up in reporting periods and method of reporting, which gave rise to variations and overlap of figures, is hereby acknowledged. It is important to note that these issues are beyond the researcher‟s purview.While</w:t>
      </w:r>
      <w:r>
        <w:rPr>
          <w:spacing w:val="-2"/>
        </w:rPr>
        <w:t> </w:t>
      </w:r>
      <w:r>
        <w:rPr/>
        <w:t>these</w:t>
      </w:r>
      <w:r>
        <w:rPr>
          <w:spacing w:val="-3"/>
        </w:rPr>
        <w:t> </w:t>
      </w:r>
      <w:r>
        <w:rPr/>
        <w:t>limitations</w:t>
      </w:r>
      <w:r>
        <w:rPr>
          <w:spacing w:val="-1"/>
        </w:rPr>
        <w:t> </w:t>
      </w:r>
      <w:r>
        <w:rPr/>
        <w:t>are acknowledged,</w:t>
      </w:r>
      <w:r>
        <w:rPr>
          <w:spacing w:val="-1"/>
        </w:rPr>
        <w:t> </w:t>
      </w:r>
      <w:r>
        <w:rPr/>
        <w:t>they</w:t>
      </w:r>
      <w:r>
        <w:rPr>
          <w:spacing w:val="-9"/>
        </w:rPr>
        <w:t> </w:t>
      </w:r>
      <w:r>
        <w:rPr/>
        <w:t>do</w:t>
      </w:r>
      <w:r>
        <w:rPr>
          <w:spacing w:val="-1"/>
        </w:rPr>
        <w:t> </w:t>
      </w:r>
      <w:r>
        <w:rPr/>
        <w:t>not</w:t>
      </w:r>
      <w:r>
        <w:rPr>
          <w:spacing w:val="-1"/>
        </w:rPr>
        <w:t> </w:t>
      </w:r>
      <w:r>
        <w:rPr/>
        <w:t>undermine</w:t>
      </w:r>
      <w:r>
        <w:rPr>
          <w:spacing w:val="-2"/>
        </w:rPr>
        <w:t> </w:t>
      </w:r>
      <w:r>
        <w:rPr/>
        <w:t>the</w:t>
      </w:r>
      <w:r>
        <w:rPr>
          <w:spacing w:val="-2"/>
        </w:rPr>
        <w:t> </w:t>
      </w:r>
      <w:r>
        <w:rPr/>
        <w:t>significance</w:t>
      </w:r>
      <w:r>
        <w:rPr>
          <w:spacing w:val="-2"/>
        </w:rPr>
        <w:t> </w:t>
      </w:r>
      <w:r>
        <w:rPr/>
        <w:t>of</w:t>
      </w:r>
      <w:r>
        <w:rPr>
          <w:spacing w:val="-2"/>
        </w:rPr>
        <w:t> </w:t>
      </w:r>
      <w:r>
        <w:rPr/>
        <w:t>the </w:t>
      </w:r>
      <w:r>
        <w:rPr>
          <w:spacing w:val="-2"/>
        </w:rPr>
        <w:t>findings.</w:t>
      </w:r>
    </w:p>
    <w:p>
      <w:pPr>
        <w:pStyle w:val="BodyText"/>
        <w:spacing w:line="480" w:lineRule="auto" w:before="159"/>
        <w:ind w:left="320" w:right="934"/>
        <w:jc w:val="both"/>
      </w:pPr>
      <w:r>
        <w:rPr/>
        <w:t>With presentation of the methodology, the next chapter presents resultsof all the estimated panel models using Gretl software for analysis in line with the objectives of the study.</w:t>
      </w:r>
    </w:p>
    <w:p>
      <w:pPr>
        <w:spacing w:after="0" w:line="480" w:lineRule="auto"/>
        <w:jc w:val="both"/>
        <w:sectPr>
          <w:pgSz w:w="12240" w:h="15840"/>
          <w:pgMar w:header="0" w:footer="1015" w:top="1360" w:bottom="1200" w:left="1120" w:right="5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Heading2"/>
        <w:spacing w:before="1"/>
        <w:ind w:left="3"/>
      </w:pPr>
      <w:r>
        <w:rPr/>
        <w:t>CHAPTER</w:t>
      </w:r>
      <w:r>
        <w:rPr>
          <w:spacing w:val="-4"/>
        </w:rPr>
        <w:t> </w:t>
      </w:r>
      <w:r>
        <w:rPr>
          <w:spacing w:val="-10"/>
        </w:rPr>
        <w:t>4</w:t>
      </w:r>
    </w:p>
    <w:p>
      <w:pPr>
        <w:pStyle w:val="BodyText"/>
        <w:spacing w:before="158"/>
        <w:rPr>
          <w:b/>
        </w:rPr>
      </w:pPr>
    </w:p>
    <w:p>
      <w:pPr>
        <w:spacing w:before="0"/>
        <w:ind w:left="2230" w:right="0" w:firstLine="0"/>
        <w:jc w:val="left"/>
        <w:rPr>
          <w:b/>
          <w:sz w:val="24"/>
        </w:rPr>
      </w:pPr>
      <w:r>
        <w:rPr>
          <w:b/>
          <w:sz w:val="24"/>
        </w:rPr>
        <w:t>ESTIMATION,</w:t>
      </w:r>
      <w:r>
        <w:rPr>
          <w:b/>
          <w:spacing w:val="-2"/>
          <w:sz w:val="24"/>
        </w:rPr>
        <w:t> </w:t>
      </w:r>
      <w:r>
        <w:rPr>
          <w:b/>
          <w:sz w:val="24"/>
        </w:rPr>
        <w:t>PRESENTATION</w:t>
      </w:r>
      <w:r>
        <w:rPr>
          <w:b/>
          <w:spacing w:val="-1"/>
          <w:sz w:val="24"/>
        </w:rPr>
        <w:t> </w:t>
      </w:r>
      <w:r>
        <w:rPr>
          <w:b/>
          <w:sz w:val="24"/>
        </w:rPr>
        <w:t>AND</w:t>
      </w:r>
      <w:r>
        <w:rPr>
          <w:b/>
          <w:spacing w:val="-1"/>
          <w:sz w:val="24"/>
        </w:rPr>
        <w:t> </w:t>
      </w:r>
      <w:r>
        <w:rPr>
          <w:b/>
          <w:sz w:val="24"/>
        </w:rPr>
        <w:t>ANALYSIS OF</w:t>
      </w:r>
      <w:r>
        <w:rPr>
          <w:b/>
          <w:spacing w:val="-4"/>
          <w:sz w:val="24"/>
        </w:rPr>
        <w:t> </w:t>
      </w:r>
      <w:r>
        <w:rPr>
          <w:b/>
          <w:spacing w:val="-2"/>
          <w:sz w:val="24"/>
        </w:rPr>
        <w:t>RESULTS</w:t>
      </w:r>
    </w:p>
    <w:p>
      <w:pPr>
        <w:pStyle w:val="BodyText"/>
        <w:spacing w:before="161"/>
        <w:rPr>
          <w:b/>
        </w:rPr>
      </w:pPr>
    </w:p>
    <w:p>
      <w:pPr>
        <w:pStyle w:val="Heading3"/>
        <w:numPr>
          <w:ilvl w:val="1"/>
          <w:numId w:val="23"/>
        </w:numPr>
        <w:tabs>
          <w:tab w:pos="680" w:val="left" w:leader="none"/>
        </w:tabs>
        <w:spacing w:line="240" w:lineRule="auto" w:before="0" w:after="0"/>
        <w:ind w:left="680" w:right="0" w:hanging="360"/>
        <w:jc w:val="both"/>
      </w:pPr>
      <w:bookmarkStart w:name="_TOC_250009" w:id="40"/>
      <w:bookmarkEnd w:id="40"/>
      <w:r>
        <w:rPr>
          <w:spacing w:val="-2"/>
        </w:rPr>
        <w:t>Introduction</w:t>
      </w:r>
    </w:p>
    <w:p>
      <w:pPr>
        <w:pStyle w:val="BodyText"/>
        <w:spacing w:line="480" w:lineRule="auto" w:before="272"/>
        <w:ind w:left="320" w:right="936"/>
        <w:jc w:val="both"/>
      </w:pPr>
      <w:r>
        <w:rPr/>
        <w:t>The objectives of this chapter are to present and analyze results of the panel data regression models we specified in the previous chapter. In order to achieve these objectives, the chapter is organized</w:t>
      </w:r>
      <w:r>
        <w:rPr>
          <w:spacing w:val="53"/>
        </w:rPr>
        <w:t> </w:t>
      </w:r>
      <w:r>
        <w:rPr/>
        <w:t>into</w:t>
      </w:r>
      <w:r>
        <w:rPr>
          <w:spacing w:val="54"/>
        </w:rPr>
        <w:t> </w:t>
      </w:r>
      <w:r>
        <w:rPr/>
        <w:t>4</w:t>
      </w:r>
      <w:r>
        <w:rPr>
          <w:spacing w:val="50"/>
        </w:rPr>
        <w:t> </w:t>
      </w:r>
      <w:r>
        <w:rPr/>
        <w:t>sections.</w:t>
      </w:r>
      <w:r>
        <w:rPr>
          <w:spacing w:val="55"/>
        </w:rPr>
        <w:t> </w:t>
      </w:r>
      <w:r>
        <w:rPr/>
        <w:t>Section</w:t>
      </w:r>
      <w:r>
        <w:rPr>
          <w:spacing w:val="52"/>
        </w:rPr>
        <w:t> </w:t>
      </w:r>
      <w:r>
        <w:rPr/>
        <w:t>4.2</w:t>
      </w:r>
      <w:r>
        <w:rPr>
          <w:spacing w:val="55"/>
        </w:rPr>
        <w:t> </w:t>
      </w:r>
      <w:r>
        <w:rPr/>
        <w:t>presents</w:t>
      </w:r>
      <w:r>
        <w:rPr>
          <w:spacing w:val="51"/>
        </w:rPr>
        <w:t> </w:t>
      </w:r>
      <w:r>
        <w:rPr/>
        <w:t>descriptive</w:t>
      </w:r>
      <w:r>
        <w:rPr>
          <w:spacing w:val="53"/>
        </w:rPr>
        <w:t> </w:t>
      </w:r>
      <w:r>
        <w:rPr/>
        <w:t>statistics</w:t>
      </w:r>
      <w:r>
        <w:rPr>
          <w:spacing w:val="53"/>
        </w:rPr>
        <w:t> </w:t>
      </w:r>
      <w:r>
        <w:rPr/>
        <w:t>(summary</w:t>
      </w:r>
      <w:r>
        <w:rPr>
          <w:spacing w:val="49"/>
        </w:rPr>
        <w:t> </w:t>
      </w:r>
      <w:r>
        <w:rPr/>
        <w:t>statistics</w:t>
      </w:r>
      <w:r>
        <w:rPr>
          <w:spacing w:val="54"/>
        </w:rPr>
        <w:t> </w:t>
      </w:r>
      <w:r>
        <w:rPr>
          <w:spacing w:val="-5"/>
        </w:rPr>
        <w:t>and</w:t>
      </w:r>
    </w:p>
    <w:p>
      <w:pPr>
        <w:spacing w:after="0" w:line="480" w:lineRule="auto"/>
        <w:jc w:val="both"/>
        <w:sectPr>
          <w:pgSz w:w="12240" w:h="15840"/>
          <w:pgMar w:header="0" w:footer="1015" w:top="1820" w:bottom="1200" w:left="1120" w:right="500"/>
        </w:sectPr>
      </w:pPr>
    </w:p>
    <w:p>
      <w:pPr>
        <w:pStyle w:val="BodyText"/>
        <w:spacing w:line="480" w:lineRule="auto" w:before="72"/>
        <w:ind w:left="320" w:right="937"/>
      </w:pPr>
      <w:r>
        <w:rPr/>
        <w:t>correlation</w:t>
      </w:r>
      <w:r>
        <w:rPr>
          <w:spacing w:val="40"/>
        </w:rPr>
        <w:t> </w:t>
      </w:r>
      <w:r>
        <w:rPr/>
        <w:t>matrices).</w:t>
      </w:r>
      <w:r>
        <w:rPr>
          <w:spacing w:val="40"/>
        </w:rPr>
        <w:t> </w:t>
      </w:r>
      <w:r>
        <w:rPr/>
        <w:t>Section</w:t>
      </w:r>
      <w:r>
        <w:rPr>
          <w:spacing w:val="40"/>
        </w:rPr>
        <w:t> </w:t>
      </w:r>
      <w:r>
        <w:rPr/>
        <w:t>4.3</w:t>
      </w:r>
      <w:r>
        <w:rPr>
          <w:spacing w:val="40"/>
        </w:rPr>
        <w:t> </w:t>
      </w:r>
      <w:r>
        <w:rPr/>
        <w:t>illustrates</w:t>
      </w:r>
      <w:r>
        <w:rPr>
          <w:spacing w:val="40"/>
        </w:rPr>
        <w:t> </w:t>
      </w:r>
      <w:r>
        <w:rPr/>
        <w:t>results</w:t>
      </w:r>
      <w:r>
        <w:rPr>
          <w:spacing w:val="40"/>
        </w:rPr>
        <w:t> </w:t>
      </w:r>
      <w:r>
        <w:rPr/>
        <w:t>of</w:t>
      </w:r>
      <w:r>
        <w:rPr>
          <w:spacing w:val="40"/>
        </w:rPr>
        <w:t> </w:t>
      </w:r>
      <w:r>
        <w:rPr/>
        <w:t>the</w:t>
      </w:r>
      <w:r>
        <w:rPr>
          <w:spacing w:val="40"/>
        </w:rPr>
        <w:t> </w:t>
      </w:r>
      <w:r>
        <w:rPr/>
        <w:t>panel</w:t>
      </w:r>
      <w:r>
        <w:rPr>
          <w:spacing w:val="40"/>
        </w:rPr>
        <w:t> </w:t>
      </w:r>
      <w:r>
        <w:rPr/>
        <w:t>unit</w:t>
      </w:r>
      <w:r>
        <w:rPr>
          <w:spacing w:val="40"/>
        </w:rPr>
        <w:t> </w:t>
      </w:r>
      <w:r>
        <w:rPr/>
        <w:t>root</w:t>
      </w:r>
      <w:r>
        <w:rPr>
          <w:spacing w:val="40"/>
        </w:rPr>
        <w:t> </w:t>
      </w:r>
      <w:r>
        <w:rPr/>
        <w:t>test</w:t>
      </w:r>
      <w:r>
        <w:rPr>
          <w:spacing w:val="40"/>
        </w:rPr>
        <w:t> </w:t>
      </w:r>
      <w:r>
        <w:rPr/>
        <w:t>based</w:t>
      </w:r>
      <w:r>
        <w:rPr>
          <w:spacing w:val="40"/>
        </w:rPr>
        <w:t> </w:t>
      </w:r>
      <w:r>
        <w:rPr/>
        <w:t>on</w:t>
      </w:r>
      <w:r>
        <w:rPr>
          <w:spacing w:val="40"/>
        </w:rPr>
        <w:t> </w:t>
      </w:r>
      <w:r>
        <w:rPr/>
        <w:t>Im- Pesaran-Shin (IPS)test.Section 4.4 is results and analysesin line with the research objectives.</w:t>
      </w:r>
    </w:p>
    <w:p>
      <w:pPr>
        <w:pStyle w:val="ListParagraph"/>
        <w:numPr>
          <w:ilvl w:val="1"/>
          <w:numId w:val="23"/>
        </w:numPr>
        <w:tabs>
          <w:tab w:pos="680" w:val="left" w:leader="none"/>
        </w:tabs>
        <w:spacing w:line="360" w:lineRule="auto" w:before="168" w:after="0"/>
        <w:ind w:left="320" w:right="2991" w:firstLine="0"/>
        <w:jc w:val="left"/>
        <w:rPr>
          <w:b/>
          <w:sz w:val="22"/>
        </w:rPr>
      </w:pPr>
      <w:r>
        <w:rPr/>
        <mc:AlternateContent>
          <mc:Choice Requires="wps">
            <w:drawing>
              <wp:anchor distT="0" distB="0" distL="0" distR="0" allowOverlap="1" layoutInCell="1" locked="0" behindDoc="0" simplePos="0" relativeHeight="15761920">
                <wp:simplePos x="0" y="0"/>
                <wp:positionH relativeFrom="page">
                  <wp:posOffset>838504</wp:posOffset>
                </wp:positionH>
                <wp:positionV relativeFrom="paragraph">
                  <wp:posOffset>793301</wp:posOffset>
                </wp:positionV>
                <wp:extent cx="5687060" cy="3691890"/>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5687060" cy="36918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8"/>
                              <w:gridCol w:w="1616"/>
                              <w:gridCol w:w="1613"/>
                              <w:gridCol w:w="1602"/>
                              <w:gridCol w:w="1954"/>
                            </w:tblGrid>
                            <w:tr>
                              <w:trPr>
                                <w:trHeight w:val="275" w:hRule="atLeast"/>
                              </w:trPr>
                              <w:tc>
                                <w:tcPr>
                                  <w:tcW w:w="2048" w:type="dxa"/>
                                  <w:tcBorders>
                                    <w:top w:val="single" w:sz="4" w:space="0" w:color="000000"/>
                                    <w:bottom w:val="single" w:sz="4" w:space="0" w:color="000000"/>
                                  </w:tcBorders>
                                </w:tcPr>
                                <w:p>
                                  <w:pPr>
                                    <w:pStyle w:val="TableParagraph"/>
                                    <w:spacing w:line="181" w:lineRule="exact"/>
                                    <w:ind w:right="475"/>
                                    <w:jc w:val="right"/>
                                    <w:rPr>
                                      <w:b/>
                                      <w:sz w:val="16"/>
                                    </w:rPr>
                                  </w:pPr>
                                  <w:r>
                                    <w:rPr>
                                      <w:b/>
                                      <w:spacing w:val="-2"/>
                                      <w:sz w:val="16"/>
                                    </w:rPr>
                                    <w:t>Variable</w:t>
                                  </w:r>
                                </w:p>
                              </w:tc>
                              <w:tc>
                                <w:tcPr>
                                  <w:tcW w:w="1616" w:type="dxa"/>
                                  <w:tcBorders>
                                    <w:top w:val="single" w:sz="4" w:space="0" w:color="000000"/>
                                    <w:bottom w:val="single" w:sz="4" w:space="0" w:color="000000"/>
                                  </w:tcBorders>
                                </w:tcPr>
                                <w:p>
                                  <w:pPr>
                                    <w:pStyle w:val="TableParagraph"/>
                                    <w:spacing w:line="181" w:lineRule="exact"/>
                                    <w:ind w:left="731"/>
                                    <w:rPr>
                                      <w:b/>
                                      <w:sz w:val="16"/>
                                    </w:rPr>
                                  </w:pPr>
                                  <w:r>
                                    <w:rPr>
                                      <w:b/>
                                      <w:spacing w:val="-4"/>
                                      <w:sz w:val="16"/>
                                    </w:rPr>
                                    <w:t>Mean</w:t>
                                  </w:r>
                                </w:p>
                              </w:tc>
                              <w:tc>
                                <w:tcPr>
                                  <w:tcW w:w="1613" w:type="dxa"/>
                                  <w:tcBorders>
                                    <w:top w:val="single" w:sz="4" w:space="0" w:color="000000"/>
                                    <w:bottom w:val="single" w:sz="4" w:space="0" w:color="000000"/>
                                  </w:tcBorders>
                                </w:tcPr>
                                <w:p>
                                  <w:pPr>
                                    <w:pStyle w:val="TableParagraph"/>
                                    <w:spacing w:line="181" w:lineRule="exact"/>
                                    <w:ind w:left="582"/>
                                    <w:rPr>
                                      <w:b/>
                                      <w:sz w:val="16"/>
                                    </w:rPr>
                                  </w:pPr>
                                  <w:r>
                                    <w:rPr>
                                      <w:b/>
                                      <w:spacing w:val="-2"/>
                                      <w:sz w:val="16"/>
                                    </w:rPr>
                                    <w:t>Median</w:t>
                                  </w:r>
                                </w:p>
                              </w:tc>
                              <w:tc>
                                <w:tcPr>
                                  <w:tcW w:w="1602" w:type="dxa"/>
                                  <w:tcBorders>
                                    <w:top w:val="single" w:sz="4" w:space="0" w:color="000000"/>
                                    <w:bottom w:val="single" w:sz="4" w:space="0" w:color="000000"/>
                                  </w:tcBorders>
                                </w:tcPr>
                                <w:p>
                                  <w:pPr>
                                    <w:pStyle w:val="TableParagraph"/>
                                    <w:spacing w:line="181" w:lineRule="exact"/>
                                    <w:ind w:left="411"/>
                                    <w:rPr>
                                      <w:b/>
                                      <w:sz w:val="16"/>
                                    </w:rPr>
                                  </w:pPr>
                                  <w:r>
                                    <w:rPr>
                                      <w:b/>
                                      <w:spacing w:val="-2"/>
                                      <w:sz w:val="16"/>
                                    </w:rPr>
                                    <w:t>Minimum</w:t>
                                  </w:r>
                                </w:p>
                              </w:tc>
                              <w:tc>
                                <w:tcPr>
                                  <w:tcW w:w="1954" w:type="dxa"/>
                                  <w:tcBorders>
                                    <w:top w:val="single" w:sz="4" w:space="0" w:color="000000"/>
                                    <w:bottom w:val="single" w:sz="4" w:space="0" w:color="000000"/>
                                  </w:tcBorders>
                                </w:tcPr>
                                <w:p>
                                  <w:pPr>
                                    <w:pStyle w:val="TableParagraph"/>
                                    <w:spacing w:line="181" w:lineRule="exact"/>
                                    <w:ind w:left="381"/>
                                    <w:rPr>
                                      <w:b/>
                                      <w:sz w:val="16"/>
                                    </w:rPr>
                                  </w:pPr>
                                  <w:r>
                                    <w:rPr>
                                      <w:b/>
                                      <w:spacing w:val="-2"/>
                                      <w:sz w:val="16"/>
                                    </w:rPr>
                                    <w:t>Maximum</w:t>
                                  </w:r>
                                </w:p>
                              </w:tc>
                            </w:tr>
                            <w:tr>
                              <w:trPr>
                                <w:trHeight w:val="369" w:hRule="atLeast"/>
                              </w:trPr>
                              <w:tc>
                                <w:tcPr>
                                  <w:tcW w:w="2048" w:type="dxa"/>
                                  <w:tcBorders>
                                    <w:top w:val="single" w:sz="4" w:space="0" w:color="000000"/>
                                  </w:tcBorders>
                                </w:tcPr>
                                <w:p>
                                  <w:pPr>
                                    <w:pStyle w:val="TableParagraph"/>
                                    <w:spacing w:line="184" w:lineRule="exact"/>
                                    <w:ind w:left="945" w:hanging="96"/>
                                    <w:rPr>
                                      <w:b/>
                                      <w:i/>
                                      <w:sz w:val="16"/>
                                    </w:rPr>
                                  </w:pPr>
                                  <w:r>
                                    <w:rPr>
                                      <w:b/>
                                      <w:i/>
                                      <w:spacing w:val="-2"/>
                                      <w:sz w:val="16"/>
                                    </w:rPr>
                                    <w:t>prime_rate</w:t>
                                  </w:r>
                                  <w:r>
                                    <w:rPr>
                                      <w:b/>
                                      <w:i/>
                                      <w:spacing w:val="40"/>
                                      <w:sz w:val="16"/>
                                    </w:rPr>
                                    <w:t> </w:t>
                                  </w:r>
                                  <w:r>
                                    <w:rPr>
                                      <w:b/>
                                      <w:i/>
                                      <w:spacing w:val="-2"/>
                                      <w:sz w:val="16"/>
                                    </w:rPr>
                                    <w:t>max_rate</w:t>
                                  </w:r>
                                </w:p>
                              </w:tc>
                              <w:tc>
                                <w:tcPr>
                                  <w:tcW w:w="1616" w:type="dxa"/>
                                  <w:tcBorders>
                                    <w:top w:val="single" w:sz="4" w:space="0" w:color="000000"/>
                                  </w:tcBorders>
                                </w:tcPr>
                                <w:p>
                                  <w:pPr>
                                    <w:pStyle w:val="TableParagraph"/>
                                    <w:spacing w:line="178" w:lineRule="exact"/>
                                    <w:ind w:left="602"/>
                                    <w:rPr>
                                      <w:sz w:val="16"/>
                                    </w:rPr>
                                  </w:pPr>
                                  <w:r>
                                    <w:rPr>
                                      <w:spacing w:val="-2"/>
                                      <w:sz w:val="16"/>
                                    </w:rPr>
                                    <w:t>17.8940</w:t>
                                  </w:r>
                                </w:p>
                                <w:p>
                                  <w:pPr>
                                    <w:pStyle w:val="TableParagraph"/>
                                    <w:spacing w:line="170" w:lineRule="exact" w:before="1"/>
                                    <w:ind w:left="681"/>
                                    <w:rPr>
                                      <w:sz w:val="16"/>
                                    </w:rPr>
                                  </w:pPr>
                                  <w:r>
                                    <w:rPr>
                                      <w:spacing w:val="-2"/>
                                      <w:sz w:val="16"/>
                                    </w:rPr>
                                    <w:t>22.994</w:t>
                                  </w:r>
                                </w:p>
                              </w:tc>
                              <w:tc>
                                <w:tcPr>
                                  <w:tcW w:w="1613" w:type="dxa"/>
                                  <w:tcBorders>
                                    <w:top w:val="single" w:sz="4" w:space="0" w:color="000000"/>
                                  </w:tcBorders>
                                </w:tcPr>
                                <w:p>
                                  <w:pPr>
                                    <w:pStyle w:val="TableParagraph"/>
                                    <w:spacing w:line="178" w:lineRule="exact"/>
                                    <w:ind w:left="586"/>
                                    <w:rPr>
                                      <w:sz w:val="16"/>
                                    </w:rPr>
                                  </w:pPr>
                                  <w:r>
                                    <w:rPr>
                                      <w:spacing w:val="-2"/>
                                      <w:sz w:val="16"/>
                                    </w:rPr>
                                    <w:t>16.9400</w:t>
                                  </w:r>
                                </w:p>
                                <w:p>
                                  <w:pPr>
                                    <w:pStyle w:val="TableParagraph"/>
                                    <w:spacing w:line="170" w:lineRule="exact" w:before="1"/>
                                    <w:ind w:left="666"/>
                                    <w:rPr>
                                      <w:sz w:val="16"/>
                                    </w:rPr>
                                  </w:pPr>
                                  <w:r>
                                    <w:rPr>
                                      <w:spacing w:val="-2"/>
                                      <w:sz w:val="16"/>
                                    </w:rPr>
                                    <w:t>22.620</w:t>
                                  </w:r>
                                </w:p>
                              </w:tc>
                              <w:tc>
                                <w:tcPr>
                                  <w:tcW w:w="1602" w:type="dxa"/>
                                  <w:tcBorders>
                                    <w:top w:val="single" w:sz="4" w:space="0" w:color="000000"/>
                                  </w:tcBorders>
                                </w:tcPr>
                                <w:p>
                                  <w:pPr>
                                    <w:pStyle w:val="TableParagraph"/>
                                    <w:spacing w:line="178" w:lineRule="exact"/>
                                    <w:ind w:left="575"/>
                                    <w:rPr>
                                      <w:sz w:val="16"/>
                                    </w:rPr>
                                  </w:pPr>
                                  <w:r>
                                    <w:rPr>
                                      <w:spacing w:val="-2"/>
                                      <w:sz w:val="16"/>
                                    </w:rPr>
                                    <w:t>15.1400</w:t>
                                  </w:r>
                                </w:p>
                                <w:p>
                                  <w:pPr>
                                    <w:pStyle w:val="TableParagraph"/>
                                    <w:spacing w:line="170" w:lineRule="exact" w:before="1"/>
                                    <w:ind w:left="654"/>
                                    <w:rPr>
                                      <w:sz w:val="16"/>
                                    </w:rPr>
                                  </w:pPr>
                                  <w:r>
                                    <w:rPr>
                                      <w:spacing w:val="-2"/>
                                      <w:sz w:val="16"/>
                                    </w:rPr>
                                    <w:t>18.360</w:t>
                                  </w:r>
                                </w:p>
                              </w:tc>
                              <w:tc>
                                <w:tcPr>
                                  <w:tcW w:w="1954" w:type="dxa"/>
                                  <w:tcBorders>
                                    <w:top w:val="single" w:sz="4" w:space="0" w:color="000000"/>
                                  </w:tcBorders>
                                </w:tcPr>
                                <w:p>
                                  <w:pPr>
                                    <w:pStyle w:val="TableParagraph"/>
                                    <w:spacing w:line="178" w:lineRule="exact"/>
                                    <w:ind w:left="32" w:right="319"/>
                                    <w:jc w:val="center"/>
                                    <w:rPr>
                                      <w:sz w:val="16"/>
                                    </w:rPr>
                                  </w:pPr>
                                  <w:r>
                                    <w:rPr>
                                      <w:spacing w:val="-2"/>
                                      <w:sz w:val="16"/>
                                    </w:rPr>
                                    <w:t>24.8500</w:t>
                                  </w:r>
                                </w:p>
                                <w:p>
                                  <w:pPr>
                                    <w:pStyle w:val="TableParagraph"/>
                                    <w:spacing w:line="170" w:lineRule="exact" w:before="1"/>
                                    <w:ind w:left="82" w:right="287"/>
                                    <w:jc w:val="center"/>
                                    <w:rPr>
                                      <w:sz w:val="16"/>
                                    </w:rPr>
                                  </w:pPr>
                                  <w:r>
                                    <w:rPr>
                                      <w:spacing w:val="-2"/>
                                      <w:sz w:val="16"/>
                                    </w:rPr>
                                    <w:t>30.190</w:t>
                                  </w:r>
                                </w:p>
                              </w:tc>
                            </w:tr>
                            <w:tr>
                              <w:trPr>
                                <w:trHeight w:val="223" w:hRule="atLeast"/>
                              </w:trPr>
                              <w:tc>
                                <w:tcPr>
                                  <w:tcW w:w="2048" w:type="dxa"/>
                                </w:tcPr>
                                <w:p>
                                  <w:pPr>
                                    <w:pStyle w:val="TableParagraph"/>
                                    <w:spacing w:line="184" w:lineRule="exact"/>
                                    <w:ind w:right="475"/>
                                    <w:jc w:val="right"/>
                                    <w:rPr>
                                      <w:b/>
                                      <w:i/>
                                      <w:sz w:val="16"/>
                                    </w:rPr>
                                  </w:pPr>
                                  <w:r>
                                    <w:rPr>
                                      <w:b/>
                                      <w:i/>
                                      <w:spacing w:val="-2"/>
                                      <w:sz w:val="16"/>
                                    </w:rPr>
                                    <w:t>cost_of_funds</w:t>
                                  </w:r>
                                </w:p>
                              </w:tc>
                              <w:tc>
                                <w:tcPr>
                                  <w:tcW w:w="1616" w:type="dxa"/>
                                </w:tcPr>
                                <w:p>
                                  <w:pPr>
                                    <w:pStyle w:val="TableParagraph"/>
                                    <w:spacing w:line="179" w:lineRule="exact"/>
                                    <w:ind w:left="443"/>
                                    <w:rPr>
                                      <w:sz w:val="16"/>
                                    </w:rPr>
                                  </w:pPr>
                                  <w:r>
                                    <w:rPr>
                                      <w:spacing w:val="-2"/>
                                      <w:sz w:val="16"/>
                                    </w:rPr>
                                    <w:t>0.0781699</w:t>
                                  </w:r>
                                </w:p>
                              </w:tc>
                              <w:tc>
                                <w:tcPr>
                                  <w:tcW w:w="1613" w:type="dxa"/>
                                </w:tcPr>
                                <w:p>
                                  <w:pPr>
                                    <w:pStyle w:val="TableParagraph"/>
                                    <w:spacing w:line="179" w:lineRule="exact"/>
                                    <w:ind w:left="428"/>
                                    <w:rPr>
                                      <w:sz w:val="16"/>
                                    </w:rPr>
                                  </w:pPr>
                                  <w:r>
                                    <w:rPr>
                                      <w:spacing w:val="-2"/>
                                      <w:sz w:val="16"/>
                                    </w:rPr>
                                    <w:t>0.0576148</w:t>
                                  </w:r>
                                </w:p>
                              </w:tc>
                              <w:tc>
                                <w:tcPr>
                                  <w:tcW w:w="1602" w:type="dxa"/>
                                </w:tcPr>
                                <w:p>
                                  <w:pPr>
                                    <w:pStyle w:val="TableParagraph"/>
                                    <w:spacing w:line="179" w:lineRule="exact"/>
                                    <w:ind w:left="416"/>
                                    <w:rPr>
                                      <w:sz w:val="16"/>
                                    </w:rPr>
                                  </w:pPr>
                                  <w:r>
                                    <w:rPr>
                                      <w:spacing w:val="-2"/>
                                      <w:sz w:val="16"/>
                                    </w:rPr>
                                    <w:t>0.0201888</w:t>
                                  </w:r>
                                </w:p>
                              </w:tc>
                              <w:tc>
                                <w:tcPr>
                                  <w:tcW w:w="1954" w:type="dxa"/>
                                </w:tcPr>
                                <w:p>
                                  <w:pPr>
                                    <w:pStyle w:val="TableParagraph"/>
                                    <w:spacing w:line="179" w:lineRule="exact"/>
                                    <w:ind w:left="492"/>
                                    <w:rPr>
                                      <w:sz w:val="16"/>
                                    </w:rPr>
                                  </w:pPr>
                                  <w:r>
                                    <w:rPr>
                                      <w:spacing w:val="-2"/>
                                      <w:sz w:val="16"/>
                                    </w:rPr>
                                    <w:t>0.796623</w:t>
                                  </w:r>
                                </w:p>
                              </w:tc>
                            </w:tr>
                            <w:tr>
                              <w:trPr>
                                <w:trHeight w:val="261" w:hRule="atLeast"/>
                              </w:trPr>
                              <w:tc>
                                <w:tcPr>
                                  <w:tcW w:w="2048" w:type="dxa"/>
                                </w:tcPr>
                                <w:p>
                                  <w:pPr>
                                    <w:pStyle w:val="TableParagraph"/>
                                    <w:spacing w:before="38"/>
                                    <w:ind w:right="476"/>
                                    <w:jc w:val="right"/>
                                    <w:rPr>
                                      <w:b/>
                                      <w:i/>
                                      <w:sz w:val="16"/>
                                    </w:rPr>
                                  </w:pPr>
                                  <w:r>
                                    <w:rPr>
                                      <w:b/>
                                      <w:i/>
                                      <w:spacing w:val="-2"/>
                                      <w:sz w:val="16"/>
                                    </w:rPr>
                                    <w:t>liquidity_b_</w:t>
                                  </w:r>
                                </w:p>
                              </w:tc>
                              <w:tc>
                                <w:tcPr>
                                  <w:tcW w:w="1616" w:type="dxa"/>
                                </w:tcPr>
                                <w:p>
                                  <w:pPr>
                                    <w:pStyle w:val="TableParagraph"/>
                                    <w:spacing w:before="33"/>
                                    <w:ind w:left="522"/>
                                    <w:rPr>
                                      <w:sz w:val="16"/>
                                    </w:rPr>
                                  </w:pPr>
                                  <w:r>
                                    <w:rPr>
                                      <w:spacing w:val="-2"/>
                                      <w:sz w:val="16"/>
                                    </w:rPr>
                                    <w:t>0.306802</w:t>
                                  </w:r>
                                </w:p>
                              </w:tc>
                              <w:tc>
                                <w:tcPr>
                                  <w:tcW w:w="1613" w:type="dxa"/>
                                </w:tcPr>
                                <w:p>
                                  <w:pPr>
                                    <w:pStyle w:val="TableParagraph"/>
                                    <w:spacing w:before="33"/>
                                    <w:ind w:left="507"/>
                                    <w:rPr>
                                      <w:sz w:val="16"/>
                                    </w:rPr>
                                  </w:pPr>
                                  <w:r>
                                    <w:rPr>
                                      <w:spacing w:val="-2"/>
                                      <w:sz w:val="16"/>
                                    </w:rPr>
                                    <w:t>0.266707</w:t>
                                  </w:r>
                                </w:p>
                              </w:tc>
                              <w:tc>
                                <w:tcPr>
                                  <w:tcW w:w="1602" w:type="dxa"/>
                                </w:tcPr>
                                <w:p>
                                  <w:pPr>
                                    <w:pStyle w:val="TableParagraph"/>
                                    <w:spacing w:before="33"/>
                                    <w:ind w:left="416"/>
                                    <w:rPr>
                                      <w:sz w:val="16"/>
                                    </w:rPr>
                                  </w:pPr>
                                  <w:r>
                                    <w:rPr>
                                      <w:spacing w:val="-2"/>
                                      <w:sz w:val="16"/>
                                    </w:rPr>
                                    <w:t>0.0255693</w:t>
                                  </w:r>
                                </w:p>
                              </w:tc>
                              <w:tc>
                                <w:tcPr>
                                  <w:tcW w:w="1954" w:type="dxa"/>
                                </w:tcPr>
                                <w:p>
                                  <w:pPr>
                                    <w:pStyle w:val="TableParagraph"/>
                                    <w:spacing w:before="33"/>
                                    <w:ind w:left="492"/>
                                    <w:rPr>
                                      <w:sz w:val="16"/>
                                    </w:rPr>
                                  </w:pPr>
                                  <w:r>
                                    <w:rPr>
                                      <w:spacing w:val="-2"/>
                                      <w:sz w:val="16"/>
                                    </w:rPr>
                                    <w:t>0.833147</w:t>
                                  </w:r>
                                </w:p>
                              </w:tc>
                            </w:tr>
                            <w:tr>
                              <w:trPr>
                                <w:trHeight w:val="261" w:hRule="atLeast"/>
                              </w:trPr>
                              <w:tc>
                                <w:tcPr>
                                  <w:tcW w:w="2048" w:type="dxa"/>
                                </w:tcPr>
                                <w:p>
                                  <w:pPr>
                                    <w:pStyle w:val="TableParagraph"/>
                                    <w:spacing w:before="38"/>
                                    <w:ind w:right="475"/>
                                    <w:jc w:val="right"/>
                                    <w:rPr>
                                      <w:b/>
                                      <w:i/>
                                      <w:sz w:val="16"/>
                                    </w:rPr>
                                  </w:pPr>
                                  <w:r>
                                    <w:rPr>
                                      <w:b/>
                                      <w:i/>
                                      <w:spacing w:val="-2"/>
                                      <w:sz w:val="16"/>
                                    </w:rPr>
                                    <w:t>size_b</w:t>
                                  </w:r>
                                </w:p>
                              </w:tc>
                              <w:tc>
                                <w:tcPr>
                                  <w:tcW w:w="1616" w:type="dxa"/>
                                </w:tcPr>
                                <w:p>
                                  <w:pPr>
                                    <w:pStyle w:val="TableParagraph"/>
                                    <w:spacing w:before="33"/>
                                    <w:ind w:left="602"/>
                                    <w:rPr>
                                      <w:sz w:val="16"/>
                                    </w:rPr>
                                  </w:pPr>
                                  <w:r>
                                    <w:rPr>
                                      <w:spacing w:val="-2"/>
                                      <w:sz w:val="16"/>
                                    </w:rPr>
                                    <w:t>872725.</w:t>
                                  </w:r>
                                </w:p>
                              </w:tc>
                              <w:tc>
                                <w:tcPr>
                                  <w:tcW w:w="1613" w:type="dxa"/>
                                </w:tcPr>
                                <w:p>
                                  <w:pPr>
                                    <w:pStyle w:val="TableParagraph"/>
                                    <w:spacing w:before="33"/>
                                    <w:ind w:left="586"/>
                                    <w:rPr>
                                      <w:sz w:val="16"/>
                                    </w:rPr>
                                  </w:pPr>
                                  <w:r>
                                    <w:rPr>
                                      <w:spacing w:val="-2"/>
                                      <w:sz w:val="16"/>
                                    </w:rPr>
                                    <w:t>529839.</w:t>
                                  </w:r>
                                </w:p>
                              </w:tc>
                              <w:tc>
                                <w:tcPr>
                                  <w:tcW w:w="1602" w:type="dxa"/>
                                </w:tcPr>
                                <w:p>
                                  <w:pPr>
                                    <w:pStyle w:val="TableParagraph"/>
                                    <w:spacing w:before="33"/>
                                    <w:ind w:left="575"/>
                                    <w:rPr>
                                      <w:sz w:val="16"/>
                                    </w:rPr>
                                  </w:pPr>
                                  <w:r>
                                    <w:rPr>
                                      <w:spacing w:val="-2"/>
                                      <w:sz w:val="16"/>
                                    </w:rPr>
                                    <w:t>14950.0</w:t>
                                  </w:r>
                                </w:p>
                              </w:tc>
                              <w:tc>
                                <w:tcPr>
                                  <w:tcW w:w="1954" w:type="dxa"/>
                                </w:tcPr>
                                <w:p>
                                  <w:pPr>
                                    <w:pStyle w:val="TableParagraph"/>
                                    <w:spacing w:before="33"/>
                                    <w:ind w:left="533"/>
                                    <w:rPr>
                                      <w:sz w:val="16"/>
                                    </w:rPr>
                                  </w:pPr>
                                  <w:r>
                                    <w:rPr>
                                      <w:spacing w:val="-2"/>
                                      <w:sz w:val="16"/>
                                    </w:rPr>
                                    <w:t>4739820</w:t>
                                  </w:r>
                                </w:p>
                              </w:tc>
                            </w:tr>
                            <w:tr>
                              <w:trPr>
                                <w:trHeight w:val="261" w:hRule="atLeast"/>
                              </w:trPr>
                              <w:tc>
                                <w:tcPr>
                                  <w:tcW w:w="2048" w:type="dxa"/>
                                </w:tcPr>
                                <w:p>
                                  <w:pPr>
                                    <w:pStyle w:val="TableParagraph"/>
                                    <w:spacing w:before="38"/>
                                    <w:ind w:right="475"/>
                                    <w:jc w:val="right"/>
                                    <w:rPr>
                                      <w:b/>
                                      <w:i/>
                                      <w:sz w:val="16"/>
                                    </w:rPr>
                                  </w:pPr>
                                  <w:r>
                                    <w:rPr>
                                      <w:b/>
                                      <w:i/>
                                      <w:spacing w:val="-2"/>
                                      <w:sz w:val="16"/>
                                    </w:rPr>
                                    <w:t>credit_risk</w:t>
                                  </w:r>
                                </w:p>
                              </w:tc>
                              <w:tc>
                                <w:tcPr>
                                  <w:tcW w:w="1616" w:type="dxa"/>
                                </w:tcPr>
                                <w:p>
                                  <w:pPr>
                                    <w:pStyle w:val="TableParagraph"/>
                                    <w:spacing w:before="33"/>
                                    <w:ind w:left="602"/>
                                    <w:rPr>
                                      <w:sz w:val="16"/>
                                    </w:rPr>
                                  </w:pPr>
                                  <w:r>
                                    <w:rPr>
                                      <w:spacing w:val="-2"/>
                                      <w:sz w:val="16"/>
                                    </w:rPr>
                                    <w:t>9.74286</w:t>
                                  </w:r>
                                </w:p>
                              </w:tc>
                              <w:tc>
                                <w:tcPr>
                                  <w:tcW w:w="1613" w:type="dxa"/>
                                </w:tcPr>
                                <w:p>
                                  <w:pPr>
                                    <w:pStyle w:val="TableParagraph"/>
                                    <w:spacing w:before="33"/>
                                    <w:ind w:left="586"/>
                                    <w:rPr>
                                      <w:sz w:val="16"/>
                                    </w:rPr>
                                  </w:pPr>
                                  <w:r>
                                    <w:rPr>
                                      <w:spacing w:val="-2"/>
                                      <w:sz w:val="16"/>
                                    </w:rPr>
                                    <w:t>5.13059</w:t>
                                  </w:r>
                                </w:p>
                              </w:tc>
                              <w:tc>
                                <w:tcPr>
                                  <w:tcW w:w="1602" w:type="dxa"/>
                                </w:tcPr>
                                <w:p>
                                  <w:pPr>
                                    <w:pStyle w:val="TableParagraph"/>
                                    <w:spacing w:before="33"/>
                                    <w:ind w:left="416"/>
                                    <w:rPr>
                                      <w:sz w:val="16"/>
                                    </w:rPr>
                                  </w:pPr>
                                  <w:r>
                                    <w:rPr>
                                      <w:spacing w:val="-2"/>
                                      <w:sz w:val="16"/>
                                    </w:rPr>
                                    <w:t>0.0219876</w:t>
                                  </w:r>
                                </w:p>
                              </w:tc>
                              <w:tc>
                                <w:tcPr>
                                  <w:tcW w:w="1954" w:type="dxa"/>
                                </w:tcPr>
                                <w:p>
                                  <w:pPr>
                                    <w:pStyle w:val="TableParagraph"/>
                                    <w:spacing w:before="33"/>
                                    <w:ind w:left="492"/>
                                    <w:rPr>
                                      <w:sz w:val="16"/>
                                    </w:rPr>
                                  </w:pPr>
                                  <w:r>
                                    <w:rPr>
                                      <w:spacing w:val="-2"/>
                                      <w:sz w:val="16"/>
                                    </w:rPr>
                                    <w:t>134.196*</w:t>
                                  </w:r>
                                </w:p>
                              </w:tc>
                            </w:tr>
                            <w:tr>
                              <w:trPr>
                                <w:trHeight w:val="261" w:hRule="atLeast"/>
                              </w:trPr>
                              <w:tc>
                                <w:tcPr>
                                  <w:tcW w:w="2048" w:type="dxa"/>
                                </w:tcPr>
                                <w:p>
                                  <w:pPr>
                                    <w:pStyle w:val="TableParagraph"/>
                                    <w:spacing w:before="38"/>
                                    <w:ind w:right="474"/>
                                    <w:jc w:val="right"/>
                                    <w:rPr>
                                      <w:b/>
                                      <w:i/>
                                      <w:sz w:val="16"/>
                                    </w:rPr>
                                  </w:pPr>
                                  <w:r>
                                    <w:rPr>
                                      <w:b/>
                                      <w:i/>
                                      <w:spacing w:val="-4"/>
                                      <w:sz w:val="16"/>
                                    </w:rPr>
                                    <w:t>c_rr</w:t>
                                  </w:r>
                                </w:p>
                              </w:tc>
                              <w:tc>
                                <w:tcPr>
                                  <w:tcW w:w="1616" w:type="dxa"/>
                                </w:tcPr>
                                <w:p>
                                  <w:pPr>
                                    <w:pStyle w:val="TableParagraph"/>
                                    <w:spacing w:before="33"/>
                                    <w:ind w:left="602"/>
                                    <w:rPr>
                                      <w:sz w:val="16"/>
                                    </w:rPr>
                                  </w:pPr>
                                  <w:r>
                                    <w:rPr>
                                      <w:spacing w:val="-2"/>
                                      <w:sz w:val="16"/>
                                    </w:rPr>
                                    <w:t>16.3500</w:t>
                                  </w:r>
                                </w:p>
                              </w:tc>
                              <w:tc>
                                <w:tcPr>
                                  <w:tcW w:w="1613" w:type="dxa"/>
                                </w:tcPr>
                                <w:p>
                                  <w:pPr>
                                    <w:pStyle w:val="TableParagraph"/>
                                    <w:spacing w:before="33"/>
                                    <w:ind w:left="586"/>
                                    <w:rPr>
                                      <w:sz w:val="16"/>
                                    </w:rPr>
                                  </w:pPr>
                                  <w:r>
                                    <w:rPr>
                                      <w:spacing w:val="-2"/>
                                      <w:sz w:val="16"/>
                                    </w:rPr>
                                    <w:t>10.0000</w:t>
                                  </w:r>
                                </w:p>
                              </w:tc>
                              <w:tc>
                                <w:tcPr>
                                  <w:tcW w:w="1602" w:type="dxa"/>
                                </w:tcPr>
                                <w:p>
                                  <w:pPr>
                                    <w:pStyle w:val="TableParagraph"/>
                                    <w:spacing w:before="33"/>
                                    <w:ind w:left="575"/>
                                    <w:rPr>
                                      <w:sz w:val="16"/>
                                    </w:rPr>
                                  </w:pPr>
                                  <w:r>
                                    <w:rPr>
                                      <w:spacing w:val="-2"/>
                                      <w:sz w:val="16"/>
                                    </w:rPr>
                                    <w:t>1.00000</w:t>
                                  </w:r>
                                </w:p>
                              </w:tc>
                              <w:tc>
                                <w:tcPr>
                                  <w:tcW w:w="1954" w:type="dxa"/>
                                </w:tcPr>
                                <w:p>
                                  <w:pPr>
                                    <w:pStyle w:val="TableParagraph"/>
                                    <w:spacing w:before="33"/>
                                    <w:ind w:left="571"/>
                                    <w:rPr>
                                      <w:sz w:val="16"/>
                                    </w:rPr>
                                  </w:pPr>
                                  <w:r>
                                    <w:rPr>
                                      <w:spacing w:val="-2"/>
                                      <w:sz w:val="16"/>
                                    </w:rPr>
                                    <w:t>75.0000</w:t>
                                  </w:r>
                                </w:p>
                              </w:tc>
                            </w:tr>
                            <w:tr>
                              <w:trPr>
                                <w:trHeight w:val="262" w:hRule="atLeast"/>
                              </w:trPr>
                              <w:tc>
                                <w:tcPr>
                                  <w:tcW w:w="2048" w:type="dxa"/>
                                </w:tcPr>
                                <w:p>
                                  <w:pPr>
                                    <w:pStyle w:val="TableParagraph"/>
                                    <w:spacing w:before="38"/>
                                    <w:ind w:right="473"/>
                                    <w:jc w:val="right"/>
                                    <w:rPr>
                                      <w:b/>
                                      <w:i/>
                                      <w:sz w:val="16"/>
                                    </w:rPr>
                                  </w:pPr>
                                  <w:r>
                                    <w:rPr>
                                      <w:b/>
                                      <w:i/>
                                      <w:spacing w:val="-4"/>
                                      <w:sz w:val="16"/>
                                    </w:rPr>
                                    <w:t>m_pr</w:t>
                                  </w:r>
                                </w:p>
                              </w:tc>
                              <w:tc>
                                <w:tcPr>
                                  <w:tcW w:w="1616" w:type="dxa"/>
                                </w:tcPr>
                                <w:p>
                                  <w:pPr>
                                    <w:pStyle w:val="TableParagraph"/>
                                    <w:spacing w:before="33"/>
                                    <w:ind w:left="602"/>
                                    <w:rPr>
                                      <w:sz w:val="16"/>
                                    </w:rPr>
                                  </w:pPr>
                                  <w:r>
                                    <w:rPr>
                                      <w:spacing w:val="-2"/>
                                      <w:sz w:val="16"/>
                                    </w:rPr>
                                    <w:t>11.6667</w:t>
                                  </w:r>
                                </w:p>
                              </w:tc>
                              <w:tc>
                                <w:tcPr>
                                  <w:tcW w:w="1613" w:type="dxa"/>
                                </w:tcPr>
                                <w:p>
                                  <w:pPr>
                                    <w:pStyle w:val="TableParagraph"/>
                                    <w:spacing w:before="33"/>
                                    <w:ind w:left="586"/>
                                    <w:rPr>
                                      <w:sz w:val="16"/>
                                    </w:rPr>
                                  </w:pPr>
                                  <w:r>
                                    <w:rPr>
                                      <w:spacing w:val="-2"/>
                                      <w:sz w:val="16"/>
                                    </w:rPr>
                                    <w:t>12.0000</w:t>
                                  </w:r>
                                </w:p>
                              </w:tc>
                              <w:tc>
                                <w:tcPr>
                                  <w:tcW w:w="1602" w:type="dxa"/>
                                </w:tcPr>
                                <w:p>
                                  <w:pPr>
                                    <w:pStyle w:val="TableParagraph"/>
                                    <w:spacing w:before="33"/>
                                    <w:ind w:left="575"/>
                                    <w:rPr>
                                      <w:sz w:val="16"/>
                                    </w:rPr>
                                  </w:pPr>
                                  <w:r>
                                    <w:rPr>
                                      <w:spacing w:val="-2"/>
                                      <w:sz w:val="16"/>
                                    </w:rPr>
                                    <w:t>6.00000</w:t>
                                  </w:r>
                                </w:p>
                              </w:tc>
                              <w:tc>
                                <w:tcPr>
                                  <w:tcW w:w="1954" w:type="dxa"/>
                                </w:tcPr>
                                <w:p>
                                  <w:pPr>
                                    <w:pStyle w:val="TableParagraph"/>
                                    <w:spacing w:before="33"/>
                                    <w:ind w:left="571"/>
                                    <w:rPr>
                                      <w:sz w:val="16"/>
                                    </w:rPr>
                                  </w:pPr>
                                  <w:r>
                                    <w:rPr>
                                      <w:spacing w:val="-2"/>
                                      <w:sz w:val="16"/>
                                    </w:rPr>
                                    <w:t>16.5000</w:t>
                                  </w:r>
                                </w:p>
                              </w:tc>
                            </w:tr>
                            <w:tr>
                              <w:trPr>
                                <w:trHeight w:val="262" w:hRule="atLeast"/>
                              </w:trPr>
                              <w:tc>
                                <w:tcPr>
                                  <w:tcW w:w="2048" w:type="dxa"/>
                                </w:tcPr>
                                <w:p>
                                  <w:pPr>
                                    <w:pStyle w:val="TableParagraph"/>
                                    <w:spacing w:before="39"/>
                                    <w:ind w:right="474"/>
                                    <w:jc w:val="right"/>
                                    <w:rPr>
                                      <w:b/>
                                      <w:i/>
                                      <w:sz w:val="16"/>
                                    </w:rPr>
                                  </w:pPr>
                                  <w:r>
                                    <w:rPr>
                                      <w:b/>
                                      <w:i/>
                                      <w:spacing w:val="-4"/>
                                      <w:sz w:val="16"/>
                                    </w:rPr>
                                    <w:t>r_oe</w:t>
                                  </w:r>
                                </w:p>
                              </w:tc>
                              <w:tc>
                                <w:tcPr>
                                  <w:tcW w:w="1616" w:type="dxa"/>
                                </w:tcPr>
                                <w:p>
                                  <w:pPr>
                                    <w:pStyle w:val="TableParagraph"/>
                                    <w:spacing w:before="34"/>
                                    <w:ind w:left="602"/>
                                    <w:rPr>
                                      <w:sz w:val="16"/>
                                    </w:rPr>
                                  </w:pPr>
                                  <w:r>
                                    <w:rPr>
                                      <w:spacing w:val="-2"/>
                                      <w:sz w:val="16"/>
                                    </w:rPr>
                                    <w:t>21.5020</w:t>
                                  </w:r>
                                </w:p>
                              </w:tc>
                              <w:tc>
                                <w:tcPr>
                                  <w:tcW w:w="1613" w:type="dxa"/>
                                </w:tcPr>
                                <w:p>
                                  <w:pPr>
                                    <w:pStyle w:val="TableParagraph"/>
                                    <w:spacing w:before="34"/>
                                    <w:ind w:left="586"/>
                                    <w:rPr>
                                      <w:sz w:val="16"/>
                                    </w:rPr>
                                  </w:pPr>
                                  <w:r>
                                    <w:rPr>
                                      <w:spacing w:val="-2"/>
                                      <w:sz w:val="16"/>
                                    </w:rPr>
                                    <w:t>20.3400</w:t>
                                  </w:r>
                                </w:p>
                              </w:tc>
                              <w:tc>
                                <w:tcPr>
                                  <w:tcW w:w="1602" w:type="dxa"/>
                                </w:tcPr>
                                <w:p>
                                  <w:pPr>
                                    <w:pStyle w:val="TableParagraph"/>
                                    <w:spacing w:before="34"/>
                                    <w:ind w:left="522"/>
                                    <w:rPr>
                                      <w:sz w:val="16"/>
                                    </w:rPr>
                                  </w:pPr>
                                  <w:r>
                                    <w:rPr>
                                      <w:spacing w:val="-2"/>
                                      <w:sz w:val="16"/>
                                    </w:rPr>
                                    <w:t>-64.7200</w:t>
                                  </w:r>
                                </w:p>
                              </w:tc>
                              <w:tc>
                                <w:tcPr>
                                  <w:tcW w:w="1954" w:type="dxa"/>
                                </w:tcPr>
                                <w:p>
                                  <w:pPr>
                                    <w:pStyle w:val="TableParagraph"/>
                                    <w:spacing w:before="34"/>
                                    <w:ind w:left="571"/>
                                    <w:rPr>
                                      <w:sz w:val="16"/>
                                    </w:rPr>
                                  </w:pPr>
                                  <w:r>
                                    <w:rPr>
                                      <w:spacing w:val="-2"/>
                                      <w:sz w:val="16"/>
                                    </w:rPr>
                                    <w:t>162.980</w:t>
                                  </w:r>
                                </w:p>
                              </w:tc>
                            </w:tr>
                            <w:tr>
                              <w:trPr>
                                <w:trHeight w:val="261" w:hRule="atLeast"/>
                              </w:trPr>
                              <w:tc>
                                <w:tcPr>
                                  <w:tcW w:w="2048" w:type="dxa"/>
                                </w:tcPr>
                                <w:p>
                                  <w:pPr>
                                    <w:pStyle w:val="TableParagraph"/>
                                    <w:spacing w:before="38"/>
                                    <w:ind w:right="475"/>
                                    <w:jc w:val="right"/>
                                    <w:rPr>
                                      <w:b/>
                                      <w:i/>
                                      <w:sz w:val="16"/>
                                    </w:rPr>
                                  </w:pPr>
                                  <w:r>
                                    <w:rPr>
                                      <w:b/>
                                      <w:i/>
                                      <w:spacing w:val="-4"/>
                                      <w:sz w:val="16"/>
                                    </w:rPr>
                                    <w:t>i_fl</w:t>
                                  </w:r>
                                </w:p>
                              </w:tc>
                              <w:tc>
                                <w:tcPr>
                                  <w:tcW w:w="1616" w:type="dxa"/>
                                </w:tcPr>
                                <w:p>
                                  <w:pPr>
                                    <w:pStyle w:val="TableParagraph"/>
                                    <w:spacing w:before="33"/>
                                    <w:ind w:left="602"/>
                                    <w:rPr>
                                      <w:sz w:val="16"/>
                                    </w:rPr>
                                  </w:pPr>
                                  <w:r>
                                    <w:rPr>
                                      <w:spacing w:val="-2"/>
                                      <w:sz w:val="16"/>
                                    </w:rPr>
                                    <w:t>11.9881</w:t>
                                  </w:r>
                                </w:p>
                              </w:tc>
                              <w:tc>
                                <w:tcPr>
                                  <w:tcW w:w="1613" w:type="dxa"/>
                                </w:tcPr>
                                <w:p>
                                  <w:pPr>
                                    <w:pStyle w:val="TableParagraph"/>
                                    <w:spacing w:before="33"/>
                                    <w:ind w:left="586"/>
                                    <w:rPr>
                                      <w:sz w:val="16"/>
                                    </w:rPr>
                                  </w:pPr>
                                  <w:r>
                                    <w:rPr>
                                      <w:spacing w:val="-2"/>
                                      <w:sz w:val="16"/>
                                    </w:rPr>
                                    <w:t>11.5652</w:t>
                                  </w:r>
                                </w:p>
                              </w:tc>
                              <w:tc>
                                <w:tcPr>
                                  <w:tcW w:w="1602" w:type="dxa"/>
                                </w:tcPr>
                                <w:p>
                                  <w:pPr>
                                    <w:pStyle w:val="TableParagraph"/>
                                    <w:spacing w:before="33"/>
                                    <w:ind w:left="575"/>
                                    <w:rPr>
                                      <w:sz w:val="16"/>
                                    </w:rPr>
                                  </w:pPr>
                                  <w:r>
                                    <w:rPr>
                                      <w:spacing w:val="-2"/>
                                      <w:sz w:val="16"/>
                                    </w:rPr>
                                    <w:t>6.56395</w:t>
                                  </w:r>
                                </w:p>
                              </w:tc>
                              <w:tc>
                                <w:tcPr>
                                  <w:tcW w:w="1954" w:type="dxa"/>
                                </w:tcPr>
                                <w:p>
                                  <w:pPr>
                                    <w:pStyle w:val="TableParagraph"/>
                                    <w:spacing w:before="33"/>
                                    <w:ind w:left="571"/>
                                    <w:rPr>
                                      <w:sz w:val="16"/>
                                    </w:rPr>
                                  </w:pPr>
                                  <w:r>
                                    <w:rPr>
                                      <w:spacing w:val="-2"/>
                                      <w:sz w:val="16"/>
                                    </w:rPr>
                                    <w:t>23.8114</w:t>
                                  </w:r>
                                </w:p>
                              </w:tc>
                            </w:tr>
                            <w:tr>
                              <w:trPr>
                                <w:trHeight w:val="372" w:hRule="atLeast"/>
                              </w:trPr>
                              <w:tc>
                                <w:tcPr>
                                  <w:tcW w:w="2048" w:type="dxa"/>
                                  <w:tcBorders>
                                    <w:bottom w:val="single" w:sz="4" w:space="0" w:color="000000"/>
                                  </w:tcBorders>
                                </w:tcPr>
                                <w:p>
                                  <w:pPr>
                                    <w:pStyle w:val="TableParagraph"/>
                                    <w:spacing w:before="38"/>
                                    <w:ind w:right="475"/>
                                    <w:jc w:val="right"/>
                                    <w:rPr>
                                      <w:b/>
                                      <w:i/>
                                      <w:sz w:val="16"/>
                                    </w:rPr>
                                  </w:pPr>
                                  <w:r>
                                    <w:rPr>
                                      <w:b/>
                                      <w:i/>
                                      <w:spacing w:val="-2"/>
                                      <w:sz w:val="16"/>
                                    </w:rPr>
                                    <w:t>real_gdp</w:t>
                                  </w:r>
                                </w:p>
                              </w:tc>
                              <w:tc>
                                <w:tcPr>
                                  <w:tcW w:w="1616" w:type="dxa"/>
                                  <w:tcBorders>
                                    <w:bottom w:val="single" w:sz="4" w:space="0" w:color="000000"/>
                                  </w:tcBorders>
                                </w:tcPr>
                                <w:p>
                                  <w:pPr>
                                    <w:pStyle w:val="TableParagraph"/>
                                    <w:spacing w:before="33"/>
                                    <w:ind w:left="602"/>
                                    <w:rPr>
                                      <w:sz w:val="16"/>
                                    </w:rPr>
                                  </w:pPr>
                                  <w:r>
                                    <w:rPr>
                                      <w:spacing w:val="-2"/>
                                      <w:sz w:val="16"/>
                                    </w:rPr>
                                    <w:t>6.86667</w:t>
                                  </w:r>
                                </w:p>
                              </w:tc>
                              <w:tc>
                                <w:tcPr>
                                  <w:tcW w:w="1613" w:type="dxa"/>
                                  <w:tcBorders>
                                    <w:bottom w:val="single" w:sz="4" w:space="0" w:color="000000"/>
                                  </w:tcBorders>
                                </w:tcPr>
                                <w:p>
                                  <w:pPr>
                                    <w:pStyle w:val="TableParagraph"/>
                                    <w:spacing w:before="33"/>
                                    <w:ind w:left="586"/>
                                    <w:rPr>
                                      <w:sz w:val="16"/>
                                    </w:rPr>
                                  </w:pPr>
                                  <w:r>
                                    <w:rPr>
                                      <w:spacing w:val="-2"/>
                                      <w:sz w:val="16"/>
                                    </w:rPr>
                                    <w:t>7.01000</w:t>
                                  </w:r>
                                </w:p>
                              </w:tc>
                              <w:tc>
                                <w:tcPr>
                                  <w:tcW w:w="1602" w:type="dxa"/>
                                  <w:tcBorders>
                                    <w:bottom w:val="single" w:sz="4" w:space="0" w:color="000000"/>
                                  </w:tcBorders>
                                </w:tcPr>
                                <w:p>
                                  <w:pPr>
                                    <w:pStyle w:val="TableParagraph"/>
                                    <w:spacing w:before="33"/>
                                    <w:ind w:left="522"/>
                                    <w:rPr>
                                      <w:sz w:val="16"/>
                                    </w:rPr>
                                  </w:pPr>
                                  <w:r>
                                    <w:rPr>
                                      <w:spacing w:val="-2"/>
                                      <w:sz w:val="16"/>
                                    </w:rPr>
                                    <w:t>-1.51000</w:t>
                                  </w:r>
                                </w:p>
                              </w:tc>
                              <w:tc>
                                <w:tcPr>
                                  <w:tcW w:w="1954" w:type="dxa"/>
                                  <w:tcBorders>
                                    <w:bottom w:val="single" w:sz="4" w:space="0" w:color="000000"/>
                                  </w:tcBorders>
                                </w:tcPr>
                                <w:p>
                                  <w:pPr>
                                    <w:pStyle w:val="TableParagraph"/>
                                    <w:spacing w:before="33"/>
                                    <w:ind w:left="571"/>
                                    <w:rPr>
                                      <w:sz w:val="16"/>
                                    </w:rPr>
                                  </w:pPr>
                                  <w:r>
                                    <w:rPr>
                                      <w:spacing w:val="-2"/>
                                      <w:sz w:val="16"/>
                                    </w:rPr>
                                    <w:t>14.6000</w:t>
                                  </w:r>
                                </w:p>
                              </w:tc>
                            </w:tr>
                            <w:tr>
                              <w:trPr>
                                <w:trHeight w:val="184" w:hRule="atLeast"/>
                              </w:trPr>
                              <w:tc>
                                <w:tcPr>
                                  <w:tcW w:w="2048" w:type="dxa"/>
                                  <w:tcBorders>
                                    <w:top w:val="single" w:sz="4" w:space="0" w:color="000000"/>
                                    <w:bottom w:val="single" w:sz="4" w:space="0" w:color="000000"/>
                                  </w:tcBorders>
                                </w:tcPr>
                                <w:p>
                                  <w:pPr>
                                    <w:pStyle w:val="TableParagraph"/>
                                    <w:rPr>
                                      <w:sz w:val="12"/>
                                    </w:rPr>
                                  </w:pPr>
                                </w:p>
                              </w:tc>
                              <w:tc>
                                <w:tcPr>
                                  <w:tcW w:w="1616" w:type="dxa"/>
                                  <w:tcBorders>
                                    <w:top w:val="single" w:sz="4" w:space="0" w:color="000000"/>
                                    <w:bottom w:val="single" w:sz="4" w:space="0" w:color="000000"/>
                                  </w:tcBorders>
                                </w:tcPr>
                                <w:p>
                                  <w:pPr>
                                    <w:pStyle w:val="TableParagraph"/>
                                    <w:rPr>
                                      <w:sz w:val="12"/>
                                    </w:rPr>
                                  </w:pPr>
                                </w:p>
                              </w:tc>
                              <w:tc>
                                <w:tcPr>
                                  <w:tcW w:w="1613" w:type="dxa"/>
                                  <w:tcBorders>
                                    <w:top w:val="single" w:sz="4" w:space="0" w:color="000000"/>
                                    <w:bottom w:val="single" w:sz="4" w:space="0" w:color="000000"/>
                                  </w:tcBorders>
                                </w:tcPr>
                                <w:p>
                                  <w:pPr>
                                    <w:pStyle w:val="TableParagraph"/>
                                    <w:rPr>
                                      <w:sz w:val="12"/>
                                    </w:rPr>
                                  </w:pPr>
                                </w:p>
                              </w:tc>
                              <w:tc>
                                <w:tcPr>
                                  <w:tcW w:w="1602" w:type="dxa"/>
                                  <w:tcBorders>
                                    <w:top w:val="single" w:sz="4" w:space="0" w:color="000000"/>
                                    <w:bottom w:val="single" w:sz="4" w:space="0" w:color="000000"/>
                                  </w:tcBorders>
                                </w:tcPr>
                                <w:p>
                                  <w:pPr>
                                    <w:pStyle w:val="TableParagraph"/>
                                    <w:rPr>
                                      <w:sz w:val="12"/>
                                    </w:rPr>
                                  </w:pPr>
                                </w:p>
                              </w:tc>
                              <w:tc>
                                <w:tcPr>
                                  <w:tcW w:w="1954" w:type="dxa"/>
                                  <w:tcBorders>
                                    <w:top w:val="single" w:sz="4" w:space="0" w:color="000000"/>
                                    <w:bottom w:val="single" w:sz="4" w:space="0" w:color="000000"/>
                                  </w:tcBorders>
                                </w:tcPr>
                                <w:p>
                                  <w:pPr>
                                    <w:pStyle w:val="TableParagraph"/>
                                    <w:rPr>
                                      <w:sz w:val="12"/>
                                    </w:rPr>
                                  </w:pPr>
                                </w:p>
                              </w:tc>
                            </w:tr>
                            <w:tr>
                              <w:trPr>
                                <w:trHeight w:val="278" w:hRule="atLeast"/>
                              </w:trPr>
                              <w:tc>
                                <w:tcPr>
                                  <w:tcW w:w="2048" w:type="dxa"/>
                                  <w:tcBorders>
                                    <w:top w:val="single" w:sz="4" w:space="0" w:color="000000"/>
                                    <w:bottom w:val="single" w:sz="4" w:space="0" w:color="000000"/>
                                  </w:tcBorders>
                                </w:tcPr>
                                <w:p>
                                  <w:pPr>
                                    <w:pStyle w:val="TableParagraph"/>
                                    <w:spacing w:line="181" w:lineRule="exact"/>
                                    <w:ind w:right="441"/>
                                    <w:jc w:val="right"/>
                                    <w:rPr>
                                      <w:b/>
                                      <w:sz w:val="16"/>
                                    </w:rPr>
                                  </w:pPr>
                                  <w:r>
                                    <w:rPr>
                                      <w:b/>
                                      <w:spacing w:val="-2"/>
                                      <w:sz w:val="16"/>
                                    </w:rPr>
                                    <w:t>Variable</w:t>
                                  </w:r>
                                </w:p>
                              </w:tc>
                              <w:tc>
                                <w:tcPr>
                                  <w:tcW w:w="1616" w:type="dxa"/>
                                  <w:tcBorders>
                                    <w:top w:val="single" w:sz="4" w:space="0" w:color="000000"/>
                                    <w:bottom w:val="single" w:sz="4" w:space="0" w:color="000000"/>
                                  </w:tcBorders>
                                </w:tcPr>
                                <w:p>
                                  <w:pPr>
                                    <w:pStyle w:val="TableParagraph"/>
                                    <w:spacing w:line="181" w:lineRule="exact"/>
                                    <w:ind w:right="424"/>
                                    <w:jc w:val="right"/>
                                    <w:rPr>
                                      <w:b/>
                                      <w:sz w:val="16"/>
                                    </w:rPr>
                                  </w:pPr>
                                  <w:r>
                                    <w:rPr>
                                      <w:b/>
                                      <w:sz w:val="16"/>
                                    </w:rPr>
                                    <w:t>Std.</w:t>
                                  </w:r>
                                  <w:r>
                                    <w:rPr>
                                      <w:b/>
                                      <w:spacing w:val="-2"/>
                                      <w:sz w:val="16"/>
                                    </w:rPr>
                                    <w:t> </w:t>
                                  </w:r>
                                  <w:r>
                                    <w:rPr>
                                      <w:b/>
                                      <w:spacing w:val="-4"/>
                                      <w:sz w:val="16"/>
                                    </w:rPr>
                                    <w:t>Dev.</w:t>
                                  </w:r>
                                </w:p>
                              </w:tc>
                              <w:tc>
                                <w:tcPr>
                                  <w:tcW w:w="1613" w:type="dxa"/>
                                  <w:tcBorders>
                                    <w:top w:val="single" w:sz="4" w:space="0" w:color="000000"/>
                                    <w:bottom w:val="single" w:sz="4" w:space="0" w:color="000000"/>
                                  </w:tcBorders>
                                </w:tcPr>
                                <w:p>
                                  <w:pPr>
                                    <w:pStyle w:val="TableParagraph"/>
                                    <w:spacing w:line="181" w:lineRule="exact"/>
                                    <w:ind w:right="408"/>
                                    <w:jc w:val="right"/>
                                    <w:rPr>
                                      <w:b/>
                                      <w:sz w:val="16"/>
                                    </w:rPr>
                                  </w:pPr>
                                  <w:r>
                                    <w:rPr>
                                      <w:b/>
                                      <w:spacing w:val="-4"/>
                                      <w:sz w:val="16"/>
                                    </w:rPr>
                                    <w:t>C.V.</w:t>
                                  </w:r>
                                </w:p>
                              </w:tc>
                              <w:tc>
                                <w:tcPr>
                                  <w:tcW w:w="1602" w:type="dxa"/>
                                  <w:tcBorders>
                                    <w:top w:val="single" w:sz="4" w:space="0" w:color="000000"/>
                                    <w:bottom w:val="single" w:sz="4" w:space="0" w:color="000000"/>
                                  </w:tcBorders>
                                </w:tcPr>
                                <w:p>
                                  <w:pPr>
                                    <w:pStyle w:val="TableParagraph"/>
                                    <w:spacing w:line="181" w:lineRule="exact"/>
                                    <w:ind w:right="374"/>
                                    <w:jc w:val="right"/>
                                    <w:rPr>
                                      <w:b/>
                                      <w:sz w:val="16"/>
                                    </w:rPr>
                                  </w:pPr>
                                  <w:r>
                                    <w:rPr>
                                      <w:b/>
                                      <w:spacing w:val="-2"/>
                                      <w:sz w:val="16"/>
                                    </w:rPr>
                                    <w:t>Skewness</w:t>
                                  </w:r>
                                </w:p>
                              </w:tc>
                              <w:tc>
                                <w:tcPr>
                                  <w:tcW w:w="1954" w:type="dxa"/>
                                  <w:tcBorders>
                                    <w:top w:val="single" w:sz="4" w:space="0" w:color="000000"/>
                                    <w:bottom w:val="single" w:sz="4" w:space="0" w:color="000000"/>
                                  </w:tcBorders>
                                </w:tcPr>
                                <w:p>
                                  <w:pPr>
                                    <w:pStyle w:val="TableParagraph"/>
                                    <w:spacing w:line="181" w:lineRule="exact"/>
                                    <w:ind w:right="699"/>
                                    <w:jc w:val="right"/>
                                    <w:rPr>
                                      <w:b/>
                                      <w:sz w:val="16"/>
                                    </w:rPr>
                                  </w:pPr>
                                  <w:r>
                                    <w:rPr>
                                      <w:b/>
                                      <w:sz w:val="16"/>
                                    </w:rPr>
                                    <w:t>Ex.</w:t>
                                  </w:r>
                                  <w:r>
                                    <w:rPr>
                                      <w:b/>
                                      <w:spacing w:val="-3"/>
                                      <w:sz w:val="16"/>
                                    </w:rPr>
                                    <w:t> </w:t>
                                  </w:r>
                                  <w:r>
                                    <w:rPr>
                                      <w:b/>
                                      <w:spacing w:val="-2"/>
                                      <w:sz w:val="16"/>
                                    </w:rPr>
                                    <w:t>kurtosis</w:t>
                                  </w:r>
                                </w:p>
                              </w:tc>
                            </w:tr>
                            <w:tr>
                              <w:trPr>
                                <w:trHeight w:val="551" w:hRule="atLeast"/>
                              </w:trPr>
                              <w:tc>
                                <w:tcPr>
                                  <w:tcW w:w="2048" w:type="dxa"/>
                                  <w:tcBorders>
                                    <w:top w:val="single" w:sz="4" w:space="0" w:color="000000"/>
                                  </w:tcBorders>
                                </w:tcPr>
                                <w:p>
                                  <w:pPr>
                                    <w:pStyle w:val="TableParagraph"/>
                                    <w:spacing w:line="180" w:lineRule="atLeast" w:before="163"/>
                                    <w:ind w:left="979" w:hanging="96"/>
                                    <w:rPr>
                                      <w:b/>
                                      <w:i/>
                                      <w:sz w:val="16"/>
                                    </w:rPr>
                                  </w:pPr>
                                  <w:r>
                                    <w:rPr>
                                      <w:b/>
                                      <w:i/>
                                      <w:spacing w:val="-2"/>
                                      <w:sz w:val="16"/>
                                    </w:rPr>
                                    <w:t>prime_rate</w:t>
                                  </w:r>
                                  <w:r>
                                    <w:rPr>
                                      <w:b/>
                                      <w:i/>
                                      <w:spacing w:val="40"/>
                                      <w:sz w:val="16"/>
                                    </w:rPr>
                                    <w:t> </w:t>
                                  </w:r>
                                  <w:r>
                                    <w:rPr>
                                      <w:b/>
                                      <w:i/>
                                      <w:spacing w:val="-2"/>
                                      <w:sz w:val="16"/>
                                    </w:rPr>
                                    <w:t>max_rate</w:t>
                                  </w:r>
                                </w:p>
                              </w:tc>
                              <w:tc>
                                <w:tcPr>
                                  <w:tcW w:w="1616" w:type="dxa"/>
                                  <w:tcBorders>
                                    <w:top w:val="single" w:sz="4" w:space="0" w:color="000000"/>
                                  </w:tcBorders>
                                </w:tcPr>
                                <w:p>
                                  <w:pPr>
                                    <w:pStyle w:val="TableParagraph"/>
                                    <w:spacing w:before="177"/>
                                    <w:ind w:left="666"/>
                                    <w:rPr>
                                      <w:sz w:val="16"/>
                                    </w:rPr>
                                  </w:pPr>
                                  <w:r>
                                    <w:rPr>
                                      <w:spacing w:val="-2"/>
                                      <w:sz w:val="16"/>
                                    </w:rPr>
                                    <w:t>2.29202</w:t>
                                  </w:r>
                                </w:p>
                                <w:p>
                                  <w:pPr>
                                    <w:pStyle w:val="TableParagraph"/>
                                    <w:spacing w:line="170" w:lineRule="exact"/>
                                    <w:ind w:left="746"/>
                                    <w:rPr>
                                      <w:sz w:val="16"/>
                                    </w:rPr>
                                  </w:pPr>
                                  <w:r>
                                    <w:rPr>
                                      <w:spacing w:val="-2"/>
                                      <w:sz w:val="16"/>
                                    </w:rPr>
                                    <w:t>3.3906</w:t>
                                  </w:r>
                                </w:p>
                              </w:tc>
                              <w:tc>
                                <w:tcPr>
                                  <w:tcW w:w="1613" w:type="dxa"/>
                                  <w:tcBorders>
                                    <w:top w:val="single" w:sz="4" w:space="0" w:color="000000"/>
                                  </w:tcBorders>
                                </w:tcPr>
                                <w:p>
                                  <w:pPr>
                                    <w:pStyle w:val="TableParagraph"/>
                                    <w:spacing w:before="177"/>
                                    <w:ind w:left="603"/>
                                    <w:rPr>
                                      <w:sz w:val="16"/>
                                    </w:rPr>
                                  </w:pPr>
                                  <w:r>
                                    <w:rPr>
                                      <w:spacing w:val="-2"/>
                                      <w:sz w:val="16"/>
                                    </w:rPr>
                                    <w:t>0.128089</w:t>
                                  </w:r>
                                </w:p>
                                <w:p>
                                  <w:pPr>
                                    <w:pStyle w:val="TableParagraph"/>
                                    <w:spacing w:line="170" w:lineRule="exact"/>
                                    <w:ind w:left="682"/>
                                    <w:rPr>
                                      <w:sz w:val="16"/>
                                    </w:rPr>
                                  </w:pPr>
                                  <w:r>
                                    <w:rPr>
                                      <w:spacing w:val="-2"/>
                                      <w:sz w:val="16"/>
                                    </w:rPr>
                                    <w:t>0.14746</w:t>
                                  </w:r>
                                </w:p>
                              </w:tc>
                              <w:tc>
                                <w:tcPr>
                                  <w:tcW w:w="1602" w:type="dxa"/>
                                  <w:tcBorders>
                                    <w:top w:val="single" w:sz="4" w:space="0" w:color="000000"/>
                                  </w:tcBorders>
                                </w:tcPr>
                                <w:p>
                                  <w:pPr>
                                    <w:pStyle w:val="TableParagraph"/>
                                    <w:spacing w:before="177"/>
                                    <w:ind w:left="702"/>
                                    <w:rPr>
                                      <w:sz w:val="16"/>
                                    </w:rPr>
                                  </w:pPr>
                                  <w:r>
                                    <w:rPr>
                                      <w:spacing w:val="-2"/>
                                      <w:sz w:val="16"/>
                                    </w:rPr>
                                    <w:t>1.82590</w:t>
                                  </w:r>
                                </w:p>
                                <w:p>
                                  <w:pPr>
                                    <w:pStyle w:val="TableParagraph"/>
                                    <w:spacing w:line="170" w:lineRule="exact"/>
                                    <w:ind w:left="702"/>
                                    <w:rPr>
                                      <w:sz w:val="16"/>
                                    </w:rPr>
                                  </w:pPr>
                                  <w:r>
                                    <w:rPr>
                                      <w:spacing w:val="-2"/>
                                      <w:sz w:val="16"/>
                                    </w:rPr>
                                    <w:t>0.37668</w:t>
                                  </w:r>
                                </w:p>
                              </w:tc>
                              <w:tc>
                                <w:tcPr>
                                  <w:tcW w:w="1954" w:type="dxa"/>
                                  <w:tcBorders>
                                    <w:top w:val="single" w:sz="4" w:space="0" w:color="000000"/>
                                  </w:tcBorders>
                                </w:tcPr>
                                <w:p>
                                  <w:pPr>
                                    <w:pStyle w:val="TableParagraph"/>
                                    <w:spacing w:before="177"/>
                                    <w:ind w:left="319" w:right="287"/>
                                    <w:jc w:val="center"/>
                                    <w:rPr>
                                      <w:sz w:val="16"/>
                                    </w:rPr>
                                  </w:pPr>
                                  <w:r>
                                    <w:rPr>
                                      <w:spacing w:val="-2"/>
                                      <w:sz w:val="16"/>
                                    </w:rPr>
                                    <w:t>3.10030</w:t>
                                  </w:r>
                                </w:p>
                                <w:p>
                                  <w:pPr>
                                    <w:pStyle w:val="TableParagraph"/>
                                    <w:spacing w:line="170" w:lineRule="exact"/>
                                    <w:ind w:left="269" w:right="287"/>
                                    <w:jc w:val="center"/>
                                    <w:rPr>
                                      <w:sz w:val="16"/>
                                    </w:rPr>
                                  </w:pPr>
                                  <w:r>
                                    <w:rPr>
                                      <w:spacing w:val="-2"/>
                                      <w:sz w:val="16"/>
                                    </w:rPr>
                                    <w:t>-0.64875</w:t>
                                  </w:r>
                                </w:p>
                              </w:tc>
                            </w:tr>
                            <w:tr>
                              <w:trPr>
                                <w:trHeight w:val="183" w:hRule="atLeast"/>
                              </w:trPr>
                              <w:tc>
                                <w:tcPr>
                                  <w:tcW w:w="2048" w:type="dxa"/>
                                </w:tcPr>
                                <w:p>
                                  <w:pPr>
                                    <w:pStyle w:val="TableParagraph"/>
                                    <w:spacing w:line="163" w:lineRule="exact"/>
                                    <w:ind w:right="441"/>
                                    <w:jc w:val="right"/>
                                    <w:rPr>
                                      <w:b/>
                                      <w:i/>
                                      <w:sz w:val="16"/>
                                    </w:rPr>
                                  </w:pPr>
                                  <w:r>
                                    <w:rPr>
                                      <w:b/>
                                      <w:i/>
                                      <w:spacing w:val="-2"/>
                                      <w:sz w:val="16"/>
                                    </w:rPr>
                                    <w:t>cost_of_funds</w:t>
                                  </w:r>
                                </w:p>
                              </w:tc>
                              <w:tc>
                                <w:tcPr>
                                  <w:tcW w:w="1616" w:type="dxa"/>
                                </w:tcPr>
                                <w:p>
                                  <w:pPr>
                                    <w:pStyle w:val="TableParagraph"/>
                                    <w:spacing w:line="163" w:lineRule="exact"/>
                                    <w:ind w:right="425"/>
                                    <w:jc w:val="right"/>
                                    <w:rPr>
                                      <w:sz w:val="16"/>
                                    </w:rPr>
                                  </w:pPr>
                                  <w:r>
                                    <w:rPr>
                                      <w:spacing w:val="-2"/>
                                      <w:sz w:val="16"/>
                                    </w:rPr>
                                    <w:t>0.104361</w:t>
                                  </w:r>
                                </w:p>
                              </w:tc>
                              <w:tc>
                                <w:tcPr>
                                  <w:tcW w:w="1613" w:type="dxa"/>
                                </w:tcPr>
                                <w:p>
                                  <w:pPr>
                                    <w:pStyle w:val="TableParagraph"/>
                                    <w:spacing w:line="163" w:lineRule="exact"/>
                                    <w:ind w:right="406"/>
                                    <w:jc w:val="right"/>
                                    <w:rPr>
                                      <w:sz w:val="16"/>
                                    </w:rPr>
                                  </w:pPr>
                                  <w:r>
                                    <w:rPr>
                                      <w:spacing w:val="-2"/>
                                      <w:sz w:val="16"/>
                                    </w:rPr>
                                    <w:t>1.33506</w:t>
                                  </w:r>
                                </w:p>
                              </w:tc>
                              <w:tc>
                                <w:tcPr>
                                  <w:tcW w:w="1602" w:type="dxa"/>
                                </w:tcPr>
                                <w:p>
                                  <w:pPr>
                                    <w:pStyle w:val="TableParagraph"/>
                                    <w:spacing w:line="163" w:lineRule="exact"/>
                                    <w:ind w:right="376"/>
                                    <w:jc w:val="right"/>
                                    <w:rPr>
                                      <w:sz w:val="16"/>
                                    </w:rPr>
                                  </w:pPr>
                                  <w:r>
                                    <w:rPr>
                                      <w:spacing w:val="-2"/>
                                      <w:sz w:val="16"/>
                                    </w:rPr>
                                    <w:t>5.80713</w:t>
                                  </w:r>
                                </w:p>
                              </w:tc>
                              <w:tc>
                                <w:tcPr>
                                  <w:tcW w:w="1954" w:type="dxa"/>
                                </w:tcPr>
                                <w:p>
                                  <w:pPr>
                                    <w:pStyle w:val="TableParagraph"/>
                                    <w:spacing w:line="163" w:lineRule="exact"/>
                                    <w:ind w:right="698"/>
                                    <w:jc w:val="right"/>
                                    <w:rPr>
                                      <w:sz w:val="16"/>
                                    </w:rPr>
                                  </w:pPr>
                                  <w:r>
                                    <w:rPr>
                                      <w:spacing w:val="-2"/>
                                      <w:sz w:val="16"/>
                                    </w:rPr>
                                    <w:t>34.3814</w:t>
                                  </w:r>
                                </w:p>
                              </w:tc>
                            </w:tr>
                            <w:tr>
                              <w:trPr>
                                <w:trHeight w:val="183" w:hRule="atLeast"/>
                              </w:trPr>
                              <w:tc>
                                <w:tcPr>
                                  <w:tcW w:w="2048" w:type="dxa"/>
                                </w:tcPr>
                                <w:p>
                                  <w:pPr>
                                    <w:pStyle w:val="TableParagraph"/>
                                    <w:spacing w:line="164" w:lineRule="exact"/>
                                    <w:ind w:right="442"/>
                                    <w:jc w:val="right"/>
                                    <w:rPr>
                                      <w:b/>
                                      <w:i/>
                                      <w:sz w:val="16"/>
                                    </w:rPr>
                                  </w:pPr>
                                  <w:r>
                                    <w:rPr>
                                      <w:b/>
                                      <w:i/>
                                      <w:spacing w:val="-2"/>
                                      <w:sz w:val="16"/>
                                    </w:rPr>
                                    <w:t>liquidity_b_</w:t>
                                  </w:r>
                                </w:p>
                              </w:tc>
                              <w:tc>
                                <w:tcPr>
                                  <w:tcW w:w="1616" w:type="dxa"/>
                                </w:tcPr>
                                <w:p>
                                  <w:pPr>
                                    <w:pStyle w:val="TableParagraph"/>
                                    <w:spacing w:line="164" w:lineRule="exact"/>
                                    <w:ind w:right="425"/>
                                    <w:jc w:val="right"/>
                                    <w:rPr>
                                      <w:sz w:val="16"/>
                                    </w:rPr>
                                  </w:pPr>
                                  <w:r>
                                    <w:rPr>
                                      <w:spacing w:val="-2"/>
                                      <w:sz w:val="16"/>
                                    </w:rPr>
                                    <w:t>0.208721</w:t>
                                  </w:r>
                                </w:p>
                              </w:tc>
                              <w:tc>
                                <w:tcPr>
                                  <w:tcW w:w="1613" w:type="dxa"/>
                                </w:tcPr>
                                <w:p>
                                  <w:pPr>
                                    <w:pStyle w:val="TableParagraph"/>
                                    <w:spacing w:line="164" w:lineRule="exact"/>
                                    <w:ind w:right="406"/>
                                    <w:jc w:val="right"/>
                                    <w:rPr>
                                      <w:sz w:val="16"/>
                                    </w:rPr>
                                  </w:pPr>
                                  <w:r>
                                    <w:rPr>
                                      <w:spacing w:val="-2"/>
                                      <w:sz w:val="16"/>
                                    </w:rPr>
                                    <w:t>0.680311</w:t>
                                  </w:r>
                                </w:p>
                              </w:tc>
                              <w:tc>
                                <w:tcPr>
                                  <w:tcW w:w="1602" w:type="dxa"/>
                                </w:tcPr>
                                <w:p>
                                  <w:pPr>
                                    <w:pStyle w:val="TableParagraph"/>
                                    <w:spacing w:line="164" w:lineRule="exact"/>
                                    <w:ind w:right="376"/>
                                    <w:jc w:val="right"/>
                                    <w:rPr>
                                      <w:sz w:val="16"/>
                                    </w:rPr>
                                  </w:pPr>
                                  <w:r>
                                    <w:rPr>
                                      <w:spacing w:val="-2"/>
                                      <w:sz w:val="16"/>
                                    </w:rPr>
                                    <w:t>0.548083</w:t>
                                  </w:r>
                                </w:p>
                              </w:tc>
                              <w:tc>
                                <w:tcPr>
                                  <w:tcW w:w="1954" w:type="dxa"/>
                                </w:tcPr>
                                <w:p>
                                  <w:pPr>
                                    <w:pStyle w:val="TableParagraph"/>
                                    <w:spacing w:line="164" w:lineRule="exact"/>
                                    <w:ind w:right="697"/>
                                    <w:jc w:val="right"/>
                                    <w:rPr>
                                      <w:sz w:val="16"/>
                                    </w:rPr>
                                  </w:pPr>
                                  <w:r>
                                    <w:rPr>
                                      <w:spacing w:val="-2"/>
                                      <w:sz w:val="16"/>
                                    </w:rPr>
                                    <w:t>-0.778682</w:t>
                                  </w:r>
                                </w:p>
                              </w:tc>
                            </w:tr>
                            <w:tr>
                              <w:trPr>
                                <w:trHeight w:val="185" w:hRule="atLeast"/>
                              </w:trPr>
                              <w:tc>
                                <w:tcPr>
                                  <w:tcW w:w="2048" w:type="dxa"/>
                                </w:tcPr>
                                <w:p>
                                  <w:pPr>
                                    <w:pStyle w:val="TableParagraph"/>
                                    <w:spacing w:line="165" w:lineRule="exact"/>
                                    <w:ind w:right="442"/>
                                    <w:jc w:val="right"/>
                                    <w:rPr>
                                      <w:b/>
                                      <w:i/>
                                      <w:sz w:val="16"/>
                                    </w:rPr>
                                  </w:pPr>
                                  <w:r>
                                    <w:rPr>
                                      <w:b/>
                                      <w:i/>
                                      <w:spacing w:val="-2"/>
                                      <w:sz w:val="16"/>
                                    </w:rPr>
                                    <w:t>size_b</w:t>
                                  </w:r>
                                </w:p>
                              </w:tc>
                              <w:tc>
                                <w:tcPr>
                                  <w:tcW w:w="1616" w:type="dxa"/>
                                </w:tcPr>
                                <w:p>
                                  <w:pPr>
                                    <w:pStyle w:val="TableParagraph"/>
                                    <w:spacing w:line="165" w:lineRule="exact"/>
                                    <w:ind w:right="425"/>
                                    <w:jc w:val="right"/>
                                    <w:rPr>
                                      <w:sz w:val="16"/>
                                    </w:rPr>
                                  </w:pPr>
                                  <w:r>
                                    <w:rPr>
                                      <w:spacing w:val="-2"/>
                                      <w:sz w:val="16"/>
                                    </w:rPr>
                                    <w:t>1.00605</w:t>
                                  </w:r>
                                </w:p>
                              </w:tc>
                              <w:tc>
                                <w:tcPr>
                                  <w:tcW w:w="1613" w:type="dxa"/>
                                </w:tcPr>
                                <w:p>
                                  <w:pPr>
                                    <w:pStyle w:val="TableParagraph"/>
                                    <w:spacing w:line="165" w:lineRule="exact"/>
                                    <w:ind w:right="406"/>
                                    <w:jc w:val="right"/>
                                    <w:rPr>
                                      <w:sz w:val="16"/>
                                    </w:rPr>
                                  </w:pPr>
                                  <w:r>
                                    <w:rPr>
                                      <w:spacing w:val="-2"/>
                                      <w:sz w:val="16"/>
                                    </w:rPr>
                                    <w:t>1.15277</w:t>
                                  </w:r>
                                </w:p>
                              </w:tc>
                              <w:tc>
                                <w:tcPr>
                                  <w:tcW w:w="1602" w:type="dxa"/>
                                </w:tcPr>
                                <w:p>
                                  <w:pPr>
                                    <w:pStyle w:val="TableParagraph"/>
                                    <w:spacing w:line="165" w:lineRule="exact"/>
                                    <w:ind w:right="376"/>
                                    <w:jc w:val="right"/>
                                    <w:rPr>
                                      <w:sz w:val="16"/>
                                    </w:rPr>
                                  </w:pPr>
                                  <w:r>
                                    <w:rPr>
                                      <w:spacing w:val="-2"/>
                                      <w:sz w:val="16"/>
                                    </w:rPr>
                                    <w:t>1.93091</w:t>
                                  </w:r>
                                </w:p>
                              </w:tc>
                              <w:tc>
                                <w:tcPr>
                                  <w:tcW w:w="1954" w:type="dxa"/>
                                </w:tcPr>
                                <w:p>
                                  <w:pPr>
                                    <w:pStyle w:val="TableParagraph"/>
                                    <w:spacing w:line="165" w:lineRule="exact"/>
                                    <w:ind w:right="698"/>
                                    <w:jc w:val="right"/>
                                    <w:rPr>
                                      <w:sz w:val="16"/>
                                    </w:rPr>
                                  </w:pPr>
                                  <w:r>
                                    <w:rPr>
                                      <w:spacing w:val="-2"/>
                                      <w:sz w:val="16"/>
                                    </w:rPr>
                                    <w:t>3.65913</w:t>
                                  </w:r>
                                </w:p>
                              </w:tc>
                            </w:tr>
                            <w:tr>
                              <w:trPr>
                                <w:trHeight w:val="183" w:hRule="atLeast"/>
                              </w:trPr>
                              <w:tc>
                                <w:tcPr>
                                  <w:tcW w:w="2048" w:type="dxa"/>
                                </w:tcPr>
                                <w:p>
                                  <w:pPr>
                                    <w:pStyle w:val="TableParagraph"/>
                                    <w:spacing w:line="163" w:lineRule="exact"/>
                                    <w:ind w:right="442"/>
                                    <w:jc w:val="right"/>
                                    <w:rPr>
                                      <w:b/>
                                      <w:i/>
                                      <w:sz w:val="16"/>
                                    </w:rPr>
                                  </w:pPr>
                                  <w:r>
                                    <w:rPr>
                                      <w:b/>
                                      <w:i/>
                                      <w:spacing w:val="-2"/>
                                      <w:sz w:val="16"/>
                                    </w:rPr>
                                    <w:t>credit_risk</w:t>
                                  </w:r>
                                </w:p>
                              </w:tc>
                              <w:tc>
                                <w:tcPr>
                                  <w:tcW w:w="1616" w:type="dxa"/>
                                </w:tcPr>
                                <w:p>
                                  <w:pPr>
                                    <w:pStyle w:val="TableParagraph"/>
                                    <w:spacing w:line="163" w:lineRule="exact"/>
                                    <w:ind w:right="425"/>
                                    <w:jc w:val="right"/>
                                    <w:rPr>
                                      <w:sz w:val="16"/>
                                    </w:rPr>
                                  </w:pPr>
                                  <w:r>
                                    <w:rPr>
                                      <w:spacing w:val="-2"/>
                                      <w:sz w:val="16"/>
                                    </w:rPr>
                                    <w:t>14.8869</w:t>
                                  </w:r>
                                </w:p>
                              </w:tc>
                              <w:tc>
                                <w:tcPr>
                                  <w:tcW w:w="1613" w:type="dxa"/>
                                </w:tcPr>
                                <w:p>
                                  <w:pPr>
                                    <w:pStyle w:val="TableParagraph"/>
                                    <w:spacing w:line="163" w:lineRule="exact"/>
                                    <w:ind w:right="406"/>
                                    <w:jc w:val="right"/>
                                    <w:rPr>
                                      <w:sz w:val="16"/>
                                    </w:rPr>
                                  </w:pPr>
                                  <w:r>
                                    <w:rPr>
                                      <w:spacing w:val="-2"/>
                                      <w:sz w:val="16"/>
                                    </w:rPr>
                                    <w:t>1.52799</w:t>
                                  </w:r>
                                </w:p>
                              </w:tc>
                              <w:tc>
                                <w:tcPr>
                                  <w:tcW w:w="1602" w:type="dxa"/>
                                </w:tcPr>
                                <w:p>
                                  <w:pPr>
                                    <w:pStyle w:val="TableParagraph"/>
                                    <w:spacing w:line="163" w:lineRule="exact"/>
                                    <w:ind w:right="376"/>
                                    <w:jc w:val="right"/>
                                    <w:rPr>
                                      <w:sz w:val="16"/>
                                    </w:rPr>
                                  </w:pPr>
                                  <w:r>
                                    <w:rPr>
                                      <w:spacing w:val="-2"/>
                                      <w:sz w:val="16"/>
                                    </w:rPr>
                                    <w:t>4.96694</w:t>
                                  </w:r>
                                </w:p>
                              </w:tc>
                              <w:tc>
                                <w:tcPr>
                                  <w:tcW w:w="1954" w:type="dxa"/>
                                </w:tcPr>
                                <w:p>
                                  <w:pPr>
                                    <w:pStyle w:val="TableParagraph"/>
                                    <w:spacing w:line="163" w:lineRule="exact"/>
                                    <w:ind w:right="698"/>
                                    <w:jc w:val="right"/>
                                    <w:rPr>
                                      <w:sz w:val="16"/>
                                    </w:rPr>
                                  </w:pPr>
                                  <w:r>
                                    <w:rPr>
                                      <w:spacing w:val="-2"/>
                                      <w:sz w:val="16"/>
                                    </w:rPr>
                                    <w:t>35.2541</w:t>
                                  </w:r>
                                </w:p>
                              </w:tc>
                            </w:tr>
                            <w:tr>
                              <w:trPr>
                                <w:trHeight w:val="183" w:hRule="atLeast"/>
                              </w:trPr>
                              <w:tc>
                                <w:tcPr>
                                  <w:tcW w:w="2048" w:type="dxa"/>
                                </w:tcPr>
                                <w:p>
                                  <w:pPr>
                                    <w:pStyle w:val="TableParagraph"/>
                                    <w:spacing w:line="164" w:lineRule="exact"/>
                                    <w:ind w:right="440"/>
                                    <w:jc w:val="right"/>
                                    <w:rPr>
                                      <w:b/>
                                      <w:i/>
                                      <w:sz w:val="16"/>
                                    </w:rPr>
                                  </w:pPr>
                                  <w:r>
                                    <w:rPr>
                                      <w:b/>
                                      <w:i/>
                                      <w:spacing w:val="-4"/>
                                      <w:sz w:val="16"/>
                                    </w:rPr>
                                    <w:t>c_rr</w:t>
                                  </w:r>
                                </w:p>
                              </w:tc>
                              <w:tc>
                                <w:tcPr>
                                  <w:tcW w:w="1616" w:type="dxa"/>
                                </w:tcPr>
                                <w:p>
                                  <w:pPr>
                                    <w:pStyle w:val="TableParagraph"/>
                                    <w:spacing w:line="164" w:lineRule="exact"/>
                                    <w:ind w:right="425"/>
                                    <w:jc w:val="right"/>
                                    <w:rPr>
                                      <w:sz w:val="16"/>
                                    </w:rPr>
                                  </w:pPr>
                                  <w:r>
                                    <w:rPr>
                                      <w:spacing w:val="-2"/>
                                      <w:sz w:val="16"/>
                                    </w:rPr>
                                    <w:t>19.8054</w:t>
                                  </w:r>
                                </w:p>
                              </w:tc>
                              <w:tc>
                                <w:tcPr>
                                  <w:tcW w:w="1613" w:type="dxa"/>
                                </w:tcPr>
                                <w:p>
                                  <w:pPr>
                                    <w:pStyle w:val="TableParagraph"/>
                                    <w:spacing w:line="164" w:lineRule="exact"/>
                                    <w:ind w:right="406"/>
                                    <w:jc w:val="right"/>
                                    <w:rPr>
                                      <w:sz w:val="16"/>
                                    </w:rPr>
                                  </w:pPr>
                                  <w:r>
                                    <w:rPr>
                                      <w:spacing w:val="-2"/>
                                      <w:sz w:val="16"/>
                                    </w:rPr>
                                    <w:t>1.21134</w:t>
                                  </w:r>
                                </w:p>
                              </w:tc>
                              <w:tc>
                                <w:tcPr>
                                  <w:tcW w:w="1602" w:type="dxa"/>
                                </w:tcPr>
                                <w:p>
                                  <w:pPr>
                                    <w:pStyle w:val="TableParagraph"/>
                                    <w:spacing w:line="164" w:lineRule="exact"/>
                                    <w:ind w:right="376"/>
                                    <w:jc w:val="right"/>
                                    <w:rPr>
                                      <w:sz w:val="16"/>
                                    </w:rPr>
                                  </w:pPr>
                                  <w:r>
                                    <w:rPr>
                                      <w:spacing w:val="-2"/>
                                      <w:sz w:val="16"/>
                                    </w:rPr>
                                    <w:t>1.95862</w:t>
                                  </w:r>
                                </w:p>
                              </w:tc>
                              <w:tc>
                                <w:tcPr>
                                  <w:tcW w:w="1954" w:type="dxa"/>
                                </w:tcPr>
                                <w:p>
                                  <w:pPr>
                                    <w:pStyle w:val="TableParagraph"/>
                                    <w:spacing w:line="164" w:lineRule="exact"/>
                                    <w:ind w:right="698"/>
                                    <w:jc w:val="right"/>
                                    <w:rPr>
                                      <w:sz w:val="16"/>
                                    </w:rPr>
                                  </w:pPr>
                                  <w:r>
                                    <w:rPr>
                                      <w:spacing w:val="-2"/>
                                      <w:sz w:val="16"/>
                                    </w:rPr>
                                    <w:t>2.85731</w:t>
                                  </w:r>
                                </w:p>
                              </w:tc>
                            </w:tr>
                            <w:tr>
                              <w:trPr>
                                <w:trHeight w:val="184" w:hRule="atLeast"/>
                              </w:trPr>
                              <w:tc>
                                <w:tcPr>
                                  <w:tcW w:w="2048" w:type="dxa"/>
                                </w:tcPr>
                                <w:p>
                                  <w:pPr>
                                    <w:pStyle w:val="TableParagraph"/>
                                    <w:spacing w:line="165" w:lineRule="exact"/>
                                    <w:ind w:right="440"/>
                                    <w:jc w:val="right"/>
                                    <w:rPr>
                                      <w:b/>
                                      <w:i/>
                                      <w:sz w:val="16"/>
                                    </w:rPr>
                                  </w:pPr>
                                  <w:r>
                                    <w:rPr>
                                      <w:b/>
                                      <w:i/>
                                      <w:spacing w:val="-4"/>
                                      <w:sz w:val="16"/>
                                    </w:rPr>
                                    <w:t>m_pr</w:t>
                                  </w:r>
                                </w:p>
                              </w:tc>
                              <w:tc>
                                <w:tcPr>
                                  <w:tcW w:w="1616" w:type="dxa"/>
                                </w:tcPr>
                                <w:p>
                                  <w:pPr>
                                    <w:pStyle w:val="TableParagraph"/>
                                    <w:spacing w:line="165" w:lineRule="exact"/>
                                    <w:ind w:right="425"/>
                                    <w:jc w:val="right"/>
                                    <w:rPr>
                                      <w:sz w:val="16"/>
                                    </w:rPr>
                                  </w:pPr>
                                  <w:r>
                                    <w:rPr>
                                      <w:spacing w:val="-2"/>
                                      <w:sz w:val="16"/>
                                    </w:rPr>
                                    <w:t>2.93159</w:t>
                                  </w:r>
                                </w:p>
                              </w:tc>
                              <w:tc>
                                <w:tcPr>
                                  <w:tcW w:w="1613" w:type="dxa"/>
                                </w:tcPr>
                                <w:p>
                                  <w:pPr>
                                    <w:pStyle w:val="TableParagraph"/>
                                    <w:spacing w:line="165" w:lineRule="exact"/>
                                    <w:ind w:right="406"/>
                                    <w:jc w:val="right"/>
                                    <w:rPr>
                                      <w:sz w:val="16"/>
                                    </w:rPr>
                                  </w:pPr>
                                  <w:r>
                                    <w:rPr>
                                      <w:spacing w:val="-2"/>
                                      <w:sz w:val="16"/>
                                    </w:rPr>
                                    <w:t>0.251279</w:t>
                                  </w:r>
                                </w:p>
                              </w:tc>
                              <w:tc>
                                <w:tcPr>
                                  <w:tcW w:w="1602" w:type="dxa"/>
                                </w:tcPr>
                                <w:p>
                                  <w:pPr>
                                    <w:pStyle w:val="TableParagraph"/>
                                    <w:spacing w:line="165" w:lineRule="exact"/>
                                    <w:ind w:right="375"/>
                                    <w:jc w:val="right"/>
                                    <w:rPr>
                                      <w:sz w:val="16"/>
                                    </w:rPr>
                                  </w:pPr>
                                  <w:r>
                                    <w:rPr>
                                      <w:spacing w:val="-2"/>
                                      <w:sz w:val="16"/>
                                    </w:rPr>
                                    <w:t>-0.424067</w:t>
                                  </w:r>
                                </w:p>
                              </w:tc>
                              <w:tc>
                                <w:tcPr>
                                  <w:tcW w:w="1954" w:type="dxa"/>
                                </w:tcPr>
                                <w:p>
                                  <w:pPr>
                                    <w:pStyle w:val="TableParagraph"/>
                                    <w:spacing w:line="165" w:lineRule="exact"/>
                                    <w:ind w:right="697"/>
                                    <w:jc w:val="right"/>
                                    <w:rPr>
                                      <w:sz w:val="16"/>
                                    </w:rPr>
                                  </w:pPr>
                                  <w:r>
                                    <w:rPr>
                                      <w:spacing w:val="-2"/>
                                      <w:sz w:val="16"/>
                                    </w:rPr>
                                    <w:t>-0.467763</w:t>
                                  </w:r>
                                </w:p>
                              </w:tc>
                            </w:tr>
                            <w:tr>
                              <w:trPr>
                                <w:trHeight w:val="183" w:hRule="atLeast"/>
                              </w:trPr>
                              <w:tc>
                                <w:tcPr>
                                  <w:tcW w:w="2048" w:type="dxa"/>
                                </w:tcPr>
                                <w:p>
                                  <w:pPr>
                                    <w:pStyle w:val="TableParagraph"/>
                                    <w:spacing w:line="163" w:lineRule="exact"/>
                                    <w:ind w:right="441"/>
                                    <w:jc w:val="right"/>
                                    <w:rPr>
                                      <w:b/>
                                      <w:i/>
                                      <w:sz w:val="16"/>
                                    </w:rPr>
                                  </w:pPr>
                                  <w:r>
                                    <w:rPr>
                                      <w:b/>
                                      <w:i/>
                                      <w:spacing w:val="-4"/>
                                      <w:sz w:val="16"/>
                                    </w:rPr>
                                    <w:t>r_oe</w:t>
                                  </w:r>
                                </w:p>
                              </w:tc>
                              <w:tc>
                                <w:tcPr>
                                  <w:tcW w:w="1616" w:type="dxa"/>
                                </w:tcPr>
                                <w:p>
                                  <w:pPr>
                                    <w:pStyle w:val="TableParagraph"/>
                                    <w:spacing w:line="163" w:lineRule="exact"/>
                                    <w:ind w:right="425"/>
                                    <w:jc w:val="right"/>
                                    <w:rPr>
                                      <w:sz w:val="16"/>
                                    </w:rPr>
                                  </w:pPr>
                                  <w:r>
                                    <w:rPr>
                                      <w:spacing w:val="-2"/>
                                      <w:sz w:val="16"/>
                                    </w:rPr>
                                    <w:t>44.2902</w:t>
                                  </w:r>
                                </w:p>
                              </w:tc>
                              <w:tc>
                                <w:tcPr>
                                  <w:tcW w:w="1613" w:type="dxa"/>
                                </w:tcPr>
                                <w:p>
                                  <w:pPr>
                                    <w:pStyle w:val="TableParagraph"/>
                                    <w:spacing w:line="163" w:lineRule="exact"/>
                                    <w:ind w:right="406"/>
                                    <w:jc w:val="right"/>
                                    <w:rPr>
                                      <w:sz w:val="16"/>
                                    </w:rPr>
                                  </w:pPr>
                                  <w:r>
                                    <w:rPr>
                                      <w:spacing w:val="-2"/>
                                      <w:sz w:val="16"/>
                                    </w:rPr>
                                    <w:t>2.05982</w:t>
                                  </w:r>
                                </w:p>
                              </w:tc>
                              <w:tc>
                                <w:tcPr>
                                  <w:tcW w:w="1602" w:type="dxa"/>
                                </w:tcPr>
                                <w:p>
                                  <w:pPr>
                                    <w:pStyle w:val="TableParagraph"/>
                                    <w:spacing w:line="163" w:lineRule="exact"/>
                                    <w:ind w:right="376"/>
                                    <w:jc w:val="right"/>
                                    <w:rPr>
                                      <w:sz w:val="16"/>
                                    </w:rPr>
                                  </w:pPr>
                                  <w:r>
                                    <w:rPr>
                                      <w:spacing w:val="-2"/>
                                      <w:sz w:val="16"/>
                                    </w:rPr>
                                    <w:t>1.68085</w:t>
                                  </w:r>
                                </w:p>
                              </w:tc>
                              <w:tc>
                                <w:tcPr>
                                  <w:tcW w:w="1954" w:type="dxa"/>
                                </w:tcPr>
                                <w:p>
                                  <w:pPr>
                                    <w:pStyle w:val="TableParagraph"/>
                                    <w:spacing w:line="163" w:lineRule="exact"/>
                                    <w:ind w:right="698"/>
                                    <w:jc w:val="right"/>
                                    <w:rPr>
                                      <w:sz w:val="16"/>
                                    </w:rPr>
                                  </w:pPr>
                                  <w:r>
                                    <w:rPr>
                                      <w:spacing w:val="-2"/>
                                      <w:sz w:val="16"/>
                                    </w:rPr>
                                    <w:t>5.02793</w:t>
                                  </w:r>
                                </w:p>
                              </w:tc>
                            </w:tr>
                            <w:tr>
                              <w:trPr>
                                <w:trHeight w:val="183" w:hRule="atLeast"/>
                              </w:trPr>
                              <w:tc>
                                <w:tcPr>
                                  <w:tcW w:w="2048" w:type="dxa"/>
                                </w:tcPr>
                                <w:p>
                                  <w:pPr>
                                    <w:pStyle w:val="TableParagraph"/>
                                    <w:spacing w:line="164" w:lineRule="exact"/>
                                    <w:ind w:right="441"/>
                                    <w:jc w:val="right"/>
                                    <w:rPr>
                                      <w:b/>
                                      <w:i/>
                                      <w:sz w:val="16"/>
                                    </w:rPr>
                                  </w:pPr>
                                  <w:r>
                                    <w:rPr>
                                      <w:b/>
                                      <w:i/>
                                      <w:spacing w:val="-4"/>
                                      <w:sz w:val="16"/>
                                    </w:rPr>
                                    <w:t>i_fl</w:t>
                                  </w:r>
                                </w:p>
                              </w:tc>
                              <w:tc>
                                <w:tcPr>
                                  <w:tcW w:w="1616" w:type="dxa"/>
                                </w:tcPr>
                                <w:p>
                                  <w:pPr>
                                    <w:pStyle w:val="TableParagraph"/>
                                    <w:spacing w:line="164" w:lineRule="exact"/>
                                    <w:ind w:right="425"/>
                                    <w:jc w:val="right"/>
                                    <w:rPr>
                                      <w:sz w:val="16"/>
                                    </w:rPr>
                                  </w:pPr>
                                  <w:r>
                                    <w:rPr>
                                      <w:spacing w:val="-2"/>
                                      <w:sz w:val="16"/>
                                    </w:rPr>
                                    <w:t>4.35153</w:t>
                                  </w:r>
                                </w:p>
                              </w:tc>
                              <w:tc>
                                <w:tcPr>
                                  <w:tcW w:w="1613" w:type="dxa"/>
                                </w:tcPr>
                                <w:p>
                                  <w:pPr>
                                    <w:pStyle w:val="TableParagraph"/>
                                    <w:spacing w:line="164" w:lineRule="exact"/>
                                    <w:ind w:right="406"/>
                                    <w:jc w:val="right"/>
                                    <w:rPr>
                                      <w:sz w:val="16"/>
                                    </w:rPr>
                                  </w:pPr>
                                  <w:r>
                                    <w:rPr>
                                      <w:spacing w:val="-2"/>
                                      <w:sz w:val="16"/>
                                    </w:rPr>
                                    <w:t>0.362987</w:t>
                                  </w:r>
                                </w:p>
                              </w:tc>
                              <w:tc>
                                <w:tcPr>
                                  <w:tcW w:w="1602" w:type="dxa"/>
                                </w:tcPr>
                                <w:p>
                                  <w:pPr>
                                    <w:pStyle w:val="TableParagraph"/>
                                    <w:spacing w:line="164" w:lineRule="exact"/>
                                    <w:ind w:right="376"/>
                                    <w:jc w:val="right"/>
                                    <w:rPr>
                                      <w:sz w:val="16"/>
                                    </w:rPr>
                                  </w:pPr>
                                  <w:r>
                                    <w:rPr>
                                      <w:spacing w:val="-2"/>
                                      <w:sz w:val="16"/>
                                    </w:rPr>
                                    <w:t>1.32283</w:t>
                                  </w:r>
                                </w:p>
                              </w:tc>
                              <w:tc>
                                <w:tcPr>
                                  <w:tcW w:w="1954" w:type="dxa"/>
                                </w:tcPr>
                                <w:p>
                                  <w:pPr>
                                    <w:pStyle w:val="TableParagraph"/>
                                    <w:spacing w:line="164" w:lineRule="exact"/>
                                    <w:ind w:right="698"/>
                                    <w:jc w:val="right"/>
                                    <w:rPr>
                                      <w:sz w:val="16"/>
                                    </w:rPr>
                                  </w:pPr>
                                  <w:r>
                                    <w:rPr>
                                      <w:spacing w:val="-2"/>
                                      <w:sz w:val="16"/>
                                    </w:rPr>
                                    <w:t>1.35306</w:t>
                                  </w:r>
                                </w:p>
                              </w:tc>
                            </w:tr>
                            <w:tr>
                              <w:trPr>
                                <w:trHeight w:val="206" w:hRule="atLeast"/>
                              </w:trPr>
                              <w:tc>
                                <w:tcPr>
                                  <w:tcW w:w="2048" w:type="dxa"/>
                                  <w:tcBorders>
                                    <w:bottom w:val="single" w:sz="4" w:space="0" w:color="000000"/>
                                  </w:tcBorders>
                                </w:tcPr>
                                <w:p>
                                  <w:pPr>
                                    <w:pStyle w:val="TableParagraph"/>
                                    <w:spacing w:line="184" w:lineRule="exact"/>
                                    <w:ind w:right="441"/>
                                    <w:jc w:val="right"/>
                                    <w:rPr>
                                      <w:b/>
                                      <w:i/>
                                      <w:sz w:val="16"/>
                                    </w:rPr>
                                  </w:pPr>
                                  <w:r>
                                    <w:rPr>
                                      <w:b/>
                                      <w:i/>
                                      <w:spacing w:val="-2"/>
                                      <w:sz w:val="16"/>
                                    </w:rPr>
                                    <w:t>real_gdp</w:t>
                                  </w:r>
                                </w:p>
                              </w:tc>
                              <w:tc>
                                <w:tcPr>
                                  <w:tcW w:w="1616" w:type="dxa"/>
                                  <w:tcBorders>
                                    <w:bottom w:val="single" w:sz="4" w:space="0" w:color="000000"/>
                                  </w:tcBorders>
                                </w:tcPr>
                                <w:p>
                                  <w:pPr>
                                    <w:pStyle w:val="TableParagraph"/>
                                    <w:spacing w:line="179" w:lineRule="exact"/>
                                    <w:ind w:right="425"/>
                                    <w:jc w:val="right"/>
                                    <w:rPr>
                                      <w:sz w:val="16"/>
                                    </w:rPr>
                                  </w:pPr>
                                  <w:r>
                                    <w:rPr>
                                      <w:spacing w:val="-2"/>
                                      <w:sz w:val="16"/>
                                    </w:rPr>
                                    <w:t>3.54172</w:t>
                                  </w:r>
                                </w:p>
                              </w:tc>
                              <w:tc>
                                <w:tcPr>
                                  <w:tcW w:w="1613" w:type="dxa"/>
                                  <w:tcBorders>
                                    <w:bottom w:val="single" w:sz="4" w:space="0" w:color="000000"/>
                                  </w:tcBorders>
                                </w:tcPr>
                                <w:p>
                                  <w:pPr>
                                    <w:pStyle w:val="TableParagraph"/>
                                    <w:spacing w:line="179" w:lineRule="exact"/>
                                    <w:ind w:right="406"/>
                                    <w:jc w:val="right"/>
                                    <w:rPr>
                                      <w:sz w:val="16"/>
                                    </w:rPr>
                                  </w:pPr>
                                  <w:r>
                                    <w:rPr>
                                      <w:spacing w:val="-2"/>
                                      <w:sz w:val="16"/>
                                    </w:rPr>
                                    <w:t>0.515785</w:t>
                                  </w:r>
                                </w:p>
                              </w:tc>
                              <w:tc>
                                <w:tcPr>
                                  <w:tcW w:w="1602" w:type="dxa"/>
                                  <w:tcBorders>
                                    <w:bottom w:val="single" w:sz="4" w:space="0" w:color="000000"/>
                                  </w:tcBorders>
                                </w:tcPr>
                                <w:p>
                                  <w:pPr>
                                    <w:pStyle w:val="TableParagraph"/>
                                    <w:spacing w:line="179" w:lineRule="exact"/>
                                    <w:ind w:right="375"/>
                                    <w:jc w:val="right"/>
                                    <w:rPr>
                                      <w:sz w:val="16"/>
                                    </w:rPr>
                                  </w:pPr>
                                  <w:r>
                                    <w:rPr>
                                      <w:spacing w:val="-2"/>
                                      <w:sz w:val="16"/>
                                    </w:rPr>
                                    <w:t>-0.206418</w:t>
                                  </w:r>
                                </w:p>
                              </w:tc>
                              <w:tc>
                                <w:tcPr>
                                  <w:tcW w:w="1954" w:type="dxa"/>
                                  <w:tcBorders>
                                    <w:bottom w:val="single" w:sz="4" w:space="0" w:color="000000"/>
                                  </w:tcBorders>
                                </w:tcPr>
                                <w:p>
                                  <w:pPr>
                                    <w:pStyle w:val="TableParagraph"/>
                                    <w:spacing w:line="179" w:lineRule="exact"/>
                                    <w:ind w:right="698"/>
                                    <w:jc w:val="right"/>
                                    <w:rPr>
                                      <w:sz w:val="16"/>
                                    </w:rPr>
                                  </w:pPr>
                                  <w:r>
                                    <w:rPr>
                                      <w:spacing w:val="-2"/>
                                      <w:sz w:val="16"/>
                                    </w:rPr>
                                    <w:t>0.90875</w:t>
                                  </w:r>
                                </w:p>
                              </w:tc>
                            </w:tr>
                          </w:tbl>
                          <w:p>
                            <w:pPr>
                              <w:pStyle w:val="BodyText"/>
                            </w:pPr>
                          </w:p>
                        </w:txbxContent>
                      </wps:txbx>
                      <wps:bodyPr wrap="square" lIns="0" tIns="0" rIns="0" bIns="0" rtlCol="0">
                        <a:noAutofit/>
                      </wps:bodyPr>
                    </wps:wsp>
                  </a:graphicData>
                </a:graphic>
              </wp:anchor>
            </w:drawing>
          </mc:Choice>
          <mc:Fallback>
            <w:pict>
              <v:shape style="position:absolute;margin-left:66.024002pt;margin-top:62.464684pt;width:447.8pt;height:290.7pt;mso-position-horizontal-relative:page;mso-position-vertical-relative:paragraph;z-index:15761920" type="#_x0000_t202" id="docshape11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8"/>
                        <w:gridCol w:w="1616"/>
                        <w:gridCol w:w="1613"/>
                        <w:gridCol w:w="1602"/>
                        <w:gridCol w:w="1954"/>
                      </w:tblGrid>
                      <w:tr>
                        <w:trPr>
                          <w:trHeight w:val="275" w:hRule="atLeast"/>
                        </w:trPr>
                        <w:tc>
                          <w:tcPr>
                            <w:tcW w:w="2048" w:type="dxa"/>
                            <w:tcBorders>
                              <w:top w:val="single" w:sz="4" w:space="0" w:color="000000"/>
                              <w:bottom w:val="single" w:sz="4" w:space="0" w:color="000000"/>
                            </w:tcBorders>
                          </w:tcPr>
                          <w:p>
                            <w:pPr>
                              <w:pStyle w:val="TableParagraph"/>
                              <w:spacing w:line="181" w:lineRule="exact"/>
                              <w:ind w:right="475"/>
                              <w:jc w:val="right"/>
                              <w:rPr>
                                <w:b/>
                                <w:sz w:val="16"/>
                              </w:rPr>
                            </w:pPr>
                            <w:r>
                              <w:rPr>
                                <w:b/>
                                <w:spacing w:val="-2"/>
                                <w:sz w:val="16"/>
                              </w:rPr>
                              <w:t>Variable</w:t>
                            </w:r>
                          </w:p>
                        </w:tc>
                        <w:tc>
                          <w:tcPr>
                            <w:tcW w:w="1616" w:type="dxa"/>
                            <w:tcBorders>
                              <w:top w:val="single" w:sz="4" w:space="0" w:color="000000"/>
                              <w:bottom w:val="single" w:sz="4" w:space="0" w:color="000000"/>
                            </w:tcBorders>
                          </w:tcPr>
                          <w:p>
                            <w:pPr>
                              <w:pStyle w:val="TableParagraph"/>
                              <w:spacing w:line="181" w:lineRule="exact"/>
                              <w:ind w:left="731"/>
                              <w:rPr>
                                <w:b/>
                                <w:sz w:val="16"/>
                              </w:rPr>
                            </w:pPr>
                            <w:r>
                              <w:rPr>
                                <w:b/>
                                <w:spacing w:val="-4"/>
                                <w:sz w:val="16"/>
                              </w:rPr>
                              <w:t>Mean</w:t>
                            </w:r>
                          </w:p>
                        </w:tc>
                        <w:tc>
                          <w:tcPr>
                            <w:tcW w:w="1613" w:type="dxa"/>
                            <w:tcBorders>
                              <w:top w:val="single" w:sz="4" w:space="0" w:color="000000"/>
                              <w:bottom w:val="single" w:sz="4" w:space="0" w:color="000000"/>
                            </w:tcBorders>
                          </w:tcPr>
                          <w:p>
                            <w:pPr>
                              <w:pStyle w:val="TableParagraph"/>
                              <w:spacing w:line="181" w:lineRule="exact"/>
                              <w:ind w:left="582"/>
                              <w:rPr>
                                <w:b/>
                                <w:sz w:val="16"/>
                              </w:rPr>
                            </w:pPr>
                            <w:r>
                              <w:rPr>
                                <w:b/>
                                <w:spacing w:val="-2"/>
                                <w:sz w:val="16"/>
                              </w:rPr>
                              <w:t>Median</w:t>
                            </w:r>
                          </w:p>
                        </w:tc>
                        <w:tc>
                          <w:tcPr>
                            <w:tcW w:w="1602" w:type="dxa"/>
                            <w:tcBorders>
                              <w:top w:val="single" w:sz="4" w:space="0" w:color="000000"/>
                              <w:bottom w:val="single" w:sz="4" w:space="0" w:color="000000"/>
                            </w:tcBorders>
                          </w:tcPr>
                          <w:p>
                            <w:pPr>
                              <w:pStyle w:val="TableParagraph"/>
                              <w:spacing w:line="181" w:lineRule="exact"/>
                              <w:ind w:left="411"/>
                              <w:rPr>
                                <w:b/>
                                <w:sz w:val="16"/>
                              </w:rPr>
                            </w:pPr>
                            <w:r>
                              <w:rPr>
                                <w:b/>
                                <w:spacing w:val="-2"/>
                                <w:sz w:val="16"/>
                              </w:rPr>
                              <w:t>Minimum</w:t>
                            </w:r>
                          </w:p>
                        </w:tc>
                        <w:tc>
                          <w:tcPr>
                            <w:tcW w:w="1954" w:type="dxa"/>
                            <w:tcBorders>
                              <w:top w:val="single" w:sz="4" w:space="0" w:color="000000"/>
                              <w:bottom w:val="single" w:sz="4" w:space="0" w:color="000000"/>
                            </w:tcBorders>
                          </w:tcPr>
                          <w:p>
                            <w:pPr>
                              <w:pStyle w:val="TableParagraph"/>
                              <w:spacing w:line="181" w:lineRule="exact"/>
                              <w:ind w:left="381"/>
                              <w:rPr>
                                <w:b/>
                                <w:sz w:val="16"/>
                              </w:rPr>
                            </w:pPr>
                            <w:r>
                              <w:rPr>
                                <w:b/>
                                <w:spacing w:val="-2"/>
                                <w:sz w:val="16"/>
                              </w:rPr>
                              <w:t>Maximum</w:t>
                            </w:r>
                          </w:p>
                        </w:tc>
                      </w:tr>
                      <w:tr>
                        <w:trPr>
                          <w:trHeight w:val="369" w:hRule="atLeast"/>
                        </w:trPr>
                        <w:tc>
                          <w:tcPr>
                            <w:tcW w:w="2048" w:type="dxa"/>
                            <w:tcBorders>
                              <w:top w:val="single" w:sz="4" w:space="0" w:color="000000"/>
                            </w:tcBorders>
                          </w:tcPr>
                          <w:p>
                            <w:pPr>
                              <w:pStyle w:val="TableParagraph"/>
                              <w:spacing w:line="184" w:lineRule="exact"/>
                              <w:ind w:left="945" w:hanging="96"/>
                              <w:rPr>
                                <w:b/>
                                <w:i/>
                                <w:sz w:val="16"/>
                              </w:rPr>
                            </w:pPr>
                            <w:r>
                              <w:rPr>
                                <w:b/>
                                <w:i/>
                                <w:spacing w:val="-2"/>
                                <w:sz w:val="16"/>
                              </w:rPr>
                              <w:t>prime_rate</w:t>
                            </w:r>
                            <w:r>
                              <w:rPr>
                                <w:b/>
                                <w:i/>
                                <w:spacing w:val="40"/>
                                <w:sz w:val="16"/>
                              </w:rPr>
                              <w:t> </w:t>
                            </w:r>
                            <w:r>
                              <w:rPr>
                                <w:b/>
                                <w:i/>
                                <w:spacing w:val="-2"/>
                                <w:sz w:val="16"/>
                              </w:rPr>
                              <w:t>max_rate</w:t>
                            </w:r>
                          </w:p>
                        </w:tc>
                        <w:tc>
                          <w:tcPr>
                            <w:tcW w:w="1616" w:type="dxa"/>
                            <w:tcBorders>
                              <w:top w:val="single" w:sz="4" w:space="0" w:color="000000"/>
                            </w:tcBorders>
                          </w:tcPr>
                          <w:p>
                            <w:pPr>
                              <w:pStyle w:val="TableParagraph"/>
                              <w:spacing w:line="178" w:lineRule="exact"/>
                              <w:ind w:left="602"/>
                              <w:rPr>
                                <w:sz w:val="16"/>
                              </w:rPr>
                            </w:pPr>
                            <w:r>
                              <w:rPr>
                                <w:spacing w:val="-2"/>
                                <w:sz w:val="16"/>
                              </w:rPr>
                              <w:t>17.8940</w:t>
                            </w:r>
                          </w:p>
                          <w:p>
                            <w:pPr>
                              <w:pStyle w:val="TableParagraph"/>
                              <w:spacing w:line="170" w:lineRule="exact" w:before="1"/>
                              <w:ind w:left="681"/>
                              <w:rPr>
                                <w:sz w:val="16"/>
                              </w:rPr>
                            </w:pPr>
                            <w:r>
                              <w:rPr>
                                <w:spacing w:val="-2"/>
                                <w:sz w:val="16"/>
                              </w:rPr>
                              <w:t>22.994</w:t>
                            </w:r>
                          </w:p>
                        </w:tc>
                        <w:tc>
                          <w:tcPr>
                            <w:tcW w:w="1613" w:type="dxa"/>
                            <w:tcBorders>
                              <w:top w:val="single" w:sz="4" w:space="0" w:color="000000"/>
                            </w:tcBorders>
                          </w:tcPr>
                          <w:p>
                            <w:pPr>
                              <w:pStyle w:val="TableParagraph"/>
                              <w:spacing w:line="178" w:lineRule="exact"/>
                              <w:ind w:left="586"/>
                              <w:rPr>
                                <w:sz w:val="16"/>
                              </w:rPr>
                            </w:pPr>
                            <w:r>
                              <w:rPr>
                                <w:spacing w:val="-2"/>
                                <w:sz w:val="16"/>
                              </w:rPr>
                              <w:t>16.9400</w:t>
                            </w:r>
                          </w:p>
                          <w:p>
                            <w:pPr>
                              <w:pStyle w:val="TableParagraph"/>
                              <w:spacing w:line="170" w:lineRule="exact" w:before="1"/>
                              <w:ind w:left="666"/>
                              <w:rPr>
                                <w:sz w:val="16"/>
                              </w:rPr>
                            </w:pPr>
                            <w:r>
                              <w:rPr>
                                <w:spacing w:val="-2"/>
                                <w:sz w:val="16"/>
                              </w:rPr>
                              <w:t>22.620</w:t>
                            </w:r>
                          </w:p>
                        </w:tc>
                        <w:tc>
                          <w:tcPr>
                            <w:tcW w:w="1602" w:type="dxa"/>
                            <w:tcBorders>
                              <w:top w:val="single" w:sz="4" w:space="0" w:color="000000"/>
                            </w:tcBorders>
                          </w:tcPr>
                          <w:p>
                            <w:pPr>
                              <w:pStyle w:val="TableParagraph"/>
                              <w:spacing w:line="178" w:lineRule="exact"/>
                              <w:ind w:left="575"/>
                              <w:rPr>
                                <w:sz w:val="16"/>
                              </w:rPr>
                            </w:pPr>
                            <w:r>
                              <w:rPr>
                                <w:spacing w:val="-2"/>
                                <w:sz w:val="16"/>
                              </w:rPr>
                              <w:t>15.1400</w:t>
                            </w:r>
                          </w:p>
                          <w:p>
                            <w:pPr>
                              <w:pStyle w:val="TableParagraph"/>
                              <w:spacing w:line="170" w:lineRule="exact" w:before="1"/>
                              <w:ind w:left="654"/>
                              <w:rPr>
                                <w:sz w:val="16"/>
                              </w:rPr>
                            </w:pPr>
                            <w:r>
                              <w:rPr>
                                <w:spacing w:val="-2"/>
                                <w:sz w:val="16"/>
                              </w:rPr>
                              <w:t>18.360</w:t>
                            </w:r>
                          </w:p>
                        </w:tc>
                        <w:tc>
                          <w:tcPr>
                            <w:tcW w:w="1954" w:type="dxa"/>
                            <w:tcBorders>
                              <w:top w:val="single" w:sz="4" w:space="0" w:color="000000"/>
                            </w:tcBorders>
                          </w:tcPr>
                          <w:p>
                            <w:pPr>
                              <w:pStyle w:val="TableParagraph"/>
                              <w:spacing w:line="178" w:lineRule="exact"/>
                              <w:ind w:left="32" w:right="319"/>
                              <w:jc w:val="center"/>
                              <w:rPr>
                                <w:sz w:val="16"/>
                              </w:rPr>
                            </w:pPr>
                            <w:r>
                              <w:rPr>
                                <w:spacing w:val="-2"/>
                                <w:sz w:val="16"/>
                              </w:rPr>
                              <w:t>24.8500</w:t>
                            </w:r>
                          </w:p>
                          <w:p>
                            <w:pPr>
                              <w:pStyle w:val="TableParagraph"/>
                              <w:spacing w:line="170" w:lineRule="exact" w:before="1"/>
                              <w:ind w:left="82" w:right="287"/>
                              <w:jc w:val="center"/>
                              <w:rPr>
                                <w:sz w:val="16"/>
                              </w:rPr>
                            </w:pPr>
                            <w:r>
                              <w:rPr>
                                <w:spacing w:val="-2"/>
                                <w:sz w:val="16"/>
                              </w:rPr>
                              <w:t>30.190</w:t>
                            </w:r>
                          </w:p>
                        </w:tc>
                      </w:tr>
                      <w:tr>
                        <w:trPr>
                          <w:trHeight w:val="223" w:hRule="atLeast"/>
                        </w:trPr>
                        <w:tc>
                          <w:tcPr>
                            <w:tcW w:w="2048" w:type="dxa"/>
                          </w:tcPr>
                          <w:p>
                            <w:pPr>
                              <w:pStyle w:val="TableParagraph"/>
                              <w:spacing w:line="184" w:lineRule="exact"/>
                              <w:ind w:right="475"/>
                              <w:jc w:val="right"/>
                              <w:rPr>
                                <w:b/>
                                <w:i/>
                                <w:sz w:val="16"/>
                              </w:rPr>
                            </w:pPr>
                            <w:r>
                              <w:rPr>
                                <w:b/>
                                <w:i/>
                                <w:spacing w:val="-2"/>
                                <w:sz w:val="16"/>
                              </w:rPr>
                              <w:t>cost_of_funds</w:t>
                            </w:r>
                          </w:p>
                        </w:tc>
                        <w:tc>
                          <w:tcPr>
                            <w:tcW w:w="1616" w:type="dxa"/>
                          </w:tcPr>
                          <w:p>
                            <w:pPr>
                              <w:pStyle w:val="TableParagraph"/>
                              <w:spacing w:line="179" w:lineRule="exact"/>
                              <w:ind w:left="443"/>
                              <w:rPr>
                                <w:sz w:val="16"/>
                              </w:rPr>
                            </w:pPr>
                            <w:r>
                              <w:rPr>
                                <w:spacing w:val="-2"/>
                                <w:sz w:val="16"/>
                              </w:rPr>
                              <w:t>0.0781699</w:t>
                            </w:r>
                          </w:p>
                        </w:tc>
                        <w:tc>
                          <w:tcPr>
                            <w:tcW w:w="1613" w:type="dxa"/>
                          </w:tcPr>
                          <w:p>
                            <w:pPr>
                              <w:pStyle w:val="TableParagraph"/>
                              <w:spacing w:line="179" w:lineRule="exact"/>
                              <w:ind w:left="428"/>
                              <w:rPr>
                                <w:sz w:val="16"/>
                              </w:rPr>
                            </w:pPr>
                            <w:r>
                              <w:rPr>
                                <w:spacing w:val="-2"/>
                                <w:sz w:val="16"/>
                              </w:rPr>
                              <w:t>0.0576148</w:t>
                            </w:r>
                          </w:p>
                        </w:tc>
                        <w:tc>
                          <w:tcPr>
                            <w:tcW w:w="1602" w:type="dxa"/>
                          </w:tcPr>
                          <w:p>
                            <w:pPr>
                              <w:pStyle w:val="TableParagraph"/>
                              <w:spacing w:line="179" w:lineRule="exact"/>
                              <w:ind w:left="416"/>
                              <w:rPr>
                                <w:sz w:val="16"/>
                              </w:rPr>
                            </w:pPr>
                            <w:r>
                              <w:rPr>
                                <w:spacing w:val="-2"/>
                                <w:sz w:val="16"/>
                              </w:rPr>
                              <w:t>0.0201888</w:t>
                            </w:r>
                          </w:p>
                        </w:tc>
                        <w:tc>
                          <w:tcPr>
                            <w:tcW w:w="1954" w:type="dxa"/>
                          </w:tcPr>
                          <w:p>
                            <w:pPr>
                              <w:pStyle w:val="TableParagraph"/>
                              <w:spacing w:line="179" w:lineRule="exact"/>
                              <w:ind w:left="492"/>
                              <w:rPr>
                                <w:sz w:val="16"/>
                              </w:rPr>
                            </w:pPr>
                            <w:r>
                              <w:rPr>
                                <w:spacing w:val="-2"/>
                                <w:sz w:val="16"/>
                              </w:rPr>
                              <w:t>0.796623</w:t>
                            </w:r>
                          </w:p>
                        </w:tc>
                      </w:tr>
                      <w:tr>
                        <w:trPr>
                          <w:trHeight w:val="261" w:hRule="atLeast"/>
                        </w:trPr>
                        <w:tc>
                          <w:tcPr>
                            <w:tcW w:w="2048" w:type="dxa"/>
                          </w:tcPr>
                          <w:p>
                            <w:pPr>
                              <w:pStyle w:val="TableParagraph"/>
                              <w:spacing w:before="38"/>
                              <w:ind w:right="476"/>
                              <w:jc w:val="right"/>
                              <w:rPr>
                                <w:b/>
                                <w:i/>
                                <w:sz w:val="16"/>
                              </w:rPr>
                            </w:pPr>
                            <w:r>
                              <w:rPr>
                                <w:b/>
                                <w:i/>
                                <w:spacing w:val="-2"/>
                                <w:sz w:val="16"/>
                              </w:rPr>
                              <w:t>liquidity_b_</w:t>
                            </w:r>
                          </w:p>
                        </w:tc>
                        <w:tc>
                          <w:tcPr>
                            <w:tcW w:w="1616" w:type="dxa"/>
                          </w:tcPr>
                          <w:p>
                            <w:pPr>
                              <w:pStyle w:val="TableParagraph"/>
                              <w:spacing w:before="33"/>
                              <w:ind w:left="522"/>
                              <w:rPr>
                                <w:sz w:val="16"/>
                              </w:rPr>
                            </w:pPr>
                            <w:r>
                              <w:rPr>
                                <w:spacing w:val="-2"/>
                                <w:sz w:val="16"/>
                              </w:rPr>
                              <w:t>0.306802</w:t>
                            </w:r>
                          </w:p>
                        </w:tc>
                        <w:tc>
                          <w:tcPr>
                            <w:tcW w:w="1613" w:type="dxa"/>
                          </w:tcPr>
                          <w:p>
                            <w:pPr>
                              <w:pStyle w:val="TableParagraph"/>
                              <w:spacing w:before="33"/>
                              <w:ind w:left="507"/>
                              <w:rPr>
                                <w:sz w:val="16"/>
                              </w:rPr>
                            </w:pPr>
                            <w:r>
                              <w:rPr>
                                <w:spacing w:val="-2"/>
                                <w:sz w:val="16"/>
                              </w:rPr>
                              <w:t>0.266707</w:t>
                            </w:r>
                          </w:p>
                        </w:tc>
                        <w:tc>
                          <w:tcPr>
                            <w:tcW w:w="1602" w:type="dxa"/>
                          </w:tcPr>
                          <w:p>
                            <w:pPr>
                              <w:pStyle w:val="TableParagraph"/>
                              <w:spacing w:before="33"/>
                              <w:ind w:left="416"/>
                              <w:rPr>
                                <w:sz w:val="16"/>
                              </w:rPr>
                            </w:pPr>
                            <w:r>
                              <w:rPr>
                                <w:spacing w:val="-2"/>
                                <w:sz w:val="16"/>
                              </w:rPr>
                              <w:t>0.0255693</w:t>
                            </w:r>
                          </w:p>
                        </w:tc>
                        <w:tc>
                          <w:tcPr>
                            <w:tcW w:w="1954" w:type="dxa"/>
                          </w:tcPr>
                          <w:p>
                            <w:pPr>
                              <w:pStyle w:val="TableParagraph"/>
                              <w:spacing w:before="33"/>
                              <w:ind w:left="492"/>
                              <w:rPr>
                                <w:sz w:val="16"/>
                              </w:rPr>
                            </w:pPr>
                            <w:r>
                              <w:rPr>
                                <w:spacing w:val="-2"/>
                                <w:sz w:val="16"/>
                              </w:rPr>
                              <w:t>0.833147</w:t>
                            </w:r>
                          </w:p>
                        </w:tc>
                      </w:tr>
                      <w:tr>
                        <w:trPr>
                          <w:trHeight w:val="261" w:hRule="atLeast"/>
                        </w:trPr>
                        <w:tc>
                          <w:tcPr>
                            <w:tcW w:w="2048" w:type="dxa"/>
                          </w:tcPr>
                          <w:p>
                            <w:pPr>
                              <w:pStyle w:val="TableParagraph"/>
                              <w:spacing w:before="38"/>
                              <w:ind w:right="475"/>
                              <w:jc w:val="right"/>
                              <w:rPr>
                                <w:b/>
                                <w:i/>
                                <w:sz w:val="16"/>
                              </w:rPr>
                            </w:pPr>
                            <w:r>
                              <w:rPr>
                                <w:b/>
                                <w:i/>
                                <w:spacing w:val="-2"/>
                                <w:sz w:val="16"/>
                              </w:rPr>
                              <w:t>size_b</w:t>
                            </w:r>
                          </w:p>
                        </w:tc>
                        <w:tc>
                          <w:tcPr>
                            <w:tcW w:w="1616" w:type="dxa"/>
                          </w:tcPr>
                          <w:p>
                            <w:pPr>
                              <w:pStyle w:val="TableParagraph"/>
                              <w:spacing w:before="33"/>
                              <w:ind w:left="602"/>
                              <w:rPr>
                                <w:sz w:val="16"/>
                              </w:rPr>
                            </w:pPr>
                            <w:r>
                              <w:rPr>
                                <w:spacing w:val="-2"/>
                                <w:sz w:val="16"/>
                              </w:rPr>
                              <w:t>872725.</w:t>
                            </w:r>
                          </w:p>
                        </w:tc>
                        <w:tc>
                          <w:tcPr>
                            <w:tcW w:w="1613" w:type="dxa"/>
                          </w:tcPr>
                          <w:p>
                            <w:pPr>
                              <w:pStyle w:val="TableParagraph"/>
                              <w:spacing w:before="33"/>
                              <w:ind w:left="586"/>
                              <w:rPr>
                                <w:sz w:val="16"/>
                              </w:rPr>
                            </w:pPr>
                            <w:r>
                              <w:rPr>
                                <w:spacing w:val="-2"/>
                                <w:sz w:val="16"/>
                              </w:rPr>
                              <w:t>529839.</w:t>
                            </w:r>
                          </w:p>
                        </w:tc>
                        <w:tc>
                          <w:tcPr>
                            <w:tcW w:w="1602" w:type="dxa"/>
                          </w:tcPr>
                          <w:p>
                            <w:pPr>
                              <w:pStyle w:val="TableParagraph"/>
                              <w:spacing w:before="33"/>
                              <w:ind w:left="575"/>
                              <w:rPr>
                                <w:sz w:val="16"/>
                              </w:rPr>
                            </w:pPr>
                            <w:r>
                              <w:rPr>
                                <w:spacing w:val="-2"/>
                                <w:sz w:val="16"/>
                              </w:rPr>
                              <w:t>14950.0</w:t>
                            </w:r>
                          </w:p>
                        </w:tc>
                        <w:tc>
                          <w:tcPr>
                            <w:tcW w:w="1954" w:type="dxa"/>
                          </w:tcPr>
                          <w:p>
                            <w:pPr>
                              <w:pStyle w:val="TableParagraph"/>
                              <w:spacing w:before="33"/>
                              <w:ind w:left="533"/>
                              <w:rPr>
                                <w:sz w:val="16"/>
                              </w:rPr>
                            </w:pPr>
                            <w:r>
                              <w:rPr>
                                <w:spacing w:val="-2"/>
                                <w:sz w:val="16"/>
                              </w:rPr>
                              <w:t>4739820</w:t>
                            </w:r>
                          </w:p>
                        </w:tc>
                      </w:tr>
                      <w:tr>
                        <w:trPr>
                          <w:trHeight w:val="261" w:hRule="atLeast"/>
                        </w:trPr>
                        <w:tc>
                          <w:tcPr>
                            <w:tcW w:w="2048" w:type="dxa"/>
                          </w:tcPr>
                          <w:p>
                            <w:pPr>
                              <w:pStyle w:val="TableParagraph"/>
                              <w:spacing w:before="38"/>
                              <w:ind w:right="475"/>
                              <w:jc w:val="right"/>
                              <w:rPr>
                                <w:b/>
                                <w:i/>
                                <w:sz w:val="16"/>
                              </w:rPr>
                            </w:pPr>
                            <w:r>
                              <w:rPr>
                                <w:b/>
                                <w:i/>
                                <w:spacing w:val="-2"/>
                                <w:sz w:val="16"/>
                              </w:rPr>
                              <w:t>credit_risk</w:t>
                            </w:r>
                          </w:p>
                        </w:tc>
                        <w:tc>
                          <w:tcPr>
                            <w:tcW w:w="1616" w:type="dxa"/>
                          </w:tcPr>
                          <w:p>
                            <w:pPr>
                              <w:pStyle w:val="TableParagraph"/>
                              <w:spacing w:before="33"/>
                              <w:ind w:left="602"/>
                              <w:rPr>
                                <w:sz w:val="16"/>
                              </w:rPr>
                            </w:pPr>
                            <w:r>
                              <w:rPr>
                                <w:spacing w:val="-2"/>
                                <w:sz w:val="16"/>
                              </w:rPr>
                              <w:t>9.74286</w:t>
                            </w:r>
                          </w:p>
                        </w:tc>
                        <w:tc>
                          <w:tcPr>
                            <w:tcW w:w="1613" w:type="dxa"/>
                          </w:tcPr>
                          <w:p>
                            <w:pPr>
                              <w:pStyle w:val="TableParagraph"/>
                              <w:spacing w:before="33"/>
                              <w:ind w:left="586"/>
                              <w:rPr>
                                <w:sz w:val="16"/>
                              </w:rPr>
                            </w:pPr>
                            <w:r>
                              <w:rPr>
                                <w:spacing w:val="-2"/>
                                <w:sz w:val="16"/>
                              </w:rPr>
                              <w:t>5.13059</w:t>
                            </w:r>
                          </w:p>
                        </w:tc>
                        <w:tc>
                          <w:tcPr>
                            <w:tcW w:w="1602" w:type="dxa"/>
                          </w:tcPr>
                          <w:p>
                            <w:pPr>
                              <w:pStyle w:val="TableParagraph"/>
                              <w:spacing w:before="33"/>
                              <w:ind w:left="416"/>
                              <w:rPr>
                                <w:sz w:val="16"/>
                              </w:rPr>
                            </w:pPr>
                            <w:r>
                              <w:rPr>
                                <w:spacing w:val="-2"/>
                                <w:sz w:val="16"/>
                              </w:rPr>
                              <w:t>0.0219876</w:t>
                            </w:r>
                          </w:p>
                        </w:tc>
                        <w:tc>
                          <w:tcPr>
                            <w:tcW w:w="1954" w:type="dxa"/>
                          </w:tcPr>
                          <w:p>
                            <w:pPr>
                              <w:pStyle w:val="TableParagraph"/>
                              <w:spacing w:before="33"/>
                              <w:ind w:left="492"/>
                              <w:rPr>
                                <w:sz w:val="16"/>
                              </w:rPr>
                            </w:pPr>
                            <w:r>
                              <w:rPr>
                                <w:spacing w:val="-2"/>
                                <w:sz w:val="16"/>
                              </w:rPr>
                              <w:t>134.196*</w:t>
                            </w:r>
                          </w:p>
                        </w:tc>
                      </w:tr>
                      <w:tr>
                        <w:trPr>
                          <w:trHeight w:val="261" w:hRule="atLeast"/>
                        </w:trPr>
                        <w:tc>
                          <w:tcPr>
                            <w:tcW w:w="2048" w:type="dxa"/>
                          </w:tcPr>
                          <w:p>
                            <w:pPr>
                              <w:pStyle w:val="TableParagraph"/>
                              <w:spacing w:before="38"/>
                              <w:ind w:right="474"/>
                              <w:jc w:val="right"/>
                              <w:rPr>
                                <w:b/>
                                <w:i/>
                                <w:sz w:val="16"/>
                              </w:rPr>
                            </w:pPr>
                            <w:r>
                              <w:rPr>
                                <w:b/>
                                <w:i/>
                                <w:spacing w:val="-4"/>
                                <w:sz w:val="16"/>
                              </w:rPr>
                              <w:t>c_rr</w:t>
                            </w:r>
                          </w:p>
                        </w:tc>
                        <w:tc>
                          <w:tcPr>
                            <w:tcW w:w="1616" w:type="dxa"/>
                          </w:tcPr>
                          <w:p>
                            <w:pPr>
                              <w:pStyle w:val="TableParagraph"/>
                              <w:spacing w:before="33"/>
                              <w:ind w:left="602"/>
                              <w:rPr>
                                <w:sz w:val="16"/>
                              </w:rPr>
                            </w:pPr>
                            <w:r>
                              <w:rPr>
                                <w:spacing w:val="-2"/>
                                <w:sz w:val="16"/>
                              </w:rPr>
                              <w:t>16.3500</w:t>
                            </w:r>
                          </w:p>
                        </w:tc>
                        <w:tc>
                          <w:tcPr>
                            <w:tcW w:w="1613" w:type="dxa"/>
                          </w:tcPr>
                          <w:p>
                            <w:pPr>
                              <w:pStyle w:val="TableParagraph"/>
                              <w:spacing w:before="33"/>
                              <w:ind w:left="586"/>
                              <w:rPr>
                                <w:sz w:val="16"/>
                              </w:rPr>
                            </w:pPr>
                            <w:r>
                              <w:rPr>
                                <w:spacing w:val="-2"/>
                                <w:sz w:val="16"/>
                              </w:rPr>
                              <w:t>10.0000</w:t>
                            </w:r>
                          </w:p>
                        </w:tc>
                        <w:tc>
                          <w:tcPr>
                            <w:tcW w:w="1602" w:type="dxa"/>
                          </w:tcPr>
                          <w:p>
                            <w:pPr>
                              <w:pStyle w:val="TableParagraph"/>
                              <w:spacing w:before="33"/>
                              <w:ind w:left="575"/>
                              <w:rPr>
                                <w:sz w:val="16"/>
                              </w:rPr>
                            </w:pPr>
                            <w:r>
                              <w:rPr>
                                <w:spacing w:val="-2"/>
                                <w:sz w:val="16"/>
                              </w:rPr>
                              <w:t>1.00000</w:t>
                            </w:r>
                          </w:p>
                        </w:tc>
                        <w:tc>
                          <w:tcPr>
                            <w:tcW w:w="1954" w:type="dxa"/>
                          </w:tcPr>
                          <w:p>
                            <w:pPr>
                              <w:pStyle w:val="TableParagraph"/>
                              <w:spacing w:before="33"/>
                              <w:ind w:left="571"/>
                              <w:rPr>
                                <w:sz w:val="16"/>
                              </w:rPr>
                            </w:pPr>
                            <w:r>
                              <w:rPr>
                                <w:spacing w:val="-2"/>
                                <w:sz w:val="16"/>
                              </w:rPr>
                              <w:t>75.0000</w:t>
                            </w:r>
                          </w:p>
                        </w:tc>
                      </w:tr>
                      <w:tr>
                        <w:trPr>
                          <w:trHeight w:val="262" w:hRule="atLeast"/>
                        </w:trPr>
                        <w:tc>
                          <w:tcPr>
                            <w:tcW w:w="2048" w:type="dxa"/>
                          </w:tcPr>
                          <w:p>
                            <w:pPr>
                              <w:pStyle w:val="TableParagraph"/>
                              <w:spacing w:before="38"/>
                              <w:ind w:right="473"/>
                              <w:jc w:val="right"/>
                              <w:rPr>
                                <w:b/>
                                <w:i/>
                                <w:sz w:val="16"/>
                              </w:rPr>
                            </w:pPr>
                            <w:r>
                              <w:rPr>
                                <w:b/>
                                <w:i/>
                                <w:spacing w:val="-4"/>
                                <w:sz w:val="16"/>
                              </w:rPr>
                              <w:t>m_pr</w:t>
                            </w:r>
                          </w:p>
                        </w:tc>
                        <w:tc>
                          <w:tcPr>
                            <w:tcW w:w="1616" w:type="dxa"/>
                          </w:tcPr>
                          <w:p>
                            <w:pPr>
                              <w:pStyle w:val="TableParagraph"/>
                              <w:spacing w:before="33"/>
                              <w:ind w:left="602"/>
                              <w:rPr>
                                <w:sz w:val="16"/>
                              </w:rPr>
                            </w:pPr>
                            <w:r>
                              <w:rPr>
                                <w:spacing w:val="-2"/>
                                <w:sz w:val="16"/>
                              </w:rPr>
                              <w:t>11.6667</w:t>
                            </w:r>
                          </w:p>
                        </w:tc>
                        <w:tc>
                          <w:tcPr>
                            <w:tcW w:w="1613" w:type="dxa"/>
                          </w:tcPr>
                          <w:p>
                            <w:pPr>
                              <w:pStyle w:val="TableParagraph"/>
                              <w:spacing w:before="33"/>
                              <w:ind w:left="586"/>
                              <w:rPr>
                                <w:sz w:val="16"/>
                              </w:rPr>
                            </w:pPr>
                            <w:r>
                              <w:rPr>
                                <w:spacing w:val="-2"/>
                                <w:sz w:val="16"/>
                              </w:rPr>
                              <w:t>12.0000</w:t>
                            </w:r>
                          </w:p>
                        </w:tc>
                        <w:tc>
                          <w:tcPr>
                            <w:tcW w:w="1602" w:type="dxa"/>
                          </w:tcPr>
                          <w:p>
                            <w:pPr>
                              <w:pStyle w:val="TableParagraph"/>
                              <w:spacing w:before="33"/>
                              <w:ind w:left="575"/>
                              <w:rPr>
                                <w:sz w:val="16"/>
                              </w:rPr>
                            </w:pPr>
                            <w:r>
                              <w:rPr>
                                <w:spacing w:val="-2"/>
                                <w:sz w:val="16"/>
                              </w:rPr>
                              <w:t>6.00000</w:t>
                            </w:r>
                          </w:p>
                        </w:tc>
                        <w:tc>
                          <w:tcPr>
                            <w:tcW w:w="1954" w:type="dxa"/>
                          </w:tcPr>
                          <w:p>
                            <w:pPr>
                              <w:pStyle w:val="TableParagraph"/>
                              <w:spacing w:before="33"/>
                              <w:ind w:left="571"/>
                              <w:rPr>
                                <w:sz w:val="16"/>
                              </w:rPr>
                            </w:pPr>
                            <w:r>
                              <w:rPr>
                                <w:spacing w:val="-2"/>
                                <w:sz w:val="16"/>
                              </w:rPr>
                              <w:t>16.5000</w:t>
                            </w:r>
                          </w:p>
                        </w:tc>
                      </w:tr>
                      <w:tr>
                        <w:trPr>
                          <w:trHeight w:val="262" w:hRule="atLeast"/>
                        </w:trPr>
                        <w:tc>
                          <w:tcPr>
                            <w:tcW w:w="2048" w:type="dxa"/>
                          </w:tcPr>
                          <w:p>
                            <w:pPr>
                              <w:pStyle w:val="TableParagraph"/>
                              <w:spacing w:before="39"/>
                              <w:ind w:right="474"/>
                              <w:jc w:val="right"/>
                              <w:rPr>
                                <w:b/>
                                <w:i/>
                                <w:sz w:val="16"/>
                              </w:rPr>
                            </w:pPr>
                            <w:r>
                              <w:rPr>
                                <w:b/>
                                <w:i/>
                                <w:spacing w:val="-4"/>
                                <w:sz w:val="16"/>
                              </w:rPr>
                              <w:t>r_oe</w:t>
                            </w:r>
                          </w:p>
                        </w:tc>
                        <w:tc>
                          <w:tcPr>
                            <w:tcW w:w="1616" w:type="dxa"/>
                          </w:tcPr>
                          <w:p>
                            <w:pPr>
                              <w:pStyle w:val="TableParagraph"/>
                              <w:spacing w:before="34"/>
                              <w:ind w:left="602"/>
                              <w:rPr>
                                <w:sz w:val="16"/>
                              </w:rPr>
                            </w:pPr>
                            <w:r>
                              <w:rPr>
                                <w:spacing w:val="-2"/>
                                <w:sz w:val="16"/>
                              </w:rPr>
                              <w:t>21.5020</w:t>
                            </w:r>
                          </w:p>
                        </w:tc>
                        <w:tc>
                          <w:tcPr>
                            <w:tcW w:w="1613" w:type="dxa"/>
                          </w:tcPr>
                          <w:p>
                            <w:pPr>
                              <w:pStyle w:val="TableParagraph"/>
                              <w:spacing w:before="34"/>
                              <w:ind w:left="586"/>
                              <w:rPr>
                                <w:sz w:val="16"/>
                              </w:rPr>
                            </w:pPr>
                            <w:r>
                              <w:rPr>
                                <w:spacing w:val="-2"/>
                                <w:sz w:val="16"/>
                              </w:rPr>
                              <w:t>20.3400</w:t>
                            </w:r>
                          </w:p>
                        </w:tc>
                        <w:tc>
                          <w:tcPr>
                            <w:tcW w:w="1602" w:type="dxa"/>
                          </w:tcPr>
                          <w:p>
                            <w:pPr>
                              <w:pStyle w:val="TableParagraph"/>
                              <w:spacing w:before="34"/>
                              <w:ind w:left="522"/>
                              <w:rPr>
                                <w:sz w:val="16"/>
                              </w:rPr>
                            </w:pPr>
                            <w:r>
                              <w:rPr>
                                <w:spacing w:val="-2"/>
                                <w:sz w:val="16"/>
                              </w:rPr>
                              <w:t>-64.7200</w:t>
                            </w:r>
                          </w:p>
                        </w:tc>
                        <w:tc>
                          <w:tcPr>
                            <w:tcW w:w="1954" w:type="dxa"/>
                          </w:tcPr>
                          <w:p>
                            <w:pPr>
                              <w:pStyle w:val="TableParagraph"/>
                              <w:spacing w:before="34"/>
                              <w:ind w:left="571"/>
                              <w:rPr>
                                <w:sz w:val="16"/>
                              </w:rPr>
                            </w:pPr>
                            <w:r>
                              <w:rPr>
                                <w:spacing w:val="-2"/>
                                <w:sz w:val="16"/>
                              </w:rPr>
                              <w:t>162.980</w:t>
                            </w:r>
                          </w:p>
                        </w:tc>
                      </w:tr>
                      <w:tr>
                        <w:trPr>
                          <w:trHeight w:val="261" w:hRule="atLeast"/>
                        </w:trPr>
                        <w:tc>
                          <w:tcPr>
                            <w:tcW w:w="2048" w:type="dxa"/>
                          </w:tcPr>
                          <w:p>
                            <w:pPr>
                              <w:pStyle w:val="TableParagraph"/>
                              <w:spacing w:before="38"/>
                              <w:ind w:right="475"/>
                              <w:jc w:val="right"/>
                              <w:rPr>
                                <w:b/>
                                <w:i/>
                                <w:sz w:val="16"/>
                              </w:rPr>
                            </w:pPr>
                            <w:r>
                              <w:rPr>
                                <w:b/>
                                <w:i/>
                                <w:spacing w:val="-4"/>
                                <w:sz w:val="16"/>
                              </w:rPr>
                              <w:t>i_fl</w:t>
                            </w:r>
                          </w:p>
                        </w:tc>
                        <w:tc>
                          <w:tcPr>
                            <w:tcW w:w="1616" w:type="dxa"/>
                          </w:tcPr>
                          <w:p>
                            <w:pPr>
                              <w:pStyle w:val="TableParagraph"/>
                              <w:spacing w:before="33"/>
                              <w:ind w:left="602"/>
                              <w:rPr>
                                <w:sz w:val="16"/>
                              </w:rPr>
                            </w:pPr>
                            <w:r>
                              <w:rPr>
                                <w:spacing w:val="-2"/>
                                <w:sz w:val="16"/>
                              </w:rPr>
                              <w:t>11.9881</w:t>
                            </w:r>
                          </w:p>
                        </w:tc>
                        <w:tc>
                          <w:tcPr>
                            <w:tcW w:w="1613" w:type="dxa"/>
                          </w:tcPr>
                          <w:p>
                            <w:pPr>
                              <w:pStyle w:val="TableParagraph"/>
                              <w:spacing w:before="33"/>
                              <w:ind w:left="586"/>
                              <w:rPr>
                                <w:sz w:val="16"/>
                              </w:rPr>
                            </w:pPr>
                            <w:r>
                              <w:rPr>
                                <w:spacing w:val="-2"/>
                                <w:sz w:val="16"/>
                              </w:rPr>
                              <w:t>11.5652</w:t>
                            </w:r>
                          </w:p>
                        </w:tc>
                        <w:tc>
                          <w:tcPr>
                            <w:tcW w:w="1602" w:type="dxa"/>
                          </w:tcPr>
                          <w:p>
                            <w:pPr>
                              <w:pStyle w:val="TableParagraph"/>
                              <w:spacing w:before="33"/>
                              <w:ind w:left="575"/>
                              <w:rPr>
                                <w:sz w:val="16"/>
                              </w:rPr>
                            </w:pPr>
                            <w:r>
                              <w:rPr>
                                <w:spacing w:val="-2"/>
                                <w:sz w:val="16"/>
                              </w:rPr>
                              <w:t>6.56395</w:t>
                            </w:r>
                          </w:p>
                        </w:tc>
                        <w:tc>
                          <w:tcPr>
                            <w:tcW w:w="1954" w:type="dxa"/>
                          </w:tcPr>
                          <w:p>
                            <w:pPr>
                              <w:pStyle w:val="TableParagraph"/>
                              <w:spacing w:before="33"/>
                              <w:ind w:left="571"/>
                              <w:rPr>
                                <w:sz w:val="16"/>
                              </w:rPr>
                            </w:pPr>
                            <w:r>
                              <w:rPr>
                                <w:spacing w:val="-2"/>
                                <w:sz w:val="16"/>
                              </w:rPr>
                              <w:t>23.8114</w:t>
                            </w:r>
                          </w:p>
                        </w:tc>
                      </w:tr>
                      <w:tr>
                        <w:trPr>
                          <w:trHeight w:val="372" w:hRule="atLeast"/>
                        </w:trPr>
                        <w:tc>
                          <w:tcPr>
                            <w:tcW w:w="2048" w:type="dxa"/>
                            <w:tcBorders>
                              <w:bottom w:val="single" w:sz="4" w:space="0" w:color="000000"/>
                            </w:tcBorders>
                          </w:tcPr>
                          <w:p>
                            <w:pPr>
                              <w:pStyle w:val="TableParagraph"/>
                              <w:spacing w:before="38"/>
                              <w:ind w:right="475"/>
                              <w:jc w:val="right"/>
                              <w:rPr>
                                <w:b/>
                                <w:i/>
                                <w:sz w:val="16"/>
                              </w:rPr>
                            </w:pPr>
                            <w:r>
                              <w:rPr>
                                <w:b/>
                                <w:i/>
                                <w:spacing w:val="-2"/>
                                <w:sz w:val="16"/>
                              </w:rPr>
                              <w:t>real_gdp</w:t>
                            </w:r>
                          </w:p>
                        </w:tc>
                        <w:tc>
                          <w:tcPr>
                            <w:tcW w:w="1616" w:type="dxa"/>
                            <w:tcBorders>
                              <w:bottom w:val="single" w:sz="4" w:space="0" w:color="000000"/>
                            </w:tcBorders>
                          </w:tcPr>
                          <w:p>
                            <w:pPr>
                              <w:pStyle w:val="TableParagraph"/>
                              <w:spacing w:before="33"/>
                              <w:ind w:left="602"/>
                              <w:rPr>
                                <w:sz w:val="16"/>
                              </w:rPr>
                            </w:pPr>
                            <w:r>
                              <w:rPr>
                                <w:spacing w:val="-2"/>
                                <w:sz w:val="16"/>
                              </w:rPr>
                              <w:t>6.86667</w:t>
                            </w:r>
                          </w:p>
                        </w:tc>
                        <w:tc>
                          <w:tcPr>
                            <w:tcW w:w="1613" w:type="dxa"/>
                            <w:tcBorders>
                              <w:bottom w:val="single" w:sz="4" w:space="0" w:color="000000"/>
                            </w:tcBorders>
                          </w:tcPr>
                          <w:p>
                            <w:pPr>
                              <w:pStyle w:val="TableParagraph"/>
                              <w:spacing w:before="33"/>
                              <w:ind w:left="586"/>
                              <w:rPr>
                                <w:sz w:val="16"/>
                              </w:rPr>
                            </w:pPr>
                            <w:r>
                              <w:rPr>
                                <w:spacing w:val="-2"/>
                                <w:sz w:val="16"/>
                              </w:rPr>
                              <w:t>7.01000</w:t>
                            </w:r>
                          </w:p>
                        </w:tc>
                        <w:tc>
                          <w:tcPr>
                            <w:tcW w:w="1602" w:type="dxa"/>
                            <w:tcBorders>
                              <w:bottom w:val="single" w:sz="4" w:space="0" w:color="000000"/>
                            </w:tcBorders>
                          </w:tcPr>
                          <w:p>
                            <w:pPr>
                              <w:pStyle w:val="TableParagraph"/>
                              <w:spacing w:before="33"/>
                              <w:ind w:left="522"/>
                              <w:rPr>
                                <w:sz w:val="16"/>
                              </w:rPr>
                            </w:pPr>
                            <w:r>
                              <w:rPr>
                                <w:spacing w:val="-2"/>
                                <w:sz w:val="16"/>
                              </w:rPr>
                              <w:t>-1.51000</w:t>
                            </w:r>
                          </w:p>
                        </w:tc>
                        <w:tc>
                          <w:tcPr>
                            <w:tcW w:w="1954" w:type="dxa"/>
                            <w:tcBorders>
                              <w:bottom w:val="single" w:sz="4" w:space="0" w:color="000000"/>
                            </w:tcBorders>
                          </w:tcPr>
                          <w:p>
                            <w:pPr>
                              <w:pStyle w:val="TableParagraph"/>
                              <w:spacing w:before="33"/>
                              <w:ind w:left="571"/>
                              <w:rPr>
                                <w:sz w:val="16"/>
                              </w:rPr>
                            </w:pPr>
                            <w:r>
                              <w:rPr>
                                <w:spacing w:val="-2"/>
                                <w:sz w:val="16"/>
                              </w:rPr>
                              <w:t>14.6000</w:t>
                            </w:r>
                          </w:p>
                        </w:tc>
                      </w:tr>
                      <w:tr>
                        <w:trPr>
                          <w:trHeight w:val="184" w:hRule="atLeast"/>
                        </w:trPr>
                        <w:tc>
                          <w:tcPr>
                            <w:tcW w:w="2048" w:type="dxa"/>
                            <w:tcBorders>
                              <w:top w:val="single" w:sz="4" w:space="0" w:color="000000"/>
                              <w:bottom w:val="single" w:sz="4" w:space="0" w:color="000000"/>
                            </w:tcBorders>
                          </w:tcPr>
                          <w:p>
                            <w:pPr>
                              <w:pStyle w:val="TableParagraph"/>
                              <w:rPr>
                                <w:sz w:val="12"/>
                              </w:rPr>
                            </w:pPr>
                          </w:p>
                        </w:tc>
                        <w:tc>
                          <w:tcPr>
                            <w:tcW w:w="1616" w:type="dxa"/>
                            <w:tcBorders>
                              <w:top w:val="single" w:sz="4" w:space="0" w:color="000000"/>
                              <w:bottom w:val="single" w:sz="4" w:space="0" w:color="000000"/>
                            </w:tcBorders>
                          </w:tcPr>
                          <w:p>
                            <w:pPr>
                              <w:pStyle w:val="TableParagraph"/>
                              <w:rPr>
                                <w:sz w:val="12"/>
                              </w:rPr>
                            </w:pPr>
                          </w:p>
                        </w:tc>
                        <w:tc>
                          <w:tcPr>
                            <w:tcW w:w="1613" w:type="dxa"/>
                            <w:tcBorders>
                              <w:top w:val="single" w:sz="4" w:space="0" w:color="000000"/>
                              <w:bottom w:val="single" w:sz="4" w:space="0" w:color="000000"/>
                            </w:tcBorders>
                          </w:tcPr>
                          <w:p>
                            <w:pPr>
                              <w:pStyle w:val="TableParagraph"/>
                              <w:rPr>
                                <w:sz w:val="12"/>
                              </w:rPr>
                            </w:pPr>
                          </w:p>
                        </w:tc>
                        <w:tc>
                          <w:tcPr>
                            <w:tcW w:w="1602" w:type="dxa"/>
                            <w:tcBorders>
                              <w:top w:val="single" w:sz="4" w:space="0" w:color="000000"/>
                              <w:bottom w:val="single" w:sz="4" w:space="0" w:color="000000"/>
                            </w:tcBorders>
                          </w:tcPr>
                          <w:p>
                            <w:pPr>
                              <w:pStyle w:val="TableParagraph"/>
                              <w:rPr>
                                <w:sz w:val="12"/>
                              </w:rPr>
                            </w:pPr>
                          </w:p>
                        </w:tc>
                        <w:tc>
                          <w:tcPr>
                            <w:tcW w:w="1954" w:type="dxa"/>
                            <w:tcBorders>
                              <w:top w:val="single" w:sz="4" w:space="0" w:color="000000"/>
                              <w:bottom w:val="single" w:sz="4" w:space="0" w:color="000000"/>
                            </w:tcBorders>
                          </w:tcPr>
                          <w:p>
                            <w:pPr>
                              <w:pStyle w:val="TableParagraph"/>
                              <w:rPr>
                                <w:sz w:val="12"/>
                              </w:rPr>
                            </w:pPr>
                          </w:p>
                        </w:tc>
                      </w:tr>
                      <w:tr>
                        <w:trPr>
                          <w:trHeight w:val="278" w:hRule="atLeast"/>
                        </w:trPr>
                        <w:tc>
                          <w:tcPr>
                            <w:tcW w:w="2048" w:type="dxa"/>
                            <w:tcBorders>
                              <w:top w:val="single" w:sz="4" w:space="0" w:color="000000"/>
                              <w:bottom w:val="single" w:sz="4" w:space="0" w:color="000000"/>
                            </w:tcBorders>
                          </w:tcPr>
                          <w:p>
                            <w:pPr>
                              <w:pStyle w:val="TableParagraph"/>
                              <w:spacing w:line="181" w:lineRule="exact"/>
                              <w:ind w:right="441"/>
                              <w:jc w:val="right"/>
                              <w:rPr>
                                <w:b/>
                                <w:sz w:val="16"/>
                              </w:rPr>
                            </w:pPr>
                            <w:r>
                              <w:rPr>
                                <w:b/>
                                <w:spacing w:val="-2"/>
                                <w:sz w:val="16"/>
                              </w:rPr>
                              <w:t>Variable</w:t>
                            </w:r>
                          </w:p>
                        </w:tc>
                        <w:tc>
                          <w:tcPr>
                            <w:tcW w:w="1616" w:type="dxa"/>
                            <w:tcBorders>
                              <w:top w:val="single" w:sz="4" w:space="0" w:color="000000"/>
                              <w:bottom w:val="single" w:sz="4" w:space="0" w:color="000000"/>
                            </w:tcBorders>
                          </w:tcPr>
                          <w:p>
                            <w:pPr>
                              <w:pStyle w:val="TableParagraph"/>
                              <w:spacing w:line="181" w:lineRule="exact"/>
                              <w:ind w:right="424"/>
                              <w:jc w:val="right"/>
                              <w:rPr>
                                <w:b/>
                                <w:sz w:val="16"/>
                              </w:rPr>
                            </w:pPr>
                            <w:r>
                              <w:rPr>
                                <w:b/>
                                <w:sz w:val="16"/>
                              </w:rPr>
                              <w:t>Std.</w:t>
                            </w:r>
                            <w:r>
                              <w:rPr>
                                <w:b/>
                                <w:spacing w:val="-2"/>
                                <w:sz w:val="16"/>
                              </w:rPr>
                              <w:t> </w:t>
                            </w:r>
                            <w:r>
                              <w:rPr>
                                <w:b/>
                                <w:spacing w:val="-4"/>
                                <w:sz w:val="16"/>
                              </w:rPr>
                              <w:t>Dev.</w:t>
                            </w:r>
                          </w:p>
                        </w:tc>
                        <w:tc>
                          <w:tcPr>
                            <w:tcW w:w="1613" w:type="dxa"/>
                            <w:tcBorders>
                              <w:top w:val="single" w:sz="4" w:space="0" w:color="000000"/>
                              <w:bottom w:val="single" w:sz="4" w:space="0" w:color="000000"/>
                            </w:tcBorders>
                          </w:tcPr>
                          <w:p>
                            <w:pPr>
                              <w:pStyle w:val="TableParagraph"/>
                              <w:spacing w:line="181" w:lineRule="exact"/>
                              <w:ind w:right="408"/>
                              <w:jc w:val="right"/>
                              <w:rPr>
                                <w:b/>
                                <w:sz w:val="16"/>
                              </w:rPr>
                            </w:pPr>
                            <w:r>
                              <w:rPr>
                                <w:b/>
                                <w:spacing w:val="-4"/>
                                <w:sz w:val="16"/>
                              </w:rPr>
                              <w:t>C.V.</w:t>
                            </w:r>
                          </w:p>
                        </w:tc>
                        <w:tc>
                          <w:tcPr>
                            <w:tcW w:w="1602" w:type="dxa"/>
                            <w:tcBorders>
                              <w:top w:val="single" w:sz="4" w:space="0" w:color="000000"/>
                              <w:bottom w:val="single" w:sz="4" w:space="0" w:color="000000"/>
                            </w:tcBorders>
                          </w:tcPr>
                          <w:p>
                            <w:pPr>
                              <w:pStyle w:val="TableParagraph"/>
                              <w:spacing w:line="181" w:lineRule="exact"/>
                              <w:ind w:right="374"/>
                              <w:jc w:val="right"/>
                              <w:rPr>
                                <w:b/>
                                <w:sz w:val="16"/>
                              </w:rPr>
                            </w:pPr>
                            <w:r>
                              <w:rPr>
                                <w:b/>
                                <w:spacing w:val="-2"/>
                                <w:sz w:val="16"/>
                              </w:rPr>
                              <w:t>Skewness</w:t>
                            </w:r>
                          </w:p>
                        </w:tc>
                        <w:tc>
                          <w:tcPr>
                            <w:tcW w:w="1954" w:type="dxa"/>
                            <w:tcBorders>
                              <w:top w:val="single" w:sz="4" w:space="0" w:color="000000"/>
                              <w:bottom w:val="single" w:sz="4" w:space="0" w:color="000000"/>
                            </w:tcBorders>
                          </w:tcPr>
                          <w:p>
                            <w:pPr>
                              <w:pStyle w:val="TableParagraph"/>
                              <w:spacing w:line="181" w:lineRule="exact"/>
                              <w:ind w:right="699"/>
                              <w:jc w:val="right"/>
                              <w:rPr>
                                <w:b/>
                                <w:sz w:val="16"/>
                              </w:rPr>
                            </w:pPr>
                            <w:r>
                              <w:rPr>
                                <w:b/>
                                <w:sz w:val="16"/>
                              </w:rPr>
                              <w:t>Ex.</w:t>
                            </w:r>
                            <w:r>
                              <w:rPr>
                                <w:b/>
                                <w:spacing w:val="-3"/>
                                <w:sz w:val="16"/>
                              </w:rPr>
                              <w:t> </w:t>
                            </w:r>
                            <w:r>
                              <w:rPr>
                                <w:b/>
                                <w:spacing w:val="-2"/>
                                <w:sz w:val="16"/>
                              </w:rPr>
                              <w:t>kurtosis</w:t>
                            </w:r>
                          </w:p>
                        </w:tc>
                      </w:tr>
                      <w:tr>
                        <w:trPr>
                          <w:trHeight w:val="551" w:hRule="atLeast"/>
                        </w:trPr>
                        <w:tc>
                          <w:tcPr>
                            <w:tcW w:w="2048" w:type="dxa"/>
                            <w:tcBorders>
                              <w:top w:val="single" w:sz="4" w:space="0" w:color="000000"/>
                            </w:tcBorders>
                          </w:tcPr>
                          <w:p>
                            <w:pPr>
                              <w:pStyle w:val="TableParagraph"/>
                              <w:spacing w:line="180" w:lineRule="atLeast" w:before="163"/>
                              <w:ind w:left="979" w:hanging="96"/>
                              <w:rPr>
                                <w:b/>
                                <w:i/>
                                <w:sz w:val="16"/>
                              </w:rPr>
                            </w:pPr>
                            <w:r>
                              <w:rPr>
                                <w:b/>
                                <w:i/>
                                <w:spacing w:val="-2"/>
                                <w:sz w:val="16"/>
                              </w:rPr>
                              <w:t>prime_rate</w:t>
                            </w:r>
                            <w:r>
                              <w:rPr>
                                <w:b/>
                                <w:i/>
                                <w:spacing w:val="40"/>
                                <w:sz w:val="16"/>
                              </w:rPr>
                              <w:t> </w:t>
                            </w:r>
                            <w:r>
                              <w:rPr>
                                <w:b/>
                                <w:i/>
                                <w:spacing w:val="-2"/>
                                <w:sz w:val="16"/>
                              </w:rPr>
                              <w:t>max_rate</w:t>
                            </w:r>
                          </w:p>
                        </w:tc>
                        <w:tc>
                          <w:tcPr>
                            <w:tcW w:w="1616" w:type="dxa"/>
                            <w:tcBorders>
                              <w:top w:val="single" w:sz="4" w:space="0" w:color="000000"/>
                            </w:tcBorders>
                          </w:tcPr>
                          <w:p>
                            <w:pPr>
                              <w:pStyle w:val="TableParagraph"/>
                              <w:spacing w:before="177"/>
                              <w:ind w:left="666"/>
                              <w:rPr>
                                <w:sz w:val="16"/>
                              </w:rPr>
                            </w:pPr>
                            <w:r>
                              <w:rPr>
                                <w:spacing w:val="-2"/>
                                <w:sz w:val="16"/>
                              </w:rPr>
                              <w:t>2.29202</w:t>
                            </w:r>
                          </w:p>
                          <w:p>
                            <w:pPr>
                              <w:pStyle w:val="TableParagraph"/>
                              <w:spacing w:line="170" w:lineRule="exact"/>
                              <w:ind w:left="746"/>
                              <w:rPr>
                                <w:sz w:val="16"/>
                              </w:rPr>
                            </w:pPr>
                            <w:r>
                              <w:rPr>
                                <w:spacing w:val="-2"/>
                                <w:sz w:val="16"/>
                              </w:rPr>
                              <w:t>3.3906</w:t>
                            </w:r>
                          </w:p>
                        </w:tc>
                        <w:tc>
                          <w:tcPr>
                            <w:tcW w:w="1613" w:type="dxa"/>
                            <w:tcBorders>
                              <w:top w:val="single" w:sz="4" w:space="0" w:color="000000"/>
                            </w:tcBorders>
                          </w:tcPr>
                          <w:p>
                            <w:pPr>
                              <w:pStyle w:val="TableParagraph"/>
                              <w:spacing w:before="177"/>
                              <w:ind w:left="603"/>
                              <w:rPr>
                                <w:sz w:val="16"/>
                              </w:rPr>
                            </w:pPr>
                            <w:r>
                              <w:rPr>
                                <w:spacing w:val="-2"/>
                                <w:sz w:val="16"/>
                              </w:rPr>
                              <w:t>0.128089</w:t>
                            </w:r>
                          </w:p>
                          <w:p>
                            <w:pPr>
                              <w:pStyle w:val="TableParagraph"/>
                              <w:spacing w:line="170" w:lineRule="exact"/>
                              <w:ind w:left="682"/>
                              <w:rPr>
                                <w:sz w:val="16"/>
                              </w:rPr>
                            </w:pPr>
                            <w:r>
                              <w:rPr>
                                <w:spacing w:val="-2"/>
                                <w:sz w:val="16"/>
                              </w:rPr>
                              <w:t>0.14746</w:t>
                            </w:r>
                          </w:p>
                        </w:tc>
                        <w:tc>
                          <w:tcPr>
                            <w:tcW w:w="1602" w:type="dxa"/>
                            <w:tcBorders>
                              <w:top w:val="single" w:sz="4" w:space="0" w:color="000000"/>
                            </w:tcBorders>
                          </w:tcPr>
                          <w:p>
                            <w:pPr>
                              <w:pStyle w:val="TableParagraph"/>
                              <w:spacing w:before="177"/>
                              <w:ind w:left="702"/>
                              <w:rPr>
                                <w:sz w:val="16"/>
                              </w:rPr>
                            </w:pPr>
                            <w:r>
                              <w:rPr>
                                <w:spacing w:val="-2"/>
                                <w:sz w:val="16"/>
                              </w:rPr>
                              <w:t>1.82590</w:t>
                            </w:r>
                          </w:p>
                          <w:p>
                            <w:pPr>
                              <w:pStyle w:val="TableParagraph"/>
                              <w:spacing w:line="170" w:lineRule="exact"/>
                              <w:ind w:left="702"/>
                              <w:rPr>
                                <w:sz w:val="16"/>
                              </w:rPr>
                            </w:pPr>
                            <w:r>
                              <w:rPr>
                                <w:spacing w:val="-2"/>
                                <w:sz w:val="16"/>
                              </w:rPr>
                              <w:t>0.37668</w:t>
                            </w:r>
                          </w:p>
                        </w:tc>
                        <w:tc>
                          <w:tcPr>
                            <w:tcW w:w="1954" w:type="dxa"/>
                            <w:tcBorders>
                              <w:top w:val="single" w:sz="4" w:space="0" w:color="000000"/>
                            </w:tcBorders>
                          </w:tcPr>
                          <w:p>
                            <w:pPr>
                              <w:pStyle w:val="TableParagraph"/>
                              <w:spacing w:before="177"/>
                              <w:ind w:left="319" w:right="287"/>
                              <w:jc w:val="center"/>
                              <w:rPr>
                                <w:sz w:val="16"/>
                              </w:rPr>
                            </w:pPr>
                            <w:r>
                              <w:rPr>
                                <w:spacing w:val="-2"/>
                                <w:sz w:val="16"/>
                              </w:rPr>
                              <w:t>3.10030</w:t>
                            </w:r>
                          </w:p>
                          <w:p>
                            <w:pPr>
                              <w:pStyle w:val="TableParagraph"/>
                              <w:spacing w:line="170" w:lineRule="exact"/>
                              <w:ind w:left="269" w:right="287"/>
                              <w:jc w:val="center"/>
                              <w:rPr>
                                <w:sz w:val="16"/>
                              </w:rPr>
                            </w:pPr>
                            <w:r>
                              <w:rPr>
                                <w:spacing w:val="-2"/>
                                <w:sz w:val="16"/>
                              </w:rPr>
                              <w:t>-0.64875</w:t>
                            </w:r>
                          </w:p>
                        </w:tc>
                      </w:tr>
                      <w:tr>
                        <w:trPr>
                          <w:trHeight w:val="183" w:hRule="atLeast"/>
                        </w:trPr>
                        <w:tc>
                          <w:tcPr>
                            <w:tcW w:w="2048" w:type="dxa"/>
                          </w:tcPr>
                          <w:p>
                            <w:pPr>
                              <w:pStyle w:val="TableParagraph"/>
                              <w:spacing w:line="163" w:lineRule="exact"/>
                              <w:ind w:right="441"/>
                              <w:jc w:val="right"/>
                              <w:rPr>
                                <w:b/>
                                <w:i/>
                                <w:sz w:val="16"/>
                              </w:rPr>
                            </w:pPr>
                            <w:r>
                              <w:rPr>
                                <w:b/>
                                <w:i/>
                                <w:spacing w:val="-2"/>
                                <w:sz w:val="16"/>
                              </w:rPr>
                              <w:t>cost_of_funds</w:t>
                            </w:r>
                          </w:p>
                        </w:tc>
                        <w:tc>
                          <w:tcPr>
                            <w:tcW w:w="1616" w:type="dxa"/>
                          </w:tcPr>
                          <w:p>
                            <w:pPr>
                              <w:pStyle w:val="TableParagraph"/>
                              <w:spacing w:line="163" w:lineRule="exact"/>
                              <w:ind w:right="425"/>
                              <w:jc w:val="right"/>
                              <w:rPr>
                                <w:sz w:val="16"/>
                              </w:rPr>
                            </w:pPr>
                            <w:r>
                              <w:rPr>
                                <w:spacing w:val="-2"/>
                                <w:sz w:val="16"/>
                              </w:rPr>
                              <w:t>0.104361</w:t>
                            </w:r>
                          </w:p>
                        </w:tc>
                        <w:tc>
                          <w:tcPr>
                            <w:tcW w:w="1613" w:type="dxa"/>
                          </w:tcPr>
                          <w:p>
                            <w:pPr>
                              <w:pStyle w:val="TableParagraph"/>
                              <w:spacing w:line="163" w:lineRule="exact"/>
                              <w:ind w:right="406"/>
                              <w:jc w:val="right"/>
                              <w:rPr>
                                <w:sz w:val="16"/>
                              </w:rPr>
                            </w:pPr>
                            <w:r>
                              <w:rPr>
                                <w:spacing w:val="-2"/>
                                <w:sz w:val="16"/>
                              </w:rPr>
                              <w:t>1.33506</w:t>
                            </w:r>
                          </w:p>
                        </w:tc>
                        <w:tc>
                          <w:tcPr>
                            <w:tcW w:w="1602" w:type="dxa"/>
                          </w:tcPr>
                          <w:p>
                            <w:pPr>
                              <w:pStyle w:val="TableParagraph"/>
                              <w:spacing w:line="163" w:lineRule="exact"/>
                              <w:ind w:right="376"/>
                              <w:jc w:val="right"/>
                              <w:rPr>
                                <w:sz w:val="16"/>
                              </w:rPr>
                            </w:pPr>
                            <w:r>
                              <w:rPr>
                                <w:spacing w:val="-2"/>
                                <w:sz w:val="16"/>
                              </w:rPr>
                              <w:t>5.80713</w:t>
                            </w:r>
                          </w:p>
                        </w:tc>
                        <w:tc>
                          <w:tcPr>
                            <w:tcW w:w="1954" w:type="dxa"/>
                          </w:tcPr>
                          <w:p>
                            <w:pPr>
                              <w:pStyle w:val="TableParagraph"/>
                              <w:spacing w:line="163" w:lineRule="exact"/>
                              <w:ind w:right="698"/>
                              <w:jc w:val="right"/>
                              <w:rPr>
                                <w:sz w:val="16"/>
                              </w:rPr>
                            </w:pPr>
                            <w:r>
                              <w:rPr>
                                <w:spacing w:val="-2"/>
                                <w:sz w:val="16"/>
                              </w:rPr>
                              <w:t>34.3814</w:t>
                            </w:r>
                          </w:p>
                        </w:tc>
                      </w:tr>
                      <w:tr>
                        <w:trPr>
                          <w:trHeight w:val="183" w:hRule="atLeast"/>
                        </w:trPr>
                        <w:tc>
                          <w:tcPr>
                            <w:tcW w:w="2048" w:type="dxa"/>
                          </w:tcPr>
                          <w:p>
                            <w:pPr>
                              <w:pStyle w:val="TableParagraph"/>
                              <w:spacing w:line="164" w:lineRule="exact"/>
                              <w:ind w:right="442"/>
                              <w:jc w:val="right"/>
                              <w:rPr>
                                <w:b/>
                                <w:i/>
                                <w:sz w:val="16"/>
                              </w:rPr>
                            </w:pPr>
                            <w:r>
                              <w:rPr>
                                <w:b/>
                                <w:i/>
                                <w:spacing w:val="-2"/>
                                <w:sz w:val="16"/>
                              </w:rPr>
                              <w:t>liquidity_b_</w:t>
                            </w:r>
                          </w:p>
                        </w:tc>
                        <w:tc>
                          <w:tcPr>
                            <w:tcW w:w="1616" w:type="dxa"/>
                          </w:tcPr>
                          <w:p>
                            <w:pPr>
                              <w:pStyle w:val="TableParagraph"/>
                              <w:spacing w:line="164" w:lineRule="exact"/>
                              <w:ind w:right="425"/>
                              <w:jc w:val="right"/>
                              <w:rPr>
                                <w:sz w:val="16"/>
                              </w:rPr>
                            </w:pPr>
                            <w:r>
                              <w:rPr>
                                <w:spacing w:val="-2"/>
                                <w:sz w:val="16"/>
                              </w:rPr>
                              <w:t>0.208721</w:t>
                            </w:r>
                          </w:p>
                        </w:tc>
                        <w:tc>
                          <w:tcPr>
                            <w:tcW w:w="1613" w:type="dxa"/>
                          </w:tcPr>
                          <w:p>
                            <w:pPr>
                              <w:pStyle w:val="TableParagraph"/>
                              <w:spacing w:line="164" w:lineRule="exact"/>
                              <w:ind w:right="406"/>
                              <w:jc w:val="right"/>
                              <w:rPr>
                                <w:sz w:val="16"/>
                              </w:rPr>
                            </w:pPr>
                            <w:r>
                              <w:rPr>
                                <w:spacing w:val="-2"/>
                                <w:sz w:val="16"/>
                              </w:rPr>
                              <w:t>0.680311</w:t>
                            </w:r>
                          </w:p>
                        </w:tc>
                        <w:tc>
                          <w:tcPr>
                            <w:tcW w:w="1602" w:type="dxa"/>
                          </w:tcPr>
                          <w:p>
                            <w:pPr>
                              <w:pStyle w:val="TableParagraph"/>
                              <w:spacing w:line="164" w:lineRule="exact"/>
                              <w:ind w:right="376"/>
                              <w:jc w:val="right"/>
                              <w:rPr>
                                <w:sz w:val="16"/>
                              </w:rPr>
                            </w:pPr>
                            <w:r>
                              <w:rPr>
                                <w:spacing w:val="-2"/>
                                <w:sz w:val="16"/>
                              </w:rPr>
                              <w:t>0.548083</w:t>
                            </w:r>
                          </w:p>
                        </w:tc>
                        <w:tc>
                          <w:tcPr>
                            <w:tcW w:w="1954" w:type="dxa"/>
                          </w:tcPr>
                          <w:p>
                            <w:pPr>
                              <w:pStyle w:val="TableParagraph"/>
                              <w:spacing w:line="164" w:lineRule="exact"/>
                              <w:ind w:right="697"/>
                              <w:jc w:val="right"/>
                              <w:rPr>
                                <w:sz w:val="16"/>
                              </w:rPr>
                            </w:pPr>
                            <w:r>
                              <w:rPr>
                                <w:spacing w:val="-2"/>
                                <w:sz w:val="16"/>
                              </w:rPr>
                              <w:t>-0.778682</w:t>
                            </w:r>
                          </w:p>
                        </w:tc>
                      </w:tr>
                      <w:tr>
                        <w:trPr>
                          <w:trHeight w:val="185" w:hRule="atLeast"/>
                        </w:trPr>
                        <w:tc>
                          <w:tcPr>
                            <w:tcW w:w="2048" w:type="dxa"/>
                          </w:tcPr>
                          <w:p>
                            <w:pPr>
                              <w:pStyle w:val="TableParagraph"/>
                              <w:spacing w:line="165" w:lineRule="exact"/>
                              <w:ind w:right="442"/>
                              <w:jc w:val="right"/>
                              <w:rPr>
                                <w:b/>
                                <w:i/>
                                <w:sz w:val="16"/>
                              </w:rPr>
                            </w:pPr>
                            <w:r>
                              <w:rPr>
                                <w:b/>
                                <w:i/>
                                <w:spacing w:val="-2"/>
                                <w:sz w:val="16"/>
                              </w:rPr>
                              <w:t>size_b</w:t>
                            </w:r>
                          </w:p>
                        </w:tc>
                        <w:tc>
                          <w:tcPr>
                            <w:tcW w:w="1616" w:type="dxa"/>
                          </w:tcPr>
                          <w:p>
                            <w:pPr>
                              <w:pStyle w:val="TableParagraph"/>
                              <w:spacing w:line="165" w:lineRule="exact"/>
                              <w:ind w:right="425"/>
                              <w:jc w:val="right"/>
                              <w:rPr>
                                <w:sz w:val="16"/>
                              </w:rPr>
                            </w:pPr>
                            <w:r>
                              <w:rPr>
                                <w:spacing w:val="-2"/>
                                <w:sz w:val="16"/>
                              </w:rPr>
                              <w:t>1.00605</w:t>
                            </w:r>
                          </w:p>
                        </w:tc>
                        <w:tc>
                          <w:tcPr>
                            <w:tcW w:w="1613" w:type="dxa"/>
                          </w:tcPr>
                          <w:p>
                            <w:pPr>
                              <w:pStyle w:val="TableParagraph"/>
                              <w:spacing w:line="165" w:lineRule="exact"/>
                              <w:ind w:right="406"/>
                              <w:jc w:val="right"/>
                              <w:rPr>
                                <w:sz w:val="16"/>
                              </w:rPr>
                            </w:pPr>
                            <w:r>
                              <w:rPr>
                                <w:spacing w:val="-2"/>
                                <w:sz w:val="16"/>
                              </w:rPr>
                              <w:t>1.15277</w:t>
                            </w:r>
                          </w:p>
                        </w:tc>
                        <w:tc>
                          <w:tcPr>
                            <w:tcW w:w="1602" w:type="dxa"/>
                          </w:tcPr>
                          <w:p>
                            <w:pPr>
                              <w:pStyle w:val="TableParagraph"/>
                              <w:spacing w:line="165" w:lineRule="exact"/>
                              <w:ind w:right="376"/>
                              <w:jc w:val="right"/>
                              <w:rPr>
                                <w:sz w:val="16"/>
                              </w:rPr>
                            </w:pPr>
                            <w:r>
                              <w:rPr>
                                <w:spacing w:val="-2"/>
                                <w:sz w:val="16"/>
                              </w:rPr>
                              <w:t>1.93091</w:t>
                            </w:r>
                          </w:p>
                        </w:tc>
                        <w:tc>
                          <w:tcPr>
                            <w:tcW w:w="1954" w:type="dxa"/>
                          </w:tcPr>
                          <w:p>
                            <w:pPr>
                              <w:pStyle w:val="TableParagraph"/>
                              <w:spacing w:line="165" w:lineRule="exact"/>
                              <w:ind w:right="698"/>
                              <w:jc w:val="right"/>
                              <w:rPr>
                                <w:sz w:val="16"/>
                              </w:rPr>
                            </w:pPr>
                            <w:r>
                              <w:rPr>
                                <w:spacing w:val="-2"/>
                                <w:sz w:val="16"/>
                              </w:rPr>
                              <w:t>3.65913</w:t>
                            </w:r>
                          </w:p>
                        </w:tc>
                      </w:tr>
                      <w:tr>
                        <w:trPr>
                          <w:trHeight w:val="183" w:hRule="atLeast"/>
                        </w:trPr>
                        <w:tc>
                          <w:tcPr>
                            <w:tcW w:w="2048" w:type="dxa"/>
                          </w:tcPr>
                          <w:p>
                            <w:pPr>
                              <w:pStyle w:val="TableParagraph"/>
                              <w:spacing w:line="163" w:lineRule="exact"/>
                              <w:ind w:right="442"/>
                              <w:jc w:val="right"/>
                              <w:rPr>
                                <w:b/>
                                <w:i/>
                                <w:sz w:val="16"/>
                              </w:rPr>
                            </w:pPr>
                            <w:r>
                              <w:rPr>
                                <w:b/>
                                <w:i/>
                                <w:spacing w:val="-2"/>
                                <w:sz w:val="16"/>
                              </w:rPr>
                              <w:t>credit_risk</w:t>
                            </w:r>
                          </w:p>
                        </w:tc>
                        <w:tc>
                          <w:tcPr>
                            <w:tcW w:w="1616" w:type="dxa"/>
                          </w:tcPr>
                          <w:p>
                            <w:pPr>
                              <w:pStyle w:val="TableParagraph"/>
                              <w:spacing w:line="163" w:lineRule="exact"/>
                              <w:ind w:right="425"/>
                              <w:jc w:val="right"/>
                              <w:rPr>
                                <w:sz w:val="16"/>
                              </w:rPr>
                            </w:pPr>
                            <w:r>
                              <w:rPr>
                                <w:spacing w:val="-2"/>
                                <w:sz w:val="16"/>
                              </w:rPr>
                              <w:t>14.8869</w:t>
                            </w:r>
                          </w:p>
                        </w:tc>
                        <w:tc>
                          <w:tcPr>
                            <w:tcW w:w="1613" w:type="dxa"/>
                          </w:tcPr>
                          <w:p>
                            <w:pPr>
                              <w:pStyle w:val="TableParagraph"/>
                              <w:spacing w:line="163" w:lineRule="exact"/>
                              <w:ind w:right="406"/>
                              <w:jc w:val="right"/>
                              <w:rPr>
                                <w:sz w:val="16"/>
                              </w:rPr>
                            </w:pPr>
                            <w:r>
                              <w:rPr>
                                <w:spacing w:val="-2"/>
                                <w:sz w:val="16"/>
                              </w:rPr>
                              <w:t>1.52799</w:t>
                            </w:r>
                          </w:p>
                        </w:tc>
                        <w:tc>
                          <w:tcPr>
                            <w:tcW w:w="1602" w:type="dxa"/>
                          </w:tcPr>
                          <w:p>
                            <w:pPr>
                              <w:pStyle w:val="TableParagraph"/>
                              <w:spacing w:line="163" w:lineRule="exact"/>
                              <w:ind w:right="376"/>
                              <w:jc w:val="right"/>
                              <w:rPr>
                                <w:sz w:val="16"/>
                              </w:rPr>
                            </w:pPr>
                            <w:r>
                              <w:rPr>
                                <w:spacing w:val="-2"/>
                                <w:sz w:val="16"/>
                              </w:rPr>
                              <w:t>4.96694</w:t>
                            </w:r>
                          </w:p>
                        </w:tc>
                        <w:tc>
                          <w:tcPr>
                            <w:tcW w:w="1954" w:type="dxa"/>
                          </w:tcPr>
                          <w:p>
                            <w:pPr>
                              <w:pStyle w:val="TableParagraph"/>
                              <w:spacing w:line="163" w:lineRule="exact"/>
                              <w:ind w:right="698"/>
                              <w:jc w:val="right"/>
                              <w:rPr>
                                <w:sz w:val="16"/>
                              </w:rPr>
                            </w:pPr>
                            <w:r>
                              <w:rPr>
                                <w:spacing w:val="-2"/>
                                <w:sz w:val="16"/>
                              </w:rPr>
                              <w:t>35.2541</w:t>
                            </w:r>
                          </w:p>
                        </w:tc>
                      </w:tr>
                      <w:tr>
                        <w:trPr>
                          <w:trHeight w:val="183" w:hRule="atLeast"/>
                        </w:trPr>
                        <w:tc>
                          <w:tcPr>
                            <w:tcW w:w="2048" w:type="dxa"/>
                          </w:tcPr>
                          <w:p>
                            <w:pPr>
                              <w:pStyle w:val="TableParagraph"/>
                              <w:spacing w:line="164" w:lineRule="exact"/>
                              <w:ind w:right="440"/>
                              <w:jc w:val="right"/>
                              <w:rPr>
                                <w:b/>
                                <w:i/>
                                <w:sz w:val="16"/>
                              </w:rPr>
                            </w:pPr>
                            <w:r>
                              <w:rPr>
                                <w:b/>
                                <w:i/>
                                <w:spacing w:val="-4"/>
                                <w:sz w:val="16"/>
                              </w:rPr>
                              <w:t>c_rr</w:t>
                            </w:r>
                          </w:p>
                        </w:tc>
                        <w:tc>
                          <w:tcPr>
                            <w:tcW w:w="1616" w:type="dxa"/>
                          </w:tcPr>
                          <w:p>
                            <w:pPr>
                              <w:pStyle w:val="TableParagraph"/>
                              <w:spacing w:line="164" w:lineRule="exact"/>
                              <w:ind w:right="425"/>
                              <w:jc w:val="right"/>
                              <w:rPr>
                                <w:sz w:val="16"/>
                              </w:rPr>
                            </w:pPr>
                            <w:r>
                              <w:rPr>
                                <w:spacing w:val="-2"/>
                                <w:sz w:val="16"/>
                              </w:rPr>
                              <w:t>19.8054</w:t>
                            </w:r>
                          </w:p>
                        </w:tc>
                        <w:tc>
                          <w:tcPr>
                            <w:tcW w:w="1613" w:type="dxa"/>
                          </w:tcPr>
                          <w:p>
                            <w:pPr>
                              <w:pStyle w:val="TableParagraph"/>
                              <w:spacing w:line="164" w:lineRule="exact"/>
                              <w:ind w:right="406"/>
                              <w:jc w:val="right"/>
                              <w:rPr>
                                <w:sz w:val="16"/>
                              </w:rPr>
                            </w:pPr>
                            <w:r>
                              <w:rPr>
                                <w:spacing w:val="-2"/>
                                <w:sz w:val="16"/>
                              </w:rPr>
                              <w:t>1.21134</w:t>
                            </w:r>
                          </w:p>
                        </w:tc>
                        <w:tc>
                          <w:tcPr>
                            <w:tcW w:w="1602" w:type="dxa"/>
                          </w:tcPr>
                          <w:p>
                            <w:pPr>
                              <w:pStyle w:val="TableParagraph"/>
                              <w:spacing w:line="164" w:lineRule="exact"/>
                              <w:ind w:right="376"/>
                              <w:jc w:val="right"/>
                              <w:rPr>
                                <w:sz w:val="16"/>
                              </w:rPr>
                            </w:pPr>
                            <w:r>
                              <w:rPr>
                                <w:spacing w:val="-2"/>
                                <w:sz w:val="16"/>
                              </w:rPr>
                              <w:t>1.95862</w:t>
                            </w:r>
                          </w:p>
                        </w:tc>
                        <w:tc>
                          <w:tcPr>
                            <w:tcW w:w="1954" w:type="dxa"/>
                          </w:tcPr>
                          <w:p>
                            <w:pPr>
                              <w:pStyle w:val="TableParagraph"/>
                              <w:spacing w:line="164" w:lineRule="exact"/>
                              <w:ind w:right="698"/>
                              <w:jc w:val="right"/>
                              <w:rPr>
                                <w:sz w:val="16"/>
                              </w:rPr>
                            </w:pPr>
                            <w:r>
                              <w:rPr>
                                <w:spacing w:val="-2"/>
                                <w:sz w:val="16"/>
                              </w:rPr>
                              <w:t>2.85731</w:t>
                            </w:r>
                          </w:p>
                        </w:tc>
                      </w:tr>
                      <w:tr>
                        <w:trPr>
                          <w:trHeight w:val="184" w:hRule="atLeast"/>
                        </w:trPr>
                        <w:tc>
                          <w:tcPr>
                            <w:tcW w:w="2048" w:type="dxa"/>
                          </w:tcPr>
                          <w:p>
                            <w:pPr>
                              <w:pStyle w:val="TableParagraph"/>
                              <w:spacing w:line="165" w:lineRule="exact"/>
                              <w:ind w:right="440"/>
                              <w:jc w:val="right"/>
                              <w:rPr>
                                <w:b/>
                                <w:i/>
                                <w:sz w:val="16"/>
                              </w:rPr>
                            </w:pPr>
                            <w:r>
                              <w:rPr>
                                <w:b/>
                                <w:i/>
                                <w:spacing w:val="-4"/>
                                <w:sz w:val="16"/>
                              </w:rPr>
                              <w:t>m_pr</w:t>
                            </w:r>
                          </w:p>
                        </w:tc>
                        <w:tc>
                          <w:tcPr>
                            <w:tcW w:w="1616" w:type="dxa"/>
                          </w:tcPr>
                          <w:p>
                            <w:pPr>
                              <w:pStyle w:val="TableParagraph"/>
                              <w:spacing w:line="165" w:lineRule="exact"/>
                              <w:ind w:right="425"/>
                              <w:jc w:val="right"/>
                              <w:rPr>
                                <w:sz w:val="16"/>
                              </w:rPr>
                            </w:pPr>
                            <w:r>
                              <w:rPr>
                                <w:spacing w:val="-2"/>
                                <w:sz w:val="16"/>
                              </w:rPr>
                              <w:t>2.93159</w:t>
                            </w:r>
                          </w:p>
                        </w:tc>
                        <w:tc>
                          <w:tcPr>
                            <w:tcW w:w="1613" w:type="dxa"/>
                          </w:tcPr>
                          <w:p>
                            <w:pPr>
                              <w:pStyle w:val="TableParagraph"/>
                              <w:spacing w:line="165" w:lineRule="exact"/>
                              <w:ind w:right="406"/>
                              <w:jc w:val="right"/>
                              <w:rPr>
                                <w:sz w:val="16"/>
                              </w:rPr>
                            </w:pPr>
                            <w:r>
                              <w:rPr>
                                <w:spacing w:val="-2"/>
                                <w:sz w:val="16"/>
                              </w:rPr>
                              <w:t>0.251279</w:t>
                            </w:r>
                          </w:p>
                        </w:tc>
                        <w:tc>
                          <w:tcPr>
                            <w:tcW w:w="1602" w:type="dxa"/>
                          </w:tcPr>
                          <w:p>
                            <w:pPr>
                              <w:pStyle w:val="TableParagraph"/>
                              <w:spacing w:line="165" w:lineRule="exact"/>
                              <w:ind w:right="375"/>
                              <w:jc w:val="right"/>
                              <w:rPr>
                                <w:sz w:val="16"/>
                              </w:rPr>
                            </w:pPr>
                            <w:r>
                              <w:rPr>
                                <w:spacing w:val="-2"/>
                                <w:sz w:val="16"/>
                              </w:rPr>
                              <w:t>-0.424067</w:t>
                            </w:r>
                          </w:p>
                        </w:tc>
                        <w:tc>
                          <w:tcPr>
                            <w:tcW w:w="1954" w:type="dxa"/>
                          </w:tcPr>
                          <w:p>
                            <w:pPr>
                              <w:pStyle w:val="TableParagraph"/>
                              <w:spacing w:line="165" w:lineRule="exact"/>
                              <w:ind w:right="697"/>
                              <w:jc w:val="right"/>
                              <w:rPr>
                                <w:sz w:val="16"/>
                              </w:rPr>
                            </w:pPr>
                            <w:r>
                              <w:rPr>
                                <w:spacing w:val="-2"/>
                                <w:sz w:val="16"/>
                              </w:rPr>
                              <w:t>-0.467763</w:t>
                            </w:r>
                          </w:p>
                        </w:tc>
                      </w:tr>
                      <w:tr>
                        <w:trPr>
                          <w:trHeight w:val="183" w:hRule="atLeast"/>
                        </w:trPr>
                        <w:tc>
                          <w:tcPr>
                            <w:tcW w:w="2048" w:type="dxa"/>
                          </w:tcPr>
                          <w:p>
                            <w:pPr>
                              <w:pStyle w:val="TableParagraph"/>
                              <w:spacing w:line="163" w:lineRule="exact"/>
                              <w:ind w:right="441"/>
                              <w:jc w:val="right"/>
                              <w:rPr>
                                <w:b/>
                                <w:i/>
                                <w:sz w:val="16"/>
                              </w:rPr>
                            </w:pPr>
                            <w:r>
                              <w:rPr>
                                <w:b/>
                                <w:i/>
                                <w:spacing w:val="-4"/>
                                <w:sz w:val="16"/>
                              </w:rPr>
                              <w:t>r_oe</w:t>
                            </w:r>
                          </w:p>
                        </w:tc>
                        <w:tc>
                          <w:tcPr>
                            <w:tcW w:w="1616" w:type="dxa"/>
                          </w:tcPr>
                          <w:p>
                            <w:pPr>
                              <w:pStyle w:val="TableParagraph"/>
                              <w:spacing w:line="163" w:lineRule="exact"/>
                              <w:ind w:right="425"/>
                              <w:jc w:val="right"/>
                              <w:rPr>
                                <w:sz w:val="16"/>
                              </w:rPr>
                            </w:pPr>
                            <w:r>
                              <w:rPr>
                                <w:spacing w:val="-2"/>
                                <w:sz w:val="16"/>
                              </w:rPr>
                              <w:t>44.2902</w:t>
                            </w:r>
                          </w:p>
                        </w:tc>
                        <w:tc>
                          <w:tcPr>
                            <w:tcW w:w="1613" w:type="dxa"/>
                          </w:tcPr>
                          <w:p>
                            <w:pPr>
                              <w:pStyle w:val="TableParagraph"/>
                              <w:spacing w:line="163" w:lineRule="exact"/>
                              <w:ind w:right="406"/>
                              <w:jc w:val="right"/>
                              <w:rPr>
                                <w:sz w:val="16"/>
                              </w:rPr>
                            </w:pPr>
                            <w:r>
                              <w:rPr>
                                <w:spacing w:val="-2"/>
                                <w:sz w:val="16"/>
                              </w:rPr>
                              <w:t>2.05982</w:t>
                            </w:r>
                          </w:p>
                        </w:tc>
                        <w:tc>
                          <w:tcPr>
                            <w:tcW w:w="1602" w:type="dxa"/>
                          </w:tcPr>
                          <w:p>
                            <w:pPr>
                              <w:pStyle w:val="TableParagraph"/>
                              <w:spacing w:line="163" w:lineRule="exact"/>
                              <w:ind w:right="376"/>
                              <w:jc w:val="right"/>
                              <w:rPr>
                                <w:sz w:val="16"/>
                              </w:rPr>
                            </w:pPr>
                            <w:r>
                              <w:rPr>
                                <w:spacing w:val="-2"/>
                                <w:sz w:val="16"/>
                              </w:rPr>
                              <w:t>1.68085</w:t>
                            </w:r>
                          </w:p>
                        </w:tc>
                        <w:tc>
                          <w:tcPr>
                            <w:tcW w:w="1954" w:type="dxa"/>
                          </w:tcPr>
                          <w:p>
                            <w:pPr>
                              <w:pStyle w:val="TableParagraph"/>
                              <w:spacing w:line="163" w:lineRule="exact"/>
                              <w:ind w:right="698"/>
                              <w:jc w:val="right"/>
                              <w:rPr>
                                <w:sz w:val="16"/>
                              </w:rPr>
                            </w:pPr>
                            <w:r>
                              <w:rPr>
                                <w:spacing w:val="-2"/>
                                <w:sz w:val="16"/>
                              </w:rPr>
                              <w:t>5.02793</w:t>
                            </w:r>
                          </w:p>
                        </w:tc>
                      </w:tr>
                      <w:tr>
                        <w:trPr>
                          <w:trHeight w:val="183" w:hRule="atLeast"/>
                        </w:trPr>
                        <w:tc>
                          <w:tcPr>
                            <w:tcW w:w="2048" w:type="dxa"/>
                          </w:tcPr>
                          <w:p>
                            <w:pPr>
                              <w:pStyle w:val="TableParagraph"/>
                              <w:spacing w:line="164" w:lineRule="exact"/>
                              <w:ind w:right="441"/>
                              <w:jc w:val="right"/>
                              <w:rPr>
                                <w:b/>
                                <w:i/>
                                <w:sz w:val="16"/>
                              </w:rPr>
                            </w:pPr>
                            <w:r>
                              <w:rPr>
                                <w:b/>
                                <w:i/>
                                <w:spacing w:val="-4"/>
                                <w:sz w:val="16"/>
                              </w:rPr>
                              <w:t>i_fl</w:t>
                            </w:r>
                          </w:p>
                        </w:tc>
                        <w:tc>
                          <w:tcPr>
                            <w:tcW w:w="1616" w:type="dxa"/>
                          </w:tcPr>
                          <w:p>
                            <w:pPr>
                              <w:pStyle w:val="TableParagraph"/>
                              <w:spacing w:line="164" w:lineRule="exact"/>
                              <w:ind w:right="425"/>
                              <w:jc w:val="right"/>
                              <w:rPr>
                                <w:sz w:val="16"/>
                              </w:rPr>
                            </w:pPr>
                            <w:r>
                              <w:rPr>
                                <w:spacing w:val="-2"/>
                                <w:sz w:val="16"/>
                              </w:rPr>
                              <w:t>4.35153</w:t>
                            </w:r>
                          </w:p>
                        </w:tc>
                        <w:tc>
                          <w:tcPr>
                            <w:tcW w:w="1613" w:type="dxa"/>
                          </w:tcPr>
                          <w:p>
                            <w:pPr>
                              <w:pStyle w:val="TableParagraph"/>
                              <w:spacing w:line="164" w:lineRule="exact"/>
                              <w:ind w:right="406"/>
                              <w:jc w:val="right"/>
                              <w:rPr>
                                <w:sz w:val="16"/>
                              </w:rPr>
                            </w:pPr>
                            <w:r>
                              <w:rPr>
                                <w:spacing w:val="-2"/>
                                <w:sz w:val="16"/>
                              </w:rPr>
                              <w:t>0.362987</w:t>
                            </w:r>
                          </w:p>
                        </w:tc>
                        <w:tc>
                          <w:tcPr>
                            <w:tcW w:w="1602" w:type="dxa"/>
                          </w:tcPr>
                          <w:p>
                            <w:pPr>
                              <w:pStyle w:val="TableParagraph"/>
                              <w:spacing w:line="164" w:lineRule="exact"/>
                              <w:ind w:right="376"/>
                              <w:jc w:val="right"/>
                              <w:rPr>
                                <w:sz w:val="16"/>
                              </w:rPr>
                            </w:pPr>
                            <w:r>
                              <w:rPr>
                                <w:spacing w:val="-2"/>
                                <w:sz w:val="16"/>
                              </w:rPr>
                              <w:t>1.32283</w:t>
                            </w:r>
                          </w:p>
                        </w:tc>
                        <w:tc>
                          <w:tcPr>
                            <w:tcW w:w="1954" w:type="dxa"/>
                          </w:tcPr>
                          <w:p>
                            <w:pPr>
                              <w:pStyle w:val="TableParagraph"/>
                              <w:spacing w:line="164" w:lineRule="exact"/>
                              <w:ind w:right="698"/>
                              <w:jc w:val="right"/>
                              <w:rPr>
                                <w:sz w:val="16"/>
                              </w:rPr>
                            </w:pPr>
                            <w:r>
                              <w:rPr>
                                <w:spacing w:val="-2"/>
                                <w:sz w:val="16"/>
                              </w:rPr>
                              <w:t>1.35306</w:t>
                            </w:r>
                          </w:p>
                        </w:tc>
                      </w:tr>
                      <w:tr>
                        <w:trPr>
                          <w:trHeight w:val="206" w:hRule="atLeast"/>
                        </w:trPr>
                        <w:tc>
                          <w:tcPr>
                            <w:tcW w:w="2048" w:type="dxa"/>
                            <w:tcBorders>
                              <w:bottom w:val="single" w:sz="4" w:space="0" w:color="000000"/>
                            </w:tcBorders>
                          </w:tcPr>
                          <w:p>
                            <w:pPr>
                              <w:pStyle w:val="TableParagraph"/>
                              <w:spacing w:line="184" w:lineRule="exact"/>
                              <w:ind w:right="441"/>
                              <w:jc w:val="right"/>
                              <w:rPr>
                                <w:b/>
                                <w:i/>
                                <w:sz w:val="16"/>
                              </w:rPr>
                            </w:pPr>
                            <w:r>
                              <w:rPr>
                                <w:b/>
                                <w:i/>
                                <w:spacing w:val="-2"/>
                                <w:sz w:val="16"/>
                              </w:rPr>
                              <w:t>real_gdp</w:t>
                            </w:r>
                          </w:p>
                        </w:tc>
                        <w:tc>
                          <w:tcPr>
                            <w:tcW w:w="1616" w:type="dxa"/>
                            <w:tcBorders>
                              <w:bottom w:val="single" w:sz="4" w:space="0" w:color="000000"/>
                            </w:tcBorders>
                          </w:tcPr>
                          <w:p>
                            <w:pPr>
                              <w:pStyle w:val="TableParagraph"/>
                              <w:spacing w:line="179" w:lineRule="exact"/>
                              <w:ind w:right="425"/>
                              <w:jc w:val="right"/>
                              <w:rPr>
                                <w:sz w:val="16"/>
                              </w:rPr>
                            </w:pPr>
                            <w:r>
                              <w:rPr>
                                <w:spacing w:val="-2"/>
                                <w:sz w:val="16"/>
                              </w:rPr>
                              <w:t>3.54172</w:t>
                            </w:r>
                          </w:p>
                        </w:tc>
                        <w:tc>
                          <w:tcPr>
                            <w:tcW w:w="1613" w:type="dxa"/>
                            <w:tcBorders>
                              <w:bottom w:val="single" w:sz="4" w:space="0" w:color="000000"/>
                            </w:tcBorders>
                          </w:tcPr>
                          <w:p>
                            <w:pPr>
                              <w:pStyle w:val="TableParagraph"/>
                              <w:spacing w:line="179" w:lineRule="exact"/>
                              <w:ind w:right="406"/>
                              <w:jc w:val="right"/>
                              <w:rPr>
                                <w:sz w:val="16"/>
                              </w:rPr>
                            </w:pPr>
                            <w:r>
                              <w:rPr>
                                <w:spacing w:val="-2"/>
                                <w:sz w:val="16"/>
                              </w:rPr>
                              <w:t>0.515785</w:t>
                            </w:r>
                          </w:p>
                        </w:tc>
                        <w:tc>
                          <w:tcPr>
                            <w:tcW w:w="1602" w:type="dxa"/>
                            <w:tcBorders>
                              <w:bottom w:val="single" w:sz="4" w:space="0" w:color="000000"/>
                            </w:tcBorders>
                          </w:tcPr>
                          <w:p>
                            <w:pPr>
                              <w:pStyle w:val="TableParagraph"/>
                              <w:spacing w:line="179" w:lineRule="exact"/>
                              <w:ind w:right="375"/>
                              <w:jc w:val="right"/>
                              <w:rPr>
                                <w:sz w:val="16"/>
                              </w:rPr>
                            </w:pPr>
                            <w:r>
                              <w:rPr>
                                <w:spacing w:val="-2"/>
                                <w:sz w:val="16"/>
                              </w:rPr>
                              <w:t>-0.206418</w:t>
                            </w:r>
                          </w:p>
                        </w:tc>
                        <w:tc>
                          <w:tcPr>
                            <w:tcW w:w="1954" w:type="dxa"/>
                            <w:tcBorders>
                              <w:bottom w:val="single" w:sz="4" w:space="0" w:color="000000"/>
                            </w:tcBorders>
                          </w:tcPr>
                          <w:p>
                            <w:pPr>
                              <w:pStyle w:val="TableParagraph"/>
                              <w:spacing w:line="179" w:lineRule="exact"/>
                              <w:ind w:right="698"/>
                              <w:jc w:val="right"/>
                              <w:rPr>
                                <w:sz w:val="16"/>
                              </w:rPr>
                            </w:pPr>
                            <w:r>
                              <w:rPr>
                                <w:spacing w:val="-2"/>
                                <w:sz w:val="16"/>
                              </w:rPr>
                              <w:t>0.90875</w:t>
                            </w:r>
                          </w:p>
                        </w:tc>
                      </w:tr>
                    </w:tbl>
                    <w:p>
                      <w:pPr>
                        <w:pStyle w:val="BodyText"/>
                      </w:pPr>
                    </w:p>
                  </w:txbxContent>
                </v:textbox>
                <w10:wrap type="none"/>
              </v:shape>
            </w:pict>
          </mc:Fallback>
        </mc:AlternateContent>
      </w:r>
      <w:r>
        <w:rPr>
          <w:b/>
          <w:sz w:val="24"/>
        </w:rPr>
        <w:t>Descriptive</w:t>
      </w:r>
      <w:r>
        <w:rPr>
          <w:b/>
          <w:spacing w:val="-8"/>
          <w:sz w:val="24"/>
        </w:rPr>
        <w:t> </w:t>
      </w:r>
      <w:r>
        <w:rPr>
          <w:b/>
          <w:sz w:val="24"/>
        </w:rPr>
        <w:t>Statistics:</w:t>
      </w:r>
      <w:r>
        <w:rPr>
          <w:b/>
          <w:spacing w:val="-6"/>
          <w:sz w:val="24"/>
        </w:rPr>
        <w:t> </w:t>
      </w:r>
      <w:r>
        <w:rPr>
          <w:b/>
          <w:sz w:val="24"/>
        </w:rPr>
        <w:t>Summary</w:t>
      </w:r>
      <w:r>
        <w:rPr>
          <w:b/>
          <w:spacing w:val="-6"/>
          <w:sz w:val="24"/>
        </w:rPr>
        <w:t> </w:t>
      </w:r>
      <w:r>
        <w:rPr>
          <w:b/>
          <w:sz w:val="24"/>
        </w:rPr>
        <w:t>Statistics</w:t>
      </w:r>
      <w:r>
        <w:rPr>
          <w:b/>
          <w:spacing w:val="-6"/>
          <w:sz w:val="24"/>
        </w:rPr>
        <w:t> </w:t>
      </w:r>
      <w:r>
        <w:rPr>
          <w:b/>
          <w:sz w:val="24"/>
        </w:rPr>
        <w:t>and</w:t>
      </w:r>
      <w:r>
        <w:rPr>
          <w:b/>
          <w:spacing w:val="-6"/>
          <w:sz w:val="24"/>
        </w:rPr>
        <w:t> </w:t>
      </w:r>
      <w:r>
        <w:rPr>
          <w:b/>
          <w:sz w:val="24"/>
        </w:rPr>
        <w:t>Correlation</w:t>
      </w:r>
      <w:r>
        <w:rPr>
          <w:b/>
          <w:spacing w:val="-6"/>
          <w:sz w:val="24"/>
        </w:rPr>
        <w:t> </w:t>
      </w:r>
      <w:r>
        <w:rPr>
          <w:b/>
          <w:sz w:val="24"/>
        </w:rPr>
        <w:t>Matrices </w:t>
      </w:r>
      <w:r>
        <w:rPr>
          <w:sz w:val="24"/>
        </w:rPr>
        <w:t>Table 4.1is the summary statistics with alternative dependent variables. </w:t>
      </w:r>
      <w:r>
        <w:rPr>
          <w:b/>
          <w:sz w:val="22"/>
        </w:rPr>
        <w:t>Table 4.1: Summary Statistics, Using the Observations 1:01 - 9:15</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8"/>
        <w:rPr>
          <w:b/>
        </w:rPr>
      </w:pPr>
    </w:p>
    <w:p>
      <w:pPr>
        <w:spacing w:line="204" w:lineRule="exact" w:before="1"/>
        <w:ind w:left="320" w:right="0" w:firstLine="0"/>
        <w:jc w:val="left"/>
        <w:rPr>
          <w:b/>
          <w:i/>
          <w:sz w:val="18"/>
        </w:rPr>
      </w:pPr>
      <w:r>
        <w:rPr>
          <w:b/>
          <w:i/>
          <w:sz w:val="18"/>
        </w:rPr>
        <w:t>Source:</w:t>
      </w:r>
      <w:r>
        <w:rPr>
          <w:b/>
          <w:i/>
          <w:spacing w:val="-2"/>
          <w:sz w:val="18"/>
        </w:rPr>
        <w:t> </w:t>
      </w:r>
      <w:r>
        <w:rPr>
          <w:b/>
          <w:i/>
          <w:sz w:val="18"/>
        </w:rPr>
        <w:t>Gretl</w:t>
      </w:r>
      <w:r>
        <w:rPr>
          <w:b/>
          <w:i/>
          <w:spacing w:val="-2"/>
          <w:sz w:val="18"/>
        </w:rPr>
        <w:t> Output</w:t>
      </w:r>
    </w:p>
    <w:p>
      <w:pPr>
        <w:spacing w:line="240" w:lineRule="auto" w:before="0"/>
        <w:ind w:left="320" w:right="970" w:firstLine="0"/>
        <w:jc w:val="left"/>
        <w:rPr>
          <w:sz w:val="18"/>
        </w:rPr>
      </w:pPr>
      <w:r>
        <w:rPr/>
        <mc:AlternateContent>
          <mc:Choice Requires="wps">
            <w:drawing>
              <wp:anchor distT="0" distB="0" distL="0" distR="0" allowOverlap="1" layoutInCell="1" locked="0" behindDoc="1" simplePos="0" relativeHeight="487620608">
                <wp:simplePos x="0" y="0"/>
                <wp:positionH relativeFrom="page">
                  <wp:posOffset>896416</wp:posOffset>
                </wp:positionH>
                <wp:positionV relativeFrom="paragraph">
                  <wp:posOffset>409764</wp:posOffset>
                </wp:positionV>
                <wp:extent cx="5981065" cy="635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32.264889pt;width:470.95pt;height:.47998pt;mso-position-horizontal-relative:page;mso-position-vertical-relative:paragraph;z-index:-15695872;mso-wrap-distance-left:0;mso-wrap-distance-right:0" id="docshape112" filled="true" fillcolor="#000000" stroked="false">
                <v:fill type="solid"/>
                <w10:wrap type="topAndBottom"/>
              </v:rect>
            </w:pict>
          </mc:Fallback>
        </mc:AlternateContent>
      </w:r>
      <w:r>
        <w:rPr>
          <w:sz w:val="18"/>
        </w:rPr>
        <w:t>*This</w:t>
      </w:r>
      <w:r>
        <w:rPr>
          <w:spacing w:val="-3"/>
          <w:sz w:val="18"/>
        </w:rPr>
        <w:t> </w:t>
      </w:r>
      <w:r>
        <w:rPr>
          <w:sz w:val="18"/>
        </w:rPr>
        <w:t>%</w:t>
      </w:r>
      <w:r>
        <w:rPr>
          <w:spacing w:val="-4"/>
          <w:sz w:val="18"/>
        </w:rPr>
        <w:t> </w:t>
      </w:r>
      <w:r>
        <w:rPr>
          <w:sz w:val="18"/>
        </w:rPr>
        <w:t>ratio</w:t>
      </w:r>
      <w:r>
        <w:rPr>
          <w:spacing w:val="-2"/>
          <w:sz w:val="18"/>
        </w:rPr>
        <w:t> </w:t>
      </w:r>
      <w:r>
        <w:rPr>
          <w:sz w:val="18"/>
        </w:rPr>
        <w:t>of</w:t>
      </w:r>
      <w:r>
        <w:rPr>
          <w:spacing w:val="-5"/>
          <w:sz w:val="18"/>
        </w:rPr>
        <w:t> </w:t>
      </w:r>
      <w:r>
        <w:rPr>
          <w:sz w:val="18"/>
        </w:rPr>
        <w:t>134.19</w:t>
      </w:r>
      <w:r>
        <w:rPr>
          <w:spacing w:val="-4"/>
          <w:sz w:val="18"/>
        </w:rPr>
        <w:t> </w:t>
      </w:r>
      <w:r>
        <w:rPr>
          <w:sz w:val="18"/>
        </w:rPr>
        <w:t>depicts</w:t>
      </w:r>
      <w:r>
        <w:rPr>
          <w:spacing w:val="-4"/>
          <w:sz w:val="18"/>
        </w:rPr>
        <w:t> </w:t>
      </w:r>
      <w:r>
        <w:rPr>
          <w:sz w:val="18"/>
        </w:rPr>
        <w:t>Wema</w:t>
      </w:r>
      <w:r>
        <w:rPr>
          <w:spacing w:val="-4"/>
          <w:sz w:val="18"/>
        </w:rPr>
        <w:t> </w:t>
      </w:r>
      <w:r>
        <w:rPr>
          <w:sz w:val="18"/>
        </w:rPr>
        <w:t>Bank‟s</w:t>
      </w:r>
      <w:r>
        <w:rPr>
          <w:spacing w:val="-4"/>
          <w:sz w:val="18"/>
        </w:rPr>
        <w:t> </w:t>
      </w:r>
      <w:r>
        <w:rPr>
          <w:sz w:val="18"/>
        </w:rPr>
        <w:t>provisionsof</w:t>
      </w:r>
      <w:r>
        <w:rPr>
          <w:spacing w:val="-5"/>
          <w:sz w:val="18"/>
        </w:rPr>
        <w:t> </w:t>
      </w:r>
      <w:r>
        <w:rPr>
          <w:sz w:val="18"/>
        </w:rPr>
        <w:t>NPLs</w:t>
      </w:r>
      <w:r>
        <w:rPr>
          <w:spacing w:val="-3"/>
          <w:sz w:val="18"/>
        </w:rPr>
        <w:t> </w:t>
      </w:r>
      <w:r>
        <w:rPr>
          <w:sz w:val="18"/>
        </w:rPr>
        <w:t>in</w:t>
      </w:r>
      <w:r>
        <w:rPr>
          <w:spacing w:val="-4"/>
          <w:sz w:val="18"/>
        </w:rPr>
        <w:t> </w:t>
      </w:r>
      <w:r>
        <w:rPr>
          <w:sz w:val="18"/>
        </w:rPr>
        <w:t>2009,</w:t>
      </w:r>
      <w:r>
        <w:rPr>
          <w:spacing w:val="-5"/>
          <w:sz w:val="18"/>
        </w:rPr>
        <w:t> </w:t>
      </w:r>
      <w:r>
        <w:rPr>
          <w:sz w:val="18"/>
        </w:rPr>
        <w:t>when</w:t>
      </w:r>
      <w:r>
        <w:rPr>
          <w:spacing w:val="-2"/>
          <w:sz w:val="18"/>
        </w:rPr>
        <w:t> </w:t>
      </w:r>
      <w:r>
        <w:rPr>
          <w:sz w:val="18"/>
        </w:rPr>
        <w:t>the</w:t>
      </w:r>
      <w:r>
        <w:rPr>
          <w:spacing w:val="-4"/>
          <w:sz w:val="18"/>
        </w:rPr>
        <w:t> </w:t>
      </w:r>
      <w:r>
        <w:rPr>
          <w:sz w:val="18"/>
        </w:rPr>
        <w:t>regulatory</w:t>
      </w:r>
      <w:r>
        <w:rPr>
          <w:spacing w:val="-7"/>
          <w:sz w:val="18"/>
        </w:rPr>
        <w:t> </w:t>
      </w:r>
      <w:r>
        <w:rPr>
          <w:sz w:val="18"/>
        </w:rPr>
        <w:t>authority</w:t>
      </w:r>
      <w:r>
        <w:rPr>
          <w:spacing w:val="-7"/>
          <w:sz w:val="18"/>
        </w:rPr>
        <w:t> </w:t>
      </w:r>
      <w:r>
        <w:rPr>
          <w:sz w:val="18"/>
        </w:rPr>
        <w:t>enforced</w:t>
      </w:r>
      <w:r>
        <w:rPr>
          <w:spacing w:val="-2"/>
          <w:sz w:val="18"/>
        </w:rPr>
        <w:t> </w:t>
      </w:r>
      <w:r>
        <w:rPr>
          <w:sz w:val="18"/>
        </w:rPr>
        <w:t>the</w:t>
      </w:r>
      <w:r>
        <w:rPr>
          <w:spacing w:val="-4"/>
          <w:sz w:val="18"/>
        </w:rPr>
        <w:t> </w:t>
      </w:r>
      <w:r>
        <w:rPr>
          <w:sz w:val="18"/>
        </w:rPr>
        <w:t>prudential guideline classification of NPLs and directed the Wema Bank to make provisions of past NPLs (which were not provided appropriately) during the year.</w:t>
      </w:r>
    </w:p>
    <w:p>
      <w:pPr>
        <w:pStyle w:val="BodyText"/>
        <w:spacing w:line="480" w:lineRule="auto"/>
        <w:ind w:left="320" w:right="937"/>
        <w:jc w:val="both"/>
      </w:pPr>
      <w:r>
        <w:rPr/>
        <w:t>From</w:t>
      </w:r>
      <w:r>
        <w:rPr>
          <w:spacing w:val="-2"/>
        </w:rPr>
        <w:t> </w:t>
      </w:r>
      <w:r>
        <w:rPr/>
        <w:t>table</w:t>
      </w:r>
      <w:r>
        <w:rPr>
          <w:spacing w:val="-2"/>
        </w:rPr>
        <w:t> </w:t>
      </w:r>
      <w:r>
        <w:rPr/>
        <w:t>4.1,</w:t>
      </w:r>
      <w:r>
        <w:rPr>
          <w:spacing w:val="-2"/>
        </w:rPr>
        <w:t> </w:t>
      </w:r>
      <w:r>
        <w:rPr/>
        <w:t>the</w:t>
      </w:r>
      <w:r>
        <w:rPr>
          <w:spacing w:val="-3"/>
        </w:rPr>
        <w:t> </w:t>
      </w:r>
      <w:r>
        <w:rPr/>
        <w:t>mean of</w:t>
      </w:r>
      <w:r>
        <w:rPr>
          <w:spacing w:val="-2"/>
        </w:rPr>
        <w:t> </w:t>
      </w:r>
      <w:r>
        <w:rPr/>
        <w:t>prime</w:t>
      </w:r>
      <w:r>
        <w:rPr>
          <w:spacing w:val="-1"/>
        </w:rPr>
        <w:t> </w:t>
      </w:r>
      <w:r>
        <w:rPr/>
        <w:t>lending</w:t>
      </w:r>
      <w:r>
        <w:rPr>
          <w:spacing w:val="-3"/>
        </w:rPr>
        <w:t> </w:t>
      </w:r>
      <w:r>
        <w:rPr/>
        <w:t>rate,</w:t>
      </w:r>
      <w:r>
        <w:rPr>
          <w:spacing w:val="-1"/>
        </w:rPr>
        <w:t> </w:t>
      </w:r>
      <w:r>
        <w:rPr/>
        <w:t>the</w:t>
      </w:r>
      <w:r>
        <w:rPr>
          <w:spacing w:val="-2"/>
        </w:rPr>
        <w:t> </w:t>
      </w:r>
      <w:r>
        <w:rPr/>
        <w:t>dependent</w:t>
      </w:r>
      <w:r>
        <w:rPr>
          <w:spacing w:val="-2"/>
        </w:rPr>
        <w:t> </w:t>
      </w:r>
      <w:r>
        <w:rPr/>
        <w:t>variable</w:t>
      </w:r>
      <w:r>
        <w:rPr>
          <w:spacing w:val="-1"/>
        </w:rPr>
        <w:t> </w:t>
      </w:r>
      <w:r>
        <w:rPr/>
        <w:t>is</w:t>
      </w:r>
      <w:r>
        <w:rPr>
          <w:spacing w:val="-2"/>
        </w:rPr>
        <w:t> </w:t>
      </w:r>
      <w:r>
        <w:rPr/>
        <w:t>17.894</w:t>
      </w:r>
      <w:r>
        <w:rPr>
          <w:spacing w:val="-2"/>
        </w:rPr>
        <w:t> </w:t>
      </w:r>
      <w:r>
        <w:rPr/>
        <w:t>and</w:t>
      </w:r>
      <w:r>
        <w:rPr>
          <w:spacing w:val="-2"/>
        </w:rPr>
        <w:t> </w:t>
      </w:r>
      <w:r>
        <w:rPr/>
        <w:t>the</w:t>
      </w:r>
      <w:r>
        <w:rPr>
          <w:spacing w:val="-1"/>
        </w:rPr>
        <w:t> </w:t>
      </w:r>
      <w:r>
        <w:rPr/>
        <w:t>standard deviation is 2.29202, indicating the spread is not wide. This also applies to the maximum rate which has a mean of 22.994 and standard deviation of 3.3906. Similarly, a close observation of other variables in the table shows that the pattern of the data is similar to the prime rate and maximum rate, except the cost of funds, credit risk, CRR and ROE, which their standard deviation</w:t>
      </w:r>
      <w:r>
        <w:rPr>
          <w:spacing w:val="4"/>
        </w:rPr>
        <w:t> </w:t>
      </w:r>
      <w:r>
        <w:rPr/>
        <w:t>values</w:t>
      </w:r>
      <w:r>
        <w:rPr>
          <w:spacing w:val="5"/>
        </w:rPr>
        <w:t> </w:t>
      </w:r>
      <w:r>
        <w:rPr/>
        <w:t>are</w:t>
      </w:r>
      <w:r>
        <w:rPr>
          <w:spacing w:val="5"/>
        </w:rPr>
        <w:t> </w:t>
      </w:r>
      <w:r>
        <w:rPr/>
        <w:t>larger</w:t>
      </w:r>
      <w:r>
        <w:rPr>
          <w:spacing w:val="2"/>
        </w:rPr>
        <w:t> </w:t>
      </w:r>
      <w:r>
        <w:rPr/>
        <w:t>than</w:t>
      </w:r>
      <w:r>
        <w:rPr>
          <w:spacing w:val="5"/>
        </w:rPr>
        <w:t> </w:t>
      </w:r>
      <w:r>
        <w:rPr/>
        <w:t>the</w:t>
      </w:r>
      <w:r>
        <w:rPr>
          <w:spacing w:val="4"/>
        </w:rPr>
        <w:t> </w:t>
      </w:r>
      <w:r>
        <w:rPr/>
        <w:t>means</w:t>
      </w:r>
      <w:r>
        <w:rPr>
          <w:spacing w:val="3"/>
        </w:rPr>
        <w:t> </w:t>
      </w:r>
      <w:r>
        <w:rPr/>
        <w:t>of</w:t>
      </w:r>
      <w:r>
        <w:rPr>
          <w:spacing w:val="2"/>
        </w:rPr>
        <w:t> </w:t>
      </w:r>
      <w:r>
        <w:rPr/>
        <w:t>the</w:t>
      </w:r>
      <w:r>
        <w:rPr>
          <w:spacing w:val="6"/>
        </w:rPr>
        <w:t> </w:t>
      </w:r>
      <w:r>
        <w:rPr/>
        <w:t>variables.</w:t>
      </w:r>
      <w:r>
        <w:rPr>
          <w:spacing w:val="3"/>
        </w:rPr>
        <w:t> </w:t>
      </w:r>
      <w:r>
        <w:rPr/>
        <w:t>This</w:t>
      </w:r>
      <w:r>
        <w:rPr>
          <w:spacing w:val="4"/>
        </w:rPr>
        <w:t> </w:t>
      </w:r>
      <w:r>
        <w:rPr/>
        <w:t>indicates</w:t>
      </w:r>
      <w:r>
        <w:rPr>
          <w:spacing w:val="6"/>
        </w:rPr>
        <w:t> </w:t>
      </w:r>
      <w:r>
        <w:rPr/>
        <w:t>greater</w:t>
      </w:r>
      <w:r>
        <w:rPr>
          <w:spacing w:val="10"/>
        </w:rPr>
        <w:t> </w:t>
      </w:r>
      <w:r>
        <w:rPr/>
        <w:t>spreads</w:t>
      </w:r>
      <w:r>
        <w:rPr>
          <w:spacing w:val="6"/>
        </w:rPr>
        <w:t> </w:t>
      </w:r>
      <w:r>
        <w:rPr/>
        <w:t>as</w:t>
      </w:r>
      <w:r>
        <w:rPr>
          <w:spacing w:val="4"/>
        </w:rPr>
        <w:t> </w:t>
      </w:r>
      <w:r>
        <w:rPr>
          <w:spacing w:val="-4"/>
        </w:rPr>
        <w:t>well</w:t>
      </w:r>
    </w:p>
    <w:p>
      <w:pPr>
        <w:spacing w:after="0" w:line="480" w:lineRule="auto"/>
        <w:jc w:val="both"/>
        <w:sectPr>
          <w:pgSz w:w="12240" w:h="15840"/>
          <w:pgMar w:header="0" w:footer="1015" w:top="1360" w:bottom="1200" w:left="1120" w:right="500"/>
        </w:sectPr>
      </w:pPr>
    </w:p>
    <w:p>
      <w:pPr>
        <w:pStyle w:val="BodyText"/>
        <w:spacing w:line="480" w:lineRule="auto" w:before="72"/>
        <w:ind w:left="320" w:right="943"/>
        <w:jc w:val="both"/>
      </w:pPr>
      <w:r>
        <w:rPr/>
        <w:t>as a</w:t>
      </w:r>
      <w:r>
        <w:rPr>
          <w:spacing w:val="-1"/>
        </w:rPr>
        <w:t> </w:t>
      </w:r>
      <w:r>
        <w:rPr/>
        <w:t>warning</w:t>
      </w:r>
      <w:r>
        <w:rPr>
          <w:spacing w:val="-3"/>
        </w:rPr>
        <w:t> </w:t>
      </w:r>
      <w:r>
        <w:rPr/>
        <w:t>that the</w:t>
      </w:r>
      <w:r>
        <w:rPr>
          <w:spacing w:val="-1"/>
        </w:rPr>
        <w:t> </w:t>
      </w:r>
      <w:r>
        <w:rPr/>
        <w:t>data</w:t>
      </w:r>
      <w:r>
        <w:rPr>
          <w:spacing w:val="-1"/>
        </w:rPr>
        <w:t> </w:t>
      </w:r>
      <w:r>
        <w:rPr/>
        <w:t>may</w:t>
      </w:r>
      <w:r>
        <w:rPr>
          <w:spacing w:val="-5"/>
        </w:rPr>
        <w:t> </w:t>
      </w:r>
      <w:r>
        <w:rPr/>
        <w:t>not have constant means over</w:t>
      </w:r>
      <w:r>
        <w:rPr>
          <w:spacing w:val="-1"/>
        </w:rPr>
        <w:t> </w:t>
      </w:r>
      <w:r>
        <w:rPr/>
        <w:t>the sample</w:t>
      </w:r>
      <w:r>
        <w:rPr>
          <w:spacing w:val="-1"/>
        </w:rPr>
        <w:t> </w:t>
      </w:r>
      <w:r>
        <w:rPr/>
        <w:t>period,</w:t>
      </w:r>
      <w:r>
        <w:rPr>
          <w:spacing w:val="-1"/>
        </w:rPr>
        <w:t> </w:t>
      </w:r>
      <w:r>
        <w:rPr/>
        <w:t>suggesting</w:t>
      </w:r>
      <w:r>
        <w:rPr>
          <w:spacing w:val="-3"/>
        </w:rPr>
        <w:t> </w:t>
      </w:r>
      <w:r>
        <w:rPr/>
        <w:t>that a unit root analysis cannot be simply ignored, if regression analysis is to be conducted.</w:t>
      </w:r>
    </w:p>
    <w:p>
      <w:pPr>
        <w:pStyle w:val="BodyText"/>
        <w:spacing w:before="161"/>
        <w:ind w:left="320"/>
        <w:jc w:val="both"/>
      </w:pPr>
      <w:r>
        <w:rPr/>
        <w:t>Tables</w:t>
      </w:r>
      <w:r>
        <w:rPr>
          <w:spacing w:val="-4"/>
        </w:rPr>
        <w:t> </w:t>
      </w:r>
      <w:r>
        <w:rPr/>
        <w:t>4.2(a)</w:t>
      </w:r>
      <w:r>
        <w:rPr>
          <w:spacing w:val="-1"/>
        </w:rPr>
        <w:t> </w:t>
      </w:r>
      <w:r>
        <w:rPr/>
        <w:t>and</w:t>
      </w:r>
      <w:r>
        <w:rPr>
          <w:spacing w:val="-1"/>
        </w:rPr>
        <w:t> </w:t>
      </w:r>
      <w:r>
        <w:rPr/>
        <w:t>4.2(b) below present</w:t>
      </w:r>
      <w:r>
        <w:rPr>
          <w:spacing w:val="1"/>
        </w:rPr>
        <w:t> </w:t>
      </w:r>
      <w:r>
        <w:rPr/>
        <w:t>correlation</w:t>
      </w:r>
      <w:r>
        <w:rPr>
          <w:spacing w:val="-1"/>
        </w:rPr>
        <w:t> </w:t>
      </w:r>
      <w:r>
        <w:rPr/>
        <w:t>matrices</w:t>
      </w:r>
      <w:r>
        <w:rPr>
          <w:spacing w:val="-1"/>
        </w:rPr>
        <w:t> </w:t>
      </w:r>
      <w:r>
        <w:rPr/>
        <w:t>of</w:t>
      </w:r>
      <w:r>
        <w:rPr>
          <w:spacing w:val="-2"/>
        </w:rPr>
        <w:t> </w:t>
      </w:r>
      <w:r>
        <w:rPr/>
        <w:t>the</w:t>
      </w:r>
      <w:r>
        <w:rPr>
          <w:spacing w:val="-1"/>
        </w:rPr>
        <w:t> </w:t>
      </w:r>
      <w:r>
        <w:rPr>
          <w:spacing w:val="-2"/>
        </w:rPr>
        <w:t>variables.</w:t>
      </w:r>
    </w:p>
    <w:p>
      <w:pPr>
        <w:pStyle w:val="BodyText"/>
        <w:spacing w:before="165"/>
      </w:pPr>
    </w:p>
    <w:p>
      <w:pPr>
        <w:spacing w:before="0"/>
        <w:ind w:left="320" w:right="1651" w:firstLine="0"/>
        <w:jc w:val="left"/>
        <w:rPr>
          <w:b/>
          <w:sz w:val="22"/>
        </w:rPr>
      </w:pPr>
      <w:r>
        <w:rPr/>
        <mc:AlternateContent>
          <mc:Choice Requires="wps">
            <w:drawing>
              <wp:anchor distT="0" distB="0" distL="0" distR="0" allowOverlap="1" layoutInCell="1" locked="0" behindDoc="1" simplePos="0" relativeHeight="487621632">
                <wp:simplePos x="0" y="0"/>
                <wp:positionH relativeFrom="page">
                  <wp:posOffset>896416</wp:posOffset>
                </wp:positionH>
                <wp:positionV relativeFrom="paragraph">
                  <wp:posOffset>336385</wp:posOffset>
                </wp:positionV>
                <wp:extent cx="5981065" cy="635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6.487032pt;width:470.95pt;height:.48pt;mso-position-horizontal-relative:page;mso-position-vertical-relative:paragraph;z-index:-15694848;mso-wrap-distance-left:0;mso-wrap-distance-right:0" id="docshape113" filled="true" fillcolor="#000000" stroked="false">
                <v:fill type="solid"/>
                <w10:wrap type="topAndBottom"/>
              </v:rect>
            </w:pict>
          </mc:Fallback>
        </mc:AlternateContent>
      </w:r>
      <w:r>
        <w:rPr>
          <w:b/>
          <w:sz w:val="22"/>
        </w:rPr>
        <w:t>Table</w:t>
      </w:r>
      <w:r>
        <w:rPr>
          <w:b/>
          <w:spacing w:val="-1"/>
          <w:sz w:val="22"/>
        </w:rPr>
        <w:t> </w:t>
      </w:r>
      <w:r>
        <w:rPr>
          <w:b/>
          <w:sz w:val="22"/>
        </w:rPr>
        <w:t>4.2</w:t>
      </w:r>
      <w:r>
        <w:rPr>
          <w:b/>
          <w:spacing w:val="-5"/>
          <w:sz w:val="22"/>
        </w:rPr>
        <w:t> </w:t>
      </w:r>
      <w:r>
        <w:rPr>
          <w:b/>
          <w:sz w:val="22"/>
        </w:rPr>
        <w:t>(a)</w:t>
      </w:r>
      <w:r>
        <w:rPr>
          <w:b/>
          <w:spacing w:val="-2"/>
          <w:sz w:val="22"/>
        </w:rPr>
        <w:t> </w:t>
      </w:r>
      <w:r>
        <w:rPr>
          <w:b/>
          <w:sz w:val="22"/>
        </w:rPr>
        <w:t>Correlation</w:t>
      </w:r>
      <w:r>
        <w:rPr>
          <w:b/>
          <w:spacing w:val="-5"/>
          <w:sz w:val="22"/>
        </w:rPr>
        <w:t> </w:t>
      </w:r>
      <w:r>
        <w:rPr>
          <w:b/>
          <w:sz w:val="22"/>
        </w:rPr>
        <w:t>Coefficients</w:t>
      </w:r>
      <w:r>
        <w:rPr>
          <w:b/>
          <w:spacing w:val="-4"/>
          <w:sz w:val="22"/>
        </w:rPr>
        <w:t> </w:t>
      </w:r>
      <w:r>
        <w:rPr>
          <w:b/>
          <w:sz w:val="22"/>
        </w:rPr>
        <w:t>with</w:t>
      </w:r>
      <w:r>
        <w:rPr>
          <w:b/>
          <w:spacing w:val="-5"/>
          <w:sz w:val="22"/>
        </w:rPr>
        <w:t> </w:t>
      </w:r>
      <w:r>
        <w:rPr>
          <w:b/>
          <w:sz w:val="22"/>
        </w:rPr>
        <w:t>Prime</w:t>
      </w:r>
      <w:r>
        <w:rPr>
          <w:b/>
          <w:spacing w:val="-4"/>
          <w:sz w:val="22"/>
        </w:rPr>
        <w:t> </w:t>
      </w:r>
      <w:r>
        <w:rPr>
          <w:b/>
          <w:sz w:val="22"/>
        </w:rPr>
        <w:t>rate,</w:t>
      </w:r>
      <w:r>
        <w:rPr>
          <w:b/>
          <w:spacing w:val="-2"/>
          <w:sz w:val="22"/>
        </w:rPr>
        <w:t> </w:t>
      </w:r>
      <w:r>
        <w:rPr>
          <w:b/>
          <w:sz w:val="22"/>
        </w:rPr>
        <w:t>Using</w:t>
      </w:r>
      <w:r>
        <w:rPr>
          <w:b/>
          <w:spacing w:val="-2"/>
          <w:sz w:val="22"/>
        </w:rPr>
        <w:t> </w:t>
      </w:r>
      <w:r>
        <w:rPr>
          <w:b/>
          <w:sz w:val="22"/>
        </w:rPr>
        <w:t>the</w:t>
      </w:r>
      <w:r>
        <w:rPr>
          <w:b/>
          <w:spacing w:val="-5"/>
          <w:sz w:val="22"/>
        </w:rPr>
        <w:t> </w:t>
      </w:r>
      <w:r>
        <w:rPr>
          <w:b/>
          <w:sz w:val="22"/>
        </w:rPr>
        <w:t>Observations</w:t>
      </w:r>
      <w:r>
        <w:rPr>
          <w:b/>
          <w:spacing w:val="-2"/>
          <w:sz w:val="22"/>
        </w:rPr>
        <w:t> </w:t>
      </w:r>
      <w:r>
        <w:rPr>
          <w:b/>
          <w:sz w:val="22"/>
        </w:rPr>
        <w:t>1:01 -</w:t>
      </w:r>
      <w:r>
        <w:rPr>
          <w:b/>
          <w:spacing w:val="-1"/>
          <w:sz w:val="22"/>
        </w:rPr>
        <w:t> </w:t>
      </w:r>
      <w:r>
        <w:rPr>
          <w:b/>
          <w:sz w:val="22"/>
        </w:rPr>
        <w:t>9:15 5% Critical Value (two-tailed) = 0.1690 for n = 135</w:t>
      </w:r>
    </w:p>
    <w:p>
      <w:pPr>
        <w:pStyle w:val="BodyText"/>
        <w:spacing w:before="24"/>
        <w:rPr>
          <w:b/>
          <w:sz w:val="20"/>
        </w:rPr>
      </w:pPr>
    </w:p>
    <w:tbl>
      <w:tblPr>
        <w:tblW w:w="0" w:type="auto"/>
        <w:jc w:val="left"/>
        <w:tblInd w:w="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5"/>
        <w:gridCol w:w="1620"/>
        <w:gridCol w:w="1403"/>
        <w:gridCol w:w="1305"/>
        <w:gridCol w:w="1401"/>
        <w:gridCol w:w="1164"/>
      </w:tblGrid>
      <w:tr>
        <w:trPr>
          <w:trHeight w:val="254" w:hRule="atLeast"/>
        </w:trPr>
        <w:tc>
          <w:tcPr>
            <w:tcW w:w="1555" w:type="dxa"/>
            <w:tcBorders>
              <w:bottom w:val="single" w:sz="4" w:space="0" w:color="000000"/>
            </w:tcBorders>
          </w:tcPr>
          <w:p>
            <w:pPr>
              <w:pStyle w:val="TableParagraph"/>
              <w:spacing w:line="234" w:lineRule="exact"/>
              <w:ind w:right="166"/>
              <w:jc w:val="right"/>
              <w:rPr>
                <w:b/>
                <w:i/>
                <w:sz w:val="22"/>
              </w:rPr>
            </w:pPr>
            <w:r>
              <w:rPr>
                <w:b/>
                <w:i/>
                <w:spacing w:val="-2"/>
                <w:sz w:val="22"/>
              </w:rPr>
              <w:t>prime_rate</w:t>
            </w:r>
          </w:p>
        </w:tc>
        <w:tc>
          <w:tcPr>
            <w:tcW w:w="1620" w:type="dxa"/>
            <w:tcBorders>
              <w:bottom w:val="single" w:sz="4" w:space="0" w:color="000000"/>
            </w:tcBorders>
          </w:tcPr>
          <w:p>
            <w:pPr>
              <w:pStyle w:val="TableParagraph"/>
              <w:spacing w:line="234" w:lineRule="exact"/>
              <w:ind w:right="261"/>
              <w:jc w:val="right"/>
              <w:rPr>
                <w:b/>
                <w:i/>
                <w:sz w:val="22"/>
              </w:rPr>
            </w:pPr>
            <w:r>
              <w:rPr>
                <w:b/>
                <w:i/>
                <w:spacing w:val="-2"/>
                <w:sz w:val="22"/>
              </w:rPr>
              <w:t>cost_of_fund</w:t>
            </w:r>
          </w:p>
        </w:tc>
        <w:tc>
          <w:tcPr>
            <w:tcW w:w="1403" w:type="dxa"/>
            <w:tcBorders>
              <w:bottom w:val="single" w:sz="4" w:space="0" w:color="000000"/>
            </w:tcBorders>
          </w:tcPr>
          <w:p>
            <w:pPr>
              <w:pStyle w:val="TableParagraph"/>
              <w:spacing w:line="234" w:lineRule="exact"/>
              <w:ind w:right="389"/>
              <w:jc w:val="right"/>
              <w:rPr>
                <w:b/>
                <w:i/>
                <w:sz w:val="22"/>
              </w:rPr>
            </w:pPr>
            <w:r>
              <w:rPr>
                <w:b/>
                <w:i/>
                <w:spacing w:val="-2"/>
                <w:sz w:val="22"/>
              </w:rPr>
              <w:t>liquidity</w:t>
            </w:r>
          </w:p>
        </w:tc>
        <w:tc>
          <w:tcPr>
            <w:tcW w:w="1305" w:type="dxa"/>
            <w:tcBorders>
              <w:bottom w:val="single" w:sz="4" w:space="0" w:color="000000"/>
            </w:tcBorders>
          </w:tcPr>
          <w:p>
            <w:pPr>
              <w:pStyle w:val="TableParagraph"/>
              <w:spacing w:line="234" w:lineRule="exact"/>
              <w:ind w:right="295"/>
              <w:jc w:val="right"/>
              <w:rPr>
                <w:b/>
                <w:i/>
                <w:sz w:val="22"/>
              </w:rPr>
            </w:pPr>
            <w:r>
              <w:rPr>
                <w:b/>
                <w:i/>
                <w:spacing w:val="-2"/>
                <w:sz w:val="22"/>
              </w:rPr>
              <w:t>size_b</w:t>
            </w:r>
          </w:p>
        </w:tc>
        <w:tc>
          <w:tcPr>
            <w:tcW w:w="1401" w:type="dxa"/>
            <w:tcBorders>
              <w:bottom w:val="single" w:sz="4" w:space="0" w:color="000000"/>
            </w:tcBorders>
          </w:tcPr>
          <w:p>
            <w:pPr>
              <w:pStyle w:val="TableParagraph"/>
              <w:spacing w:line="234" w:lineRule="exact"/>
              <w:ind w:right="139"/>
              <w:jc w:val="right"/>
              <w:rPr>
                <w:b/>
                <w:i/>
                <w:sz w:val="22"/>
              </w:rPr>
            </w:pPr>
            <w:r>
              <w:rPr>
                <w:b/>
                <w:i/>
                <w:spacing w:val="-2"/>
                <w:sz w:val="22"/>
              </w:rPr>
              <w:t>credit_risk</w:t>
            </w:r>
          </w:p>
        </w:tc>
        <w:tc>
          <w:tcPr>
            <w:tcW w:w="1164" w:type="dxa"/>
            <w:tcBorders>
              <w:bottom w:val="single" w:sz="4" w:space="0" w:color="000000"/>
            </w:tcBorders>
          </w:tcPr>
          <w:p>
            <w:pPr>
              <w:pStyle w:val="TableParagraph"/>
              <w:rPr>
                <w:sz w:val="18"/>
              </w:rPr>
            </w:pPr>
          </w:p>
        </w:tc>
      </w:tr>
      <w:tr>
        <w:trPr>
          <w:trHeight w:val="460" w:hRule="atLeast"/>
        </w:trPr>
        <w:tc>
          <w:tcPr>
            <w:tcW w:w="1555" w:type="dxa"/>
            <w:tcBorders>
              <w:top w:val="single" w:sz="4" w:space="0" w:color="000000"/>
            </w:tcBorders>
          </w:tcPr>
          <w:p>
            <w:pPr>
              <w:pStyle w:val="TableParagraph"/>
              <w:spacing w:line="217" w:lineRule="exact" w:before="223"/>
              <w:ind w:right="167"/>
              <w:jc w:val="right"/>
              <w:rPr>
                <w:sz w:val="20"/>
              </w:rPr>
            </w:pPr>
            <w:r>
              <w:rPr>
                <w:spacing w:val="-2"/>
                <w:sz w:val="20"/>
              </w:rPr>
              <w:t>1.0000</w:t>
            </w:r>
          </w:p>
        </w:tc>
        <w:tc>
          <w:tcPr>
            <w:tcW w:w="1620" w:type="dxa"/>
            <w:tcBorders>
              <w:top w:val="single" w:sz="4" w:space="0" w:color="000000"/>
            </w:tcBorders>
          </w:tcPr>
          <w:p>
            <w:pPr>
              <w:pStyle w:val="TableParagraph"/>
              <w:spacing w:line="217" w:lineRule="exact" w:before="223"/>
              <w:ind w:right="263"/>
              <w:jc w:val="right"/>
              <w:rPr>
                <w:sz w:val="20"/>
              </w:rPr>
            </w:pPr>
            <w:r>
              <w:rPr>
                <w:spacing w:val="-2"/>
                <w:sz w:val="20"/>
              </w:rPr>
              <w:t>0.3299</w:t>
            </w:r>
          </w:p>
        </w:tc>
        <w:tc>
          <w:tcPr>
            <w:tcW w:w="1403" w:type="dxa"/>
            <w:tcBorders>
              <w:top w:val="single" w:sz="4" w:space="0" w:color="000000"/>
            </w:tcBorders>
          </w:tcPr>
          <w:p>
            <w:pPr>
              <w:pStyle w:val="TableParagraph"/>
              <w:spacing w:line="217" w:lineRule="exact" w:before="223"/>
              <w:ind w:right="391"/>
              <w:jc w:val="right"/>
              <w:rPr>
                <w:sz w:val="20"/>
              </w:rPr>
            </w:pPr>
            <w:r>
              <w:rPr>
                <w:spacing w:val="-2"/>
                <w:sz w:val="20"/>
              </w:rPr>
              <w:t>0.2834</w:t>
            </w:r>
          </w:p>
        </w:tc>
        <w:tc>
          <w:tcPr>
            <w:tcW w:w="1305" w:type="dxa"/>
            <w:tcBorders>
              <w:top w:val="single" w:sz="4" w:space="0" w:color="000000"/>
            </w:tcBorders>
          </w:tcPr>
          <w:p>
            <w:pPr>
              <w:pStyle w:val="TableParagraph"/>
              <w:spacing w:line="217" w:lineRule="exact" w:before="223"/>
              <w:ind w:right="297"/>
              <w:jc w:val="right"/>
              <w:rPr>
                <w:sz w:val="20"/>
              </w:rPr>
            </w:pPr>
            <w:r>
              <w:rPr>
                <w:spacing w:val="-4"/>
                <w:sz w:val="20"/>
              </w:rPr>
              <w:t>-</w:t>
            </w:r>
            <w:r>
              <w:rPr>
                <w:spacing w:val="-2"/>
                <w:sz w:val="20"/>
              </w:rPr>
              <w:t>0.3563</w:t>
            </w:r>
          </w:p>
        </w:tc>
        <w:tc>
          <w:tcPr>
            <w:tcW w:w="1401" w:type="dxa"/>
            <w:tcBorders>
              <w:top w:val="single" w:sz="4" w:space="0" w:color="000000"/>
            </w:tcBorders>
          </w:tcPr>
          <w:p>
            <w:pPr>
              <w:pStyle w:val="TableParagraph"/>
              <w:spacing w:line="217" w:lineRule="exact" w:before="223"/>
              <w:ind w:right="140"/>
              <w:jc w:val="right"/>
              <w:rPr>
                <w:sz w:val="20"/>
              </w:rPr>
            </w:pPr>
            <w:r>
              <w:rPr>
                <w:spacing w:val="-2"/>
                <w:sz w:val="20"/>
              </w:rPr>
              <w:t>0.0877</w:t>
            </w:r>
          </w:p>
        </w:tc>
        <w:tc>
          <w:tcPr>
            <w:tcW w:w="1164" w:type="dxa"/>
            <w:tcBorders>
              <w:top w:val="single" w:sz="4" w:space="0" w:color="000000"/>
            </w:tcBorders>
          </w:tcPr>
          <w:p>
            <w:pPr>
              <w:pStyle w:val="TableParagraph"/>
              <w:spacing w:line="213" w:lineRule="exact" w:before="228"/>
              <w:ind w:right="57"/>
              <w:jc w:val="right"/>
              <w:rPr>
                <w:b/>
                <w:i/>
                <w:sz w:val="20"/>
              </w:rPr>
            </w:pPr>
            <w:r>
              <w:rPr>
                <w:b/>
                <w:i/>
                <w:spacing w:val="-2"/>
                <w:sz w:val="20"/>
              </w:rPr>
              <w:t>prime_rate</w:t>
            </w:r>
          </w:p>
        </w:tc>
      </w:tr>
      <w:tr>
        <w:trPr>
          <w:trHeight w:val="246" w:hRule="atLeast"/>
        </w:trPr>
        <w:tc>
          <w:tcPr>
            <w:tcW w:w="1555" w:type="dxa"/>
          </w:tcPr>
          <w:p>
            <w:pPr>
              <w:pStyle w:val="TableParagraph"/>
              <w:rPr>
                <w:sz w:val="16"/>
              </w:rPr>
            </w:pPr>
          </w:p>
        </w:tc>
        <w:tc>
          <w:tcPr>
            <w:tcW w:w="1620" w:type="dxa"/>
          </w:tcPr>
          <w:p>
            <w:pPr>
              <w:pStyle w:val="TableParagraph"/>
              <w:spacing w:line="224" w:lineRule="exact"/>
              <w:ind w:right="263"/>
              <w:jc w:val="right"/>
              <w:rPr>
                <w:sz w:val="20"/>
              </w:rPr>
            </w:pPr>
            <w:r>
              <w:rPr>
                <w:spacing w:val="-2"/>
                <w:sz w:val="20"/>
              </w:rPr>
              <w:t>1.0000</w:t>
            </w:r>
          </w:p>
        </w:tc>
        <w:tc>
          <w:tcPr>
            <w:tcW w:w="1403" w:type="dxa"/>
          </w:tcPr>
          <w:p>
            <w:pPr>
              <w:pStyle w:val="TableParagraph"/>
              <w:spacing w:line="224" w:lineRule="exact"/>
              <w:ind w:right="391"/>
              <w:jc w:val="right"/>
              <w:rPr>
                <w:sz w:val="20"/>
              </w:rPr>
            </w:pPr>
            <w:r>
              <w:rPr>
                <w:spacing w:val="-2"/>
                <w:sz w:val="20"/>
              </w:rPr>
              <w:t>0.0269</w:t>
            </w:r>
          </w:p>
        </w:tc>
        <w:tc>
          <w:tcPr>
            <w:tcW w:w="1305" w:type="dxa"/>
          </w:tcPr>
          <w:p>
            <w:pPr>
              <w:pStyle w:val="TableParagraph"/>
              <w:spacing w:line="224" w:lineRule="exact"/>
              <w:ind w:right="297"/>
              <w:jc w:val="right"/>
              <w:rPr>
                <w:sz w:val="20"/>
              </w:rPr>
            </w:pPr>
            <w:r>
              <w:rPr>
                <w:spacing w:val="-4"/>
                <w:sz w:val="20"/>
              </w:rPr>
              <w:t>-</w:t>
            </w:r>
            <w:r>
              <w:rPr>
                <w:spacing w:val="-2"/>
                <w:sz w:val="20"/>
              </w:rPr>
              <w:t>0.2197</w:t>
            </w:r>
          </w:p>
        </w:tc>
        <w:tc>
          <w:tcPr>
            <w:tcW w:w="1401" w:type="dxa"/>
          </w:tcPr>
          <w:p>
            <w:pPr>
              <w:pStyle w:val="TableParagraph"/>
              <w:spacing w:line="224" w:lineRule="exact"/>
              <w:ind w:right="140"/>
              <w:jc w:val="right"/>
              <w:rPr>
                <w:sz w:val="20"/>
              </w:rPr>
            </w:pPr>
            <w:r>
              <w:rPr>
                <w:spacing w:val="-2"/>
                <w:sz w:val="20"/>
              </w:rPr>
              <w:t>0.1230</w:t>
            </w:r>
          </w:p>
        </w:tc>
        <w:tc>
          <w:tcPr>
            <w:tcW w:w="1164" w:type="dxa"/>
          </w:tcPr>
          <w:p>
            <w:pPr>
              <w:pStyle w:val="TableParagraph"/>
              <w:spacing w:line="226" w:lineRule="exact"/>
              <w:ind w:right="58"/>
              <w:jc w:val="right"/>
              <w:rPr>
                <w:b/>
                <w:i/>
                <w:sz w:val="20"/>
              </w:rPr>
            </w:pPr>
            <w:r>
              <w:rPr>
                <w:b/>
                <w:i/>
                <w:spacing w:val="-2"/>
                <w:sz w:val="20"/>
              </w:rPr>
              <w:t>cost_of_fud</w:t>
            </w:r>
          </w:p>
        </w:tc>
      </w:tr>
      <w:tr>
        <w:trPr>
          <w:trHeight w:val="261" w:hRule="atLeast"/>
        </w:trPr>
        <w:tc>
          <w:tcPr>
            <w:tcW w:w="1555" w:type="dxa"/>
          </w:tcPr>
          <w:p>
            <w:pPr>
              <w:pStyle w:val="TableParagraph"/>
              <w:rPr>
                <w:sz w:val="18"/>
              </w:rPr>
            </w:pPr>
          </w:p>
        </w:tc>
        <w:tc>
          <w:tcPr>
            <w:tcW w:w="1620" w:type="dxa"/>
          </w:tcPr>
          <w:p>
            <w:pPr>
              <w:pStyle w:val="TableParagraph"/>
              <w:rPr>
                <w:sz w:val="18"/>
              </w:rPr>
            </w:pPr>
          </w:p>
        </w:tc>
        <w:tc>
          <w:tcPr>
            <w:tcW w:w="1403" w:type="dxa"/>
          </w:tcPr>
          <w:p>
            <w:pPr>
              <w:pStyle w:val="TableParagraph"/>
              <w:spacing w:before="9"/>
              <w:ind w:right="391"/>
              <w:jc w:val="right"/>
              <w:rPr>
                <w:sz w:val="20"/>
              </w:rPr>
            </w:pPr>
            <w:r>
              <w:rPr>
                <w:spacing w:val="-2"/>
                <w:sz w:val="20"/>
              </w:rPr>
              <w:t>1.0000</w:t>
            </w:r>
          </w:p>
        </w:tc>
        <w:tc>
          <w:tcPr>
            <w:tcW w:w="1305" w:type="dxa"/>
          </w:tcPr>
          <w:p>
            <w:pPr>
              <w:pStyle w:val="TableParagraph"/>
              <w:spacing w:before="9"/>
              <w:ind w:right="297"/>
              <w:jc w:val="right"/>
              <w:rPr>
                <w:sz w:val="20"/>
              </w:rPr>
            </w:pPr>
            <w:r>
              <w:rPr>
                <w:spacing w:val="-4"/>
                <w:sz w:val="20"/>
              </w:rPr>
              <w:t>-</w:t>
            </w:r>
            <w:r>
              <w:rPr>
                <w:spacing w:val="-2"/>
                <w:sz w:val="20"/>
              </w:rPr>
              <w:t>0.2061</w:t>
            </w:r>
          </w:p>
        </w:tc>
        <w:tc>
          <w:tcPr>
            <w:tcW w:w="1401" w:type="dxa"/>
          </w:tcPr>
          <w:p>
            <w:pPr>
              <w:pStyle w:val="TableParagraph"/>
              <w:spacing w:before="9"/>
              <w:ind w:right="140"/>
              <w:jc w:val="right"/>
              <w:rPr>
                <w:sz w:val="20"/>
              </w:rPr>
            </w:pPr>
            <w:r>
              <w:rPr>
                <w:spacing w:val="-4"/>
                <w:sz w:val="20"/>
              </w:rPr>
              <w:t>-</w:t>
            </w:r>
            <w:r>
              <w:rPr>
                <w:spacing w:val="-2"/>
                <w:sz w:val="20"/>
              </w:rPr>
              <w:t>0.0665</w:t>
            </w:r>
          </w:p>
        </w:tc>
        <w:tc>
          <w:tcPr>
            <w:tcW w:w="1164" w:type="dxa"/>
          </w:tcPr>
          <w:p>
            <w:pPr>
              <w:pStyle w:val="TableParagraph"/>
              <w:spacing w:line="228" w:lineRule="exact" w:before="13"/>
              <w:ind w:right="59"/>
              <w:jc w:val="right"/>
              <w:rPr>
                <w:b/>
                <w:i/>
                <w:sz w:val="20"/>
              </w:rPr>
            </w:pPr>
            <w:r>
              <w:rPr>
                <w:b/>
                <w:i/>
                <w:spacing w:val="-2"/>
                <w:sz w:val="20"/>
              </w:rPr>
              <w:t>liquidity</w:t>
            </w:r>
          </w:p>
        </w:tc>
      </w:tr>
      <w:tr>
        <w:trPr>
          <w:trHeight w:val="261" w:hRule="atLeast"/>
        </w:trPr>
        <w:tc>
          <w:tcPr>
            <w:tcW w:w="1555" w:type="dxa"/>
          </w:tcPr>
          <w:p>
            <w:pPr>
              <w:pStyle w:val="TableParagraph"/>
              <w:rPr>
                <w:sz w:val="18"/>
              </w:rPr>
            </w:pPr>
          </w:p>
        </w:tc>
        <w:tc>
          <w:tcPr>
            <w:tcW w:w="1620" w:type="dxa"/>
          </w:tcPr>
          <w:p>
            <w:pPr>
              <w:pStyle w:val="TableParagraph"/>
              <w:rPr>
                <w:sz w:val="18"/>
              </w:rPr>
            </w:pPr>
          </w:p>
        </w:tc>
        <w:tc>
          <w:tcPr>
            <w:tcW w:w="1403" w:type="dxa"/>
          </w:tcPr>
          <w:p>
            <w:pPr>
              <w:pStyle w:val="TableParagraph"/>
              <w:rPr>
                <w:sz w:val="18"/>
              </w:rPr>
            </w:pPr>
          </w:p>
        </w:tc>
        <w:tc>
          <w:tcPr>
            <w:tcW w:w="1305" w:type="dxa"/>
          </w:tcPr>
          <w:p>
            <w:pPr>
              <w:pStyle w:val="TableParagraph"/>
              <w:spacing w:before="9"/>
              <w:ind w:right="297"/>
              <w:jc w:val="right"/>
              <w:rPr>
                <w:sz w:val="20"/>
              </w:rPr>
            </w:pPr>
            <w:r>
              <w:rPr>
                <w:spacing w:val="-2"/>
                <w:sz w:val="20"/>
              </w:rPr>
              <w:t>1.0000</w:t>
            </w:r>
          </w:p>
        </w:tc>
        <w:tc>
          <w:tcPr>
            <w:tcW w:w="1401" w:type="dxa"/>
          </w:tcPr>
          <w:p>
            <w:pPr>
              <w:pStyle w:val="TableParagraph"/>
              <w:spacing w:before="9"/>
              <w:ind w:right="140"/>
              <w:jc w:val="right"/>
              <w:rPr>
                <w:sz w:val="20"/>
              </w:rPr>
            </w:pPr>
            <w:r>
              <w:rPr>
                <w:spacing w:val="-4"/>
                <w:sz w:val="20"/>
              </w:rPr>
              <w:t>-</w:t>
            </w:r>
            <w:r>
              <w:rPr>
                <w:spacing w:val="-2"/>
                <w:sz w:val="20"/>
              </w:rPr>
              <w:t>0.2468</w:t>
            </w:r>
          </w:p>
        </w:tc>
        <w:tc>
          <w:tcPr>
            <w:tcW w:w="1164" w:type="dxa"/>
          </w:tcPr>
          <w:p>
            <w:pPr>
              <w:pStyle w:val="TableParagraph"/>
              <w:spacing w:line="228" w:lineRule="exact" w:before="13"/>
              <w:ind w:right="60"/>
              <w:jc w:val="right"/>
              <w:rPr>
                <w:b/>
                <w:i/>
                <w:sz w:val="20"/>
              </w:rPr>
            </w:pPr>
            <w:r>
              <w:rPr>
                <w:b/>
                <w:i/>
                <w:spacing w:val="-2"/>
                <w:sz w:val="20"/>
              </w:rPr>
              <w:t>size_b</w:t>
            </w:r>
          </w:p>
        </w:tc>
      </w:tr>
      <w:tr>
        <w:trPr>
          <w:trHeight w:val="706" w:hRule="atLeast"/>
        </w:trPr>
        <w:tc>
          <w:tcPr>
            <w:tcW w:w="1555" w:type="dxa"/>
            <w:tcBorders>
              <w:bottom w:val="single" w:sz="4" w:space="0" w:color="000000"/>
            </w:tcBorders>
          </w:tcPr>
          <w:p>
            <w:pPr>
              <w:pStyle w:val="TableParagraph"/>
              <w:rPr>
                <w:sz w:val="22"/>
              </w:rPr>
            </w:pPr>
          </w:p>
        </w:tc>
        <w:tc>
          <w:tcPr>
            <w:tcW w:w="1620" w:type="dxa"/>
            <w:tcBorders>
              <w:bottom w:val="single" w:sz="4" w:space="0" w:color="000000"/>
            </w:tcBorders>
          </w:tcPr>
          <w:p>
            <w:pPr>
              <w:pStyle w:val="TableParagraph"/>
              <w:rPr>
                <w:sz w:val="22"/>
              </w:rPr>
            </w:pPr>
          </w:p>
        </w:tc>
        <w:tc>
          <w:tcPr>
            <w:tcW w:w="1403" w:type="dxa"/>
            <w:tcBorders>
              <w:bottom w:val="single" w:sz="4" w:space="0" w:color="000000"/>
            </w:tcBorders>
          </w:tcPr>
          <w:p>
            <w:pPr>
              <w:pStyle w:val="TableParagraph"/>
              <w:rPr>
                <w:sz w:val="22"/>
              </w:rPr>
            </w:pPr>
          </w:p>
        </w:tc>
        <w:tc>
          <w:tcPr>
            <w:tcW w:w="1305" w:type="dxa"/>
            <w:tcBorders>
              <w:bottom w:val="single" w:sz="4" w:space="0" w:color="000000"/>
            </w:tcBorders>
          </w:tcPr>
          <w:p>
            <w:pPr>
              <w:pStyle w:val="TableParagraph"/>
              <w:rPr>
                <w:sz w:val="22"/>
              </w:rPr>
            </w:pPr>
          </w:p>
        </w:tc>
        <w:tc>
          <w:tcPr>
            <w:tcW w:w="1401" w:type="dxa"/>
            <w:tcBorders>
              <w:bottom w:val="single" w:sz="4" w:space="0" w:color="000000"/>
            </w:tcBorders>
          </w:tcPr>
          <w:p>
            <w:pPr>
              <w:pStyle w:val="TableParagraph"/>
              <w:spacing w:before="9"/>
              <w:ind w:right="140"/>
              <w:jc w:val="right"/>
              <w:rPr>
                <w:sz w:val="20"/>
              </w:rPr>
            </w:pPr>
            <w:r>
              <w:rPr>
                <w:spacing w:val="-2"/>
                <w:sz w:val="20"/>
              </w:rPr>
              <w:t>1.0000</w:t>
            </w:r>
          </w:p>
        </w:tc>
        <w:tc>
          <w:tcPr>
            <w:tcW w:w="1164" w:type="dxa"/>
            <w:tcBorders>
              <w:bottom w:val="single" w:sz="4" w:space="0" w:color="000000"/>
            </w:tcBorders>
          </w:tcPr>
          <w:p>
            <w:pPr>
              <w:pStyle w:val="TableParagraph"/>
              <w:spacing w:before="13"/>
              <w:ind w:right="62"/>
              <w:jc w:val="right"/>
              <w:rPr>
                <w:b/>
                <w:i/>
                <w:sz w:val="20"/>
              </w:rPr>
            </w:pPr>
            <w:r>
              <w:rPr>
                <w:b/>
                <w:i/>
                <w:spacing w:val="-2"/>
                <w:sz w:val="20"/>
              </w:rPr>
              <w:t>credit_risk</w:t>
            </w:r>
          </w:p>
        </w:tc>
      </w:tr>
      <w:tr>
        <w:trPr>
          <w:trHeight w:val="261" w:hRule="atLeast"/>
        </w:trPr>
        <w:tc>
          <w:tcPr>
            <w:tcW w:w="1555" w:type="dxa"/>
            <w:tcBorders>
              <w:top w:val="single" w:sz="4" w:space="0" w:color="000000"/>
              <w:bottom w:val="single" w:sz="4" w:space="0" w:color="000000"/>
            </w:tcBorders>
          </w:tcPr>
          <w:p>
            <w:pPr>
              <w:pStyle w:val="TableParagraph"/>
              <w:spacing w:line="241" w:lineRule="exact"/>
              <w:ind w:right="166"/>
              <w:jc w:val="right"/>
              <w:rPr>
                <w:b/>
                <w:i/>
                <w:sz w:val="22"/>
              </w:rPr>
            </w:pPr>
            <w:r>
              <w:rPr>
                <w:b/>
                <w:i/>
                <w:spacing w:val="-4"/>
                <w:sz w:val="22"/>
              </w:rPr>
              <w:t>c_rr</w:t>
            </w:r>
          </w:p>
        </w:tc>
        <w:tc>
          <w:tcPr>
            <w:tcW w:w="1620" w:type="dxa"/>
            <w:tcBorders>
              <w:top w:val="single" w:sz="4" w:space="0" w:color="000000"/>
              <w:bottom w:val="single" w:sz="4" w:space="0" w:color="000000"/>
            </w:tcBorders>
          </w:tcPr>
          <w:p>
            <w:pPr>
              <w:pStyle w:val="TableParagraph"/>
              <w:spacing w:line="241" w:lineRule="exact"/>
              <w:ind w:right="263"/>
              <w:jc w:val="right"/>
              <w:rPr>
                <w:b/>
                <w:i/>
                <w:sz w:val="22"/>
              </w:rPr>
            </w:pPr>
            <w:r>
              <w:rPr>
                <w:b/>
                <w:i/>
                <w:spacing w:val="-4"/>
                <w:sz w:val="22"/>
              </w:rPr>
              <w:t>m_pr</w:t>
            </w:r>
          </w:p>
        </w:tc>
        <w:tc>
          <w:tcPr>
            <w:tcW w:w="1403" w:type="dxa"/>
            <w:tcBorders>
              <w:top w:val="single" w:sz="4" w:space="0" w:color="000000"/>
              <w:bottom w:val="single" w:sz="4" w:space="0" w:color="000000"/>
            </w:tcBorders>
          </w:tcPr>
          <w:p>
            <w:pPr>
              <w:pStyle w:val="TableParagraph"/>
              <w:spacing w:line="241" w:lineRule="exact"/>
              <w:ind w:right="390"/>
              <w:jc w:val="right"/>
              <w:rPr>
                <w:b/>
                <w:i/>
                <w:sz w:val="22"/>
              </w:rPr>
            </w:pPr>
            <w:r>
              <w:rPr>
                <w:b/>
                <w:i/>
                <w:spacing w:val="-4"/>
                <w:sz w:val="22"/>
              </w:rPr>
              <w:t>r_oe</w:t>
            </w:r>
          </w:p>
        </w:tc>
        <w:tc>
          <w:tcPr>
            <w:tcW w:w="1305" w:type="dxa"/>
            <w:tcBorders>
              <w:top w:val="single" w:sz="4" w:space="0" w:color="000000"/>
              <w:bottom w:val="single" w:sz="4" w:space="0" w:color="000000"/>
            </w:tcBorders>
          </w:tcPr>
          <w:p>
            <w:pPr>
              <w:pStyle w:val="TableParagraph"/>
              <w:spacing w:line="241" w:lineRule="exact"/>
              <w:ind w:right="296"/>
              <w:jc w:val="right"/>
              <w:rPr>
                <w:b/>
                <w:i/>
                <w:sz w:val="22"/>
              </w:rPr>
            </w:pPr>
            <w:r>
              <w:rPr>
                <w:b/>
                <w:i/>
                <w:spacing w:val="-4"/>
                <w:sz w:val="22"/>
              </w:rPr>
              <w:t>i_fl</w:t>
            </w:r>
          </w:p>
        </w:tc>
        <w:tc>
          <w:tcPr>
            <w:tcW w:w="1401" w:type="dxa"/>
            <w:tcBorders>
              <w:top w:val="single" w:sz="4" w:space="0" w:color="000000"/>
              <w:bottom w:val="single" w:sz="4" w:space="0" w:color="000000"/>
            </w:tcBorders>
          </w:tcPr>
          <w:p>
            <w:pPr>
              <w:pStyle w:val="TableParagraph"/>
              <w:spacing w:line="241" w:lineRule="exact"/>
              <w:ind w:right="138"/>
              <w:jc w:val="right"/>
              <w:rPr>
                <w:b/>
                <w:i/>
                <w:sz w:val="22"/>
              </w:rPr>
            </w:pPr>
            <w:r>
              <w:rPr>
                <w:b/>
                <w:i/>
                <w:spacing w:val="-2"/>
                <w:sz w:val="22"/>
              </w:rPr>
              <w:t>real_gdp</w:t>
            </w:r>
          </w:p>
        </w:tc>
        <w:tc>
          <w:tcPr>
            <w:tcW w:w="1164" w:type="dxa"/>
            <w:tcBorders>
              <w:top w:val="single" w:sz="4" w:space="0" w:color="000000"/>
              <w:bottom w:val="single" w:sz="4" w:space="0" w:color="000000"/>
            </w:tcBorders>
          </w:tcPr>
          <w:p>
            <w:pPr>
              <w:pStyle w:val="TableParagraph"/>
              <w:rPr>
                <w:sz w:val="18"/>
              </w:rPr>
            </w:pPr>
          </w:p>
        </w:tc>
      </w:tr>
      <w:tr>
        <w:trPr>
          <w:trHeight w:val="246" w:hRule="atLeast"/>
        </w:trPr>
        <w:tc>
          <w:tcPr>
            <w:tcW w:w="1555" w:type="dxa"/>
            <w:tcBorders>
              <w:top w:val="single" w:sz="4" w:space="0" w:color="000000"/>
            </w:tcBorders>
          </w:tcPr>
          <w:p>
            <w:pPr>
              <w:pStyle w:val="TableParagraph"/>
              <w:spacing w:line="223" w:lineRule="exact"/>
              <w:ind w:right="168"/>
              <w:jc w:val="right"/>
              <w:rPr>
                <w:sz w:val="20"/>
              </w:rPr>
            </w:pPr>
            <w:r>
              <w:rPr>
                <w:spacing w:val="-4"/>
                <w:sz w:val="20"/>
              </w:rPr>
              <w:t>-</w:t>
            </w:r>
            <w:r>
              <w:rPr>
                <w:spacing w:val="-2"/>
                <w:sz w:val="20"/>
              </w:rPr>
              <w:t>0.1922</w:t>
            </w:r>
          </w:p>
        </w:tc>
        <w:tc>
          <w:tcPr>
            <w:tcW w:w="1620" w:type="dxa"/>
            <w:tcBorders>
              <w:top w:val="single" w:sz="4" w:space="0" w:color="000000"/>
            </w:tcBorders>
          </w:tcPr>
          <w:p>
            <w:pPr>
              <w:pStyle w:val="TableParagraph"/>
              <w:spacing w:line="223" w:lineRule="exact"/>
              <w:ind w:right="263"/>
              <w:jc w:val="right"/>
              <w:rPr>
                <w:sz w:val="20"/>
              </w:rPr>
            </w:pPr>
            <w:r>
              <w:rPr>
                <w:spacing w:val="-2"/>
                <w:sz w:val="20"/>
              </w:rPr>
              <w:t>0.4632</w:t>
            </w:r>
          </w:p>
        </w:tc>
        <w:tc>
          <w:tcPr>
            <w:tcW w:w="1403" w:type="dxa"/>
            <w:tcBorders>
              <w:top w:val="single" w:sz="4" w:space="0" w:color="000000"/>
            </w:tcBorders>
          </w:tcPr>
          <w:p>
            <w:pPr>
              <w:pStyle w:val="TableParagraph"/>
              <w:spacing w:line="223" w:lineRule="exact"/>
              <w:ind w:right="391"/>
              <w:jc w:val="right"/>
              <w:rPr>
                <w:sz w:val="20"/>
              </w:rPr>
            </w:pPr>
            <w:r>
              <w:rPr>
                <w:spacing w:val="-2"/>
                <w:sz w:val="20"/>
              </w:rPr>
              <w:t>0.0488</w:t>
            </w:r>
          </w:p>
        </w:tc>
        <w:tc>
          <w:tcPr>
            <w:tcW w:w="1305" w:type="dxa"/>
            <w:tcBorders>
              <w:top w:val="single" w:sz="4" w:space="0" w:color="000000"/>
            </w:tcBorders>
          </w:tcPr>
          <w:p>
            <w:pPr>
              <w:pStyle w:val="TableParagraph"/>
              <w:spacing w:line="223" w:lineRule="exact"/>
              <w:ind w:right="297"/>
              <w:jc w:val="right"/>
              <w:rPr>
                <w:sz w:val="20"/>
              </w:rPr>
            </w:pPr>
            <w:r>
              <w:rPr>
                <w:spacing w:val="-2"/>
                <w:sz w:val="20"/>
              </w:rPr>
              <w:t>0.2832</w:t>
            </w:r>
          </w:p>
        </w:tc>
        <w:tc>
          <w:tcPr>
            <w:tcW w:w="1401" w:type="dxa"/>
            <w:tcBorders>
              <w:top w:val="single" w:sz="4" w:space="0" w:color="000000"/>
            </w:tcBorders>
          </w:tcPr>
          <w:p>
            <w:pPr>
              <w:pStyle w:val="TableParagraph"/>
              <w:spacing w:line="223" w:lineRule="exact"/>
              <w:ind w:right="140"/>
              <w:jc w:val="right"/>
              <w:rPr>
                <w:sz w:val="20"/>
              </w:rPr>
            </w:pPr>
            <w:r>
              <w:rPr>
                <w:spacing w:val="-2"/>
                <w:sz w:val="20"/>
              </w:rPr>
              <w:t>0.7164</w:t>
            </w:r>
          </w:p>
        </w:tc>
        <w:tc>
          <w:tcPr>
            <w:tcW w:w="1164" w:type="dxa"/>
            <w:tcBorders>
              <w:top w:val="single" w:sz="4" w:space="0" w:color="000000"/>
            </w:tcBorders>
          </w:tcPr>
          <w:p>
            <w:pPr>
              <w:pStyle w:val="TableParagraph"/>
              <w:spacing w:line="227" w:lineRule="exact"/>
              <w:ind w:right="57"/>
              <w:jc w:val="right"/>
              <w:rPr>
                <w:b/>
                <w:i/>
                <w:sz w:val="20"/>
              </w:rPr>
            </w:pPr>
            <w:r>
              <w:rPr>
                <w:b/>
                <w:i/>
                <w:spacing w:val="-2"/>
                <w:sz w:val="20"/>
              </w:rPr>
              <w:t>prime_rate</w:t>
            </w:r>
          </w:p>
        </w:tc>
      </w:tr>
      <w:tr>
        <w:trPr>
          <w:trHeight w:val="262" w:hRule="atLeast"/>
        </w:trPr>
        <w:tc>
          <w:tcPr>
            <w:tcW w:w="1555" w:type="dxa"/>
          </w:tcPr>
          <w:p>
            <w:pPr>
              <w:pStyle w:val="TableParagraph"/>
              <w:spacing w:before="10"/>
              <w:ind w:right="168"/>
              <w:jc w:val="right"/>
              <w:rPr>
                <w:sz w:val="20"/>
              </w:rPr>
            </w:pPr>
            <w:r>
              <w:rPr>
                <w:spacing w:val="-4"/>
                <w:sz w:val="20"/>
              </w:rPr>
              <w:t>-</w:t>
            </w:r>
            <w:r>
              <w:rPr>
                <w:spacing w:val="-2"/>
                <w:sz w:val="20"/>
              </w:rPr>
              <w:t>0.0928</w:t>
            </w:r>
          </w:p>
        </w:tc>
        <w:tc>
          <w:tcPr>
            <w:tcW w:w="1620" w:type="dxa"/>
          </w:tcPr>
          <w:p>
            <w:pPr>
              <w:pStyle w:val="TableParagraph"/>
              <w:spacing w:before="10"/>
              <w:ind w:right="263"/>
              <w:jc w:val="right"/>
              <w:rPr>
                <w:sz w:val="20"/>
              </w:rPr>
            </w:pPr>
            <w:r>
              <w:rPr>
                <w:spacing w:val="-2"/>
                <w:sz w:val="20"/>
              </w:rPr>
              <w:t>0.2175</w:t>
            </w:r>
          </w:p>
        </w:tc>
        <w:tc>
          <w:tcPr>
            <w:tcW w:w="1403" w:type="dxa"/>
          </w:tcPr>
          <w:p>
            <w:pPr>
              <w:pStyle w:val="TableParagraph"/>
              <w:spacing w:before="10"/>
              <w:ind w:right="391"/>
              <w:jc w:val="right"/>
              <w:rPr>
                <w:sz w:val="20"/>
              </w:rPr>
            </w:pPr>
            <w:r>
              <w:rPr>
                <w:spacing w:val="-2"/>
                <w:sz w:val="20"/>
              </w:rPr>
              <w:t>0.0222</w:t>
            </w:r>
          </w:p>
        </w:tc>
        <w:tc>
          <w:tcPr>
            <w:tcW w:w="1305" w:type="dxa"/>
          </w:tcPr>
          <w:p>
            <w:pPr>
              <w:pStyle w:val="TableParagraph"/>
              <w:spacing w:before="10"/>
              <w:ind w:right="297"/>
              <w:jc w:val="right"/>
              <w:rPr>
                <w:sz w:val="20"/>
              </w:rPr>
            </w:pPr>
            <w:r>
              <w:rPr>
                <w:spacing w:val="-2"/>
                <w:sz w:val="20"/>
              </w:rPr>
              <w:t>0.1624</w:t>
            </w:r>
          </w:p>
        </w:tc>
        <w:tc>
          <w:tcPr>
            <w:tcW w:w="1401" w:type="dxa"/>
          </w:tcPr>
          <w:p>
            <w:pPr>
              <w:pStyle w:val="TableParagraph"/>
              <w:spacing w:before="10"/>
              <w:ind w:right="140"/>
              <w:jc w:val="right"/>
              <w:rPr>
                <w:sz w:val="20"/>
              </w:rPr>
            </w:pPr>
            <w:r>
              <w:rPr>
                <w:spacing w:val="-2"/>
                <w:sz w:val="20"/>
              </w:rPr>
              <w:t>0.2856</w:t>
            </w:r>
          </w:p>
        </w:tc>
        <w:tc>
          <w:tcPr>
            <w:tcW w:w="1164" w:type="dxa"/>
          </w:tcPr>
          <w:p>
            <w:pPr>
              <w:pStyle w:val="TableParagraph"/>
              <w:spacing w:line="228" w:lineRule="exact" w:before="15"/>
              <w:ind w:right="58"/>
              <w:jc w:val="right"/>
              <w:rPr>
                <w:b/>
                <w:i/>
                <w:sz w:val="20"/>
              </w:rPr>
            </w:pPr>
            <w:r>
              <w:rPr>
                <w:b/>
                <w:i/>
                <w:spacing w:val="-2"/>
                <w:sz w:val="20"/>
              </w:rPr>
              <w:t>cost_of_fd</w:t>
            </w:r>
          </w:p>
        </w:tc>
      </w:tr>
      <w:tr>
        <w:trPr>
          <w:trHeight w:val="261" w:hRule="atLeast"/>
        </w:trPr>
        <w:tc>
          <w:tcPr>
            <w:tcW w:w="1555" w:type="dxa"/>
          </w:tcPr>
          <w:p>
            <w:pPr>
              <w:pStyle w:val="TableParagraph"/>
              <w:spacing w:before="9"/>
              <w:ind w:right="168"/>
              <w:jc w:val="right"/>
              <w:rPr>
                <w:sz w:val="20"/>
              </w:rPr>
            </w:pPr>
            <w:r>
              <w:rPr>
                <w:spacing w:val="-4"/>
                <w:sz w:val="20"/>
              </w:rPr>
              <w:t>-</w:t>
            </w:r>
            <w:r>
              <w:rPr>
                <w:spacing w:val="-2"/>
                <w:sz w:val="20"/>
              </w:rPr>
              <w:t>0.2714</w:t>
            </w:r>
          </w:p>
        </w:tc>
        <w:tc>
          <w:tcPr>
            <w:tcW w:w="1620" w:type="dxa"/>
          </w:tcPr>
          <w:p>
            <w:pPr>
              <w:pStyle w:val="TableParagraph"/>
              <w:spacing w:before="9"/>
              <w:ind w:right="263"/>
              <w:jc w:val="right"/>
              <w:rPr>
                <w:sz w:val="20"/>
              </w:rPr>
            </w:pPr>
            <w:r>
              <w:rPr>
                <w:spacing w:val="-2"/>
                <w:sz w:val="20"/>
              </w:rPr>
              <w:t>0.1237</w:t>
            </w:r>
          </w:p>
        </w:tc>
        <w:tc>
          <w:tcPr>
            <w:tcW w:w="1403" w:type="dxa"/>
          </w:tcPr>
          <w:p>
            <w:pPr>
              <w:pStyle w:val="TableParagraph"/>
              <w:spacing w:before="9"/>
              <w:ind w:right="392"/>
              <w:jc w:val="right"/>
              <w:rPr>
                <w:sz w:val="20"/>
              </w:rPr>
            </w:pPr>
            <w:r>
              <w:rPr>
                <w:spacing w:val="-4"/>
                <w:sz w:val="20"/>
              </w:rPr>
              <w:t>-</w:t>
            </w:r>
            <w:r>
              <w:rPr>
                <w:spacing w:val="-2"/>
                <w:sz w:val="20"/>
              </w:rPr>
              <w:t>0.0086</w:t>
            </w:r>
          </w:p>
        </w:tc>
        <w:tc>
          <w:tcPr>
            <w:tcW w:w="1305" w:type="dxa"/>
          </w:tcPr>
          <w:p>
            <w:pPr>
              <w:pStyle w:val="TableParagraph"/>
              <w:spacing w:before="9"/>
              <w:ind w:right="297"/>
              <w:jc w:val="right"/>
              <w:rPr>
                <w:sz w:val="20"/>
              </w:rPr>
            </w:pPr>
            <w:r>
              <w:rPr>
                <w:spacing w:val="-2"/>
                <w:sz w:val="20"/>
              </w:rPr>
              <w:t>0.0906</w:t>
            </w:r>
          </w:p>
        </w:tc>
        <w:tc>
          <w:tcPr>
            <w:tcW w:w="1401" w:type="dxa"/>
          </w:tcPr>
          <w:p>
            <w:pPr>
              <w:pStyle w:val="TableParagraph"/>
              <w:spacing w:before="9"/>
              <w:ind w:right="140"/>
              <w:jc w:val="right"/>
              <w:rPr>
                <w:sz w:val="20"/>
              </w:rPr>
            </w:pPr>
            <w:r>
              <w:rPr>
                <w:spacing w:val="-2"/>
                <w:sz w:val="20"/>
              </w:rPr>
              <w:t>0.3883</w:t>
            </w:r>
          </w:p>
        </w:tc>
        <w:tc>
          <w:tcPr>
            <w:tcW w:w="1164" w:type="dxa"/>
          </w:tcPr>
          <w:p>
            <w:pPr>
              <w:pStyle w:val="TableParagraph"/>
              <w:spacing w:line="228" w:lineRule="exact" w:before="13"/>
              <w:ind w:right="60"/>
              <w:jc w:val="right"/>
              <w:rPr>
                <w:b/>
                <w:i/>
                <w:sz w:val="20"/>
              </w:rPr>
            </w:pPr>
            <w:r>
              <w:rPr>
                <w:b/>
                <w:i/>
                <w:spacing w:val="-2"/>
                <w:sz w:val="20"/>
              </w:rPr>
              <w:t>liquidity_</w:t>
            </w:r>
          </w:p>
        </w:tc>
      </w:tr>
      <w:tr>
        <w:trPr>
          <w:trHeight w:val="261" w:hRule="atLeast"/>
        </w:trPr>
        <w:tc>
          <w:tcPr>
            <w:tcW w:w="1555" w:type="dxa"/>
          </w:tcPr>
          <w:p>
            <w:pPr>
              <w:pStyle w:val="TableParagraph"/>
              <w:spacing w:before="9"/>
              <w:ind w:right="167"/>
              <w:jc w:val="right"/>
              <w:rPr>
                <w:sz w:val="20"/>
              </w:rPr>
            </w:pPr>
            <w:r>
              <w:rPr>
                <w:spacing w:val="-2"/>
                <w:sz w:val="20"/>
              </w:rPr>
              <w:t>0.3609</w:t>
            </w:r>
          </w:p>
        </w:tc>
        <w:tc>
          <w:tcPr>
            <w:tcW w:w="1620" w:type="dxa"/>
          </w:tcPr>
          <w:p>
            <w:pPr>
              <w:pStyle w:val="TableParagraph"/>
              <w:spacing w:before="9"/>
              <w:ind w:right="263"/>
              <w:jc w:val="right"/>
              <w:rPr>
                <w:sz w:val="20"/>
              </w:rPr>
            </w:pPr>
            <w:r>
              <w:rPr>
                <w:spacing w:val="-4"/>
                <w:sz w:val="20"/>
              </w:rPr>
              <w:t>-</w:t>
            </w:r>
            <w:r>
              <w:rPr>
                <w:spacing w:val="-2"/>
                <w:sz w:val="20"/>
              </w:rPr>
              <w:t>0.0869</w:t>
            </w:r>
          </w:p>
        </w:tc>
        <w:tc>
          <w:tcPr>
            <w:tcW w:w="1403" w:type="dxa"/>
          </w:tcPr>
          <w:p>
            <w:pPr>
              <w:pStyle w:val="TableParagraph"/>
              <w:spacing w:before="9"/>
              <w:ind w:right="392"/>
              <w:jc w:val="right"/>
              <w:rPr>
                <w:sz w:val="20"/>
              </w:rPr>
            </w:pPr>
            <w:r>
              <w:rPr>
                <w:spacing w:val="-4"/>
                <w:sz w:val="20"/>
              </w:rPr>
              <w:t>-</w:t>
            </w:r>
            <w:r>
              <w:rPr>
                <w:spacing w:val="-2"/>
                <w:sz w:val="20"/>
              </w:rPr>
              <w:t>0.0695</w:t>
            </w:r>
          </w:p>
        </w:tc>
        <w:tc>
          <w:tcPr>
            <w:tcW w:w="1305" w:type="dxa"/>
          </w:tcPr>
          <w:p>
            <w:pPr>
              <w:pStyle w:val="TableParagraph"/>
              <w:spacing w:before="9"/>
              <w:ind w:right="297"/>
              <w:jc w:val="right"/>
              <w:rPr>
                <w:sz w:val="20"/>
              </w:rPr>
            </w:pPr>
            <w:r>
              <w:rPr>
                <w:spacing w:val="-4"/>
                <w:sz w:val="20"/>
              </w:rPr>
              <w:t>-</w:t>
            </w:r>
            <w:r>
              <w:rPr>
                <w:spacing w:val="-2"/>
                <w:sz w:val="20"/>
              </w:rPr>
              <w:t>0.0708</w:t>
            </w:r>
          </w:p>
        </w:tc>
        <w:tc>
          <w:tcPr>
            <w:tcW w:w="1401" w:type="dxa"/>
          </w:tcPr>
          <w:p>
            <w:pPr>
              <w:pStyle w:val="TableParagraph"/>
              <w:spacing w:before="9"/>
              <w:ind w:right="140"/>
              <w:jc w:val="right"/>
              <w:rPr>
                <w:sz w:val="20"/>
              </w:rPr>
            </w:pPr>
            <w:r>
              <w:rPr>
                <w:spacing w:val="-4"/>
                <w:sz w:val="20"/>
              </w:rPr>
              <w:t>-</w:t>
            </w:r>
            <w:r>
              <w:rPr>
                <w:spacing w:val="-2"/>
                <w:sz w:val="20"/>
              </w:rPr>
              <w:t>0.5014</w:t>
            </w:r>
          </w:p>
        </w:tc>
        <w:tc>
          <w:tcPr>
            <w:tcW w:w="1164" w:type="dxa"/>
          </w:tcPr>
          <w:p>
            <w:pPr>
              <w:pStyle w:val="TableParagraph"/>
              <w:spacing w:line="228" w:lineRule="exact" w:before="13"/>
              <w:ind w:right="60"/>
              <w:jc w:val="right"/>
              <w:rPr>
                <w:b/>
                <w:i/>
                <w:sz w:val="20"/>
              </w:rPr>
            </w:pPr>
            <w:r>
              <w:rPr>
                <w:b/>
                <w:i/>
                <w:spacing w:val="-2"/>
                <w:sz w:val="20"/>
              </w:rPr>
              <w:t>size_b</w:t>
            </w:r>
          </w:p>
        </w:tc>
      </w:tr>
      <w:tr>
        <w:trPr>
          <w:trHeight w:val="261" w:hRule="atLeast"/>
        </w:trPr>
        <w:tc>
          <w:tcPr>
            <w:tcW w:w="1555" w:type="dxa"/>
          </w:tcPr>
          <w:p>
            <w:pPr>
              <w:pStyle w:val="TableParagraph"/>
              <w:spacing w:before="9"/>
              <w:ind w:right="168"/>
              <w:jc w:val="right"/>
              <w:rPr>
                <w:sz w:val="20"/>
              </w:rPr>
            </w:pPr>
            <w:r>
              <w:rPr>
                <w:spacing w:val="-4"/>
                <w:sz w:val="20"/>
              </w:rPr>
              <w:t>-</w:t>
            </w:r>
            <w:r>
              <w:rPr>
                <w:spacing w:val="-2"/>
                <w:sz w:val="20"/>
              </w:rPr>
              <w:t>0.2015</w:t>
            </w:r>
          </w:p>
        </w:tc>
        <w:tc>
          <w:tcPr>
            <w:tcW w:w="1620" w:type="dxa"/>
          </w:tcPr>
          <w:p>
            <w:pPr>
              <w:pStyle w:val="TableParagraph"/>
              <w:spacing w:before="9"/>
              <w:ind w:right="263"/>
              <w:jc w:val="right"/>
              <w:rPr>
                <w:sz w:val="20"/>
              </w:rPr>
            </w:pPr>
            <w:r>
              <w:rPr>
                <w:spacing w:val="-4"/>
                <w:sz w:val="20"/>
              </w:rPr>
              <w:t>-</w:t>
            </w:r>
            <w:r>
              <w:rPr>
                <w:spacing w:val="-2"/>
                <w:sz w:val="20"/>
              </w:rPr>
              <w:t>0.0850</w:t>
            </w:r>
          </w:p>
        </w:tc>
        <w:tc>
          <w:tcPr>
            <w:tcW w:w="1403" w:type="dxa"/>
          </w:tcPr>
          <w:p>
            <w:pPr>
              <w:pStyle w:val="TableParagraph"/>
              <w:spacing w:before="9"/>
              <w:ind w:right="391"/>
              <w:jc w:val="right"/>
              <w:rPr>
                <w:sz w:val="20"/>
              </w:rPr>
            </w:pPr>
            <w:r>
              <w:rPr>
                <w:spacing w:val="-2"/>
                <w:sz w:val="20"/>
              </w:rPr>
              <w:t>0.0235</w:t>
            </w:r>
          </w:p>
        </w:tc>
        <w:tc>
          <w:tcPr>
            <w:tcW w:w="1305" w:type="dxa"/>
          </w:tcPr>
          <w:p>
            <w:pPr>
              <w:pStyle w:val="TableParagraph"/>
              <w:spacing w:before="9"/>
              <w:ind w:right="297"/>
              <w:jc w:val="right"/>
              <w:rPr>
                <w:sz w:val="20"/>
              </w:rPr>
            </w:pPr>
            <w:r>
              <w:rPr>
                <w:spacing w:val="-2"/>
                <w:sz w:val="20"/>
              </w:rPr>
              <w:t>0.1183</w:t>
            </w:r>
          </w:p>
        </w:tc>
        <w:tc>
          <w:tcPr>
            <w:tcW w:w="1401" w:type="dxa"/>
          </w:tcPr>
          <w:p>
            <w:pPr>
              <w:pStyle w:val="TableParagraph"/>
              <w:spacing w:before="9"/>
              <w:ind w:right="140"/>
              <w:jc w:val="right"/>
              <w:rPr>
                <w:sz w:val="20"/>
              </w:rPr>
            </w:pPr>
            <w:r>
              <w:rPr>
                <w:spacing w:val="-2"/>
                <w:sz w:val="20"/>
              </w:rPr>
              <w:t>0.1549</w:t>
            </w:r>
          </w:p>
        </w:tc>
        <w:tc>
          <w:tcPr>
            <w:tcW w:w="1164" w:type="dxa"/>
          </w:tcPr>
          <w:p>
            <w:pPr>
              <w:pStyle w:val="TableParagraph"/>
              <w:spacing w:line="228" w:lineRule="exact" w:before="13"/>
              <w:ind w:right="60"/>
              <w:jc w:val="right"/>
              <w:rPr>
                <w:b/>
                <w:i/>
                <w:sz w:val="20"/>
              </w:rPr>
            </w:pPr>
            <w:r>
              <w:rPr>
                <w:b/>
                <w:i/>
                <w:spacing w:val="-2"/>
                <w:sz w:val="20"/>
              </w:rPr>
              <w:t>credit_rik</w:t>
            </w:r>
          </w:p>
        </w:tc>
      </w:tr>
      <w:tr>
        <w:trPr>
          <w:trHeight w:val="261" w:hRule="atLeast"/>
        </w:trPr>
        <w:tc>
          <w:tcPr>
            <w:tcW w:w="1555" w:type="dxa"/>
          </w:tcPr>
          <w:p>
            <w:pPr>
              <w:pStyle w:val="TableParagraph"/>
              <w:spacing w:before="9"/>
              <w:ind w:right="167"/>
              <w:jc w:val="right"/>
              <w:rPr>
                <w:sz w:val="20"/>
              </w:rPr>
            </w:pPr>
            <w:r>
              <w:rPr>
                <w:spacing w:val="-2"/>
                <w:sz w:val="20"/>
              </w:rPr>
              <w:t>1.0000</w:t>
            </w:r>
          </w:p>
        </w:tc>
        <w:tc>
          <w:tcPr>
            <w:tcW w:w="1620" w:type="dxa"/>
          </w:tcPr>
          <w:p>
            <w:pPr>
              <w:pStyle w:val="TableParagraph"/>
              <w:spacing w:before="9"/>
              <w:ind w:right="263"/>
              <w:jc w:val="right"/>
              <w:rPr>
                <w:sz w:val="20"/>
              </w:rPr>
            </w:pPr>
            <w:r>
              <w:rPr>
                <w:spacing w:val="-2"/>
                <w:sz w:val="20"/>
              </w:rPr>
              <w:t>0.3126</w:t>
            </w:r>
          </w:p>
        </w:tc>
        <w:tc>
          <w:tcPr>
            <w:tcW w:w="1403" w:type="dxa"/>
          </w:tcPr>
          <w:p>
            <w:pPr>
              <w:pStyle w:val="TableParagraph"/>
              <w:spacing w:before="9"/>
              <w:ind w:right="392"/>
              <w:jc w:val="right"/>
              <w:rPr>
                <w:sz w:val="20"/>
              </w:rPr>
            </w:pPr>
            <w:r>
              <w:rPr>
                <w:spacing w:val="-4"/>
                <w:sz w:val="20"/>
              </w:rPr>
              <w:t>-</w:t>
            </w:r>
            <w:r>
              <w:rPr>
                <w:spacing w:val="-2"/>
                <w:sz w:val="20"/>
              </w:rPr>
              <w:t>0.0812</w:t>
            </w:r>
          </w:p>
        </w:tc>
        <w:tc>
          <w:tcPr>
            <w:tcW w:w="1305" w:type="dxa"/>
          </w:tcPr>
          <w:p>
            <w:pPr>
              <w:pStyle w:val="TableParagraph"/>
              <w:spacing w:before="9"/>
              <w:ind w:right="297"/>
              <w:jc w:val="right"/>
              <w:rPr>
                <w:sz w:val="20"/>
              </w:rPr>
            </w:pPr>
            <w:r>
              <w:rPr>
                <w:spacing w:val="-4"/>
                <w:sz w:val="20"/>
              </w:rPr>
              <w:t>-</w:t>
            </w:r>
            <w:r>
              <w:rPr>
                <w:spacing w:val="-2"/>
                <w:sz w:val="20"/>
              </w:rPr>
              <w:t>0.2276</w:t>
            </w:r>
          </w:p>
        </w:tc>
        <w:tc>
          <w:tcPr>
            <w:tcW w:w="1401" w:type="dxa"/>
          </w:tcPr>
          <w:p>
            <w:pPr>
              <w:pStyle w:val="TableParagraph"/>
              <w:spacing w:before="9"/>
              <w:ind w:right="140"/>
              <w:jc w:val="right"/>
              <w:rPr>
                <w:sz w:val="20"/>
              </w:rPr>
            </w:pPr>
            <w:r>
              <w:rPr>
                <w:spacing w:val="-4"/>
                <w:sz w:val="20"/>
              </w:rPr>
              <w:t>-</w:t>
            </w:r>
            <w:r>
              <w:rPr>
                <w:spacing w:val="-2"/>
                <w:sz w:val="20"/>
              </w:rPr>
              <w:t>0.2882</w:t>
            </w:r>
          </w:p>
        </w:tc>
        <w:tc>
          <w:tcPr>
            <w:tcW w:w="1164" w:type="dxa"/>
          </w:tcPr>
          <w:p>
            <w:pPr>
              <w:pStyle w:val="TableParagraph"/>
              <w:spacing w:line="228" w:lineRule="exact" w:before="13"/>
              <w:ind w:right="60"/>
              <w:jc w:val="right"/>
              <w:rPr>
                <w:b/>
                <w:i/>
                <w:sz w:val="20"/>
              </w:rPr>
            </w:pPr>
            <w:r>
              <w:rPr>
                <w:b/>
                <w:i/>
                <w:spacing w:val="-4"/>
                <w:sz w:val="20"/>
              </w:rPr>
              <w:t>c_rr</w:t>
            </w:r>
          </w:p>
        </w:tc>
      </w:tr>
      <w:tr>
        <w:trPr>
          <w:trHeight w:val="262" w:hRule="atLeast"/>
        </w:trPr>
        <w:tc>
          <w:tcPr>
            <w:tcW w:w="1555" w:type="dxa"/>
          </w:tcPr>
          <w:p>
            <w:pPr>
              <w:pStyle w:val="TableParagraph"/>
              <w:rPr>
                <w:sz w:val="18"/>
              </w:rPr>
            </w:pPr>
          </w:p>
        </w:tc>
        <w:tc>
          <w:tcPr>
            <w:tcW w:w="1620" w:type="dxa"/>
          </w:tcPr>
          <w:p>
            <w:pPr>
              <w:pStyle w:val="TableParagraph"/>
              <w:spacing w:before="9"/>
              <w:ind w:right="263"/>
              <w:jc w:val="right"/>
              <w:rPr>
                <w:sz w:val="20"/>
              </w:rPr>
            </w:pPr>
            <w:r>
              <w:rPr>
                <w:spacing w:val="-2"/>
                <w:sz w:val="20"/>
              </w:rPr>
              <w:t>1.0000</w:t>
            </w:r>
          </w:p>
        </w:tc>
        <w:tc>
          <w:tcPr>
            <w:tcW w:w="1403" w:type="dxa"/>
          </w:tcPr>
          <w:p>
            <w:pPr>
              <w:pStyle w:val="TableParagraph"/>
              <w:spacing w:before="9"/>
              <w:ind w:right="392"/>
              <w:jc w:val="right"/>
              <w:rPr>
                <w:sz w:val="20"/>
              </w:rPr>
            </w:pPr>
            <w:r>
              <w:rPr>
                <w:spacing w:val="-4"/>
                <w:sz w:val="20"/>
              </w:rPr>
              <w:t>-</w:t>
            </w:r>
            <w:r>
              <w:rPr>
                <w:spacing w:val="-2"/>
                <w:sz w:val="20"/>
              </w:rPr>
              <w:t>0.1099</w:t>
            </w:r>
          </w:p>
        </w:tc>
        <w:tc>
          <w:tcPr>
            <w:tcW w:w="1305" w:type="dxa"/>
          </w:tcPr>
          <w:p>
            <w:pPr>
              <w:pStyle w:val="TableParagraph"/>
              <w:spacing w:before="9"/>
              <w:ind w:right="297"/>
              <w:jc w:val="right"/>
              <w:rPr>
                <w:sz w:val="20"/>
              </w:rPr>
            </w:pPr>
            <w:r>
              <w:rPr>
                <w:spacing w:val="-2"/>
                <w:sz w:val="20"/>
              </w:rPr>
              <w:t>0.2350</w:t>
            </w:r>
          </w:p>
        </w:tc>
        <w:tc>
          <w:tcPr>
            <w:tcW w:w="1401" w:type="dxa"/>
          </w:tcPr>
          <w:p>
            <w:pPr>
              <w:pStyle w:val="TableParagraph"/>
              <w:spacing w:before="9"/>
              <w:ind w:right="140"/>
              <w:jc w:val="right"/>
              <w:rPr>
                <w:sz w:val="20"/>
              </w:rPr>
            </w:pPr>
            <w:r>
              <w:rPr>
                <w:spacing w:val="-2"/>
                <w:sz w:val="20"/>
              </w:rPr>
              <w:t>0.1003</w:t>
            </w:r>
          </w:p>
        </w:tc>
        <w:tc>
          <w:tcPr>
            <w:tcW w:w="1164" w:type="dxa"/>
          </w:tcPr>
          <w:p>
            <w:pPr>
              <w:pStyle w:val="TableParagraph"/>
              <w:spacing w:line="229" w:lineRule="exact" w:before="14"/>
              <w:ind w:right="57"/>
              <w:jc w:val="right"/>
              <w:rPr>
                <w:b/>
                <w:i/>
                <w:sz w:val="20"/>
              </w:rPr>
            </w:pPr>
            <w:r>
              <w:rPr>
                <w:b/>
                <w:i/>
                <w:spacing w:val="-4"/>
                <w:sz w:val="20"/>
              </w:rPr>
              <w:t>m_pr</w:t>
            </w:r>
          </w:p>
        </w:tc>
      </w:tr>
      <w:tr>
        <w:trPr>
          <w:trHeight w:val="262" w:hRule="atLeast"/>
        </w:trPr>
        <w:tc>
          <w:tcPr>
            <w:tcW w:w="1555" w:type="dxa"/>
          </w:tcPr>
          <w:p>
            <w:pPr>
              <w:pStyle w:val="TableParagraph"/>
              <w:rPr>
                <w:sz w:val="18"/>
              </w:rPr>
            </w:pPr>
          </w:p>
        </w:tc>
        <w:tc>
          <w:tcPr>
            <w:tcW w:w="1620" w:type="dxa"/>
          </w:tcPr>
          <w:p>
            <w:pPr>
              <w:pStyle w:val="TableParagraph"/>
              <w:rPr>
                <w:sz w:val="18"/>
              </w:rPr>
            </w:pPr>
          </w:p>
        </w:tc>
        <w:tc>
          <w:tcPr>
            <w:tcW w:w="1403" w:type="dxa"/>
          </w:tcPr>
          <w:p>
            <w:pPr>
              <w:pStyle w:val="TableParagraph"/>
              <w:spacing w:before="10"/>
              <w:ind w:right="391"/>
              <w:jc w:val="right"/>
              <w:rPr>
                <w:sz w:val="20"/>
              </w:rPr>
            </w:pPr>
            <w:r>
              <w:rPr>
                <w:spacing w:val="-2"/>
                <w:sz w:val="20"/>
              </w:rPr>
              <w:t>1.0000</w:t>
            </w:r>
          </w:p>
        </w:tc>
        <w:tc>
          <w:tcPr>
            <w:tcW w:w="1305" w:type="dxa"/>
          </w:tcPr>
          <w:p>
            <w:pPr>
              <w:pStyle w:val="TableParagraph"/>
              <w:spacing w:before="10"/>
              <w:ind w:right="297"/>
              <w:jc w:val="right"/>
              <w:rPr>
                <w:sz w:val="20"/>
              </w:rPr>
            </w:pPr>
            <w:r>
              <w:rPr>
                <w:spacing w:val="-4"/>
                <w:sz w:val="20"/>
              </w:rPr>
              <w:t>-</w:t>
            </w:r>
            <w:r>
              <w:rPr>
                <w:spacing w:val="-2"/>
                <w:sz w:val="20"/>
              </w:rPr>
              <w:t>0.0542</w:t>
            </w:r>
          </w:p>
        </w:tc>
        <w:tc>
          <w:tcPr>
            <w:tcW w:w="1401" w:type="dxa"/>
          </w:tcPr>
          <w:p>
            <w:pPr>
              <w:pStyle w:val="TableParagraph"/>
              <w:spacing w:before="10"/>
              <w:ind w:right="140"/>
              <w:jc w:val="right"/>
              <w:rPr>
                <w:sz w:val="20"/>
              </w:rPr>
            </w:pPr>
            <w:r>
              <w:rPr>
                <w:spacing w:val="-2"/>
                <w:sz w:val="20"/>
              </w:rPr>
              <w:t>0.2801</w:t>
            </w:r>
          </w:p>
        </w:tc>
        <w:tc>
          <w:tcPr>
            <w:tcW w:w="1164" w:type="dxa"/>
          </w:tcPr>
          <w:p>
            <w:pPr>
              <w:pStyle w:val="TableParagraph"/>
              <w:spacing w:line="228" w:lineRule="exact" w:before="15"/>
              <w:ind w:right="59"/>
              <w:jc w:val="right"/>
              <w:rPr>
                <w:b/>
                <w:i/>
                <w:sz w:val="20"/>
              </w:rPr>
            </w:pPr>
            <w:r>
              <w:rPr>
                <w:b/>
                <w:i/>
                <w:spacing w:val="-4"/>
                <w:sz w:val="20"/>
              </w:rPr>
              <w:t>r_oe</w:t>
            </w:r>
          </w:p>
        </w:tc>
      </w:tr>
      <w:tr>
        <w:trPr>
          <w:trHeight w:val="261" w:hRule="atLeast"/>
        </w:trPr>
        <w:tc>
          <w:tcPr>
            <w:tcW w:w="1555" w:type="dxa"/>
          </w:tcPr>
          <w:p>
            <w:pPr>
              <w:pStyle w:val="TableParagraph"/>
              <w:rPr>
                <w:sz w:val="18"/>
              </w:rPr>
            </w:pPr>
          </w:p>
        </w:tc>
        <w:tc>
          <w:tcPr>
            <w:tcW w:w="1620" w:type="dxa"/>
          </w:tcPr>
          <w:p>
            <w:pPr>
              <w:pStyle w:val="TableParagraph"/>
              <w:rPr>
                <w:sz w:val="18"/>
              </w:rPr>
            </w:pPr>
          </w:p>
        </w:tc>
        <w:tc>
          <w:tcPr>
            <w:tcW w:w="1403" w:type="dxa"/>
          </w:tcPr>
          <w:p>
            <w:pPr>
              <w:pStyle w:val="TableParagraph"/>
              <w:rPr>
                <w:sz w:val="18"/>
              </w:rPr>
            </w:pPr>
          </w:p>
        </w:tc>
        <w:tc>
          <w:tcPr>
            <w:tcW w:w="1305" w:type="dxa"/>
          </w:tcPr>
          <w:p>
            <w:pPr>
              <w:pStyle w:val="TableParagraph"/>
              <w:spacing w:before="9"/>
              <w:ind w:right="297"/>
              <w:jc w:val="right"/>
              <w:rPr>
                <w:sz w:val="20"/>
              </w:rPr>
            </w:pPr>
            <w:r>
              <w:rPr>
                <w:spacing w:val="-2"/>
                <w:sz w:val="20"/>
              </w:rPr>
              <w:t>1.0000</w:t>
            </w:r>
          </w:p>
        </w:tc>
        <w:tc>
          <w:tcPr>
            <w:tcW w:w="1401" w:type="dxa"/>
          </w:tcPr>
          <w:p>
            <w:pPr>
              <w:pStyle w:val="TableParagraph"/>
              <w:spacing w:before="9"/>
              <w:ind w:right="140"/>
              <w:jc w:val="right"/>
              <w:rPr>
                <w:sz w:val="20"/>
              </w:rPr>
            </w:pPr>
            <w:r>
              <w:rPr>
                <w:spacing w:val="-4"/>
                <w:sz w:val="20"/>
              </w:rPr>
              <w:t>-</w:t>
            </w:r>
            <w:r>
              <w:rPr>
                <w:spacing w:val="-2"/>
                <w:sz w:val="20"/>
              </w:rPr>
              <w:t>0.0330</w:t>
            </w:r>
          </w:p>
        </w:tc>
        <w:tc>
          <w:tcPr>
            <w:tcW w:w="1164" w:type="dxa"/>
          </w:tcPr>
          <w:p>
            <w:pPr>
              <w:pStyle w:val="TableParagraph"/>
              <w:spacing w:line="228" w:lineRule="exact" w:before="13"/>
              <w:ind w:right="59"/>
              <w:jc w:val="right"/>
              <w:rPr>
                <w:b/>
                <w:i/>
                <w:sz w:val="20"/>
              </w:rPr>
            </w:pPr>
            <w:r>
              <w:rPr>
                <w:b/>
                <w:i/>
                <w:spacing w:val="-4"/>
                <w:sz w:val="20"/>
              </w:rPr>
              <w:t>i_fl</w:t>
            </w:r>
          </w:p>
        </w:tc>
      </w:tr>
      <w:tr>
        <w:trPr>
          <w:trHeight w:val="277" w:hRule="atLeast"/>
        </w:trPr>
        <w:tc>
          <w:tcPr>
            <w:tcW w:w="1555" w:type="dxa"/>
            <w:tcBorders>
              <w:bottom w:val="single" w:sz="4" w:space="0" w:color="000000"/>
            </w:tcBorders>
          </w:tcPr>
          <w:p>
            <w:pPr>
              <w:pStyle w:val="TableParagraph"/>
              <w:rPr>
                <w:sz w:val="20"/>
              </w:rPr>
            </w:pPr>
          </w:p>
        </w:tc>
        <w:tc>
          <w:tcPr>
            <w:tcW w:w="1620" w:type="dxa"/>
            <w:tcBorders>
              <w:bottom w:val="single" w:sz="4" w:space="0" w:color="000000"/>
            </w:tcBorders>
          </w:tcPr>
          <w:p>
            <w:pPr>
              <w:pStyle w:val="TableParagraph"/>
              <w:rPr>
                <w:sz w:val="20"/>
              </w:rPr>
            </w:pPr>
          </w:p>
        </w:tc>
        <w:tc>
          <w:tcPr>
            <w:tcW w:w="1403" w:type="dxa"/>
            <w:tcBorders>
              <w:bottom w:val="single" w:sz="4" w:space="0" w:color="000000"/>
            </w:tcBorders>
          </w:tcPr>
          <w:p>
            <w:pPr>
              <w:pStyle w:val="TableParagraph"/>
              <w:rPr>
                <w:sz w:val="20"/>
              </w:rPr>
            </w:pPr>
          </w:p>
        </w:tc>
        <w:tc>
          <w:tcPr>
            <w:tcW w:w="1305" w:type="dxa"/>
            <w:tcBorders>
              <w:bottom w:val="single" w:sz="4" w:space="0" w:color="000000"/>
            </w:tcBorders>
          </w:tcPr>
          <w:p>
            <w:pPr>
              <w:pStyle w:val="TableParagraph"/>
              <w:rPr>
                <w:sz w:val="20"/>
              </w:rPr>
            </w:pPr>
          </w:p>
        </w:tc>
        <w:tc>
          <w:tcPr>
            <w:tcW w:w="1401" w:type="dxa"/>
            <w:tcBorders>
              <w:bottom w:val="single" w:sz="4" w:space="0" w:color="000000"/>
            </w:tcBorders>
          </w:tcPr>
          <w:p>
            <w:pPr>
              <w:pStyle w:val="TableParagraph"/>
              <w:spacing w:before="9"/>
              <w:ind w:right="140"/>
              <w:jc w:val="right"/>
              <w:rPr>
                <w:sz w:val="20"/>
              </w:rPr>
            </w:pPr>
            <w:r>
              <w:rPr>
                <w:spacing w:val="-2"/>
                <w:sz w:val="20"/>
              </w:rPr>
              <w:t>1.0000</w:t>
            </w:r>
          </w:p>
        </w:tc>
        <w:tc>
          <w:tcPr>
            <w:tcW w:w="1164" w:type="dxa"/>
            <w:tcBorders>
              <w:bottom w:val="single" w:sz="4" w:space="0" w:color="000000"/>
            </w:tcBorders>
          </w:tcPr>
          <w:p>
            <w:pPr>
              <w:pStyle w:val="TableParagraph"/>
              <w:spacing w:before="13"/>
              <w:ind w:right="58"/>
              <w:jc w:val="right"/>
              <w:rPr>
                <w:b/>
                <w:i/>
                <w:sz w:val="20"/>
              </w:rPr>
            </w:pPr>
            <w:r>
              <w:rPr>
                <w:b/>
                <w:i/>
                <w:spacing w:val="-2"/>
                <w:sz w:val="20"/>
              </w:rPr>
              <w:t>real_gdp</w:t>
            </w:r>
          </w:p>
        </w:tc>
      </w:tr>
    </w:tbl>
    <w:p>
      <w:pPr>
        <w:spacing w:before="13"/>
        <w:ind w:left="1040" w:right="0" w:firstLine="0"/>
        <w:jc w:val="left"/>
        <w:rPr>
          <w:b/>
          <w:i/>
          <w:sz w:val="20"/>
        </w:rPr>
      </w:pPr>
      <w:r>
        <w:rPr>
          <w:b/>
          <w:i/>
          <w:sz w:val="20"/>
        </w:rPr>
        <w:t>Source:</w:t>
      </w:r>
      <w:r>
        <w:rPr>
          <w:b/>
          <w:i/>
          <w:spacing w:val="-6"/>
          <w:sz w:val="20"/>
        </w:rPr>
        <w:t> </w:t>
      </w:r>
      <w:r>
        <w:rPr>
          <w:b/>
          <w:i/>
          <w:sz w:val="20"/>
        </w:rPr>
        <w:t>Gretl</w:t>
      </w:r>
      <w:r>
        <w:rPr>
          <w:b/>
          <w:i/>
          <w:spacing w:val="-7"/>
          <w:sz w:val="20"/>
        </w:rPr>
        <w:t> </w:t>
      </w:r>
      <w:r>
        <w:rPr>
          <w:b/>
          <w:i/>
          <w:spacing w:val="-2"/>
          <w:sz w:val="20"/>
        </w:rPr>
        <w:t>output</w:t>
      </w: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78"/>
        <w:rPr>
          <w:b/>
          <w:i/>
          <w:sz w:val="20"/>
        </w:rPr>
      </w:pPr>
    </w:p>
    <w:p>
      <w:pPr>
        <w:pStyle w:val="BodyText"/>
        <w:spacing w:line="480" w:lineRule="auto"/>
        <w:ind w:left="320" w:right="937"/>
        <w:jc w:val="both"/>
      </w:pPr>
      <w:r>
        <w:rPr/>
        <w:t>The correlation matrices of the raw data in tables 4.2(a) and 4.2(b) are matrices of Pearson-type correlations that show the strengths of association between all the variables using the actual data values. From table 4.2(a), banks‟ application of prime lending rate appears to be based on size, cost of funds and liquidity. The low correlation between credit risk and prime lending rate suggests that banks give little or no consideration to the risk profiles of clients (obligors): This provides</w:t>
      </w:r>
      <w:r>
        <w:rPr>
          <w:spacing w:val="16"/>
        </w:rPr>
        <w:t> </w:t>
      </w:r>
      <w:r>
        <w:rPr/>
        <w:t>preliminary</w:t>
      </w:r>
      <w:r>
        <w:rPr>
          <w:spacing w:val="18"/>
        </w:rPr>
        <w:t> </w:t>
      </w:r>
      <w:r>
        <w:rPr/>
        <w:t>evidence</w:t>
      </w:r>
      <w:r>
        <w:rPr>
          <w:spacing w:val="20"/>
        </w:rPr>
        <w:t> </w:t>
      </w:r>
      <w:r>
        <w:rPr/>
        <w:t>against</w:t>
      </w:r>
      <w:r>
        <w:rPr>
          <w:spacing w:val="19"/>
        </w:rPr>
        <w:t> </w:t>
      </w:r>
      <w:r>
        <w:rPr/>
        <w:t>the</w:t>
      </w:r>
      <w:r>
        <w:rPr>
          <w:spacing w:val="20"/>
        </w:rPr>
        <w:t> </w:t>
      </w:r>
      <w:r>
        <w:rPr/>
        <w:t>use</w:t>
      </w:r>
      <w:r>
        <w:rPr>
          <w:spacing w:val="20"/>
        </w:rPr>
        <w:t> </w:t>
      </w:r>
      <w:r>
        <w:rPr/>
        <w:t>of</w:t>
      </w:r>
      <w:r>
        <w:rPr>
          <w:spacing w:val="20"/>
        </w:rPr>
        <w:t> </w:t>
      </w:r>
      <w:r>
        <w:rPr/>
        <w:t>risk-based</w:t>
      </w:r>
      <w:r>
        <w:rPr>
          <w:spacing w:val="18"/>
        </w:rPr>
        <w:t> </w:t>
      </w:r>
      <w:r>
        <w:rPr/>
        <w:t>pricing</w:t>
      </w:r>
      <w:r>
        <w:rPr>
          <w:spacing w:val="16"/>
        </w:rPr>
        <w:t> </w:t>
      </w:r>
      <w:r>
        <w:rPr/>
        <w:t>models</w:t>
      </w:r>
      <w:r>
        <w:rPr>
          <w:spacing w:val="19"/>
        </w:rPr>
        <w:t> </w:t>
      </w:r>
      <w:r>
        <w:rPr/>
        <w:t>by</w:t>
      </w:r>
      <w:r>
        <w:rPr>
          <w:spacing w:val="16"/>
        </w:rPr>
        <w:t> </w:t>
      </w:r>
      <w:r>
        <w:rPr/>
        <w:t>banks</w:t>
      </w:r>
      <w:r>
        <w:rPr>
          <w:spacing w:val="19"/>
        </w:rPr>
        <w:t> </w:t>
      </w:r>
      <w:r>
        <w:rPr/>
        <w:t>in</w:t>
      </w:r>
      <w:r>
        <w:rPr>
          <w:spacing w:val="22"/>
        </w:rPr>
        <w:t> </w:t>
      </w:r>
      <w:r>
        <w:rPr>
          <w:spacing w:val="-2"/>
        </w:rPr>
        <w:t>pricing</w:t>
      </w:r>
    </w:p>
    <w:p>
      <w:pPr>
        <w:spacing w:after="0" w:line="480" w:lineRule="auto"/>
        <w:jc w:val="both"/>
        <w:sectPr>
          <w:pgSz w:w="12240" w:h="15840"/>
          <w:pgMar w:header="0" w:footer="1015" w:top="1360" w:bottom="1200" w:left="1120" w:right="500"/>
        </w:sectPr>
      </w:pPr>
    </w:p>
    <w:p>
      <w:pPr>
        <w:pStyle w:val="BodyText"/>
        <w:spacing w:before="72"/>
        <w:ind w:left="320"/>
      </w:pPr>
      <w:r>
        <w:rPr>
          <w:spacing w:val="-2"/>
        </w:rPr>
        <w:t>loans.</w:t>
      </w:r>
    </w:p>
    <w:p>
      <w:pPr>
        <w:pStyle w:val="BodyText"/>
        <w:spacing w:before="9"/>
      </w:pPr>
    </w:p>
    <w:p>
      <w:pPr>
        <w:pStyle w:val="Heading3"/>
        <w:spacing w:before="1"/>
        <w:jc w:val="left"/>
      </w:pPr>
      <w:r>
        <w:rPr/>
        <w:t>Table</w:t>
      </w:r>
      <w:r>
        <w:rPr>
          <w:spacing w:val="-4"/>
        </w:rPr>
        <w:t> </w:t>
      </w:r>
      <w:r>
        <w:rPr/>
        <w:t>4.2</w:t>
      </w:r>
      <w:r>
        <w:rPr>
          <w:spacing w:val="-2"/>
        </w:rPr>
        <w:t> </w:t>
      </w:r>
      <w:r>
        <w:rPr/>
        <w:t>(b):</w:t>
      </w:r>
      <w:r>
        <w:rPr>
          <w:spacing w:val="-4"/>
        </w:rPr>
        <w:t> </w:t>
      </w:r>
      <w:r>
        <w:rPr/>
        <w:t>Correlation</w:t>
      </w:r>
      <w:r>
        <w:rPr>
          <w:spacing w:val="-3"/>
        </w:rPr>
        <w:t> </w:t>
      </w:r>
      <w:r>
        <w:rPr/>
        <w:t>Coefficients</w:t>
      </w:r>
      <w:r>
        <w:rPr>
          <w:spacing w:val="-3"/>
        </w:rPr>
        <w:t> </w:t>
      </w:r>
      <w:r>
        <w:rPr/>
        <w:t>with</w:t>
      </w:r>
      <w:r>
        <w:rPr>
          <w:spacing w:val="-2"/>
        </w:rPr>
        <w:t> </w:t>
      </w:r>
      <w:r>
        <w:rPr/>
        <w:t>Max.</w:t>
      </w:r>
      <w:r>
        <w:rPr>
          <w:spacing w:val="-2"/>
        </w:rPr>
        <w:t> </w:t>
      </w:r>
      <w:r>
        <w:rPr/>
        <w:t>Rate,</w:t>
      </w:r>
      <w:r>
        <w:rPr>
          <w:spacing w:val="-2"/>
        </w:rPr>
        <w:t> </w:t>
      </w:r>
      <w:r>
        <w:rPr/>
        <w:t>Using</w:t>
      </w:r>
      <w:r>
        <w:rPr>
          <w:spacing w:val="-2"/>
        </w:rPr>
        <w:t> </w:t>
      </w:r>
      <w:r>
        <w:rPr/>
        <w:t>the</w:t>
      </w:r>
      <w:r>
        <w:rPr>
          <w:spacing w:val="-3"/>
        </w:rPr>
        <w:t> </w:t>
      </w:r>
      <w:r>
        <w:rPr/>
        <w:t>Observations</w:t>
      </w:r>
      <w:r>
        <w:rPr>
          <w:spacing w:val="-3"/>
        </w:rPr>
        <w:t> </w:t>
      </w:r>
      <w:r>
        <w:rPr/>
        <w:t>1:01 -</w:t>
      </w:r>
      <w:r>
        <w:rPr>
          <w:spacing w:val="-2"/>
        </w:rPr>
        <w:t> </w:t>
      </w:r>
      <w:r>
        <w:rPr>
          <w:spacing w:val="-4"/>
        </w:rPr>
        <w:t>9:15</w:t>
      </w:r>
    </w:p>
    <w:p>
      <w:pPr>
        <w:pStyle w:val="BodyText"/>
        <w:spacing w:before="3"/>
        <w:rPr>
          <w:b/>
          <w:sz w:val="15"/>
        </w:rPr>
      </w:pPr>
    </w:p>
    <w:tbl>
      <w:tblPr>
        <w:tblW w:w="0" w:type="auto"/>
        <w:jc w:val="left"/>
        <w:tblInd w:w="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8"/>
        <w:gridCol w:w="1506"/>
        <w:gridCol w:w="1510"/>
        <w:gridCol w:w="1286"/>
        <w:gridCol w:w="1246"/>
        <w:gridCol w:w="1828"/>
      </w:tblGrid>
      <w:tr>
        <w:trPr>
          <w:trHeight w:val="297" w:hRule="atLeast"/>
        </w:trPr>
        <w:tc>
          <w:tcPr>
            <w:tcW w:w="2038" w:type="dxa"/>
            <w:tcBorders>
              <w:top w:val="single" w:sz="4" w:space="0" w:color="000000"/>
              <w:bottom w:val="single" w:sz="4" w:space="0" w:color="000000"/>
            </w:tcBorders>
          </w:tcPr>
          <w:p>
            <w:pPr>
              <w:pStyle w:val="TableParagraph"/>
              <w:spacing w:line="275" w:lineRule="exact"/>
              <w:ind w:left="28"/>
              <w:rPr>
                <w:b/>
                <w:sz w:val="24"/>
              </w:rPr>
            </w:pPr>
            <w:r>
              <w:rPr>
                <w:b/>
                <w:sz w:val="24"/>
              </w:rPr>
              <w:t>5%</w:t>
            </w:r>
            <w:r>
              <w:rPr>
                <w:b/>
                <w:spacing w:val="-2"/>
                <w:sz w:val="24"/>
              </w:rPr>
              <w:t> </w:t>
            </w:r>
            <w:r>
              <w:rPr>
                <w:b/>
                <w:sz w:val="24"/>
              </w:rPr>
              <w:t>Critical</w:t>
            </w:r>
            <w:r>
              <w:rPr>
                <w:b/>
                <w:spacing w:val="-1"/>
                <w:sz w:val="24"/>
              </w:rPr>
              <w:t> </w:t>
            </w:r>
            <w:r>
              <w:rPr>
                <w:b/>
                <w:sz w:val="24"/>
              </w:rPr>
              <w:t>Value</w:t>
            </w:r>
            <w:r>
              <w:rPr>
                <w:b/>
                <w:spacing w:val="-2"/>
                <w:sz w:val="24"/>
              </w:rPr>
              <w:t> </w:t>
            </w:r>
            <w:r>
              <w:rPr>
                <w:b/>
                <w:spacing w:val="-10"/>
                <w:sz w:val="24"/>
              </w:rPr>
              <w:t>(</w:t>
            </w:r>
          </w:p>
        </w:tc>
        <w:tc>
          <w:tcPr>
            <w:tcW w:w="1506" w:type="dxa"/>
            <w:tcBorders>
              <w:top w:val="single" w:sz="4" w:space="0" w:color="000000"/>
              <w:bottom w:val="single" w:sz="4" w:space="0" w:color="000000"/>
            </w:tcBorders>
          </w:tcPr>
          <w:p>
            <w:pPr>
              <w:pStyle w:val="TableParagraph"/>
              <w:spacing w:line="275" w:lineRule="exact"/>
              <w:ind w:left="-4" w:right="-44"/>
              <w:rPr>
                <w:b/>
                <w:sz w:val="24"/>
              </w:rPr>
            </w:pPr>
            <w:r>
              <w:rPr>
                <w:b/>
                <w:sz w:val="24"/>
              </w:rPr>
              <w:t>two-tailed)</w:t>
            </w:r>
            <w:r>
              <w:rPr>
                <w:b/>
                <w:spacing w:val="-4"/>
                <w:sz w:val="24"/>
              </w:rPr>
              <w:t> </w:t>
            </w:r>
            <w:r>
              <w:rPr>
                <w:b/>
                <w:sz w:val="24"/>
              </w:rPr>
              <w:t>=</w:t>
            </w:r>
            <w:r>
              <w:rPr>
                <w:b/>
                <w:spacing w:val="-1"/>
                <w:sz w:val="24"/>
              </w:rPr>
              <w:t> </w:t>
            </w:r>
            <w:r>
              <w:rPr>
                <w:b/>
                <w:spacing w:val="-5"/>
                <w:sz w:val="24"/>
              </w:rPr>
              <w:t>0.</w:t>
            </w:r>
          </w:p>
        </w:tc>
        <w:tc>
          <w:tcPr>
            <w:tcW w:w="1510" w:type="dxa"/>
            <w:tcBorders>
              <w:top w:val="single" w:sz="4" w:space="0" w:color="000000"/>
              <w:bottom w:val="single" w:sz="4" w:space="0" w:color="000000"/>
            </w:tcBorders>
          </w:tcPr>
          <w:p>
            <w:pPr>
              <w:pStyle w:val="TableParagraph"/>
              <w:spacing w:line="275" w:lineRule="exact"/>
              <w:ind w:left="35" w:right="-72"/>
              <w:rPr>
                <w:b/>
                <w:sz w:val="24"/>
              </w:rPr>
            </w:pPr>
            <w:r>
              <w:rPr>
                <w:b/>
                <w:sz w:val="24"/>
              </w:rPr>
              <w:t>1690 for</w:t>
            </w:r>
            <w:r>
              <w:rPr>
                <w:b/>
                <w:spacing w:val="-1"/>
                <w:sz w:val="24"/>
              </w:rPr>
              <w:t> </w:t>
            </w:r>
            <w:r>
              <w:rPr>
                <w:b/>
                <w:sz w:val="24"/>
              </w:rPr>
              <w:t>n = </w:t>
            </w:r>
            <w:r>
              <w:rPr>
                <w:b/>
                <w:spacing w:val="-5"/>
                <w:sz w:val="24"/>
              </w:rPr>
              <w:t>13</w:t>
            </w:r>
          </w:p>
        </w:tc>
        <w:tc>
          <w:tcPr>
            <w:tcW w:w="1286" w:type="dxa"/>
            <w:tcBorders>
              <w:top w:val="single" w:sz="4" w:space="0" w:color="000000"/>
              <w:bottom w:val="single" w:sz="4" w:space="0" w:color="000000"/>
            </w:tcBorders>
          </w:tcPr>
          <w:p>
            <w:pPr>
              <w:pStyle w:val="TableParagraph"/>
              <w:spacing w:line="275" w:lineRule="exact"/>
              <w:ind w:left="62"/>
              <w:rPr>
                <w:b/>
                <w:sz w:val="24"/>
              </w:rPr>
            </w:pPr>
            <w:r>
              <w:rPr>
                <w:b/>
                <w:spacing w:val="-10"/>
                <w:sz w:val="24"/>
              </w:rPr>
              <w:t>5</w:t>
            </w:r>
          </w:p>
        </w:tc>
        <w:tc>
          <w:tcPr>
            <w:tcW w:w="1246" w:type="dxa"/>
            <w:tcBorders>
              <w:top w:val="single" w:sz="4" w:space="0" w:color="000000"/>
              <w:bottom w:val="single" w:sz="4" w:space="0" w:color="000000"/>
            </w:tcBorders>
          </w:tcPr>
          <w:p>
            <w:pPr>
              <w:pStyle w:val="TableParagraph"/>
              <w:rPr>
                <w:sz w:val="22"/>
              </w:rPr>
            </w:pPr>
          </w:p>
        </w:tc>
        <w:tc>
          <w:tcPr>
            <w:tcW w:w="1828" w:type="dxa"/>
            <w:tcBorders>
              <w:top w:val="single" w:sz="4" w:space="0" w:color="000000"/>
              <w:bottom w:val="single" w:sz="4" w:space="0" w:color="000000"/>
            </w:tcBorders>
          </w:tcPr>
          <w:p>
            <w:pPr>
              <w:pStyle w:val="TableParagraph"/>
              <w:rPr>
                <w:sz w:val="22"/>
              </w:rPr>
            </w:pPr>
          </w:p>
        </w:tc>
      </w:tr>
      <w:tr>
        <w:trPr>
          <w:trHeight w:val="506" w:hRule="atLeast"/>
        </w:trPr>
        <w:tc>
          <w:tcPr>
            <w:tcW w:w="2038" w:type="dxa"/>
            <w:tcBorders>
              <w:top w:val="single" w:sz="4" w:space="0" w:color="000000"/>
              <w:bottom w:val="single" w:sz="4" w:space="0" w:color="000000"/>
            </w:tcBorders>
          </w:tcPr>
          <w:p>
            <w:pPr>
              <w:pStyle w:val="TableParagraph"/>
              <w:spacing w:line="251" w:lineRule="exact"/>
              <w:ind w:left="1010"/>
              <w:rPr>
                <w:b/>
                <w:i/>
                <w:sz w:val="22"/>
              </w:rPr>
            </w:pPr>
            <w:r>
              <w:rPr>
                <w:b/>
                <w:i/>
                <w:spacing w:val="-2"/>
                <w:sz w:val="22"/>
              </w:rPr>
              <w:t>max_rate</w:t>
            </w:r>
          </w:p>
        </w:tc>
        <w:tc>
          <w:tcPr>
            <w:tcW w:w="1506" w:type="dxa"/>
            <w:tcBorders>
              <w:top w:val="single" w:sz="4" w:space="0" w:color="000000"/>
              <w:bottom w:val="single" w:sz="4" w:space="0" w:color="000000"/>
            </w:tcBorders>
          </w:tcPr>
          <w:p>
            <w:pPr>
              <w:pStyle w:val="TableParagraph"/>
              <w:spacing w:line="251" w:lineRule="exact"/>
              <w:ind w:left="172"/>
              <w:rPr>
                <w:b/>
                <w:i/>
                <w:sz w:val="22"/>
              </w:rPr>
            </w:pPr>
            <w:r>
              <w:rPr>
                <w:b/>
                <w:i/>
                <w:sz w:val="22"/>
              </w:rPr>
              <w:t>Cost</w:t>
            </w:r>
            <w:r>
              <w:rPr>
                <w:b/>
                <w:i/>
                <w:spacing w:val="1"/>
                <w:sz w:val="22"/>
              </w:rPr>
              <w:t> </w:t>
            </w:r>
            <w:r>
              <w:rPr>
                <w:b/>
                <w:i/>
                <w:spacing w:val="-2"/>
                <w:sz w:val="22"/>
              </w:rPr>
              <w:t>of_fund</w:t>
            </w:r>
          </w:p>
        </w:tc>
        <w:tc>
          <w:tcPr>
            <w:tcW w:w="1510" w:type="dxa"/>
            <w:tcBorders>
              <w:top w:val="single" w:sz="4" w:space="0" w:color="000000"/>
              <w:bottom w:val="single" w:sz="4" w:space="0" w:color="000000"/>
            </w:tcBorders>
          </w:tcPr>
          <w:p>
            <w:pPr>
              <w:pStyle w:val="TableParagraph"/>
              <w:spacing w:line="251" w:lineRule="exact"/>
              <w:ind w:left="154"/>
              <w:rPr>
                <w:b/>
                <w:i/>
                <w:sz w:val="22"/>
              </w:rPr>
            </w:pPr>
            <w:r>
              <w:rPr>
                <w:b/>
                <w:i/>
                <w:spacing w:val="-2"/>
                <w:sz w:val="22"/>
              </w:rPr>
              <w:t>liquidity_b</w:t>
            </w:r>
          </w:p>
        </w:tc>
        <w:tc>
          <w:tcPr>
            <w:tcW w:w="1286" w:type="dxa"/>
            <w:tcBorders>
              <w:top w:val="single" w:sz="4" w:space="0" w:color="000000"/>
              <w:bottom w:val="single" w:sz="4" w:space="0" w:color="000000"/>
            </w:tcBorders>
          </w:tcPr>
          <w:p>
            <w:pPr>
              <w:pStyle w:val="TableParagraph"/>
              <w:spacing w:line="251" w:lineRule="exact"/>
              <w:ind w:right="272"/>
              <w:jc w:val="right"/>
              <w:rPr>
                <w:b/>
                <w:i/>
                <w:sz w:val="22"/>
              </w:rPr>
            </w:pPr>
            <w:r>
              <w:rPr>
                <w:b/>
                <w:i/>
                <w:spacing w:val="-2"/>
                <w:sz w:val="22"/>
              </w:rPr>
              <w:t>size_b</w:t>
            </w:r>
          </w:p>
        </w:tc>
        <w:tc>
          <w:tcPr>
            <w:tcW w:w="1246" w:type="dxa"/>
            <w:tcBorders>
              <w:top w:val="single" w:sz="4" w:space="0" w:color="000000"/>
              <w:bottom w:val="single" w:sz="4" w:space="0" w:color="000000"/>
            </w:tcBorders>
          </w:tcPr>
          <w:p>
            <w:pPr>
              <w:pStyle w:val="TableParagraph"/>
              <w:spacing w:line="251" w:lineRule="exact"/>
              <w:ind w:right="52"/>
              <w:jc w:val="right"/>
              <w:rPr>
                <w:b/>
                <w:i/>
                <w:sz w:val="22"/>
              </w:rPr>
            </w:pPr>
            <w:r>
              <w:rPr>
                <w:b/>
                <w:i/>
                <w:sz w:val="22"/>
              </w:rPr>
              <w:t>credit</w:t>
            </w:r>
            <w:r>
              <w:rPr>
                <w:b/>
                <w:i/>
                <w:spacing w:val="-4"/>
                <w:sz w:val="22"/>
              </w:rPr>
              <w:t> risk</w:t>
            </w:r>
          </w:p>
        </w:tc>
        <w:tc>
          <w:tcPr>
            <w:tcW w:w="1828" w:type="dxa"/>
            <w:tcBorders>
              <w:top w:val="single" w:sz="4" w:space="0" w:color="000000"/>
            </w:tcBorders>
          </w:tcPr>
          <w:p>
            <w:pPr>
              <w:pStyle w:val="TableParagraph"/>
              <w:rPr>
                <w:sz w:val="22"/>
              </w:rPr>
            </w:pPr>
          </w:p>
        </w:tc>
      </w:tr>
      <w:tr>
        <w:trPr>
          <w:trHeight w:val="245" w:hRule="atLeast"/>
        </w:trPr>
        <w:tc>
          <w:tcPr>
            <w:tcW w:w="2038" w:type="dxa"/>
            <w:tcBorders>
              <w:top w:val="single" w:sz="4" w:space="0" w:color="000000"/>
            </w:tcBorders>
          </w:tcPr>
          <w:p>
            <w:pPr>
              <w:pStyle w:val="TableParagraph"/>
              <w:spacing w:line="223" w:lineRule="exact"/>
              <w:ind w:left="1315"/>
              <w:rPr>
                <w:sz w:val="20"/>
              </w:rPr>
            </w:pPr>
            <w:r>
              <w:rPr>
                <w:spacing w:val="-2"/>
                <w:sz w:val="20"/>
              </w:rPr>
              <w:t>1.0000</w:t>
            </w:r>
          </w:p>
        </w:tc>
        <w:tc>
          <w:tcPr>
            <w:tcW w:w="1506" w:type="dxa"/>
            <w:tcBorders>
              <w:top w:val="single" w:sz="4" w:space="0" w:color="000000"/>
            </w:tcBorders>
          </w:tcPr>
          <w:p>
            <w:pPr>
              <w:pStyle w:val="TableParagraph"/>
              <w:spacing w:line="223" w:lineRule="exact"/>
              <w:ind w:left="801"/>
              <w:rPr>
                <w:sz w:val="20"/>
              </w:rPr>
            </w:pPr>
            <w:r>
              <w:rPr>
                <w:spacing w:val="-2"/>
                <w:sz w:val="20"/>
              </w:rPr>
              <w:t>0.0758</w:t>
            </w:r>
          </w:p>
        </w:tc>
        <w:tc>
          <w:tcPr>
            <w:tcW w:w="1510" w:type="dxa"/>
            <w:tcBorders>
              <w:top w:val="single" w:sz="4" w:space="0" w:color="000000"/>
            </w:tcBorders>
          </w:tcPr>
          <w:p>
            <w:pPr>
              <w:pStyle w:val="TableParagraph"/>
              <w:spacing w:line="223" w:lineRule="exact"/>
              <w:ind w:left="502"/>
              <w:rPr>
                <w:sz w:val="20"/>
              </w:rPr>
            </w:pPr>
            <w:r>
              <w:rPr>
                <w:spacing w:val="-4"/>
                <w:sz w:val="20"/>
              </w:rPr>
              <w:t>-</w:t>
            </w:r>
            <w:r>
              <w:rPr>
                <w:spacing w:val="-2"/>
                <w:sz w:val="20"/>
              </w:rPr>
              <w:t>0.2845</w:t>
            </w:r>
          </w:p>
        </w:tc>
        <w:tc>
          <w:tcPr>
            <w:tcW w:w="1286" w:type="dxa"/>
            <w:tcBorders>
              <w:top w:val="single" w:sz="4" w:space="0" w:color="000000"/>
            </w:tcBorders>
          </w:tcPr>
          <w:p>
            <w:pPr>
              <w:pStyle w:val="TableParagraph"/>
              <w:spacing w:line="223" w:lineRule="exact"/>
              <w:ind w:right="274"/>
              <w:jc w:val="right"/>
              <w:rPr>
                <w:sz w:val="20"/>
              </w:rPr>
            </w:pPr>
            <w:r>
              <w:rPr>
                <w:spacing w:val="-2"/>
                <w:sz w:val="20"/>
              </w:rPr>
              <w:t>0.2874</w:t>
            </w:r>
          </w:p>
        </w:tc>
        <w:tc>
          <w:tcPr>
            <w:tcW w:w="1246" w:type="dxa"/>
            <w:tcBorders>
              <w:top w:val="single" w:sz="4" w:space="0" w:color="000000"/>
            </w:tcBorders>
          </w:tcPr>
          <w:p>
            <w:pPr>
              <w:pStyle w:val="TableParagraph"/>
              <w:spacing w:line="223" w:lineRule="exact"/>
              <w:ind w:right="54"/>
              <w:jc w:val="right"/>
              <w:rPr>
                <w:sz w:val="20"/>
              </w:rPr>
            </w:pPr>
            <w:r>
              <w:rPr>
                <w:spacing w:val="-4"/>
                <w:sz w:val="20"/>
              </w:rPr>
              <w:t>-</w:t>
            </w:r>
            <w:r>
              <w:rPr>
                <w:spacing w:val="-2"/>
                <w:sz w:val="20"/>
              </w:rPr>
              <w:t>0.0988</w:t>
            </w:r>
          </w:p>
        </w:tc>
        <w:tc>
          <w:tcPr>
            <w:tcW w:w="1828" w:type="dxa"/>
          </w:tcPr>
          <w:p>
            <w:pPr>
              <w:pStyle w:val="TableParagraph"/>
              <w:spacing w:line="226" w:lineRule="exact"/>
              <w:ind w:right="546"/>
              <w:jc w:val="right"/>
              <w:rPr>
                <w:b/>
                <w:i/>
                <w:sz w:val="20"/>
              </w:rPr>
            </w:pPr>
            <w:r>
              <w:rPr>
                <w:b/>
                <w:i/>
                <w:spacing w:val="-2"/>
                <w:sz w:val="20"/>
              </w:rPr>
              <w:t>max_rate</w:t>
            </w:r>
          </w:p>
        </w:tc>
      </w:tr>
      <w:tr>
        <w:trPr>
          <w:trHeight w:val="261" w:hRule="atLeast"/>
        </w:trPr>
        <w:tc>
          <w:tcPr>
            <w:tcW w:w="2038" w:type="dxa"/>
          </w:tcPr>
          <w:p>
            <w:pPr>
              <w:pStyle w:val="TableParagraph"/>
              <w:rPr>
                <w:sz w:val="18"/>
              </w:rPr>
            </w:pPr>
          </w:p>
        </w:tc>
        <w:tc>
          <w:tcPr>
            <w:tcW w:w="1506" w:type="dxa"/>
          </w:tcPr>
          <w:p>
            <w:pPr>
              <w:pStyle w:val="TableParagraph"/>
              <w:spacing w:before="9"/>
              <w:ind w:left="801"/>
              <w:rPr>
                <w:sz w:val="20"/>
              </w:rPr>
            </w:pPr>
            <w:r>
              <w:rPr>
                <w:spacing w:val="-2"/>
                <w:sz w:val="20"/>
              </w:rPr>
              <w:t>1.0000</w:t>
            </w:r>
          </w:p>
        </w:tc>
        <w:tc>
          <w:tcPr>
            <w:tcW w:w="1510" w:type="dxa"/>
          </w:tcPr>
          <w:p>
            <w:pPr>
              <w:pStyle w:val="TableParagraph"/>
              <w:spacing w:before="9"/>
              <w:ind w:left="570"/>
              <w:rPr>
                <w:sz w:val="20"/>
              </w:rPr>
            </w:pPr>
            <w:r>
              <w:rPr>
                <w:spacing w:val="-2"/>
                <w:sz w:val="20"/>
              </w:rPr>
              <w:t>0.0269</w:t>
            </w:r>
          </w:p>
        </w:tc>
        <w:tc>
          <w:tcPr>
            <w:tcW w:w="1286" w:type="dxa"/>
          </w:tcPr>
          <w:p>
            <w:pPr>
              <w:pStyle w:val="TableParagraph"/>
              <w:spacing w:before="9"/>
              <w:ind w:right="274"/>
              <w:jc w:val="right"/>
              <w:rPr>
                <w:sz w:val="20"/>
              </w:rPr>
            </w:pPr>
            <w:r>
              <w:rPr>
                <w:spacing w:val="-4"/>
                <w:sz w:val="20"/>
              </w:rPr>
              <w:t>-</w:t>
            </w:r>
            <w:r>
              <w:rPr>
                <w:spacing w:val="-2"/>
                <w:sz w:val="20"/>
              </w:rPr>
              <w:t>0.2197</w:t>
            </w:r>
          </w:p>
        </w:tc>
        <w:tc>
          <w:tcPr>
            <w:tcW w:w="1246" w:type="dxa"/>
          </w:tcPr>
          <w:p>
            <w:pPr>
              <w:pStyle w:val="TableParagraph"/>
              <w:spacing w:before="9"/>
              <w:ind w:right="53"/>
              <w:jc w:val="right"/>
              <w:rPr>
                <w:sz w:val="20"/>
              </w:rPr>
            </w:pPr>
            <w:r>
              <w:rPr>
                <w:spacing w:val="-2"/>
                <w:sz w:val="20"/>
              </w:rPr>
              <w:t>0.1230</w:t>
            </w:r>
          </w:p>
        </w:tc>
        <w:tc>
          <w:tcPr>
            <w:tcW w:w="1828" w:type="dxa"/>
          </w:tcPr>
          <w:p>
            <w:pPr>
              <w:pStyle w:val="TableParagraph"/>
              <w:spacing w:line="228" w:lineRule="exact" w:before="13"/>
              <w:ind w:right="547"/>
              <w:jc w:val="right"/>
              <w:rPr>
                <w:b/>
                <w:i/>
                <w:sz w:val="20"/>
              </w:rPr>
            </w:pPr>
            <w:r>
              <w:rPr>
                <w:b/>
                <w:i/>
                <w:spacing w:val="-2"/>
                <w:sz w:val="20"/>
              </w:rPr>
              <w:t>cost_of_fus</w:t>
            </w:r>
          </w:p>
        </w:tc>
      </w:tr>
      <w:tr>
        <w:trPr>
          <w:trHeight w:val="261" w:hRule="atLeast"/>
        </w:trPr>
        <w:tc>
          <w:tcPr>
            <w:tcW w:w="2038" w:type="dxa"/>
          </w:tcPr>
          <w:p>
            <w:pPr>
              <w:pStyle w:val="TableParagraph"/>
              <w:rPr>
                <w:sz w:val="18"/>
              </w:rPr>
            </w:pPr>
          </w:p>
        </w:tc>
        <w:tc>
          <w:tcPr>
            <w:tcW w:w="1506" w:type="dxa"/>
          </w:tcPr>
          <w:p>
            <w:pPr>
              <w:pStyle w:val="TableParagraph"/>
              <w:rPr>
                <w:sz w:val="18"/>
              </w:rPr>
            </w:pPr>
          </w:p>
        </w:tc>
        <w:tc>
          <w:tcPr>
            <w:tcW w:w="1510" w:type="dxa"/>
          </w:tcPr>
          <w:p>
            <w:pPr>
              <w:pStyle w:val="TableParagraph"/>
              <w:spacing w:before="9"/>
              <w:ind w:left="570"/>
              <w:rPr>
                <w:sz w:val="20"/>
              </w:rPr>
            </w:pPr>
            <w:r>
              <w:rPr>
                <w:spacing w:val="-2"/>
                <w:sz w:val="20"/>
              </w:rPr>
              <w:t>1.0000</w:t>
            </w:r>
          </w:p>
        </w:tc>
        <w:tc>
          <w:tcPr>
            <w:tcW w:w="1286" w:type="dxa"/>
          </w:tcPr>
          <w:p>
            <w:pPr>
              <w:pStyle w:val="TableParagraph"/>
              <w:spacing w:before="9"/>
              <w:ind w:right="274"/>
              <w:jc w:val="right"/>
              <w:rPr>
                <w:sz w:val="20"/>
              </w:rPr>
            </w:pPr>
            <w:r>
              <w:rPr>
                <w:spacing w:val="-4"/>
                <w:sz w:val="20"/>
              </w:rPr>
              <w:t>-</w:t>
            </w:r>
            <w:r>
              <w:rPr>
                <w:spacing w:val="-2"/>
                <w:sz w:val="20"/>
              </w:rPr>
              <w:t>0.2061</w:t>
            </w:r>
          </w:p>
        </w:tc>
        <w:tc>
          <w:tcPr>
            <w:tcW w:w="1246" w:type="dxa"/>
          </w:tcPr>
          <w:p>
            <w:pPr>
              <w:pStyle w:val="TableParagraph"/>
              <w:spacing w:before="9"/>
              <w:ind w:right="54"/>
              <w:jc w:val="right"/>
              <w:rPr>
                <w:sz w:val="20"/>
              </w:rPr>
            </w:pPr>
            <w:r>
              <w:rPr>
                <w:spacing w:val="-4"/>
                <w:sz w:val="20"/>
              </w:rPr>
              <w:t>-</w:t>
            </w:r>
            <w:r>
              <w:rPr>
                <w:spacing w:val="-2"/>
                <w:sz w:val="20"/>
              </w:rPr>
              <w:t>0.0665</w:t>
            </w:r>
          </w:p>
        </w:tc>
        <w:tc>
          <w:tcPr>
            <w:tcW w:w="1828" w:type="dxa"/>
          </w:tcPr>
          <w:p>
            <w:pPr>
              <w:pStyle w:val="TableParagraph"/>
              <w:spacing w:line="228" w:lineRule="exact" w:before="13"/>
              <w:ind w:right="547"/>
              <w:jc w:val="right"/>
              <w:rPr>
                <w:b/>
                <w:i/>
                <w:sz w:val="20"/>
              </w:rPr>
            </w:pPr>
            <w:r>
              <w:rPr>
                <w:b/>
                <w:i/>
                <w:spacing w:val="-2"/>
                <w:sz w:val="20"/>
              </w:rPr>
              <w:t>liquidity</w:t>
            </w:r>
          </w:p>
        </w:tc>
      </w:tr>
      <w:tr>
        <w:trPr>
          <w:trHeight w:val="261" w:hRule="atLeast"/>
        </w:trPr>
        <w:tc>
          <w:tcPr>
            <w:tcW w:w="2038" w:type="dxa"/>
          </w:tcPr>
          <w:p>
            <w:pPr>
              <w:pStyle w:val="TableParagraph"/>
              <w:rPr>
                <w:sz w:val="18"/>
              </w:rPr>
            </w:pPr>
          </w:p>
        </w:tc>
        <w:tc>
          <w:tcPr>
            <w:tcW w:w="1506" w:type="dxa"/>
          </w:tcPr>
          <w:p>
            <w:pPr>
              <w:pStyle w:val="TableParagraph"/>
              <w:rPr>
                <w:sz w:val="18"/>
              </w:rPr>
            </w:pPr>
          </w:p>
        </w:tc>
        <w:tc>
          <w:tcPr>
            <w:tcW w:w="1510" w:type="dxa"/>
          </w:tcPr>
          <w:p>
            <w:pPr>
              <w:pStyle w:val="TableParagraph"/>
              <w:rPr>
                <w:sz w:val="18"/>
              </w:rPr>
            </w:pPr>
          </w:p>
        </w:tc>
        <w:tc>
          <w:tcPr>
            <w:tcW w:w="1286" w:type="dxa"/>
          </w:tcPr>
          <w:p>
            <w:pPr>
              <w:pStyle w:val="TableParagraph"/>
              <w:spacing w:before="9"/>
              <w:ind w:right="274"/>
              <w:jc w:val="right"/>
              <w:rPr>
                <w:sz w:val="20"/>
              </w:rPr>
            </w:pPr>
            <w:r>
              <w:rPr>
                <w:spacing w:val="-2"/>
                <w:sz w:val="20"/>
              </w:rPr>
              <w:t>1.0000</w:t>
            </w:r>
          </w:p>
        </w:tc>
        <w:tc>
          <w:tcPr>
            <w:tcW w:w="1246" w:type="dxa"/>
          </w:tcPr>
          <w:p>
            <w:pPr>
              <w:pStyle w:val="TableParagraph"/>
              <w:spacing w:before="9"/>
              <w:ind w:right="54"/>
              <w:jc w:val="right"/>
              <w:rPr>
                <w:sz w:val="20"/>
              </w:rPr>
            </w:pPr>
            <w:r>
              <w:rPr>
                <w:spacing w:val="-4"/>
                <w:sz w:val="20"/>
              </w:rPr>
              <w:t>-</w:t>
            </w:r>
            <w:r>
              <w:rPr>
                <w:spacing w:val="-2"/>
                <w:sz w:val="20"/>
              </w:rPr>
              <w:t>0.2468</w:t>
            </w:r>
          </w:p>
        </w:tc>
        <w:tc>
          <w:tcPr>
            <w:tcW w:w="1828" w:type="dxa"/>
          </w:tcPr>
          <w:p>
            <w:pPr>
              <w:pStyle w:val="TableParagraph"/>
              <w:spacing w:line="228" w:lineRule="exact" w:before="13"/>
              <w:ind w:right="548"/>
              <w:jc w:val="right"/>
              <w:rPr>
                <w:b/>
                <w:i/>
                <w:sz w:val="20"/>
              </w:rPr>
            </w:pPr>
            <w:r>
              <w:rPr>
                <w:b/>
                <w:i/>
                <w:spacing w:val="-2"/>
                <w:sz w:val="20"/>
              </w:rPr>
              <w:t>size_b</w:t>
            </w:r>
          </w:p>
        </w:tc>
      </w:tr>
      <w:tr>
        <w:trPr>
          <w:trHeight w:val="393" w:hRule="atLeast"/>
        </w:trPr>
        <w:tc>
          <w:tcPr>
            <w:tcW w:w="2038" w:type="dxa"/>
          </w:tcPr>
          <w:p>
            <w:pPr>
              <w:pStyle w:val="TableParagraph"/>
              <w:rPr>
                <w:sz w:val="22"/>
              </w:rPr>
            </w:pPr>
          </w:p>
        </w:tc>
        <w:tc>
          <w:tcPr>
            <w:tcW w:w="1506" w:type="dxa"/>
          </w:tcPr>
          <w:p>
            <w:pPr>
              <w:pStyle w:val="TableParagraph"/>
              <w:rPr>
                <w:sz w:val="22"/>
              </w:rPr>
            </w:pPr>
          </w:p>
        </w:tc>
        <w:tc>
          <w:tcPr>
            <w:tcW w:w="1510" w:type="dxa"/>
          </w:tcPr>
          <w:p>
            <w:pPr>
              <w:pStyle w:val="TableParagraph"/>
              <w:rPr>
                <w:sz w:val="22"/>
              </w:rPr>
            </w:pPr>
          </w:p>
        </w:tc>
        <w:tc>
          <w:tcPr>
            <w:tcW w:w="1286" w:type="dxa"/>
          </w:tcPr>
          <w:p>
            <w:pPr>
              <w:pStyle w:val="TableParagraph"/>
              <w:rPr>
                <w:sz w:val="22"/>
              </w:rPr>
            </w:pPr>
          </w:p>
        </w:tc>
        <w:tc>
          <w:tcPr>
            <w:tcW w:w="1246" w:type="dxa"/>
          </w:tcPr>
          <w:p>
            <w:pPr>
              <w:pStyle w:val="TableParagraph"/>
              <w:spacing w:before="9"/>
              <w:ind w:right="53"/>
              <w:jc w:val="right"/>
              <w:rPr>
                <w:sz w:val="20"/>
              </w:rPr>
            </w:pPr>
            <w:r>
              <w:rPr>
                <w:spacing w:val="-2"/>
                <w:sz w:val="20"/>
              </w:rPr>
              <w:t>1.0000</w:t>
            </w:r>
          </w:p>
        </w:tc>
        <w:tc>
          <w:tcPr>
            <w:tcW w:w="1828" w:type="dxa"/>
          </w:tcPr>
          <w:p>
            <w:pPr>
              <w:pStyle w:val="TableParagraph"/>
              <w:spacing w:before="13"/>
              <w:ind w:right="551"/>
              <w:jc w:val="right"/>
              <w:rPr>
                <w:b/>
                <w:i/>
                <w:sz w:val="20"/>
              </w:rPr>
            </w:pPr>
            <w:r>
              <w:rPr>
                <w:b/>
                <w:i/>
                <w:spacing w:val="-2"/>
                <w:sz w:val="20"/>
              </w:rPr>
              <w:t>credit_risk</w:t>
            </w:r>
          </w:p>
        </w:tc>
      </w:tr>
      <w:tr>
        <w:trPr>
          <w:trHeight w:val="391" w:hRule="atLeast"/>
        </w:trPr>
        <w:tc>
          <w:tcPr>
            <w:tcW w:w="2038" w:type="dxa"/>
          </w:tcPr>
          <w:p>
            <w:pPr>
              <w:pStyle w:val="TableParagraph"/>
              <w:spacing w:before="141"/>
              <w:ind w:right="170"/>
              <w:jc w:val="right"/>
              <w:rPr>
                <w:sz w:val="20"/>
              </w:rPr>
            </w:pPr>
            <w:r>
              <w:rPr>
                <w:spacing w:val="-4"/>
                <w:sz w:val="20"/>
              </w:rPr>
              <w:t>c_rr</w:t>
            </w:r>
          </w:p>
        </w:tc>
        <w:tc>
          <w:tcPr>
            <w:tcW w:w="1506" w:type="dxa"/>
          </w:tcPr>
          <w:p>
            <w:pPr>
              <w:pStyle w:val="TableParagraph"/>
              <w:spacing w:before="141"/>
              <w:ind w:left="928"/>
              <w:rPr>
                <w:sz w:val="20"/>
              </w:rPr>
            </w:pPr>
            <w:r>
              <w:rPr>
                <w:spacing w:val="-4"/>
                <w:sz w:val="20"/>
              </w:rPr>
              <w:t>m_pr</w:t>
            </w:r>
          </w:p>
        </w:tc>
        <w:tc>
          <w:tcPr>
            <w:tcW w:w="1510" w:type="dxa"/>
          </w:tcPr>
          <w:p>
            <w:pPr>
              <w:pStyle w:val="TableParagraph"/>
              <w:spacing w:before="141"/>
              <w:ind w:left="764"/>
              <w:rPr>
                <w:sz w:val="20"/>
              </w:rPr>
            </w:pPr>
            <w:r>
              <w:rPr>
                <w:spacing w:val="-4"/>
                <w:sz w:val="20"/>
              </w:rPr>
              <w:t>r_oe</w:t>
            </w:r>
          </w:p>
        </w:tc>
        <w:tc>
          <w:tcPr>
            <w:tcW w:w="1286" w:type="dxa"/>
          </w:tcPr>
          <w:p>
            <w:pPr>
              <w:pStyle w:val="TableParagraph"/>
              <w:spacing w:before="141"/>
              <w:ind w:right="277"/>
              <w:jc w:val="right"/>
              <w:rPr>
                <w:sz w:val="20"/>
              </w:rPr>
            </w:pPr>
            <w:r>
              <w:rPr>
                <w:spacing w:val="-4"/>
                <w:sz w:val="20"/>
              </w:rPr>
              <w:t>i_fl</w:t>
            </w:r>
          </w:p>
        </w:tc>
        <w:tc>
          <w:tcPr>
            <w:tcW w:w="1246" w:type="dxa"/>
          </w:tcPr>
          <w:p>
            <w:pPr>
              <w:pStyle w:val="TableParagraph"/>
              <w:spacing w:before="141"/>
              <w:ind w:right="56"/>
              <w:jc w:val="right"/>
              <w:rPr>
                <w:sz w:val="20"/>
              </w:rPr>
            </w:pPr>
            <w:r>
              <w:rPr>
                <w:spacing w:val="-2"/>
                <w:sz w:val="20"/>
              </w:rPr>
              <w:t>real_gdp</w:t>
            </w:r>
          </w:p>
        </w:tc>
        <w:tc>
          <w:tcPr>
            <w:tcW w:w="1828" w:type="dxa"/>
          </w:tcPr>
          <w:p>
            <w:pPr>
              <w:pStyle w:val="TableParagraph"/>
              <w:rPr>
                <w:sz w:val="22"/>
              </w:rPr>
            </w:pPr>
          </w:p>
        </w:tc>
      </w:tr>
      <w:tr>
        <w:trPr>
          <w:trHeight w:val="264" w:hRule="atLeast"/>
        </w:trPr>
        <w:tc>
          <w:tcPr>
            <w:tcW w:w="2038" w:type="dxa"/>
          </w:tcPr>
          <w:p>
            <w:pPr>
              <w:pStyle w:val="TableParagraph"/>
              <w:spacing w:before="11"/>
              <w:ind w:left="1315"/>
              <w:rPr>
                <w:sz w:val="20"/>
              </w:rPr>
            </w:pPr>
            <w:r>
              <w:rPr>
                <w:spacing w:val="-2"/>
                <w:sz w:val="20"/>
              </w:rPr>
              <w:t>0.4431</w:t>
            </w:r>
          </w:p>
        </w:tc>
        <w:tc>
          <w:tcPr>
            <w:tcW w:w="1506" w:type="dxa"/>
          </w:tcPr>
          <w:p>
            <w:pPr>
              <w:pStyle w:val="TableParagraph"/>
              <w:spacing w:before="11"/>
              <w:ind w:left="801"/>
              <w:rPr>
                <w:sz w:val="20"/>
              </w:rPr>
            </w:pPr>
            <w:r>
              <w:rPr>
                <w:spacing w:val="-2"/>
                <w:sz w:val="20"/>
              </w:rPr>
              <w:t>0.4358</w:t>
            </w:r>
          </w:p>
        </w:tc>
        <w:tc>
          <w:tcPr>
            <w:tcW w:w="1510" w:type="dxa"/>
          </w:tcPr>
          <w:p>
            <w:pPr>
              <w:pStyle w:val="TableParagraph"/>
              <w:spacing w:before="11"/>
              <w:ind w:left="502"/>
              <w:rPr>
                <w:sz w:val="20"/>
              </w:rPr>
            </w:pPr>
            <w:r>
              <w:rPr>
                <w:spacing w:val="-4"/>
                <w:sz w:val="20"/>
              </w:rPr>
              <w:t>-</w:t>
            </w:r>
            <w:r>
              <w:rPr>
                <w:spacing w:val="-2"/>
                <w:sz w:val="20"/>
              </w:rPr>
              <w:t>0.0133</w:t>
            </w:r>
          </w:p>
        </w:tc>
        <w:tc>
          <w:tcPr>
            <w:tcW w:w="1286" w:type="dxa"/>
          </w:tcPr>
          <w:p>
            <w:pPr>
              <w:pStyle w:val="TableParagraph"/>
              <w:spacing w:before="11"/>
              <w:ind w:right="274"/>
              <w:jc w:val="right"/>
              <w:rPr>
                <w:sz w:val="20"/>
              </w:rPr>
            </w:pPr>
            <w:r>
              <w:rPr>
                <w:spacing w:val="-2"/>
                <w:sz w:val="20"/>
              </w:rPr>
              <w:t>0.1559</w:t>
            </w:r>
          </w:p>
        </w:tc>
        <w:tc>
          <w:tcPr>
            <w:tcW w:w="1246" w:type="dxa"/>
          </w:tcPr>
          <w:p>
            <w:pPr>
              <w:pStyle w:val="TableParagraph"/>
              <w:spacing w:before="11"/>
              <w:ind w:right="54"/>
              <w:jc w:val="right"/>
              <w:rPr>
                <w:sz w:val="20"/>
              </w:rPr>
            </w:pPr>
            <w:r>
              <w:rPr>
                <w:spacing w:val="-4"/>
                <w:sz w:val="20"/>
              </w:rPr>
              <w:t>-</w:t>
            </w:r>
            <w:r>
              <w:rPr>
                <w:spacing w:val="-2"/>
                <w:sz w:val="20"/>
              </w:rPr>
              <w:t>0.0788</w:t>
            </w:r>
          </w:p>
        </w:tc>
        <w:tc>
          <w:tcPr>
            <w:tcW w:w="1828" w:type="dxa"/>
          </w:tcPr>
          <w:p>
            <w:pPr>
              <w:pStyle w:val="TableParagraph"/>
              <w:spacing w:line="228" w:lineRule="exact" w:before="16"/>
              <w:ind w:right="546"/>
              <w:jc w:val="right"/>
              <w:rPr>
                <w:b/>
                <w:i/>
                <w:sz w:val="20"/>
              </w:rPr>
            </w:pPr>
            <w:r>
              <w:rPr>
                <w:b/>
                <w:i/>
                <w:spacing w:val="-2"/>
                <w:sz w:val="20"/>
              </w:rPr>
              <w:t>max_rate</w:t>
            </w:r>
          </w:p>
        </w:tc>
      </w:tr>
      <w:tr>
        <w:trPr>
          <w:trHeight w:val="261" w:hRule="atLeast"/>
        </w:trPr>
        <w:tc>
          <w:tcPr>
            <w:tcW w:w="2038" w:type="dxa"/>
          </w:tcPr>
          <w:p>
            <w:pPr>
              <w:pStyle w:val="TableParagraph"/>
              <w:spacing w:before="9"/>
              <w:ind w:left="1247"/>
              <w:rPr>
                <w:sz w:val="20"/>
              </w:rPr>
            </w:pPr>
            <w:r>
              <w:rPr>
                <w:spacing w:val="-4"/>
                <w:sz w:val="20"/>
              </w:rPr>
              <w:t>-</w:t>
            </w:r>
            <w:r>
              <w:rPr>
                <w:spacing w:val="-2"/>
                <w:sz w:val="20"/>
              </w:rPr>
              <w:t>0.0928</w:t>
            </w:r>
          </w:p>
        </w:tc>
        <w:tc>
          <w:tcPr>
            <w:tcW w:w="1506" w:type="dxa"/>
          </w:tcPr>
          <w:p>
            <w:pPr>
              <w:pStyle w:val="TableParagraph"/>
              <w:spacing w:before="9"/>
              <w:ind w:left="801"/>
              <w:rPr>
                <w:sz w:val="20"/>
              </w:rPr>
            </w:pPr>
            <w:r>
              <w:rPr>
                <w:spacing w:val="-2"/>
                <w:sz w:val="20"/>
              </w:rPr>
              <w:t>0.2175</w:t>
            </w:r>
          </w:p>
        </w:tc>
        <w:tc>
          <w:tcPr>
            <w:tcW w:w="1510" w:type="dxa"/>
          </w:tcPr>
          <w:p>
            <w:pPr>
              <w:pStyle w:val="TableParagraph"/>
              <w:spacing w:before="9"/>
              <w:ind w:left="570"/>
              <w:rPr>
                <w:sz w:val="20"/>
              </w:rPr>
            </w:pPr>
            <w:r>
              <w:rPr>
                <w:spacing w:val="-2"/>
                <w:sz w:val="20"/>
              </w:rPr>
              <w:t>0.0222</w:t>
            </w:r>
          </w:p>
        </w:tc>
        <w:tc>
          <w:tcPr>
            <w:tcW w:w="1286" w:type="dxa"/>
          </w:tcPr>
          <w:p>
            <w:pPr>
              <w:pStyle w:val="TableParagraph"/>
              <w:spacing w:before="9"/>
              <w:ind w:right="274"/>
              <w:jc w:val="right"/>
              <w:rPr>
                <w:sz w:val="20"/>
              </w:rPr>
            </w:pPr>
            <w:r>
              <w:rPr>
                <w:spacing w:val="-2"/>
                <w:sz w:val="20"/>
              </w:rPr>
              <w:t>0.1624</w:t>
            </w:r>
          </w:p>
        </w:tc>
        <w:tc>
          <w:tcPr>
            <w:tcW w:w="1246" w:type="dxa"/>
          </w:tcPr>
          <w:p>
            <w:pPr>
              <w:pStyle w:val="TableParagraph"/>
              <w:spacing w:before="9"/>
              <w:ind w:right="53"/>
              <w:jc w:val="right"/>
              <w:rPr>
                <w:sz w:val="20"/>
              </w:rPr>
            </w:pPr>
            <w:r>
              <w:rPr>
                <w:spacing w:val="-2"/>
                <w:sz w:val="20"/>
              </w:rPr>
              <w:t>0.2856</w:t>
            </w:r>
          </w:p>
        </w:tc>
        <w:tc>
          <w:tcPr>
            <w:tcW w:w="1828" w:type="dxa"/>
          </w:tcPr>
          <w:p>
            <w:pPr>
              <w:pStyle w:val="TableParagraph"/>
              <w:spacing w:line="228" w:lineRule="exact" w:before="13"/>
              <w:ind w:right="547"/>
              <w:jc w:val="right"/>
              <w:rPr>
                <w:b/>
                <w:i/>
                <w:sz w:val="20"/>
              </w:rPr>
            </w:pPr>
            <w:r>
              <w:rPr>
                <w:b/>
                <w:i/>
                <w:spacing w:val="-2"/>
                <w:sz w:val="20"/>
              </w:rPr>
              <w:t>cost_of_fus</w:t>
            </w:r>
          </w:p>
        </w:tc>
      </w:tr>
      <w:tr>
        <w:trPr>
          <w:trHeight w:val="261" w:hRule="atLeast"/>
        </w:trPr>
        <w:tc>
          <w:tcPr>
            <w:tcW w:w="2038" w:type="dxa"/>
          </w:tcPr>
          <w:p>
            <w:pPr>
              <w:pStyle w:val="TableParagraph"/>
              <w:spacing w:before="9"/>
              <w:ind w:left="1247"/>
              <w:rPr>
                <w:sz w:val="20"/>
              </w:rPr>
            </w:pPr>
            <w:r>
              <w:rPr>
                <w:spacing w:val="-4"/>
                <w:sz w:val="20"/>
              </w:rPr>
              <w:t>-</w:t>
            </w:r>
            <w:r>
              <w:rPr>
                <w:spacing w:val="-2"/>
                <w:sz w:val="20"/>
              </w:rPr>
              <w:t>0.2714</w:t>
            </w:r>
          </w:p>
        </w:tc>
        <w:tc>
          <w:tcPr>
            <w:tcW w:w="1506" w:type="dxa"/>
          </w:tcPr>
          <w:p>
            <w:pPr>
              <w:pStyle w:val="TableParagraph"/>
              <w:spacing w:before="9"/>
              <w:ind w:left="801"/>
              <w:rPr>
                <w:sz w:val="20"/>
              </w:rPr>
            </w:pPr>
            <w:r>
              <w:rPr>
                <w:spacing w:val="-2"/>
                <w:sz w:val="20"/>
              </w:rPr>
              <w:t>0.1237</w:t>
            </w:r>
          </w:p>
        </w:tc>
        <w:tc>
          <w:tcPr>
            <w:tcW w:w="1510" w:type="dxa"/>
          </w:tcPr>
          <w:p>
            <w:pPr>
              <w:pStyle w:val="TableParagraph"/>
              <w:spacing w:before="9"/>
              <w:ind w:left="502"/>
              <w:rPr>
                <w:sz w:val="20"/>
              </w:rPr>
            </w:pPr>
            <w:r>
              <w:rPr>
                <w:spacing w:val="-4"/>
                <w:sz w:val="20"/>
              </w:rPr>
              <w:t>-</w:t>
            </w:r>
            <w:r>
              <w:rPr>
                <w:spacing w:val="-2"/>
                <w:sz w:val="20"/>
              </w:rPr>
              <w:t>0.0086</w:t>
            </w:r>
          </w:p>
        </w:tc>
        <w:tc>
          <w:tcPr>
            <w:tcW w:w="1286" w:type="dxa"/>
          </w:tcPr>
          <w:p>
            <w:pPr>
              <w:pStyle w:val="TableParagraph"/>
              <w:spacing w:before="9"/>
              <w:ind w:right="274"/>
              <w:jc w:val="right"/>
              <w:rPr>
                <w:sz w:val="20"/>
              </w:rPr>
            </w:pPr>
            <w:r>
              <w:rPr>
                <w:spacing w:val="-2"/>
                <w:sz w:val="20"/>
              </w:rPr>
              <w:t>0.0906</w:t>
            </w:r>
          </w:p>
        </w:tc>
        <w:tc>
          <w:tcPr>
            <w:tcW w:w="1246" w:type="dxa"/>
          </w:tcPr>
          <w:p>
            <w:pPr>
              <w:pStyle w:val="TableParagraph"/>
              <w:spacing w:before="9"/>
              <w:ind w:right="53"/>
              <w:jc w:val="right"/>
              <w:rPr>
                <w:sz w:val="20"/>
              </w:rPr>
            </w:pPr>
            <w:r>
              <w:rPr>
                <w:spacing w:val="-2"/>
                <w:sz w:val="20"/>
              </w:rPr>
              <w:t>0.3883</w:t>
            </w:r>
          </w:p>
        </w:tc>
        <w:tc>
          <w:tcPr>
            <w:tcW w:w="1828" w:type="dxa"/>
          </w:tcPr>
          <w:p>
            <w:pPr>
              <w:pStyle w:val="TableParagraph"/>
              <w:spacing w:line="228" w:lineRule="exact" w:before="13"/>
              <w:ind w:right="504"/>
              <w:jc w:val="right"/>
              <w:rPr>
                <w:b/>
                <w:i/>
                <w:sz w:val="20"/>
              </w:rPr>
            </w:pPr>
            <w:r>
              <w:rPr>
                <w:b/>
                <w:i/>
                <w:spacing w:val="-2"/>
                <w:sz w:val="20"/>
              </w:rPr>
              <w:t>liquidity</w:t>
            </w:r>
            <w:r>
              <w:rPr>
                <w:b/>
                <w:i/>
                <w:spacing w:val="80"/>
                <w:sz w:val="20"/>
                <w:u w:val="single"/>
              </w:rPr>
              <w:t> </w:t>
            </w:r>
          </w:p>
        </w:tc>
      </w:tr>
      <w:tr>
        <w:trPr>
          <w:trHeight w:val="262" w:hRule="atLeast"/>
        </w:trPr>
        <w:tc>
          <w:tcPr>
            <w:tcW w:w="2038" w:type="dxa"/>
          </w:tcPr>
          <w:p>
            <w:pPr>
              <w:pStyle w:val="TableParagraph"/>
              <w:spacing w:before="9"/>
              <w:ind w:left="1315"/>
              <w:rPr>
                <w:sz w:val="20"/>
              </w:rPr>
            </w:pPr>
            <w:r>
              <w:rPr>
                <w:spacing w:val="-2"/>
                <w:sz w:val="20"/>
              </w:rPr>
              <w:t>0.3609</w:t>
            </w:r>
          </w:p>
        </w:tc>
        <w:tc>
          <w:tcPr>
            <w:tcW w:w="1506" w:type="dxa"/>
          </w:tcPr>
          <w:p>
            <w:pPr>
              <w:pStyle w:val="TableParagraph"/>
              <w:spacing w:before="9"/>
              <w:ind w:left="734"/>
              <w:rPr>
                <w:sz w:val="20"/>
              </w:rPr>
            </w:pPr>
            <w:r>
              <w:rPr>
                <w:spacing w:val="-4"/>
                <w:sz w:val="20"/>
              </w:rPr>
              <w:t>-</w:t>
            </w:r>
            <w:r>
              <w:rPr>
                <w:spacing w:val="-2"/>
                <w:sz w:val="20"/>
              </w:rPr>
              <w:t>0.0869</w:t>
            </w:r>
          </w:p>
        </w:tc>
        <w:tc>
          <w:tcPr>
            <w:tcW w:w="1510" w:type="dxa"/>
          </w:tcPr>
          <w:p>
            <w:pPr>
              <w:pStyle w:val="TableParagraph"/>
              <w:spacing w:before="9"/>
              <w:ind w:left="502"/>
              <w:rPr>
                <w:sz w:val="20"/>
              </w:rPr>
            </w:pPr>
            <w:r>
              <w:rPr>
                <w:spacing w:val="-4"/>
                <w:sz w:val="20"/>
              </w:rPr>
              <w:t>-</w:t>
            </w:r>
            <w:r>
              <w:rPr>
                <w:spacing w:val="-2"/>
                <w:sz w:val="20"/>
              </w:rPr>
              <w:t>0.0695</w:t>
            </w:r>
          </w:p>
        </w:tc>
        <w:tc>
          <w:tcPr>
            <w:tcW w:w="1286" w:type="dxa"/>
          </w:tcPr>
          <w:p>
            <w:pPr>
              <w:pStyle w:val="TableParagraph"/>
              <w:spacing w:before="9"/>
              <w:ind w:right="274"/>
              <w:jc w:val="right"/>
              <w:rPr>
                <w:sz w:val="20"/>
              </w:rPr>
            </w:pPr>
            <w:r>
              <w:rPr>
                <w:spacing w:val="-4"/>
                <w:sz w:val="20"/>
              </w:rPr>
              <w:t>-</w:t>
            </w:r>
            <w:r>
              <w:rPr>
                <w:spacing w:val="-2"/>
                <w:sz w:val="20"/>
              </w:rPr>
              <w:t>0.0708</w:t>
            </w:r>
          </w:p>
        </w:tc>
        <w:tc>
          <w:tcPr>
            <w:tcW w:w="1246" w:type="dxa"/>
          </w:tcPr>
          <w:p>
            <w:pPr>
              <w:pStyle w:val="TableParagraph"/>
              <w:spacing w:before="9"/>
              <w:ind w:right="54"/>
              <w:jc w:val="right"/>
              <w:rPr>
                <w:sz w:val="20"/>
              </w:rPr>
            </w:pPr>
            <w:r>
              <w:rPr>
                <w:spacing w:val="-4"/>
                <w:sz w:val="20"/>
              </w:rPr>
              <w:t>-</w:t>
            </w:r>
            <w:r>
              <w:rPr>
                <w:spacing w:val="-2"/>
                <w:sz w:val="20"/>
              </w:rPr>
              <w:t>0.5014</w:t>
            </w:r>
          </w:p>
        </w:tc>
        <w:tc>
          <w:tcPr>
            <w:tcW w:w="1828" w:type="dxa"/>
          </w:tcPr>
          <w:p>
            <w:pPr>
              <w:pStyle w:val="TableParagraph"/>
              <w:spacing w:line="229" w:lineRule="exact" w:before="13"/>
              <w:ind w:right="548"/>
              <w:jc w:val="right"/>
              <w:rPr>
                <w:b/>
                <w:i/>
                <w:sz w:val="20"/>
              </w:rPr>
            </w:pPr>
            <w:r>
              <w:rPr>
                <w:b/>
                <w:i/>
                <w:spacing w:val="-2"/>
                <w:sz w:val="20"/>
              </w:rPr>
              <w:t>size_b</w:t>
            </w:r>
          </w:p>
        </w:tc>
      </w:tr>
      <w:tr>
        <w:trPr>
          <w:trHeight w:val="262" w:hRule="atLeast"/>
        </w:trPr>
        <w:tc>
          <w:tcPr>
            <w:tcW w:w="2038" w:type="dxa"/>
          </w:tcPr>
          <w:p>
            <w:pPr>
              <w:pStyle w:val="TableParagraph"/>
              <w:spacing w:before="10"/>
              <w:ind w:left="1247"/>
              <w:rPr>
                <w:sz w:val="20"/>
              </w:rPr>
            </w:pPr>
            <w:r>
              <w:rPr>
                <w:spacing w:val="-4"/>
                <w:sz w:val="20"/>
              </w:rPr>
              <w:t>-</w:t>
            </w:r>
            <w:r>
              <w:rPr>
                <w:spacing w:val="-2"/>
                <w:sz w:val="20"/>
              </w:rPr>
              <w:t>0.2015</w:t>
            </w:r>
          </w:p>
        </w:tc>
        <w:tc>
          <w:tcPr>
            <w:tcW w:w="1506" w:type="dxa"/>
          </w:tcPr>
          <w:p>
            <w:pPr>
              <w:pStyle w:val="TableParagraph"/>
              <w:spacing w:before="10"/>
              <w:ind w:left="734"/>
              <w:rPr>
                <w:sz w:val="20"/>
              </w:rPr>
            </w:pPr>
            <w:r>
              <w:rPr>
                <w:spacing w:val="-4"/>
                <w:sz w:val="20"/>
              </w:rPr>
              <w:t>-</w:t>
            </w:r>
            <w:r>
              <w:rPr>
                <w:spacing w:val="-2"/>
                <w:sz w:val="20"/>
              </w:rPr>
              <w:t>0.0850</w:t>
            </w:r>
          </w:p>
        </w:tc>
        <w:tc>
          <w:tcPr>
            <w:tcW w:w="1510" w:type="dxa"/>
          </w:tcPr>
          <w:p>
            <w:pPr>
              <w:pStyle w:val="TableParagraph"/>
              <w:spacing w:before="10"/>
              <w:ind w:left="570"/>
              <w:rPr>
                <w:sz w:val="20"/>
              </w:rPr>
            </w:pPr>
            <w:r>
              <w:rPr>
                <w:spacing w:val="-2"/>
                <w:sz w:val="20"/>
              </w:rPr>
              <w:t>0.0235</w:t>
            </w:r>
          </w:p>
        </w:tc>
        <w:tc>
          <w:tcPr>
            <w:tcW w:w="1286" w:type="dxa"/>
          </w:tcPr>
          <w:p>
            <w:pPr>
              <w:pStyle w:val="TableParagraph"/>
              <w:spacing w:before="10"/>
              <w:ind w:right="274"/>
              <w:jc w:val="right"/>
              <w:rPr>
                <w:sz w:val="20"/>
              </w:rPr>
            </w:pPr>
            <w:r>
              <w:rPr>
                <w:spacing w:val="-2"/>
                <w:sz w:val="20"/>
              </w:rPr>
              <w:t>0.1183</w:t>
            </w:r>
          </w:p>
        </w:tc>
        <w:tc>
          <w:tcPr>
            <w:tcW w:w="1246" w:type="dxa"/>
          </w:tcPr>
          <w:p>
            <w:pPr>
              <w:pStyle w:val="TableParagraph"/>
              <w:spacing w:before="10"/>
              <w:ind w:right="53"/>
              <w:jc w:val="right"/>
              <w:rPr>
                <w:sz w:val="20"/>
              </w:rPr>
            </w:pPr>
            <w:r>
              <w:rPr>
                <w:spacing w:val="-2"/>
                <w:sz w:val="20"/>
              </w:rPr>
              <w:t>0.1549</w:t>
            </w:r>
          </w:p>
        </w:tc>
        <w:tc>
          <w:tcPr>
            <w:tcW w:w="1828" w:type="dxa"/>
          </w:tcPr>
          <w:p>
            <w:pPr>
              <w:pStyle w:val="TableParagraph"/>
              <w:spacing w:line="228" w:lineRule="exact" w:before="15"/>
              <w:ind w:right="551"/>
              <w:jc w:val="right"/>
              <w:rPr>
                <w:b/>
                <w:i/>
                <w:sz w:val="20"/>
              </w:rPr>
            </w:pPr>
            <w:r>
              <w:rPr>
                <w:b/>
                <w:i/>
                <w:spacing w:val="-2"/>
                <w:sz w:val="20"/>
              </w:rPr>
              <w:t>credit_risk</w:t>
            </w:r>
          </w:p>
        </w:tc>
      </w:tr>
      <w:tr>
        <w:trPr>
          <w:trHeight w:val="261" w:hRule="atLeast"/>
        </w:trPr>
        <w:tc>
          <w:tcPr>
            <w:tcW w:w="2038" w:type="dxa"/>
          </w:tcPr>
          <w:p>
            <w:pPr>
              <w:pStyle w:val="TableParagraph"/>
              <w:spacing w:before="9"/>
              <w:ind w:left="1315"/>
              <w:rPr>
                <w:sz w:val="20"/>
              </w:rPr>
            </w:pPr>
            <w:r>
              <w:rPr>
                <w:spacing w:val="-2"/>
                <w:sz w:val="20"/>
              </w:rPr>
              <w:t>1.0000</w:t>
            </w:r>
          </w:p>
        </w:tc>
        <w:tc>
          <w:tcPr>
            <w:tcW w:w="1506" w:type="dxa"/>
          </w:tcPr>
          <w:p>
            <w:pPr>
              <w:pStyle w:val="TableParagraph"/>
              <w:spacing w:before="9"/>
              <w:ind w:left="801"/>
              <w:rPr>
                <w:sz w:val="20"/>
              </w:rPr>
            </w:pPr>
            <w:r>
              <w:rPr>
                <w:spacing w:val="-2"/>
                <w:sz w:val="20"/>
              </w:rPr>
              <w:t>0.3126</w:t>
            </w:r>
          </w:p>
        </w:tc>
        <w:tc>
          <w:tcPr>
            <w:tcW w:w="1510" w:type="dxa"/>
          </w:tcPr>
          <w:p>
            <w:pPr>
              <w:pStyle w:val="TableParagraph"/>
              <w:spacing w:before="9"/>
              <w:ind w:left="502"/>
              <w:rPr>
                <w:sz w:val="20"/>
              </w:rPr>
            </w:pPr>
            <w:r>
              <w:rPr>
                <w:spacing w:val="-4"/>
                <w:sz w:val="20"/>
              </w:rPr>
              <w:t>-</w:t>
            </w:r>
            <w:r>
              <w:rPr>
                <w:spacing w:val="-2"/>
                <w:sz w:val="20"/>
              </w:rPr>
              <w:t>0.0812</w:t>
            </w:r>
          </w:p>
        </w:tc>
        <w:tc>
          <w:tcPr>
            <w:tcW w:w="1286" w:type="dxa"/>
          </w:tcPr>
          <w:p>
            <w:pPr>
              <w:pStyle w:val="TableParagraph"/>
              <w:spacing w:before="9"/>
              <w:ind w:right="274"/>
              <w:jc w:val="right"/>
              <w:rPr>
                <w:sz w:val="20"/>
              </w:rPr>
            </w:pPr>
            <w:r>
              <w:rPr>
                <w:spacing w:val="-4"/>
                <w:sz w:val="20"/>
              </w:rPr>
              <w:t>-</w:t>
            </w:r>
            <w:r>
              <w:rPr>
                <w:spacing w:val="-2"/>
                <w:sz w:val="20"/>
              </w:rPr>
              <w:t>0.2276</w:t>
            </w:r>
          </w:p>
        </w:tc>
        <w:tc>
          <w:tcPr>
            <w:tcW w:w="1246" w:type="dxa"/>
          </w:tcPr>
          <w:p>
            <w:pPr>
              <w:pStyle w:val="TableParagraph"/>
              <w:spacing w:before="9"/>
              <w:ind w:right="54"/>
              <w:jc w:val="right"/>
              <w:rPr>
                <w:sz w:val="20"/>
              </w:rPr>
            </w:pPr>
            <w:r>
              <w:rPr>
                <w:spacing w:val="-4"/>
                <w:sz w:val="20"/>
              </w:rPr>
              <w:t>-</w:t>
            </w:r>
            <w:r>
              <w:rPr>
                <w:spacing w:val="-2"/>
                <w:sz w:val="20"/>
              </w:rPr>
              <w:t>0.2882</w:t>
            </w:r>
          </w:p>
        </w:tc>
        <w:tc>
          <w:tcPr>
            <w:tcW w:w="1828" w:type="dxa"/>
          </w:tcPr>
          <w:p>
            <w:pPr>
              <w:pStyle w:val="TableParagraph"/>
              <w:spacing w:line="228" w:lineRule="exact" w:before="13"/>
              <w:ind w:right="549"/>
              <w:jc w:val="right"/>
              <w:rPr>
                <w:b/>
                <w:i/>
                <w:sz w:val="20"/>
              </w:rPr>
            </w:pPr>
            <w:r>
              <w:rPr>
                <w:b/>
                <w:i/>
                <w:spacing w:val="-4"/>
                <w:sz w:val="20"/>
              </w:rPr>
              <w:t>c_rr</w:t>
            </w:r>
          </w:p>
        </w:tc>
      </w:tr>
      <w:tr>
        <w:trPr>
          <w:trHeight w:val="261" w:hRule="atLeast"/>
        </w:trPr>
        <w:tc>
          <w:tcPr>
            <w:tcW w:w="2038" w:type="dxa"/>
          </w:tcPr>
          <w:p>
            <w:pPr>
              <w:pStyle w:val="TableParagraph"/>
              <w:rPr>
                <w:sz w:val="18"/>
              </w:rPr>
            </w:pPr>
          </w:p>
        </w:tc>
        <w:tc>
          <w:tcPr>
            <w:tcW w:w="1506" w:type="dxa"/>
          </w:tcPr>
          <w:p>
            <w:pPr>
              <w:pStyle w:val="TableParagraph"/>
              <w:spacing w:before="9"/>
              <w:ind w:left="801"/>
              <w:rPr>
                <w:sz w:val="20"/>
              </w:rPr>
            </w:pPr>
            <w:r>
              <w:rPr>
                <w:spacing w:val="-2"/>
                <w:sz w:val="20"/>
              </w:rPr>
              <w:t>1.0000</w:t>
            </w:r>
          </w:p>
        </w:tc>
        <w:tc>
          <w:tcPr>
            <w:tcW w:w="1510" w:type="dxa"/>
          </w:tcPr>
          <w:p>
            <w:pPr>
              <w:pStyle w:val="TableParagraph"/>
              <w:spacing w:before="9"/>
              <w:ind w:left="502"/>
              <w:rPr>
                <w:sz w:val="20"/>
              </w:rPr>
            </w:pPr>
            <w:r>
              <w:rPr>
                <w:spacing w:val="-4"/>
                <w:sz w:val="20"/>
              </w:rPr>
              <w:t>-</w:t>
            </w:r>
            <w:r>
              <w:rPr>
                <w:spacing w:val="-2"/>
                <w:sz w:val="20"/>
              </w:rPr>
              <w:t>0.1099</w:t>
            </w:r>
          </w:p>
        </w:tc>
        <w:tc>
          <w:tcPr>
            <w:tcW w:w="1286" w:type="dxa"/>
          </w:tcPr>
          <w:p>
            <w:pPr>
              <w:pStyle w:val="TableParagraph"/>
              <w:spacing w:before="9"/>
              <w:ind w:right="274"/>
              <w:jc w:val="right"/>
              <w:rPr>
                <w:sz w:val="20"/>
              </w:rPr>
            </w:pPr>
            <w:r>
              <w:rPr>
                <w:spacing w:val="-2"/>
                <w:sz w:val="20"/>
              </w:rPr>
              <w:t>0.2350</w:t>
            </w:r>
          </w:p>
        </w:tc>
        <w:tc>
          <w:tcPr>
            <w:tcW w:w="1246" w:type="dxa"/>
          </w:tcPr>
          <w:p>
            <w:pPr>
              <w:pStyle w:val="TableParagraph"/>
              <w:spacing w:before="9"/>
              <w:ind w:right="53"/>
              <w:jc w:val="right"/>
              <w:rPr>
                <w:sz w:val="20"/>
              </w:rPr>
            </w:pPr>
            <w:r>
              <w:rPr>
                <w:spacing w:val="-2"/>
                <w:sz w:val="20"/>
              </w:rPr>
              <w:t>0.1003</w:t>
            </w:r>
          </w:p>
        </w:tc>
        <w:tc>
          <w:tcPr>
            <w:tcW w:w="1828" w:type="dxa"/>
          </w:tcPr>
          <w:p>
            <w:pPr>
              <w:pStyle w:val="TableParagraph"/>
              <w:spacing w:line="228" w:lineRule="exact" w:before="13"/>
              <w:ind w:right="545"/>
              <w:jc w:val="right"/>
              <w:rPr>
                <w:b/>
                <w:i/>
                <w:sz w:val="20"/>
              </w:rPr>
            </w:pPr>
            <w:r>
              <w:rPr>
                <w:b/>
                <w:i/>
                <w:spacing w:val="-4"/>
                <w:sz w:val="20"/>
              </w:rPr>
              <w:t>m_pr</w:t>
            </w:r>
          </w:p>
        </w:tc>
      </w:tr>
      <w:tr>
        <w:trPr>
          <w:trHeight w:val="261" w:hRule="atLeast"/>
        </w:trPr>
        <w:tc>
          <w:tcPr>
            <w:tcW w:w="2038" w:type="dxa"/>
          </w:tcPr>
          <w:p>
            <w:pPr>
              <w:pStyle w:val="TableParagraph"/>
              <w:rPr>
                <w:sz w:val="18"/>
              </w:rPr>
            </w:pPr>
          </w:p>
        </w:tc>
        <w:tc>
          <w:tcPr>
            <w:tcW w:w="1506" w:type="dxa"/>
          </w:tcPr>
          <w:p>
            <w:pPr>
              <w:pStyle w:val="TableParagraph"/>
              <w:rPr>
                <w:sz w:val="18"/>
              </w:rPr>
            </w:pPr>
          </w:p>
        </w:tc>
        <w:tc>
          <w:tcPr>
            <w:tcW w:w="1510" w:type="dxa"/>
          </w:tcPr>
          <w:p>
            <w:pPr>
              <w:pStyle w:val="TableParagraph"/>
              <w:spacing w:before="9"/>
              <w:ind w:left="570"/>
              <w:rPr>
                <w:sz w:val="20"/>
              </w:rPr>
            </w:pPr>
            <w:r>
              <w:rPr>
                <w:spacing w:val="-2"/>
                <w:sz w:val="20"/>
              </w:rPr>
              <w:t>1.0000</w:t>
            </w:r>
          </w:p>
        </w:tc>
        <w:tc>
          <w:tcPr>
            <w:tcW w:w="1286" w:type="dxa"/>
          </w:tcPr>
          <w:p>
            <w:pPr>
              <w:pStyle w:val="TableParagraph"/>
              <w:spacing w:before="9"/>
              <w:ind w:right="274"/>
              <w:jc w:val="right"/>
              <w:rPr>
                <w:sz w:val="20"/>
              </w:rPr>
            </w:pPr>
            <w:r>
              <w:rPr>
                <w:spacing w:val="-4"/>
                <w:sz w:val="20"/>
              </w:rPr>
              <w:t>-</w:t>
            </w:r>
            <w:r>
              <w:rPr>
                <w:spacing w:val="-2"/>
                <w:sz w:val="20"/>
              </w:rPr>
              <w:t>0.0542</w:t>
            </w:r>
          </w:p>
        </w:tc>
        <w:tc>
          <w:tcPr>
            <w:tcW w:w="1246" w:type="dxa"/>
          </w:tcPr>
          <w:p>
            <w:pPr>
              <w:pStyle w:val="TableParagraph"/>
              <w:spacing w:before="9"/>
              <w:ind w:right="53"/>
              <w:jc w:val="right"/>
              <w:rPr>
                <w:sz w:val="20"/>
              </w:rPr>
            </w:pPr>
            <w:r>
              <w:rPr>
                <w:spacing w:val="-2"/>
                <w:sz w:val="20"/>
              </w:rPr>
              <w:t>0.2801</w:t>
            </w:r>
          </w:p>
        </w:tc>
        <w:tc>
          <w:tcPr>
            <w:tcW w:w="1828" w:type="dxa"/>
          </w:tcPr>
          <w:p>
            <w:pPr>
              <w:pStyle w:val="TableParagraph"/>
              <w:spacing w:line="228" w:lineRule="exact" w:before="13"/>
              <w:ind w:right="547"/>
              <w:jc w:val="right"/>
              <w:rPr>
                <w:b/>
                <w:i/>
                <w:sz w:val="20"/>
              </w:rPr>
            </w:pPr>
            <w:r>
              <w:rPr>
                <w:b/>
                <w:i/>
                <w:spacing w:val="-4"/>
                <w:sz w:val="20"/>
              </w:rPr>
              <w:t>r_oe</w:t>
            </w:r>
          </w:p>
        </w:tc>
      </w:tr>
      <w:tr>
        <w:trPr>
          <w:trHeight w:val="261" w:hRule="atLeast"/>
        </w:trPr>
        <w:tc>
          <w:tcPr>
            <w:tcW w:w="2038" w:type="dxa"/>
          </w:tcPr>
          <w:p>
            <w:pPr>
              <w:pStyle w:val="TableParagraph"/>
              <w:rPr>
                <w:sz w:val="18"/>
              </w:rPr>
            </w:pPr>
          </w:p>
        </w:tc>
        <w:tc>
          <w:tcPr>
            <w:tcW w:w="1506" w:type="dxa"/>
          </w:tcPr>
          <w:p>
            <w:pPr>
              <w:pStyle w:val="TableParagraph"/>
              <w:rPr>
                <w:sz w:val="18"/>
              </w:rPr>
            </w:pPr>
          </w:p>
        </w:tc>
        <w:tc>
          <w:tcPr>
            <w:tcW w:w="1510" w:type="dxa"/>
          </w:tcPr>
          <w:p>
            <w:pPr>
              <w:pStyle w:val="TableParagraph"/>
              <w:rPr>
                <w:sz w:val="18"/>
              </w:rPr>
            </w:pPr>
          </w:p>
        </w:tc>
        <w:tc>
          <w:tcPr>
            <w:tcW w:w="1286" w:type="dxa"/>
          </w:tcPr>
          <w:p>
            <w:pPr>
              <w:pStyle w:val="TableParagraph"/>
              <w:spacing w:before="9"/>
              <w:ind w:right="274"/>
              <w:jc w:val="right"/>
              <w:rPr>
                <w:sz w:val="20"/>
              </w:rPr>
            </w:pPr>
            <w:r>
              <w:rPr>
                <w:spacing w:val="-2"/>
                <w:sz w:val="20"/>
              </w:rPr>
              <w:t>1.0000</w:t>
            </w:r>
          </w:p>
        </w:tc>
        <w:tc>
          <w:tcPr>
            <w:tcW w:w="1246" w:type="dxa"/>
          </w:tcPr>
          <w:p>
            <w:pPr>
              <w:pStyle w:val="TableParagraph"/>
              <w:spacing w:before="9"/>
              <w:ind w:right="54"/>
              <w:jc w:val="right"/>
              <w:rPr>
                <w:sz w:val="20"/>
              </w:rPr>
            </w:pPr>
            <w:r>
              <w:rPr>
                <w:spacing w:val="-4"/>
                <w:sz w:val="20"/>
              </w:rPr>
              <w:t>-</w:t>
            </w:r>
            <w:r>
              <w:rPr>
                <w:spacing w:val="-2"/>
                <w:sz w:val="20"/>
              </w:rPr>
              <w:t>0.0330</w:t>
            </w:r>
          </w:p>
        </w:tc>
        <w:tc>
          <w:tcPr>
            <w:tcW w:w="1828" w:type="dxa"/>
          </w:tcPr>
          <w:p>
            <w:pPr>
              <w:pStyle w:val="TableParagraph"/>
              <w:spacing w:line="228" w:lineRule="exact" w:before="13"/>
              <w:ind w:right="547"/>
              <w:jc w:val="right"/>
              <w:rPr>
                <w:b/>
                <w:i/>
                <w:sz w:val="20"/>
              </w:rPr>
            </w:pPr>
            <w:r>
              <w:rPr>
                <w:b/>
                <w:i/>
                <w:spacing w:val="-4"/>
                <w:sz w:val="20"/>
              </w:rPr>
              <w:t>i_fl</w:t>
            </w:r>
          </w:p>
        </w:tc>
      </w:tr>
      <w:tr>
        <w:trPr>
          <w:trHeight w:val="279" w:hRule="atLeast"/>
        </w:trPr>
        <w:tc>
          <w:tcPr>
            <w:tcW w:w="2038" w:type="dxa"/>
            <w:tcBorders>
              <w:bottom w:val="single" w:sz="4" w:space="0" w:color="000000"/>
            </w:tcBorders>
          </w:tcPr>
          <w:p>
            <w:pPr>
              <w:pStyle w:val="TableParagraph"/>
              <w:rPr>
                <w:sz w:val="20"/>
              </w:rPr>
            </w:pPr>
          </w:p>
        </w:tc>
        <w:tc>
          <w:tcPr>
            <w:tcW w:w="1506" w:type="dxa"/>
            <w:tcBorders>
              <w:bottom w:val="single" w:sz="4" w:space="0" w:color="000000"/>
            </w:tcBorders>
          </w:tcPr>
          <w:p>
            <w:pPr>
              <w:pStyle w:val="TableParagraph"/>
              <w:rPr>
                <w:sz w:val="20"/>
              </w:rPr>
            </w:pPr>
          </w:p>
        </w:tc>
        <w:tc>
          <w:tcPr>
            <w:tcW w:w="1510" w:type="dxa"/>
            <w:tcBorders>
              <w:bottom w:val="single" w:sz="4" w:space="0" w:color="000000"/>
            </w:tcBorders>
          </w:tcPr>
          <w:p>
            <w:pPr>
              <w:pStyle w:val="TableParagraph"/>
              <w:rPr>
                <w:sz w:val="20"/>
              </w:rPr>
            </w:pPr>
          </w:p>
        </w:tc>
        <w:tc>
          <w:tcPr>
            <w:tcW w:w="1286" w:type="dxa"/>
            <w:tcBorders>
              <w:bottom w:val="single" w:sz="4" w:space="0" w:color="000000"/>
            </w:tcBorders>
          </w:tcPr>
          <w:p>
            <w:pPr>
              <w:pStyle w:val="TableParagraph"/>
              <w:rPr>
                <w:sz w:val="20"/>
              </w:rPr>
            </w:pPr>
          </w:p>
        </w:tc>
        <w:tc>
          <w:tcPr>
            <w:tcW w:w="1246" w:type="dxa"/>
            <w:tcBorders>
              <w:bottom w:val="single" w:sz="4" w:space="0" w:color="000000"/>
            </w:tcBorders>
          </w:tcPr>
          <w:p>
            <w:pPr>
              <w:pStyle w:val="TableParagraph"/>
              <w:spacing w:before="9"/>
              <w:ind w:right="53"/>
              <w:jc w:val="right"/>
              <w:rPr>
                <w:sz w:val="20"/>
              </w:rPr>
            </w:pPr>
            <w:r>
              <w:rPr>
                <w:spacing w:val="-2"/>
                <w:sz w:val="20"/>
              </w:rPr>
              <w:t>1.0000</w:t>
            </w:r>
          </w:p>
        </w:tc>
        <w:tc>
          <w:tcPr>
            <w:tcW w:w="1828" w:type="dxa"/>
            <w:tcBorders>
              <w:bottom w:val="single" w:sz="4" w:space="0" w:color="000000"/>
            </w:tcBorders>
          </w:tcPr>
          <w:p>
            <w:pPr>
              <w:pStyle w:val="TableParagraph"/>
              <w:spacing w:before="13"/>
              <w:ind w:right="546"/>
              <w:jc w:val="right"/>
              <w:rPr>
                <w:b/>
                <w:i/>
                <w:sz w:val="20"/>
              </w:rPr>
            </w:pPr>
            <w:r>
              <w:rPr>
                <w:b/>
                <w:i/>
                <w:spacing w:val="-2"/>
                <w:sz w:val="20"/>
              </w:rPr>
              <w:t>real_gdp</w:t>
            </w:r>
          </w:p>
        </w:tc>
      </w:tr>
    </w:tbl>
    <w:p>
      <w:pPr>
        <w:spacing w:before="10"/>
        <w:ind w:left="320" w:right="0" w:firstLine="0"/>
        <w:jc w:val="left"/>
        <w:rPr>
          <w:b/>
          <w:i/>
          <w:sz w:val="20"/>
        </w:rPr>
      </w:pPr>
      <w:r>
        <w:rPr>
          <w:b/>
          <w:i/>
          <w:sz w:val="20"/>
        </w:rPr>
        <w:t>Source:</w:t>
      </w:r>
      <w:r>
        <w:rPr>
          <w:b/>
          <w:i/>
          <w:spacing w:val="-4"/>
          <w:sz w:val="20"/>
        </w:rPr>
        <w:t> </w:t>
      </w:r>
      <w:r>
        <w:rPr>
          <w:b/>
          <w:i/>
          <w:sz w:val="20"/>
        </w:rPr>
        <w:t>Gretl</w:t>
      </w:r>
      <w:r>
        <w:rPr>
          <w:b/>
          <w:i/>
          <w:spacing w:val="42"/>
          <w:sz w:val="20"/>
        </w:rPr>
        <w:t> </w:t>
      </w:r>
      <w:r>
        <w:rPr>
          <w:b/>
          <w:i/>
          <w:spacing w:val="-2"/>
          <w:sz w:val="20"/>
        </w:rPr>
        <w:t>Output</w:t>
      </w:r>
    </w:p>
    <w:p>
      <w:pPr>
        <w:pStyle w:val="BodyText"/>
        <w:spacing w:line="480" w:lineRule="auto" w:before="225"/>
        <w:ind w:left="320" w:right="934"/>
        <w:jc w:val="both"/>
      </w:pPr>
      <w:r>
        <w:rPr/>
        <w:t>The results in table 4.2 (b) show some level of strong and weak correlation between the dependent (maximum lending rate) and explanatory variables. For instance, the size, crr and liquidity have strong correlation with the dependent variable. On the other hand, some variables have weak positive/negative correlation. For example, similar to the prime lending rate, these results appear to suggest that banks‟ pricing of loans has very little to do with risk</w:t>
      </w:r>
      <w:r>
        <w:rPr>
          <w:spacing w:val="40"/>
        </w:rPr>
        <w:t> </w:t>
      </w:r>
      <w:r>
        <w:rPr/>
        <w:t>considerations. This is supported by the low but negative correlation between the maximum lending rate and credit risk (0.099). The key consideration in loan pricing appears to be bank</w:t>
      </w:r>
      <w:r>
        <w:rPr>
          <w:spacing w:val="40"/>
        </w:rPr>
        <w:t> </w:t>
      </w:r>
      <w:r>
        <w:rPr/>
        <w:t>size, crr and liquidity.</w:t>
      </w:r>
    </w:p>
    <w:p>
      <w:pPr>
        <w:pStyle w:val="BodyText"/>
        <w:spacing w:line="480" w:lineRule="auto" w:before="161"/>
        <w:ind w:left="320" w:right="940"/>
        <w:jc w:val="both"/>
      </w:pPr>
      <w:r>
        <w:rPr/>
        <w:t>With presentation of the descriptive statistics, we move to the time series properties of the data</w:t>
      </w:r>
      <w:r>
        <w:rPr>
          <w:spacing w:val="40"/>
        </w:rPr>
        <w:t> </w:t>
      </w:r>
      <w:r>
        <w:rPr/>
        <w:t>as prelude to presentation of main results of the panel regression analysis.</w:t>
      </w:r>
    </w:p>
    <w:p>
      <w:pPr>
        <w:pStyle w:val="Heading3"/>
        <w:numPr>
          <w:ilvl w:val="1"/>
          <w:numId w:val="23"/>
        </w:numPr>
        <w:tabs>
          <w:tab w:pos="680" w:val="left" w:leader="none"/>
        </w:tabs>
        <w:spacing w:line="240" w:lineRule="auto" w:before="164" w:after="0"/>
        <w:ind w:left="680" w:right="0" w:hanging="360"/>
        <w:jc w:val="both"/>
      </w:pPr>
      <w:bookmarkStart w:name="_TOC_250008" w:id="41"/>
      <w:r>
        <w:rPr/>
        <w:t>Presentation</w:t>
      </w:r>
      <w:r>
        <w:rPr>
          <w:spacing w:val="-4"/>
        </w:rPr>
        <w:t> </w:t>
      </w:r>
      <w:r>
        <w:rPr/>
        <w:t>of</w:t>
      </w:r>
      <w:r>
        <w:rPr>
          <w:spacing w:val="-2"/>
        </w:rPr>
        <w:t> </w:t>
      </w:r>
      <w:r>
        <w:rPr/>
        <w:t>Results</w:t>
      </w:r>
      <w:r>
        <w:rPr>
          <w:spacing w:val="-3"/>
        </w:rPr>
        <w:t> </w:t>
      </w:r>
      <w:r>
        <w:rPr/>
        <w:t>of Im-Pesaran-Shin</w:t>
      </w:r>
      <w:r>
        <w:rPr>
          <w:spacing w:val="-2"/>
        </w:rPr>
        <w:t> </w:t>
      </w:r>
      <w:r>
        <w:rPr/>
        <w:t>(IPS)</w:t>
      </w:r>
      <w:bookmarkEnd w:id="41"/>
      <w:r>
        <w:rPr>
          <w:spacing w:val="-2"/>
        </w:rPr>
        <w:t> Test.</w:t>
      </w:r>
    </w:p>
    <w:p>
      <w:pPr>
        <w:spacing w:after="0" w:line="240" w:lineRule="auto"/>
        <w:jc w:val="both"/>
        <w:sectPr>
          <w:pgSz w:w="12240" w:h="15840"/>
          <w:pgMar w:header="0" w:footer="1015" w:top="1360" w:bottom="1200" w:left="1120" w:right="500"/>
        </w:sectPr>
      </w:pPr>
    </w:p>
    <w:p>
      <w:pPr>
        <w:pStyle w:val="BodyText"/>
        <w:spacing w:line="480" w:lineRule="auto" w:before="72"/>
        <w:ind w:left="320" w:right="938"/>
        <w:jc w:val="both"/>
      </w:pPr>
      <w:r>
        <w:rPr/>
        <w:t>Before</w:t>
      </w:r>
      <w:r>
        <w:rPr>
          <w:spacing w:val="-1"/>
        </w:rPr>
        <w:t> </w:t>
      </w:r>
      <w:r>
        <w:rPr/>
        <w:t>presenting</w:t>
      </w:r>
      <w:r>
        <w:rPr>
          <w:spacing w:val="-1"/>
        </w:rPr>
        <w:t> </w:t>
      </w:r>
      <w:r>
        <w:rPr/>
        <w:t>the panel regression results, we examine the panel dataunit rootas discussed in Chapter 3. In addition, we are mindful of the warning from summary statistics that the data are spread, suggesting that panel unit root test isrelevant.</w:t>
      </w:r>
    </w:p>
    <w:p>
      <w:pPr>
        <w:pStyle w:val="Heading3"/>
        <w:spacing w:line="242" w:lineRule="auto" w:before="166" w:after="17"/>
        <w:ind w:right="936"/>
      </w:pPr>
      <w:r>
        <w:rPr/>
        <w:t>Table 4.3: Summary of Im-Pesaran-Shin (IPS) Panel Unit Root Test Results with Constant and Trends.</w:t>
      </w: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77"/>
        <w:gridCol w:w="1801"/>
        <w:gridCol w:w="1981"/>
        <w:gridCol w:w="1441"/>
        <w:gridCol w:w="2099"/>
      </w:tblGrid>
      <w:tr>
        <w:trPr>
          <w:trHeight w:val="1265" w:hRule="atLeast"/>
        </w:trPr>
        <w:tc>
          <w:tcPr>
            <w:tcW w:w="2177" w:type="dxa"/>
            <w:tcBorders>
              <w:top w:val="single" w:sz="4" w:space="0" w:color="000000"/>
              <w:bottom w:val="single" w:sz="4" w:space="0" w:color="000000"/>
            </w:tcBorders>
          </w:tcPr>
          <w:p>
            <w:pPr>
              <w:pStyle w:val="TableParagraph"/>
              <w:spacing w:line="251" w:lineRule="exact"/>
              <w:ind w:left="122"/>
              <w:rPr>
                <w:b/>
                <w:sz w:val="22"/>
              </w:rPr>
            </w:pPr>
            <w:r>
              <w:rPr>
                <w:b/>
                <w:spacing w:val="-2"/>
                <w:sz w:val="22"/>
              </w:rPr>
              <w:t>Variables</w:t>
            </w:r>
          </w:p>
        </w:tc>
        <w:tc>
          <w:tcPr>
            <w:tcW w:w="1801" w:type="dxa"/>
            <w:tcBorders>
              <w:top w:val="single" w:sz="4" w:space="0" w:color="000000"/>
              <w:bottom w:val="single" w:sz="4" w:space="0" w:color="000000"/>
              <w:right w:val="single" w:sz="4" w:space="0" w:color="000000"/>
            </w:tcBorders>
          </w:tcPr>
          <w:p>
            <w:pPr>
              <w:pStyle w:val="TableParagraph"/>
              <w:spacing w:line="251" w:lineRule="exact"/>
              <w:ind w:left="107"/>
              <w:rPr>
                <w:b/>
                <w:i/>
                <w:sz w:val="22"/>
              </w:rPr>
            </w:pPr>
            <w:r>
              <w:rPr>
                <w:b/>
                <w:i/>
                <w:spacing w:val="-2"/>
                <w:sz w:val="22"/>
              </w:rPr>
              <w:t>Level</w:t>
            </w:r>
          </w:p>
          <w:p>
            <w:pPr>
              <w:pStyle w:val="TableParagraph"/>
              <w:ind w:left="107" w:right="246"/>
              <w:rPr>
                <w:b/>
                <w:i/>
                <w:sz w:val="22"/>
              </w:rPr>
            </w:pPr>
            <w:r>
              <w:rPr>
                <w:b/>
                <w:i/>
                <w:sz w:val="22"/>
              </w:rPr>
              <w:t>Critical</w:t>
            </w:r>
            <w:r>
              <w:rPr>
                <w:b/>
                <w:i/>
                <w:spacing w:val="-14"/>
                <w:sz w:val="22"/>
              </w:rPr>
              <w:t> </w:t>
            </w:r>
            <w:r>
              <w:rPr>
                <w:b/>
                <w:i/>
                <w:sz w:val="22"/>
              </w:rPr>
              <w:t>Values: 1%= -2.99</w:t>
            </w:r>
          </w:p>
          <w:p>
            <w:pPr>
              <w:pStyle w:val="TableParagraph"/>
              <w:ind w:left="107"/>
              <w:rPr>
                <w:b/>
                <w:i/>
                <w:sz w:val="22"/>
              </w:rPr>
            </w:pPr>
            <w:r>
              <w:rPr>
                <w:b/>
                <w:i/>
                <w:sz w:val="22"/>
              </w:rPr>
              <w:t>5%= -</w:t>
            </w:r>
            <w:r>
              <w:rPr>
                <w:b/>
                <w:i/>
                <w:spacing w:val="-4"/>
                <w:sz w:val="22"/>
              </w:rPr>
              <w:t>2.73</w:t>
            </w:r>
          </w:p>
          <w:p>
            <w:pPr>
              <w:pStyle w:val="TableParagraph"/>
              <w:spacing w:line="233" w:lineRule="exact" w:before="2"/>
              <w:ind w:left="107"/>
              <w:rPr>
                <w:b/>
                <w:i/>
                <w:sz w:val="22"/>
              </w:rPr>
            </w:pPr>
            <w:r>
              <w:rPr>
                <w:b/>
                <w:i/>
                <w:sz w:val="22"/>
              </w:rPr>
              <w:t>10%=</w:t>
            </w:r>
            <w:r>
              <w:rPr>
                <w:b/>
                <w:i/>
                <w:spacing w:val="-2"/>
                <w:sz w:val="22"/>
              </w:rPr>
              <w:t> </w:t>
            </w:r>
            <w:r>
              <w:rPr>
                <w:b/>
                <w:i/>
                <w:sz w:val="22"/>
              </w:rPr>
              <w:t>-</w:t>
            </w:r>
            <w:r>
              <w:rPr>
                <w:b/>
                <w:i/>
                <w:spacing w:val="-4"/>
                <w:sz w:val="22"/>
              </w:rPr>
              <w:t>2.59</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ind w:left="102" w:right="426"/>
              <w:rPr>
                <w:b/>
                <w:i/>
                <w:sz w:val="22"/>
              </w:rPr>
            </w:pPr>
            <w:r>
              <w:rPr>
                <w:b/>
                <w:i/>
                <w:sz w:val="22"/>
              </w:rPr>
              <w:t>1st Difference Critical</w:t>
            </w:r>
            <w:r>
              <w:rPr>
                <w:b/>
                <w:i/>
                <w:spacing w:val="-14"/>
                <w:sz w:val="22"/>
              </w:rPr>
              <w:t> </w:t>
            </w:r>
            <w:r>
              <w:rPr>
                <w:b/>
                <w:i/>
                <w:sz w:val="22"/>
              </w:rPr>
              <w:t>Values: 1%= - 3.04</w:t>
            </w:r>
          </w:p>
          <w:p>
            <w:pPr>
              <w:pStyle w:val="TableParagraph"/>
              <w:spacing w:line="252" w:lineRule="exact"/>
              <w:ind w:left="102"/>
              <w:rPr>
                <w:b/>
                <w:i/>
                <w:sz w:val="22"/>
              </w:rPr>
            </w:pPr>
            <w:r>
              <w:rPr>
                <w:b/>
                <w:i/>
                <w:sz w:val="22"/>
              </w:rPr>
              <w:t>5</w:t>
            </w:r>
            <w:r>
              <w:rPr>
                <w:b/>
                <w:i/>
                <w:spacing w:val="-4"/>
                <w:sz w:val="22"/>
              </w:rPr>
              <w:t> </w:t>
            </w:r>
            <w:r>
              <w:rPr>
                <w:b/>
                <w:i/>
                <w:sz w:val="22"/>
              </w:rPr>
              <w:t>%=</w:t>
            </w:r>
            <w:r>
              <w:rPr>
                <w:b/>
                <w:i/>
                <w:spacing w:val="1"/>
                <w:sz w:val="22"/>
              </w:rPr>
              <w:t> </w:t>
            </w:r>
            <w:r>
              <w:rPr>
                <w:b/>
                <w:i/>
                <w:sz w:val="22"/>
              </w:rPr>
              <w:t>-</w:t>
            </w:r>
            <w:r>
              <w:rPr>
                <w:b/>
                <w:i/>
                <w:spacing w:val="-4"/>
                <w:sz w:val="22"/>
              </w:rPr>
              <w:t>2.75</w:t>
            </w:r>
          </w:p>
          <w:p>
            <w:pPr>
              <w:pStyle w:val="TableParagraph"/>
              <w:spacing w:line="233" w:lineRule="exact"/>
              <w:ind w:left="102"/>
              <w:rPr>
                <w:b/>
                <w:i/>
                <w:sz w:val="22"/>
              </w:rPr>
            </w:pPr>
            <w:r>
              <w:rPr>
                <w:b/>
                <w:i/>
                <w:sz w:val="22"/>
              </w:rPr>
              <w:t>10%=</w:t>
            </w:r>
            <w:r>
              <w:rPr>
                <w:b/>
                <w:i/>
                <w:spacing w:val="-3"/>
                <w:sz w:val="22"/>
              </w:rPr>
              <w:t> </w:t>
            </w:r>
            <w:r>
              <w:rPr>
                <w:b/>
                <w:i/>
                <w:sz w:val="22"/>
              </w:rPr>
              <w:t>-</w:t>
            </w:r>
            <w:r>
              <w:rPr>
                <w:b/>
                <w:i/>
                <w:spacing w:val="-4"/>
                <w:sz w:val="22"/>
              </w:rPr>
              <w:t>2.61</w:t>
            </w:r>
          </w:p>
        </w:tc>
        <w:tc>
          <w:tcPr>
            <w:tcW w:w="1441" w:type="dxa"/>
            <w:tcBorders>
              <w:top w:val="single" w:sz="4" w:space="0" w:color="000000"/>
              <w:left w:val="single" w:sz="4" w:space="0" w:color="000000"/>
              <w:bottom w:val="single" w:sz="4" w:space="0" w:color="000000"/>
              <w:right w:val="single" w:sz="4" w:space="0" w:color="000000"/>
            </w:tcBorders>
          </w:tcPr>
          <w:p>
            <w:pPr>
              <w:pStyle w:val="TableParagraph"/>
              <w:ind w:left="99" w:right="784"/>
              <w:rPr>
                <w:b/>
                <w:i/>
                <w:sz w:val="22"/>
              </w:rPr>
            </w:pPr>
            <w:r>
              <w:rPr>
                <w:b/>
                <w:i/>
                <w:spacing w:val="-2"/>
                <w:sz w:val="22"/>
              </w:rPr>
              <w:t>Order </w:t>
            </w:r>
            <w:r>
              <w:rPr>
                <w:b/>
                <w:i/>
                <w:spacing w:val="-6"/>
                <w:sz w:val="22"/>
              </w:rPr>
              <w:t>of</w:t>
            </w:r>
          </w:p>
          <w:p>
            <w:pPr>
              <w:pStyle w:val="TableParagraph"/>
              <w:ind w:left="99"/>
              <w:rPr>
                <w:b/>
                <w:i/>
                <w:sz w:val="22"/>
              </w:rPr>
            </w:pPr>
            <w:r>
              <w:rPr>
                <w:b/>
                <w:i/>
                <w:spacing w:val="-2"/>
                <w:sz w:val="22"/>
              </w:rPr>
              <w:t>Integration</w:t>
            </w:r>
          </w:p>
        </w:tc>
        <w:tc>
          <w:tcPr>
            <w:tcW w:w="2099" w:type="dxa"/>
            <w:tcBorders>
              <w:top w:val="single" w:sz="4" w:space="0" w:color="000000"/>
              <w:left w:val="single" w:sz="4" w:space="0" w:color="000000"/>
              <w:bottom w:val="single" w:sz="4" w:space="0" w:color="000000"/>
            </w:tcBorders>
          </w:tcPr>
          <w:p>
            <w:pPr>
              <w:pStyle w:val="TableParagraph"/>
              <w:spacing w:before="250"/>
              <w:ind w:left="98"/>
              <w:rPr>
                <w:b/>
                <w:i/>
                <w:sz w:val="22"/>
              </w:rPr>
            </w:pPr>
            <w:r>
              <w:rPr>
                <w:b/>
                <w:i/>
                <w:spacing w:val="-2"/>
                <w:sz w:val="22"/>
              </w:rPr>
              <w:t>Remark</w:t>
            </w:r>
          </w:p>
        </w:tc>
      </w:tr>
      <w:tr>
        <w:trPr>
          <w:trHeight w:val="254" w:hRule="atLeast"/>
        </w:trPr>
        <w:tc>
          <w:tcPr>
            <w:tcW w:w="2177" w:type="dxa"/>
            <w:tcBorders>
              <w:top w:val="single" w:sz="4" w:space="0" w:color="000000"/>
            </w:tcBorders>
          </w:tcPr>
          <w:p>
            <w:pPr>
              <w:pStyle w:val="TableParagraph"/>
              <w:spacing w:line="234" w:lineRule="exact"/>
              <w:ind w:right="106"/>
              <w:jc w:val="right"/>
              <w:rPr>
                <w:b/>
                <w:i/>
                <w:sz w:val="22"/>
              </w:rPr>
            </w:pPr>
            <w:r>
              <w:rPr>
                <w:b/>
                <w:i/>
                <w:spacing w:val="-2"/>
                <w:sz w:val="22"/>
              </w:rPr>
              <w:t>Prime_rate</w:t>
            </w:r>
          </w:p>
        </w:tc>
        <w:tc>
          <w:tcPr>
            <w:tcW w:w="1801" w:type="dxa"/>
            <w:tcBorders>
              <w:top w:val="single" w:sz="4" w:space="0" w:color="000000"/>
              <w:right w:val="single" w:sz="4" w:space="0" w:color="000000"/>
            </w:tcBorders>
          </w:tcPr>
          <w:p>
            <w:pPr>
              <w:pStyle w:val="TableParagraph"/>
              <w:spacing w:line="234" w:lineRule="exact"/>
              <w:ind w:left="107"/>
              <w:rPr>
                <w:sz w:val="22"/>
              </w:rPr>
            </w:pPr>
            <w:r>
              <w:rPr>
                <w:spacing w:val="-4"/>
                <w:sz w:val="22"/>
              </w:rPr>
              <w:t>-</w:t>
            </w:r>
            <w:r>
              <w:rPr>
                <w:spacing w:val="-2"/>
                <w:sz w:val="22"/>
              </w:rPr>
              <w:t>4.01645</w:t>
            </w:r>
          </w:p>
        </w:tc>
        <w:tc>
          <w:tcPr>
            <w:tcW w:w="1981" w:type="dxa"/>
            <w:tcBorders>
              <w:top w:val="single" w:sz="4" w:space="0" w:color="000000"/>
              <w:left w:val="single" w:sz="4" w:space="0" w:color="000000"/>
              <w:right w:val="single" w:sz="4" w:space="0" w:color="000000"/>
            </w:tcBorders>
          </w:tcPr>
          <w:p>
            <w:pPr>
              <w:pStyle w:val="TableParagraph"/>
              <w:spacing w:line="234" w:lineRule="exact"/>
              <w:ind w:left="102"/>
              <w:rPr>
                <w:sz w:val="22"/>
              </w:rPr>
            </w:pPr>
            <w:r>
              <w:rPr>
                <w:spacing w:val="-4"/>
                <w:sz w:val="22"/>
              </w:rPr>
              <w:t>-</w:t>
            </w:r>
            <w:r>
              <w:rPr>
                <w:spacing w:val="-2"/>
                <w:sz w:val="22"/>
              </w:rPr>
              <w:t>5.87148</w:t>
            </w:r>
          </w:p>
        </w:tc>
        <w:tc>
          <w:tcPr>
            <w:tcW w:w="1441" w:type="dxa"/>
            <w:tcBorders>
              <w:top w:val="single" w:sz="4" w:space="0" w:color="000000"/>
              <w:left w:val="single" w:sz="4" w:space="0" w:color="000000"/>
              <w:right w:val="single" w:sz="4" w:space="0" w:color="000000"/>
            </w:tcBorders>
          </w:tcPr>
          <w:p>
            <w:pPr>
              <w:pStyle w:val="TableParagraph"/>
              <w:spacing w:line="234" w:lineRule="exact"/>
              <w:ind w:left="99"/>
              <w:rPr>
                <w:sz w:val="22"/>
              </w:rPr>
            </w:pPr>
            <w:r>
              <w:rPr>
                <w:i/>
                <w:spacing w:val="-4"/>
                <w:sz w:val="22"/>
              </w:rPr>
              <w:t>I</w:t>
            </w:r>
            <w:r>
              <w:rPr>
                <w:spacing w:val="-4"/>
                <w:sz w:val="22"/>
              </w:rPr>
              <w:t>(0)</w:t>
            </w:r>
          </w:p>
        </w:tc>
        <w:tc>
          <w:tcPr>
            <w:tcW w:w="2099" w:type="dxa"/>
            <w:tcBorders>
              <w:top w:val="single" w:sz="4" w:space="0" w:color="000000"/>
              <w:left w:val="single" w:sz="4" w:space="0" w:color="000000"/>
            </w:tcBorders>
          </w:tcPr>
          <w:p>
            <w:pPr>
              <w:pStyle w:val="TableParagraph"/>
              <w:spacing w:line="234" w:lineRule="exact"/>
              <w:ind w:left="98"/>
              <w:rPr>
                <w:b/>
                <w:i/>
                <w:sz w:val="22"/>
              </w:rPr>
            </w:pPr>
            <w:r>
              <w:rPr>
                <w:b/>
                <w:i/>
                <w:sz w:val="22"/>
              </w:rPr>
              <w:t>Stationary</w:t>
            </w:r>
            <w:r>
              <w:rPr>
                <w:b/>
                <w:i/>
                <w:spacing w:val="-8"/>
                <w:sz w:val="22"/>
              </w:rPr>
              <w:t> </w:t>
            </w:r>
            <w:r>
              <w:rPr>
                <w:b/>
                <w:i/>
                <w:sz w:val="22"/>
              </w:rPr>
              <w:t>@</w:t>
            </w:r>
            <w:r>
              <w:rPr>
                <w:b/>
                <w:i/>
                <w:spacing w:val="-2"/>
                <w:sz w:val="22"/>
              </w:rPr>
              <w:t> </w:t>
            </w:r>
            <w:r>
              <w:rPr>
                <w:b/>
                <w:i/>
                <w:spacing w:val="-4"/>
                <w:sz w:val="22"/>
              </w:rPr>
              <w:t>level</w:t>
            </w:r>
          </w:p>
        </w:tc>
      </w:tr>
      <w:tr>
        <w:trPr>
          <w:trHeight w:val="253" w:hRule="atLeast"/>
        </w:trPr>
        <w:tc>
          <w:tcPr>
            <w:tcW w:w="2177" w:type="dxa"/>
          </w:tcPr>
          <w:p>
            <w:pPr>
              <w:pStyle w:val="TableParagraph"/>
              <w:spacing w:line="233" w:lineRule="exact"/>
              <w:ind w:right="107"/>
              <w:jc w:val="right"/>
              <w:rPr>
                <w:b/>
                <w:i/>
                <w:sz w:val="22"/>
              </w:rPr>
            </w:pPr>
            <w:r>
              <w:rPr>
                <w:b/>
                <w:i/>
                <w:spacing w:val="-2"/>
                <w:sz w:val="22"/>
              </w:rPr>
              <w:t>Max_rate</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6.85032</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5.02842</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(0)</w:t>
            </w:r>
          </w:p>
        </w:tc>
        <w:tc>
          <w:tcPr>
            <w:tcW w:w="2099" w:type="dxa"/>
            <w:tcBorders>
              <w:left w:val="single" w:sz="4" w:space="0" w:color="000000"/>
            </w:tcBorders>
          </w:tcPr>
          <w:p>
            <w:pPr>
              <w:pStyle w:val="TableParagraph"/>
              <w:spacing w:line="233" w:lineRule="exact"/>
              <w:ind w:left="98"/>
              <w:rPr>
                <w:b/>
                <w:i/>
                <w:sz w:val="22"/>
              </w:rPr>
            </w:pPr>
            <w:r>
              <w:rPr>
                <w:b/>
                <w:i/>
                <w:sz w:val="22"/>
              </w:rPr>
              <w:t>Stationary</w:t>
            </w:r>
            <w:r>
              <w:rPr>
                <w:b/>
                <w:i/>
                <w:spacing w:val="-8"/>
                <w:sz w:val="22"/>
              </w:rPr>
              <w:t> </w:t>
            </w:r>
            <w:r>
              <w:rPr>
                <w:b/>
                <w:i/>
                <w:sz w:val="22"/>
              </w:rPr>
              <w:t>@</w:t>
            </w:r>
            <w:r>
              <w:rPr>
                <w:b/>
                <w:i/>
                <w:spacing w:val="-2"/>
                <w:sz w:val="22"/>
              </w:rPr>
              <w:t> </w:t>
            </w:r>
            <w:r>
              <w:rPr>
                <w:b/>
                <w:i/>
                <w:spacing w:val="-4"/>
                <w:sz w:val="22"/>
              </w:rPr>
              <w:t>level</w:t>
            </w:r>
          </w:p>
        </w:tc>
      </w:tr>
      <w:tr>
        <w:trPr>
          <w:trHeight w:val="253" w:hRule="atLeast"/>
        </w:trPr>
        <w:tc>
          <w:tcPr>
            <w:tcW w:w="2177" w:type="dxa"/>
          </w:tcPr>
          <w:p>
            <w:pPr>
              <w:pStyle w:val="TableParagraph"/>
              <w:spacing w:line="233" w:lineRule="exact"/>
              <w:ind w:right="107"/>
              <w:jc w:val="right"/>
              <w:rPr>
                <w:b/>
                <w:i/>
                <w:sz w:val="22"/>
              </w:rPr>
            </w:pPr>
            <w:r>
              <w:rPr>
                <w:b/>
                <w:i/>
                <w:spacing w:val="-2"/>
                <w:sz w:val="22"/>
              </w:rPr>
              <w:t>Cost_of_funds</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2.3109</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5.89871</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(1)</w:t>
            </w:r>
          </w:p>
        </w:tc>
        <w:tc>
          <w:tcPr>
            <w:tcW w:w="2099" w:type="dxa"/>
            <w:tcBorders>
              <w:left w:val="single" w:sz="4" w:space="0" w:color="000000"/>
            </w:tcBorders>
          </w:tcPr>
          <w:p>
            <w:pPr>
              <w:pStyle w:val="TableParagraph"/>
              <w:spacing w:line="233" w:lineRule="exact"/>
              <w:ind w:left="98"/>
              <w:rPr>
                <w:b/>
                <w:i/>
                <w:sz w:val="22"/>
              </w:rPr>
            </w:pPr>
            <w:r>
              <w:rPr>
                <w:b/>
                <w:i/>
                <w:spacing w:val="-2"/>
                <w:sz w:val="22"/>
              </w:rPr>
              <w:t>Non-Stationary</w:t>
            </w:r>
          </w:p>
        </w:tc>
      </w:tr>
      <w:tr>
        <w:trPr>
          <w:trHeight w:val="253" w:hRule="atLeast"/>
        </w:trPr>
        <w:tc>
          <w:tcPr>
            <w:tcW w:w="2177" w:type="dxa"/>
          </w:tcPr>
          <w:p>
            <w:pPr>
              <w:pStyle w:val="TableParagraph"/>
              <w:spacing w:line="233" w:lineRule="exact"/>
              <w:ind w:right="106"/>
              <w:jc w:val="right"/>
              <w:rPr>
                <w:b/>
                <w:i/>
                <w:sz w:val="22"/>
              </w:rPr>
            </w:pPr>
            <w:r>
              <w:rPr>
                <w:b/>
                <w:i/>
                <w:spacing w:val="-2"/>
                <w:sz w:val="22"/>
              </w:rPr>
              <w:t>Liquidity</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2.54543</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5.44318</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(1)</w:t>
            </w:r>
          </w:p>
        </w:tc>
        <w:tc>
          <w:tcPr>
            <w:tcW w:w="2099" w:type="dxa"/>
            <w:tcBorders>
              <w:left w:val="single" w:sz="4" w:space="0" w:color="000000"/>
            </w:tcBorders>
          </w:tcPr>
          <w:p>
            <w:pPr>
              <w:pStyle w:val="TableParagraph"/>
              <w:spacing w:line="233" w:lineRule="exact"/>
              <w:ind w:left="98"/>
              <w:rPr>
                <w:b/>
                <w:i/>
                <w:sz w:val="22"/>
              </w:rPr>
            </w:pPr>
            <w:r>
              <w:rPr>
                <w:b/>
                <w:i/>
                <w:spacing w:val="-2"/>
                <w:sz w:val="22"/>
              </w:rPr>
              <w:t>Non-Stationary</w:t>
            </w:r>
          </w:p>
        </w:tc>
      </w:tr>
      <w:tr>
        <w:trPr>
          <w:trHeight w:val="252" w:hRule="atLeast"/>
        </w:trPr>
        <w:tc>
          <w:tcPr>
            <w:tcW w:w="2177" w:type="dxa"/>
          </w:tcPr>
          <w:p>
            <w:pPr>
              <w:pStyle w:val="TableParagraph"/>
              <w:spacing w:line="232" w:lineRule="exact"/>
              <w:ind w:right="107"/>
              <w:jc w:val="right"/>
              <w:rPr>
                <w:b/>
                <w:i/>
                <w:sz w:val="22"/>
              </w:rPr>
            </w:pPr>
            <w:r>
              <w:rPr>
                <w:b/>
                <w:i/>
                <w:spacing w:val="-4"/>
                <w:sz w:val="22"/>
              </w:rPr>
              <w:t>Size</w:t>
            </w:r>
          </w:p>
        </w:tc>
        <w:tc>
          <w:tcPr>
            <w:tcW w:w="1801" w:type="dxa"/>
            <w:tcBorders>
              <w:right w:val="single" w:sz="4" w:space="0" w:color="000000"/>
            </w:tcBorders>
          </w:tcPr>
          <w:p>
            <w:pPr>
              <w:pStyle w:val="TableParagraph"/>
              <w:spacing w:line="232" w:lineRule="exact"/>
              <w:ind w:left="107"/>
              <w:rPr>
                <w:sz w:val="22"/>
              </w:rPr>
            </w:pPr>
            <w:r>
              <w:rPr>
                <w:spacing w:val="-4"/>
                <w:sz w:val="22"/>
              </w:rPr>
              <w:t>-</w:t>
            </w:r>
            <w:r>
              <w:rPr>
                <w:spacing w:val="-2"/>
                <w:sz w:val="22"/>
              </w:rPr>
              <w:t>2.04908</w:t>
            </w:r>
          </w:p>
        </w:tc>
        <w:tc>
          <w:tcPr>
            <w:tcW w:w="1981" w:type="dxa"/>
            <w:tcBorders>
              <w:left w:val="single" w:sz="4" w:space="0" w:color="000000"/>
              <w:right w:val="single" w:sz="4" w:space="0" w:color="000000"/>
            </w:tcBorders>
          </w:tcPr>
          <w:p>
            <w:pPr>
              <w:pStyle w:val="TableParagraph"/>
              <w:spacing w:line="232" w:lineRule="exact"/>
              <w:ind w:left="102"/>
              <w:rPr>
                <w:sz w:val="22"/>
              </w:rPr>
            </w:pPr>
            <w:r>
              <w:rPr>
                <w:spacing w:val="-4"/>
                <w:sz w:val="22"/>
              </w:rPr>
              <w:t>-</w:t>
            </w:r>
            <w:r>
              <w:rPr>
                <w:spacing w:val="-2"/>
                <w:sz w:val="22"/>
              </w:rPr>
              <w:t>4.94395</w:t>
            </w:r>
          </w:p>
        </w:tc>
        <w:tc>
          <w:tcPr>
            <w:tcW w:w="1441" w:type="dxa"/>
            <w:tcBorders>
              <w:left w:val="single" w:sz="4" w:space="0" w:color="000000"/>
              <w:right w:val="single" w:sz="4" w:space="0" w:color="000000"/>
            </w:tcBorders>
          </w:tcPr>
          <w:p>
            <w:pPr>
              <w:pStyle w:val="TableParagraph"/>
              <w:spacing w:line="232" w:lineRule="exact"/>
              <w:ind w:left="99"/>
              <w:rPr>
                <w:sz w:val="22"/>
              </w:rPr>
            </w:pPr>
            <w:r>
              <w:rPr>
                <w:i/>
                <w:spacing w:val="-4"/>
                <w:sz w:val="22"/>
              </w:rPr>
              <w:t>I</w:t>
            </w:r>
            <w:r>
              <w:rPr>
                <w:spacing w:val="-4"/>
                <w:sz w:val="22"/>
              </w:rPr>
              <w:t>(1)</w:t>
            </w:r>
          </w:p>
        </w:tc>
        <w:tc>
          <w:tcPr>
            <w:tcW w:w="2099" w:type="dxa"/>
            <w:tcBorders>
              <w:left w:val="single" w:sz="4" w:space="0" w:color="000000"/>
            </w:tcBorders>
          </w:tcPr>
          <w:p>
            <w:pPr>
              <w:pStyle w:val="TableParagraph"/>
              <w:spacing w:line="232" w:lineRule="exact"/>
              <w:ind w:left="98"/>
              <w:rPr>
                <w:b/>
                <w:i/>
                <w:sz w:val="22"/>
              </w:rPr>
            </w:pPr>
            <w:r>
              <w:rPr>
                <w:b/>
                <w:i/>
                <w:spacing w:val="-2"/>
                <w:sz w:val="22"/>
              </w:rPr>
              <w:t>Non-stationary</w:t>
            </w:r>
          </w:p>
        </w:tc>
      </w:tr>
      <w:tr>
        <w:trPr>
          <w:trHeight w:val="253" w:hRule="atLeast"/>
        </w:trPr>
        <w:tc>
          <w:tcPr>
            <w:tcW w:w="2177" w:type="dxa"/>
          </w:tcPr>
          <w:p>
            <w:pPr>
              <w:pStyle w:val="TableParagraph"/>
              <w:spacing w:line="233" w:lineRule="exact"/>
              <w:ind w:right="107"/>
              <w:jc w:val="right"/>
              <w:rPr>
                <w:b/>
                <w:i/>
                <w:sz w:val="22"/>
              </w:rPr>
            </w:pPr>
            <w:r>
              <w:rPr>
                <w:b/>
                <w:i/>
                <w:spacing w:val="-2"/>
                <w:sz w:val="22"/>
              </w:rPr>
              <w:t>Credit_risk</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3.65054</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7.8543</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(0)</w:t>
            </w:r>
          </w:p>
        </w:tc>
        <w:tc>
          <w:tcPr>
            <w:tcW w:w="2099" w:type="dxa"/>
            <w:tcBorders>
              <w:left w:val="single" w:sz="4" w:space="0" w:color="000000"/>
            </w:tcBorders>
          </w:tcPr>
          <w:p>
            <w:pPr>
              <w:pStyle w:val="TableParagraph"/>
              <w:spacing w:line="233" w:lineRule="exact"/>
              <w:ind w:left="98"/>
              <w:rPr>
                <w:b/>
                <w:i/>
                <w:sz w:val="22"/>
              </w:rPr>
            </w:pPr>
            <w:r>
              <w:rPr>
                <w:b/>
                <w:i/>
                <w:sz w:val="22"/>
              </w:rPr>
              <w:t>Stationary</w:t>
            </w:r>
            <w:r>
              <w:rPr>
                <w:b/>
                <w:i/>
                <w:spacing w:val="-8"/>
                <w:sz w:val="22"/>
              </w:rPr>
              <w:t> </w:t>
            </w:r>
            <w:r>
              <w:rPr>
                <w:b/>
                <w:i/>
                <w:sz w:val="22"/>
              </w:rPr>
              <w:t>@</w:t>
            </w:r>
            <w:r>
              <w:rPr>
                <w:b/>
                <w:i/>
                <w:spacing w:val="-2"/>
                <w:sz w:val="22"/>
              </w:rPr>
              <w:t> </w:t>
            </w:r>
            <w:r>
              <w:rPr>
                <w:b/>
                <w:i/>
                <w:spacing w:val="-4"/>
                <w:sz w:val="22"/>
              </w:rPr>
              <w:t>level</w:t>
            </w:r>
          </w:p>
        </w:tc>
      </w:tr>
      <w:tr>
        <w:trPr>
          <w:trHeight w:val="253" w:hRule="atLeast"/>
        </w:trPr>
        <w:tc>
          <w:tcPr>
            <w:tcW w:w="2177" w:type="dxa"/>
          </w:tcPr>
          <w:p>
            <w:pPr>
              <w:pStyle w:val="TableParagraph"/>
              <w:spacing w:line="233" w:lineRule="exact"/>
              <w:ind w:right="107"/>
              <w:jc w:val="right"/>
              <w:rPr>
                <w:b/>
                <w:i/>
                <w:sz w:val="22"/>
              </w:rPr>
            </w:pPr>
            <w:r>
              <w:rPr>
                <w:b/>
                <w:i/>
                <w:spacing w:val="-2"/>
                <w:sz w:val="22"/>
              </w:rPr>
              <w:t>C_r_r</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2.27193</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4.34716</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(1)</w:t>
            </w:r>
          </w:p>
        </w:tc>
        <w:tc>
          <w:tcPr>
            <w:tcW w:w="2099" w:type="dxa"/>
            <w:tcBorders>
              <w:left w:val="single" w:sz="4" w:space="0" w:color="000000"/>
            </w:tcBorders>
          </w:tcPr>
          <w:p>
            <w:pPr>
              <w:pStyle w:val="TableParagraph"/>
              <w:spacing w:line="233" w:lineRule="exact"/>
              <w:ind w:left="98"/>
              <w:rPr>
                <w:b/>
                <w:i/>
                <w:sz w:val="22"/>
              </w:rPr>
            </w:pPr>
            <w:r>
              <w:rPr>
                <w:b/>
                <w:i/>
                <w:spacing w:val="-2"/>
                <w:sz w:val="22"/>
              </w:rPr>
              <w:t>Non-stationary</w:t>
            </w:r>
          </w:p>
        </w:tc>
      </w:tr>
      <w:tr>
        <w:trPr>
          <w:trHeight w:val="253" w:hRule="atLeast"/>
        </w:trPr>
        <w:tc>
          <w:tcPr>
            <w:tcW w:w="2177" w:type="dxa"/>
          </w:tcPr>
          <w:p>
            <w:pPr>
              <w:pStyle w:val="TableParagraph"/>
              <w:spacing w:line="233" w:lineRule="exact"/>
              <w:ind w:right="107"/>
              <w:jc w:val="right"/>
              <w:rPr>
                <w:b/>
                <w:i/>
                <w:sz w:val="22"/>
              </w:rPr>
            </w:pPr>
            <w:r>
              <w:rPr>
                <w:b/>
                <w:i/>
                <w:spacing w:val="-2"/>
                <w:sz w:val="22"/>
              </w:rPr>
              <w:t>M_p_r</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1.4399</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4.10885</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(1)</w:t>
            </w:r>
          </w:p>
        </w:tc>
        <w:tc>
          <w:tcPr>
            <w:tcW w:w="2099" w:type="dxa"/>
            <w:tcBorders>
              <w:left w:val="single" w:sz="4" w:space="0" w:color="000000"/>
            </w:tcBorders>
          </w:tcPr>
          <w:p>
            <w:pPr>
              <w:pStyle w:val="TableParagraph"/>
              <w:spacing w:line="233" w:lineRule="exact"/>
              <w:ind w:left="98"/>
              <w:rPr>
                <w:b/>
                <w:i/>
                <w:sz w:val="22"/>
              </w:rPr>
            </w:pPr>
            <w:r>
              <w:rPr>
                <w:b/>
                <w:i/>
                <w:spacing w:val="-2"/>
                <w:sz w:val="22"/>
              </w:rPr>
              <w:t>Non-stationary</w:t>
            </w:r>
          </w:p>
        </w:tc>
      </w:tr>
      <w:tr>
        <w:trPr>
          <w:trHeight w:val="253" w:hRule="atLeast"/>
        </w:trPr>
        <w:tc>
          <w:tcPr>
            <w:tcW w:w="2177" w:type="dxa"/>
          </w:tcPr>
          <w:p>
            <w:pPr>
              <w:pStyle w:val="TableParagraph"/>
              <w:spacing w:line="233" w:lineRule="exact"/>
              <w:ind w:right="106"/>
              <w:jc w:val="right"/>
              <w:rPr>
                <w:b/>
                <w:i/>
                <w:sz w:val="22"/>
              </w:rPr>
            </w:pPr>
            <w:r>
              <w:rPr>
                <w:b/>
                <w:i/>
                <w:spacing w:val="-2"/>
                <w:sz w:val="22"/>
              </w:rPr>
              <w:t>R_o_e</w:t>
            </w:r>
          </w:p>
        </w:tc>
        <w:tc>
          <w:tcPr>
            <w:tcW w:w="1801" w:type="dxa"/>
            <w:tcBorders>
              <w:right w:val="single" w:sz="4" w:space="0" w:color="000000"/>
            </w:tcBorders>
          </w:tcPr>
          <w:p>
            <w:pPr>
              <w:pStyle w:val="TableParagraph"/>
              <w:spacing w:line="233" w:lineRule="exact"/>
              <w:ind w:left="107"/>
              <w:rPr>
                <w:sz w:val="22"/>
              </w:rPr>
            </w:pPr>
            <w:r>
              <w:rPr>
                <w:spacing w:val="-4"/>
                <w:sz w:val="22"/>
              </w:rPr>
              <w:t>-</w:t>
            </w:r>
            <w:r>
              <w:rPr>
                <w:spacing w:val="-2"/>
                <w:sz w:val="22"/>
              </w:rPr>
              <w:t>5.86554</w:t>
            </w:r>
          </w:p>
        </w:tc>
        <w:tc>
          <w:tcPr>
            <w:tcW w:w="1981" w:type="dxa"/>
            <w:tcBorders>
              <w:left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8.24363</w:t>
            </w:r>
          </w:p>
        </w:tc>
        <w:tc>
          <w:tcPr>
            <w:tcW w:w="1441" w:type="dxa"/>
            <w:tcBorders>
              <w:left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(0)</w:t>
            </w:r>
          </w:p>
        </w:tc>
        <w:tc>
          <w:tcPr>
            <w:tcW w:w="2099" w:type="dxa"/>
            <w:tcBorders>
              <w:left w:val="single" w:sz="4" w:space="0" w:color="000000"/>
            </w:tcBorders>
          </w:tcPr>
          <w:p>
            <w:pPr>
              <w:pStyle w:val="TableParagraph"/>
              <w:spacing w:line="233" w:lineRule="exact"/>
              <w:ind w:left="98"/>
              <w:rPr>
                <w:b/>
                <w:i/>
                <w:sz w:val="22"/>
              </w:rPr>
            </w:pPr>
            <w:r>
              <w:rPr>
                <w:b/>
                <w:i/>
                <w:sz w:val="22"/>
              </w:rPr>
              <w:t>Stationary</w:t>
            </w:r>
            <w:r>
              <w:rPr>
                <w:b/>
                <w:i/>
                <w:spacing w:val="-8"/>
                <w:sz w:val="22"/>
              </w:rPr>
              <w:t> </w:t>
            </w:r>
            <w:r>
              <w:rPr>
                <w:b/>
                <w:i/>
                <w:sz w:val="22"/>
              </w:rPr>
              <w:t>@</w:t>
            </w:r>
            <w:r>
              <w:rPr>
                <w:b/>
                <w:i/>
                <w:spacing w:val="-2"/>
                <w:sz w:val="22"/>
              </w:rPr>
              <w:t> </w:t>
            </w:r>
            <w:r>
              <w:rPr>
                <w:b/>
                <w:i/>
                <w:spacing w:val="-4"/>
                <w:sz w:val="22"/>
              </w:rPr>
              <w:t>level</w:t>
            </w:r>
          </w:p>
        </w:tc>
      </w:tr>
      <w:tr>
        <w:trPr>
          <w:trHeight w:val="252" w:hRule="atLeast"/>
        </w:trPr>
        <w:tc>
          <w:tcPr>
            <w:tcW w:w="2177" w:type="dxa"/>
          </w:tcPr>
          <w:p>
            <w:pPr>
              <w:pStyle w:val="TableParagraph"/>
              <w:spacing w:line="232" w:lineRule="exact"/>
              <w:ind w:right="107"/>
              <w:jc w:val="right"/>
              <w:rPr>
                <w:b/>
                <w:i/>
                <w:sz w:val="22"/>
              </w:rPr>
            </w:pPr>
            <w:r>
              <w:rPr>
                <w:b/>
                <w:i/>
                <w:spacing w:val="-2"/>
                <w:sz w:val="22"/>
              </w:rPr>
              <w:t>Inflation</w:t>
            </w:r>
          </w:p>
        </w:tc>
        <w:tc>
          <w:tcPr>
            <w:tcW w:w="1801" w:type="dxa"/>
            <w:tcBorders>
              <w:right w:val="single" w:sz="4" w:space="0" w:color="000000"/>
            </w:tcBorders>
          </w:tcPr>
          <w:p>
            <w:pPr>
              <w:pStyle w:val="TableParagraph"/>
              <w:spacing w:line="232" w:lineRule="exact"/>
              <w:ind w:left="107"/>
              <w:rPr>
                <w:sz w:val="22"/>
              </w:rPr>
            </w:pPr>
            <w:r>
              <w:rPr>
                <w:spacing w:val="-4"/>
                <w:sz w:val="22"/>
              </w:rPr>
              <w:t>-</w:t>
            </w:r>
            <w:r>
              <w:rPr>
                <w:spacing w:val="-2"/>
                <w:sz w:val="22"/>
              </w:rPr>
              <w:t>3.14528</w:t>
            </w:r>
          </w:p>
        </w:tc>
        <w:tc>
          <w:tcPr>
            <w:tcW w:w="1981" w:type="dxa"/>
            <w:tcBorders>
              <w:left w:val="single" w:sz="4" w:space="0" w:color="000000"/>
              <w:right w:val="single" w:sz="4" w:space="0" w:color="000000"/>
            </w:tcBorders>
          </w:tcPr>
          <w:p>
            <w:pPr>
              <w:pStyle w:val="TableParagraph"/>
              <w:spacing w:line="232" w:lineRule="exact"/>
              <w:ind w:left="102"/>
              <w:rPr>
                <w:sz w:val="22"/>
              </w:rPr>
            </w:pPr>
            <w:r>
              <w:rPr>
                <w:spacing w:val="-4"/>
                <w:sz w:val="22"/>
              </w:rPr>
              <w:t>-</w:t>
            </w:r>
            <w:r>
              <w:rPr>
                <w:spacing w:val="-2"/>
                <w:sz w:val="22"/>
              </w:rPr>
              <w:t>8.94736</w:t>
            </w:r>
          </w:p>
        </w:tc>
        <w:tc>
          <w:tcPr>
            <w:tcW w:w="1441" w:type="dxa"/>
            <w:tcBorders>
              <w:left w:val="single" w:sz="4" w:space="0" w:color="000000"/>
              <w:right w:val="single" w:sz="4" w:space="0" w:color="000000"/>
            </w:tcBorders>
          </w:tcPr>
          <w:p>
            <w:pPr>
              <w:pStyle w:val="TableParagraph"/>
              <w:spacing w:line="232" w:lineRule="exact"/>
              <w:ind w:left="99"/>
              <w:rPr>
                <w:sz w:val="22"/>
              </w:rPr>
            </w:pPr>
            <w:r>
              <w:rPr>
                <w:i/>
                <w:spacing w:val="-4"/>
                <w:sz w:val="22"/>
              </w:rPr>
              <w:t>I</w:t>
            </w:r>
            <w:r>
              <w:rPr>
                <w:spacing w:val="-4"/>
                <w:sz w:val="22"/>
              </w:rPr>
              <w:t>(0)</w:t>
            </w:r>
          </w:p>
        </w:tc>
        <w:tc>
          <w:tcPr>
            <w:tcW w:w="2099" w:type="dxa"/>
            <w:tcBorders>
              <w:left w:val="single" w:sz="4" w:space="0" w:color="000000"/>
            </w:tcBorders>
          </w:tcPr>
          <w:p>
            <w:pPr>
              <w:pStyle w:val="TableParagraph"/>
              <w:spacing w:line="232" w:lineRule="exact"/>
              <w:ind w:left="98"/>
              <w:rPr>
                <w:b/>
                <w:i/>
                <w:sz w:val="22"/>
              </w:rPr>
            </w:pPr>
            <w:r>
              <w:rPr>
                <w:b/>
                <w:i/>
                <w:sz w:val="22"/>
              </w:rPr>
              <w:t>Stationary</w:t>
            </w:r>
            <w:r>
              <w:rPr>
                <w:b/>
                <w:i/>
                <w:spacing w:val="-8"/>
                <w:sz w:val="22"/>
              </w:rPr>
              <w:t> </w:t>
            </w:r>
            <w:r>
              <w:rPr>
                <w:b/>
                <w:i/>
                <w:sz w:val="22"/>
              </w:rPr>
              <w:t>@</w:t>
            </w:r>
            <w:r>
              <w:rPr>
                <w:b/>
                <w:i/>
                <w:spacing w:val="-2"/>
                <w:sz w:val="22"/>
              </w:rPr>
              <w:t> </w:t>
            </w:r>
            <w:r>
              <w:rPr>
                <w:b/>
                <w:i/>
                <w:spacing w:val="-4"/>
                <w:sz w:val="22"/>
              </w:rPr>
              <w:t>level</w:t>
            </w:r>
          </w:p>
        </w:tc>
      </w:tr>
      <w:tr>
        <w:trPr>
          <w:trHeight w:val="253" w:hRule="atLeast"/>
        </w:trPr>
        <w:tc>
          <w:tcPr>
            <w:tcW w:w="2177" w:type="dxa"/>
            <w:tcBorders>
              <w:bottom w:val="single" w:sz="4" w:space="0" w:color="000000"/>
            </w:tcBorders>
          </w:tcPr>
          <w:p>
            <w:pPr>
              <w:pStyle w:val="TableParagraph"/>
              <w:spacing w:line="233" w:lineRule="exact"/>
              <w:ind w:right="106"/>
              <w:jc w:val="right"/>
              <w:rPr>
                <w:b/>
                <w:i/>
                <w:sz w:val="22"/>
              </w:rPr>
            </w:pPr>
            <w:r>
              <w:rPr>
                <w:b/>
                <w:i/>
                <w:spacing w:val="-2"/>
                <w:sz w:val="22"/>
              </w:rPr>
              <w:t>Real_GDP</w:t>
            </w:r>
          </w:p>
        </w:tc>
        <w:tc>
          <w:tcPr>
            <w:tcW w:w="1801" w:type="dxa"/>
            <w:tcBorders>
              <w:bottom w:val="single" w:sz="4" w:space="0" w:color="000000"/>
              <w:right w:val="single" w:sz="4" w:space="0" w:color="000000"/>
            </w:tcBorders>
          </w:tcPr>
          <w:p>
            <w:pPr>
              <w:pStyle w:val="TableParagraph"/>
              <w:spacing w:line="233" w:lineRule="exact"/>
              <w:ind w:left="107"/>
              <w:rPr>
                <w:sz w:val="22"/>
              </w:rPr>
            </w:pPr>
            <w:r>
              <w:rPr>
                <w:spacing w:val="-4"/>
                <w:sz w:val="22"/>
              </w:rPr>
              <w:t>-</w:t>
            </w:r>
            <w:r>
              <w:rPr>
                <w:spacing w:val="-2"/>
                <w:sz w:val="22"/>
              </w:rPr>
              <w:t>2.58607</w:t>
            </w:r>
          </w:p>
        </w:tc>
        <w:tc>
          <w:tcPr>
            <w:tcW w:w="1981" w:type="dxa"/>
            <w:tcBorders>
              <w:left w:val="single" w:sz="4" w:space="0" w:color="000000"/>
              <w:bottom w:val="single" w:sz="4" w:space="0" w:color="000000"/>
              <w:right w:val="single" w:sz="4" w:space="0" w:color="000000"/>
            </w:tcBorders>
          </w:tcPr>
          <w:p>
            <w:pPr>
              <w:pStyle w:val="TableParagraph"/>
              <w:spacing w:line="233" w:lineRule="exact"/>
              <w:ind w:left="102"/>
              <w:rPr>
                <w:sz w:val="22"/>
              </w:rPr>
            </w:pPr>
            <w:r>
              <w:rPr>
                <w:spacing w:val="-4"/>
                <w:sz w:val="22"/>
              </w:rPr>
              <w:t>-</w:t>
            </w:r>
            <w:r>
              <w:rPr>
                <w:spacing w:val="-2"/>
                <w:sz w:val="22"/>
              </w:rPr>
              <w:t>5.31356</w:t>
            </w:r>
          </w:p>
        </w:tc>
        <w:tc>
          <w:tcPr>
            <w:tcW w:w="1441" w:type="dxa"/>
            <w:tcBorders>
              <w:left w:val="single" w:sz="4" w:space="0" w:color="000000"/>
              <w:bottom w:val="single" w:sz="4" w:space="0" w:color="000000"/>
              <w:right w:val="single" w:sz="4" w:space="0" w:color="000000"/>
            </w:tcBorders>
          </w:tcPr>
          <w:p>
            <w:pPr>
              <w:pStyle w:val="TableParagraph"/>
              <w:spacing w:line="233" w:lineRule="exact"/>
              <w:ind w:left="99"/>
              <w:rPr>
                <w:sz w:val="22"/>
              </w:rPr>
            </w:pPr>
            <w:r>
              <w:rPr>
                <w:i/>
                <w:spacing w:val="-4"/>
                <w:sz w:val="22"/>
              </w:rPr>
              <w:t>I</w:t>
            </w:r>
            <w:r>
              <w:rPr>
                <w:spacing w:val="-4"/>
                <w:sz w:val="22"/>
              </w:rPr>
              <w:t>(1)</w:t>
            </w:r>
          </w:p>
        </w:tc>
        <w:tc>
          <w:tcPr>
            <w:tcW w:w="2099" w:type="dxa"/>
            <w:tcBorders>
              <w:left w:val="single" w:sz="4" w:space="0" w:color="000000"/>
              <w:bottom w:val="single" w:sz="4" w:space="0" w:color="000000"/>
            </w:tcBorders>
          </w:tcPr>
          <w:p>
            <w:pPr>
              <w:pStyle w:val="TableParagraph"/>
              <w:spacing w:line="233" w:lineRule="exact"/>
              <w:ind w:left="98"/>
              <w:rPr>
                <w:b/>
                <w:i/>
                <w:sz w:val="22"/>
              </w:rPr>
            </w:pPr>
            <w:r>
              <w:rPr>
                <w:b/>
                <w:i/>
                <w:spacing w:val="-2"/>
                <w:sz w:val="22"/>
              </w:rPr>
              <w:t>Non-Stationary</w:t>
            </w:r>
          </w:p>
        </w:tc>
      </w:tr>
    </w:tbl>
    <w:p>
      <w:pPr>
        <w:spacing w:before="0"/>
        <w:ind w:left="320" w:right="0" w:firstLine="0"/>
        <w:jc w:val="both"/>
        <w:rPr>
          <w:b/>
          <w:i/>
          <w:sz w:val="22"/>
        </w:rPr>
      </w:pPr>
      <w:r>
        <w:rPr>
          <w:b/>
          <w:i/>
          <w:sz w:val="22"/>
        </w:rPr>
        <w:t>Source:</w:t>
      </w:r>
      <w:r>
        <w:rPr>
          <w:b/>
          <w:i/>
          <w:spacing w:val="-8"/>
          <w:sz w:val="22"/>
        </w:rPr>
        <w:t> </w:t>
      </w:r>
      <w:r>
        <w:rPr>
          <w:b/>
          <w:i/>
          <w:sz w:val="22"/>
        </w:rPr>
        <w:t>Author’s</w:t>
      </w:r>
      <w:r>
        <w:rPr>
          <w:b/>
          <w:i/>
          <w:spacing w:val="-6"/>
          <w:sz w:val="22"/>
        </w:rPr>
        <w:t> </w:t>
      </w:r>
      <w:r>
        <w:rPr>
          <w:b/>
          <w:i/>
          <w:sz w:val="22"/>
        </w:rPr>
        <w:t>Computation</w:t>
      </w:r>
      <w:r>
        <w:rPr>
          <w:b/>
          <w:i/>
          <w:spacing w:val="-8"/>
          <w:sz w:val="22"/>
        </w:rPr>
        <w:t> </w:t>
      </w:r>
      <w:r>
        <w:rPr>
          <w:b/>
          <w:i/>
          <w:sz w:val="22"/>
        </w:rPr>
        <w:t>(Extracted</w:t>
      </w:r>
      <w:r>
        <w:rPr>
          <w:b/>
          <w:i/>
          <w:spacing w:val="-7"/>
          <w:sz w:val="22"/>
        </w:rPr>
        <w:t> </w:t>
      </w:r>
      <w:r>
        <w:rPr>
          <w:b/>
          <w:i/>
          <w:sz w:val="22"/>
        </w:rPr>
        <w:t>from</w:t>
      </w:r>
      <w:r>
        <w:rPr>
          <w:b/>
          <w:i/>
          <w:spacing w:val="-5"/>
          <w:sz w:val="22"/>
        </w:rPr>
        <w:t> </w:t>
      </w:r>
      <w:r>
        <w:rPr>
          <w:b/>
          <w:i/>
          <w:sz w:val="22"/>
        </w:rPr>
        <w:t>Gretl</w:t>
      </w:r>
      <w:r>
        <w:rPr>
          <w:b/>
          <w:i/>
          <w:spacing w:val="-4"/>
          <w:sz w:val="22"/>
        </w:rPr>
        <w:t> </w:t>
      </w:r>
      <w:r>
        <w:rPr>
          <w:b/>
          <w:i/>
          <w:spacing w:val="-2"/>
          <w:sz w:val="22"/>
        </w:rPr>
        <w:t>output).</w:t>
      </w:r>
    </w:p>
    <w:p>
      <w:pPr>
        <w:pStyle w:val="BodyText"/>
        <w:rPr>
          <w:b/>
          <w:i/>
          <w:sz w:val="22"/>
        </w:rPr>
      </w:pPr>
    </w:p>
    <w:p>
      <w:pPr>
        <w:pStyle w:val="BodyText"/>
        <w:spacing w:before="199"/>
        <w:rPr>
          <w:b/>
          <w:i/>
          <w:sz w:val="22"/>
        </w:rPr>
      </w:pPr>
    </w:p>
    <w:p>
      <w:pPr>
        <w:pStyle w:val="BodyText"/>
        <w:spacing w:line="480" w:lineRule="auto"/>
        <w:ind w:left="320" w:right="934"/>
        <w:jc w:val="both"/>
      </w:pPr>
      <w:r>
        <w:rPr/>
        <w:t>The results of the IPS test show that 5 variables (2 dependent variables and 3 explanatory variables) are stationary at levels of the variables. The other explanatory</w:t>
      </w:r>
      <w:r>
        <w:rPr>
          <w:spacing w:val="-3"/>
        </w:rPr>
        <w:t> </w:t>
      </w:r>
      <w:r>
        <w:rPr/>
        <w:t>variables: cost of funds, liquidity, size, CRR, MPR, and real GDP are stationary at first difference. Therefore, given the ADF test results in table 4.3, this study used the stationary data to estimate the models specified in Chapter 3. Generally, in regression analysis, results of the unit root test at stationary have significant implications for forecasting, planning and policy. With stationary variables established,</w:t>
      </w:r>
      <w:r>
        <w:rPr>
          <w:spacing w:val="-3"/>
        </w:rPr>
        <w:t> </w:t>
      </w:r>
      <w:r>
        <w:rPr/>
        <w:t>we</w:t>
      </w:r>
      <w:r>
        <w:rPr>
          <w:spacing w:val="-2"/>
        </w:rPr>
        <w:t> </w:t>
      </w:r>
      <w:r>
        <w:rPr/>
        <w:t>proceed</w:t>
      </w:r>
      <w:r>
        <w:rPr>
          <w:spacing w:val="-2"/>
        </w:rPr>
        <w:t> </w:t>
      </w:r>
      <w:r>
        <w:rPr/>
        <w:t>to</w:t>
      </w:r>
      <w:r>
        <w:rPr>
          <w:spacing w:val="-2"/>
        </w:rPr>
        <w:t> </w:t>
      </w:r>
      <w:r>
        <w:rPr/>
        <w:t>present and</w:t>
      </w:r>
      <w:r>
        <w:rPr>
          <w:spacing w:val="-2"/>
        </w:rPr>
        <w:t> </w:t>
      </w:r>
      <w:r>
        <w:rPr/>
        <w:t>analyze results</w:t>
      </w:r>
      <w:r>
        <w:rPr>
          <w:spacing w:val="-2"/>
        </w:rPr>
        <w:t> </w:t>
      </w:r>
      <w:r>
        <w:rPr/>
        <w:t>of</w:t>
      </w:r>
      <w:r>
        <w:rPr>
          <w:spacing w:val="-2"/>
        </w:rPr>
        <w:t> </w:t>
      </w:r>
      <w:r>
        <w:rPr/>
        <w:t>the</w:t>
      </w:r>
      <w:r>
        <w:rPr>
          <w:spacing w:val="-3"/>
        </w:rPr>
        <w:t> </w:t>
      </w:r>
      <w:r>
        <w:rPr/>
        <w:t>econometric</w:t>
      </w:r>
      <w:r>
        <w:rPr>
          <w:spacing w:val="-1"/>
        </w:rPr>
        <w:t> </w:t>
      </w:r>
      <w:r>
        <w:rPr/>
        <w:t>models,</w:t>
      </w:r>
      <w:r>
        <w:rPr>
          <w:spacing w:val="-2"/>
        </w:rPr>
        <w:t> </w:t>
      </w:r>
      <w:r>
        <w:rPr/>
        <w:t>in</w:t>
      </w:r>
      <w:r>
        <w:rPr>
          <w:spacing w:val="-2"/>
        </w:rPr>
        <w:t> </w:t>
      </w:r>
      <w:r>
        <w:rPr/>
        <w:t>line</w:t>
      </w:r>
      <w:r>
        <w:rPr>
          <w:spacing w:val="-3"/>
        </w:rPr>
        <w:t> </w:t>
      </w:r>
      <w:r>
        <w:rPr/>
        <w:t>with</w:t>
      </w:r>
      <w:r>
        <w:rPr>
          <w:spacing w:val="-2"/>
        </w:rPr>
        <w:t> </w:t>
      </w:r>
      <w:r>
        <w:rPr/>
        <w:t>the objectives of the research.</w:t>
      </w:r>
    </w:p>
    <w:p>
      <w:pPr>
        <w:pStyle w:val="Heading3"/>
        <w:numPr>
          <w:ilvl w:val="1"/>
          <w:numId w:val="23"/>
        </w:numPr>
        <w:tabs>
          <w:tab w:pos="680" w:val="left" w:leader="none"/>
        </w:tabs>
        <w:spacing w:line="240" w:lineRule="auto" w:before="167" w:after="0"/>
        <w:ind w:left="680" w:right="0" w:hanging="360"/>
        <w:jc w:val="both"/>
      </w:pPr>
      <w:bookmarkStart w:name="_TOC_250007" w:id="42"/>
      <w:r>
        <w:rPr/>
        <w:t>Presentation</w:t>
      </w:r>
      <w:r>
        <w:rPr>
          <w:spacing w:val="-1"/>
        </w:rPr>
        <w:t> </w:t>
      </w:r>
      <w:r>
        <w:rPr/>
        <w:t>and</w:t>
      </w:r>
      <w:r>
        <w:rPr>
          <w:spacing w:val="-1"/>
        </w:rPr>
        <w:t> </w:t>
      </w:r>
      <w:r>
        <w:rPr/>
        <w:t>Analyses</w:t>
      </w:r>
      <w:r>
        <w:rPr>
          <w:spacing w:val="-2"/>
        </w:rPr>
        <w:t> </w:t>
      </w:r>
      <w:r>
        <w:rPr/>
        <w:t>of </w:t>
      </w:r>
      <w:bookmarkEnd w:id="42"/>
      <w:r>
        <w:rPr>
          <w:spacing w:val="-2"/>
        </w:rPr>
        <w:t>Results.</w:t>
      </w:r>
    </w:p>
    <w:p>
      <w:pPr>
        <w:spacing w:after="0" w:line="240" w:lineRule="auto"/>
        <w:jc w:val="both"/>
        <w:sectPr>
          <w:pgSz w:w="12240" w:h="15840"/>
          <w:pgMar w:header="0" w:footer="1015" w:top="1360" w:bottom="1200" w:left="1120" w:right="500"/>
        </w:sectPr>
      </w:pPr>
    </w:p>
    <w:p>
      <w:pPr>
        <w:pStyle w:val="BodyText"/>
        <w:spacing w:line="480" w:lineRule="auto" w:before="72"/>
        <w:ind w:left="320" w:right="939"/>
        <w:jc w:val="both"/>
      </w:pPr>
      <w:r>
        <w:rPr/>
        <w:t>We present below results and analyses of the panel data econometric models in line with the 3 objectives of this research stated in Chapter 1 of this thesis. We start with the first objective.</w:t>
      </w:r>
    </w:p>
    <w:p>
      <w:pPr>
        <w:pStyle w:val="Heading3"/>
        <w:numPr>
          <w:ilvl w:val="2"/>
          <w:numId w:val="23"/>
        </w:numPr>
        <w:tabs>
          <w:tab w:pos="860" w:val="left" w:leader="none"/>
        </w:tabs>
        <w:spacing w:line="240" w:lineRule="auto" w:before="166" w:after="0"/>
        <w:ind w:left="860" w:right="0" w:hanging="540"/>
        <w:jc w:val="left"/>
      </w:pPr>
      <w:bookmarkStart w:name="_TOC_250006" w:id="43"/>
      <w:r>
        <w:rPr/>
        <w:t>The</w:t>
      </w:r>
      <w:r>
        <w:rPr>
          <w:spacing w:val="-4"/>
        </w:rPr>
        <w:t> </w:t>
      </w:r>
      <w:r>
        <w:rPr/>
        <w:t>Determinants</w:t>
      </w:r>
      <w:r>
        <w:rPr>
          <w:spacing w:val="-1"/>
        </w:rPr>
        <w:t> </w:t>
      </w:r>
      <w:r>
        <w:rPr/>
        <w:t>of</w:t>
      </w:r>
      <w:r>
        <w:rPr>
          <w:spacing w:val="-1"/>
        </w:rPr>
        <w:t> </w:t>
      </w:r>
      <w:r>
        <w:rPr/>
        <w:t>DMBs’</w:t>
      </w:r>
      <w:r>
        <w:rPr>
          <w:spacing w:val="-2"/>
        </w:rPr>
        <w:t> </w:t>
      </w:r>
      <w:r>
        <w:rPr/>
        <w:t>Pricing</w:t>
      </w:r>
      <w:r>
        <w:rPr>
          <w:spacing w:val="-1"/>
        </w:rPr>
        <w:t> </w:t>
      </w:r>
      <w:r>
        <w:rPr/>
        <w:t>of</w:t>
      </w:r>
      <w:r>
        <w:rPr>
          <w:spacing w:val="1"/>
        </w:rPr>
        <w:t> </w:t>
      </w:r>
      <w:bookmarkEnd w:id="43"/>
      <w:r>
        <w:rPr>
          <w:spacing w:val="-2"/>
        </w:rPr>
        <w:t>Loans</w:t>
      </w:r>
    </w:p>
    <w:p>
      <w:pPr>
        <w:pStyle w:val="BodyText"/>
        <w:spacing w:before="153"/>
        <w:rPr>
          <w:b/>
        </w:rPr>
      </w:pPr>
    </w:p>
    <w:p>
      <w:pPr>
        <w:pStyle w:val="BodyText"/>
        <w:spacing w:line="480" w:lineRule="auto"/>
        <w:ind w:left="320" w:right="935"/>
        <w:jc w:val="both"/>
      </w:pPr>
      <w:r>
        <w:rPr/>
        <w:t>The objective here is to estimate the loanpricing model and identify the determinants as well as whether the DMBs are homogeneous or heterogeneous in their pricing behavior. The estimated results of the 3 panel models (pooled OLS, fixed effect or LSDV model and random effect model) are presented here. These results are expected to reveal the relevant model for DMBs pricing of loans in Nigeria in the 2 credit markets („low risk‟ and „high risk‟ markets). First, we presentresults of the estimated pooled OLS method.</w:t>
      </w:r>
    </w:p>
    <w:p>
      <w:pPr>
        <w:pStyle w:val="Heading3"/>
        <w:spacing w:before="167"/>
      </w:pPr>
      <w:r>
        <w:rPr/>
        <w:t>Results</w:t>
      </w:r>
      <w:r>
        <w:rPr>
          <w:spacing w:val="-2"/>
        </w:rPr>
        <w:t> </w:t>
      </w:r>
      <w:r>
        <w:rPr/>
        <w:t>of</w:t>
      </w:r>
      <w:r>
        <w:rPr>
          <w:spacing w:val="-1"/>
        </w:rPr>
        <w:t> </w:t>
      </w:r>
      <w:r>
        <w:rPr/>
        <w:t>the</w:t>
      </w:r>
      <w:r>
        <w:rPr>
          <w:spacing w:val="-3"/>
        </w:rPr>
        <w:t> </w:t>
      </w:r>
      <w:r>
        <w:rPr/>
        <w:t>Pooled</w:t>
      </w:r>
      <w:r>
        <w:rPr>
          <w:spacing w:val="-1"/>
        </w:rPr>
        <w:t> </w:t>
      </w:r>
      <w:r>
        <w:rPr/>
        <w:t>OLS (Unrestricted</w:t>
      </w:r>
      <w:r>
        <w:rPr>
          <w:spacing w:val="-1"/>
        </w:rPr>
        <w:t> </w:t>
      </w:r>
      <w:r>
        <w:rPr/>
        <w:t>General)</w:t>
      </w:r>
      <w:r>
        <w:rPr>
          <w:spacing w:val="-2"/>
        </w:rPr>
        <w:t> Model</w:t>
      </w:r>
    </w:p>
    <w:p>
      <w:pPr>
        <w:pStyle w:val="BodyText"/>
        <w:spacing w:before="153"/>
        <w:rPr>
          <w:b/>
        </w:rPr>
      </w:pPr>
    </w:p>
    <w:p>
      <w:pPr>
        <w:pStyle w:val="BodyText"/>
        <w:spacing w:line="480" w:lineRule="auto" w:before="1"/>
        <w:ind w:left="320" w:right="936"/>
        <w:jc w:val="both"/>
      </w:pPr>
      <w:r>
        <w:rPr/>
        <w:t>Table 4.4 illustratesthe results of the Pooled OLS(unrestricted) model of banks‟ pricing</w:t>
      </w:r>
      <w:r>
        <w:rPr>
          <w:spacing w:val="-1"/>
        </w:rPr>
        <w:t> </w:t>
      </w:r>
      <w:r>
        <w:rPr/>
        <w:t>of loans. The Pooled OLS (unrestricted general)model is strictly guided by theoretical relevance of all the 9 explanatory variables included in the model specification in Chapter 3, equation (3.3),using 2 alternative dependent variables: prime lending rate in Panel „A‟ and maximum lending rate in panel „B‟ respectively.</w:t>
      </w:r>
    </w:p>
    <w:p>
      <w:pPr>
        <w:pStyle w:val="BodyText"/>
        <w:spacing w:line="480" w:lineRule="auto" w:before="161"/>
        <w:ind w:left="320" w:right="937"/>
        <w:jc w:val="both"/>
      </w:pPr>
      <w:r>
        <w:rPr/>
        <w:t>The</w:t>
      </w:r>
      <w:r>
        <w:rPr>
          <w:spacing w:val="-7"/>
        </w:rPr>
        <w:t> </w:t>
      </w:r>
      <w:r>
        <w:rPr/>
        <w:t>prime</w:t>
      </w:r>
      <w:r>
        <w:rPr>
          <w:spacing w:val="-7"/>
        </w:rPr>
        <w:t> </w:t>
      </w:r>
      <w:r>
        <w:rPr/>
        <w:t>lending</w:t>
      </w:r>
      <w:r>
        <w:rPr>
          <w:spacing w:val="-8"/>
        </w:rPr>
        <w:t> </w:t>
      </w:r>
      <w:r>
        <w:rPr/>
        <w:t>rate</w:t>
      </w:r>
      <w:r>
        <w:rPr>
          <w:spacing w:val="-6"/>
        </w:rPr>
        <w:t> </w:t>
      </w:r>
      <w:r>
        <w:rPr/>
        <w:t>is</w:t>
      </w:r>
      <w:r>
        <w:rPr>
          <w:spacing w:val="-4"/>
        </w:rPr>
        <w:t> </w:t>
      </w:r>
      <w:r>
        <w:rPr/>
        <w:t>the</w:t>
      </w:r>
      <w:r>
        <w:rPr>
          <w:spacing w:val="-7"/>
        </w:rPr>
        <w:t> </w:t>
      </w:r>
      <w:r>
        <w:rPr/>
        <w:t>interest</w:t>
      </w:r>
      <w:r>
        <w:rPr>
          <w:spacing w:val="-6"/>
        </w:rPr>
        <w:t> </w:t>
      </w:r>
      <w:r>
        <w:rPr/>
        <w:t>rate</w:t>
      </w:r>
      <w:r>
        <w:rPr>
          <w:spacing w:val="-6"/>
        </w:rPr>
        <w:t> </w:t>
      </w:r>
      <w:r>
        <w:rPr/>
        <w:t>for</w:t>
      </w:r>
      <w:r>
        <w:rPr>
          <w:spacing w:val="-5"/>
        </w:rPr>
        <w:t> </w:t>
      </w:r>
      <w:r>
        <w:rPr/>
        <w:t>„low</w:t>
      </w:r>
      <w:r>
        <w:rPr>
          <w:spacing w:val="-5"/>
        </w:rPr>
        <w:t> </w:t>
      </w:r>
      <w:r>
        <w:rPr/>
        <w:t>risk‟credit</w:t>
      </w:r>
      <w:r>
        <w:rPr>
          <w:spacing w:val="-5"/>
        </w:rPr>
        <w:t> </w:t>
      </w:r>
      <w:r>
        <w:rPr/>
        <w:t>market.</w:t>
      </w:r>
      <w:r>
        <w:rPr>
          <w:spacing w:val="-4"/>
        </w:rPr>
        <w:t> </w:t>
      </w:r>
      <w:r>
        <w:rPr/>
        <w:t>It</w:t>
      </w:r>
      <w:r>
        <w:rPr>
          <w:spacing w:val="-6"/>
        </w:rPr>
        <w:t> </w:t>
      </w:r>
      <w:r>
        <w:rPr/>
        <w:t>is</w:t>
      </w:r>
      <w:r>
        <w:rPr>
          <w:spacing w:val="-6"/>
        </w:rPr>
        <w:t> </w:t>
      </w:r>
      <w:r>
        <w:rPr/>
        <w:t>a</w:t>
      </w:r>
      <w:r>
        <w:rPr>
          <w:spacing w:val="-5"/>
        </w:rPr>
        <w:t> </w:t>
      </w:r>
      <w:r>
        <w:rPr/>
        <w:t>theoretical</w:t>
      </w:r>
      <w:r>
        <w:rPr>
          <w:spacing w:val="-6"/>
        </w:rPr>
        <w:t> </w:t>
      </w:r>
      <w:r>
        <w:rPr/>
        <w:t>market</w:t>
      </w:r>
      <w:r>
        <w:rPr>
          <w:spacing w:val="-6"/>
        </w:rPr>
        <w:t> </w:t>
      </w:r>
      <w:r>
        <w:rPr/>
        <w:t>for banks‟ prime borrowers. The banks‟ prime customers are the large ticket customers in terms of business and are expected to have low credit risk. They are regarded as the „best customers‟ because they have adequate cash flow and good net-worth which attract the lowest rating in</w:t>
      </w:r>
      <w:r>
        <w:rPr>
          <w:spacing w:val="40"/>
        </w:rPr>
        <w:t> </w:t>
      </w:r>
      <w:r>
        <w:rPr/>
        <w:t>terms of risk. For each bank, the prime lending rate also represents the minimum lending rate (CBN</w:t>
      </w:r>
      <w:r>
        <w:rPr>
          <w:spacing w:val="-3"/>
        </w:rPr>
        <w:t> </w:t>
      </w:r>
      <w:r>
        <w:rPr/>
        <w:t>Annual</w:t>
      </w:r>
      <w:r>
        <w:rPr>
          <w:spacing w:val="-3"/>
        </w:rPr>
        <w:t> </w:t>
      </w:r>
      <w:r>
        <w:rPr/>
        <w:t>Reports</w:t>
      </w:r>
      <w:r>
        <w:rPr>
          <w:spacing w:val="-3"/>
        </w:rPr>
        <w:t> </w:t>
      </w:r>
      <w:r>
        <w:rPr/>
        <w:t>2015).</w:t>
      </w:r>
      <w:r>
        <w:rPr>
          <w:spacing w:val="-1"/>
        </w:rPr>
        <w:t> </w:t>
      </w:r>
      <w:r>
        <w:rPr/>
        <w:t>In</w:t>
      </w:r>
      <w:r>
        <w:rPr>
          <w:spacing w:val="-3"/>
        </w:rPr>
        <w:t> </w:t>
      </w:r>
      <w:r>
        <w:rPr/>
        <w:t>practice,</w:t>
      </w:r>
      <w:r>
        <w:rPr>
          <w:spacing w:val="-2"/>
        </w:rPr>
        <w:t> </w:t>
      </w:r>
      <w:r>
        <w:rPr/>
        <w:t>all</w:t>
      </w:r>
      <w:r>
        <w:rPr>
          <w:spacing w:val="-3"/>
        </w:rPr>
        <w:t> </w:t>
      </w:r>
      <w:r>
        <w:rPr/>
        <w:t>business</w:t>
      </w:r>
      <w:r>
        <w:rPr>
          <w:spacing w:val="-3"/>
        </w:rPr>
        <w:t> </w:t>
      </w:r>
      <w:r>
        <w:rPr/>
        <w:t>outfitscan</w:t>
      </w:r>
      <w:r>
        <w:rPr>
          <w:spacing w:val="-3"/>
        </w:rPr>
        <w:t> </w:t>
      </w:r>
      <w:r>
        <w:rPr/>
        <w:t>be</w:t>
      </w:r>
      <w:r>
        <w:rPr>
          <w:spacing w:val="-3"/>
        </w:rPr>
        <w:t> </w:t>
      </w:r>
      <w:r>
        <w:rPr/>
        <w:t>risky,</w:t>
      </w:r>
      <w:r>
        <w:rPr>
          <w:spacing w:val="-3"/>
        </w:rPr>
        <w:t> </w:t>
      </w:r>
      <w:r>
        <w:rPr/>
        <w:t>depending</w:t>
      </w:r>
      <w:r>
        <w:rPr>
          <w:spacing w:val="-5"/>
        </w:rPr>
        <w:t> </w:t>
      </w:r>
      <w:r>
        <w:rPr/>
        <w:t>on</w:t>
      </w:r>
      <w:r>
        <w:rPr>
          <w:spacing w:val="-3"/>
        </w:rPr>
        <w:t> </w:t>
      </w:r>
      <w:r>
        <w:rPr/>
        <w:t>a</w:t>
      </w:r>
      <w:r>
        <w:rPr>
          <w:spacing w:val="-2"/>
        </w:rPr>
        <w:t> </w:t>
      </w:r>
      <w:r>
        <w:rPr/>
        <w:t>number of</w:t>
      </w:r>
      <w:r>
        <w:rPr>
          <w:spacing w:val="24"/>
        </w:rPr>
        <w:t> </w:t>
      </w:r>
      <w:r>
        <w:rPr/>
        <w:t>risk</w:t>
      </w:r>
      <w:r>
        <w:rPr>
          <w:spacing w:val="27"/>
        </w:rPr>
        <w:t> </w:t>
      </w:r>
      <w:r>
        <w:rPr/>
        <w:t>factors.</w:t>
      </w:r>
      <w:r>
        <w:rPr>
          <w:spacing w:val="27"/>
        </w:rPr>
        <w:t> </w:t>
      </w:r>
      <w:r>
        <w:rPr/>
        <w:t>These</w:t>
      </w:r>
      <w:r>
        <w:rPr>
          <w:spacing w:val="28"/>
        </w:rPr>
        <w:t> </w:t>
      </w:r>
      <w:r>
        <w:rPr/>
        <w:t>risk</w:t>
      </w:r>
      <w:r>
        <w:rPr>
          <w:spacing w:val="28"/>
        </w:rPr>
        <w:t> </w:t>
      </w:r>
      <w:r>
        <w:rPr/>
        <w:t>factors</w:t>
      </w:r>
      <w:r>
        <w:rPr>
          <w:spacing w:val="29"/>
        </w:rPr>
        <w:t> </w:t>
      </w:r>
      <w:r>
        <w:rPr/>
        <w:t>are</w:t>
      </w:r>
      <w:r>
        <w:rPr>
          <w:spacing w:val="27"/>
        </w:rPr>
        <w:t> </w:t>
      </w:r>
      <w:r>
        <w:rPr/>
        <w:t>assessed</w:t>
      </w:r>
      <w:r>
        <w:rPr>
          <w:spacing w:val="29"/>
        </w:rPr>
        <w:t> </w:t>
      </w:r>
      <w:r>
        <w:rPr/>
        <w:t>at</w:t>
      </w:r>
      <w:r>
        <w:rPr>
          <w:spacing w:val="28"/>
        </w:rPr>
        <w:t> </w:t>
      </w:r>
      <w:r>
        <w:rPr/>
        <w:t>three</w:t>
      </w:r>
      <w:r>
        <w:rPr>
          <w:spacing w:val="25"/>
        </w:rPr>
        <w:t> </w:t>
      </w:r>
      <w:r>
        <w:rPr/>
        <w:t>different</w:t>
      </w:r>
      <w:r>
        <w:rPr>
          <w:spacing w:val="28"/>
        </w:rPr>
        <w:t> </w:t>
      </w:r>
      <w:r>
        <w:rPr/>
        <w:t>levels:</w:t>
      </w:r>
      <w:r>
        <w:rPr>
          <w:spacing w:val="28"/>
        </w:rPr>
        <w:t> </w:t>
      </w:r>
      <w:r>
        <w:rPr/>
        <w:t>the</w:t>
      </w:r>
      <w:r>
        <w:rPr>
          <w:spacing w:val="27"/>
        </w:rPr>
        <w:t> </w:t>
      </w:r>
      <w:r>
        <w:rPr>
          <w:spacing w:val="-2"/>
        </w:rPr>
        <w:t>individualobligor‟s</w:t>
      </w:r>
    </w:p>
    <w:p>
      <w:pPr>
        <w:spacing w:after="0" w:line="480" w:lineRule="auto"/>
        <w:jc w:val="both"/>
        <w:sectPr>
          <w:pgSz w:w="12240" w:h="15840"/>
          <w:pgMar w:header="0" w:footer="1015" w:top="1360" w:bottom="1200" w:left="1120" w:right="500"/>
        </w:sectPr>
      </w:pPr>
    </w:p>
    <w:p>
      <w:pPr>
        <w:pStyle w:val="BodyText"/>
        <w:spacing w:line="480" w:lineRule="auto" w:before="72"/>
        <w:ind w:left="320" w:right="937"/>
        <w:jc w:val="both"/>
      </w:pPr>
      <w:r>
        <w:rPr/>
        <w:t>level, the banking industry level and the macroeconomic level. Empirical evidence has attested</w:t>
      </w:r>
      <w:r>
        <w:rPr>
          <w:spacing w:val="40"/>
        </w:rPr>
        <w:t> </w:t>
      </w:r>
      <w:r>
        <w:rPr/>
        <w:t>to the fact that most large business concerns that are regarded as </w:t>
      </w:r>
      <w:r>
        <w:rPr>
          <w:i/>
        </w:rPr>
        <w:t>lowrisk </w:t>
      </w:r>
      <w:r>
        <w:rPr/>
        <w:t>are indeed very risky, not only in terms of credit risk but also liquidity and operational risks.</w:t>
      </w:r>
    </w:p>
    <w:p>
      <w:pPr>
        <w:pStyle w:val="BodyText"/>
        <w:spacing w:line="480" w:lineRule="auto" w:before="161"/>
        <w:ind w:left="320" w:right="970"/>
      </w:pPr>
      <w:r>
        <w:rPr/>
        <w:t>The „high risk‟credit market has maximum lending rate (higher than prime rate) to compensate for</w:t>
      </w:r>
      <w:r>
        <w:rPr>
          <w:spacing w:val="-5"/>
        </w:rPr>
        <w:t> </w:t>
      </w:r>
      <w:r>
        <w:rPr/>
        <w:t>potential</w:t>
      </w:r>
      <w:r>
        <w:rPr>
          <w:spacing w:val="-3"/>
        </w:rPr>
        <w:t> </w:t>
      </w:r>
      <w:r>
        <w:rPr/>
        <w:t>default</w:t>
      </w:r>
      <w:r>
        <w:rPr>
          <w:spacing w:val="-3"/>
        </w:rPr>
        <w:t> </w:t>
      </w:r>
      <w:r>
        <w:rPr/>
        <w:t>in</w:t>
      </w:r>
      <w:r>
        <w:rPr>
          <w:spacing w:val="-2"/>
        </w:rPr>
        <w:t> </w:t>
      </w:r>
      <w:r>
        <w:rPr/>
        <w:t>loan</w:t>
      </w:r>
      <w:r>
        <w:rPr>
          <w:spacing w:val="-3"/>
        </w:rPr>
        <w:t> </w:t>
      </w:r>
      <w:r>
        <w:rPr/>
        <w:t>and</w:t>
      </w:r>
      <w:r>
        <w:rPr>
          <w:spacing w:val="-3"/>
        </w:rPr>
        <w:t> </w:t>
      </w:r>
      <w:r>
        <w:rPr/>
        <w:t>interest</w:t>
      </w:r>
      <w:r>
        <w:rPr>
          <w:spacing w:val="-2"/>
        </w:rPr>
        <w:t> </w:t>
      </w:r>
      <w:r>
        <w:rPr/>
        <w:t>repayment.</w:t>
      </w:r>
      <w:r>
        <w:rPr>
          <w:spacing w:val="-2"/>
        </w:rPr>
        <w:t> </w:t>
      </w:r>
      <w:r>
        <w:rPr/>
        <w:t>The</w:t>
      </w:r>
      <w:r>
        <w:rPr>
          <w:spacing w:val="-5"/>
        </w:rPr>
        <w:t> </w:t>
      </w:r>
      <w:r>
        <w:rPr/>
        <w:t>separation</w:t>
      </w:r>
      <w:r>
        <w:rPr>
          <w:spacing w:val="-3"/>
        </w:rPr>
        <w:t> </w:t>
      </w:r>
      <w:r>
        <w:rPr/>
        <w:t>of</w:t>
      </w:r>
      <w:r>
        <w:rPr>
          <w:spacing w:val="-4"/>
        </w:rPr>
        <w:t> </w:t>
      </w:r>
      <w:r>
        <w:rPr/>
        <w:t>the</w:t>
      </w:r>
      <w:r>
        <w:rPr>
          <w:spacing w:val="-3"/>
        </w:rPr>
        <w:t> </w:t>
      </w:r>
      <w:r>
        <w:rPr/>
        <w:t>2</w:t>
      </w:r>
      <w:r>
        <w:rPr>
          <w:spacing w:val="-1"/>
        </w:rPr>
        <w:t> </w:t>
      </w:r>
      <w:r>
        <w:rPr/>
        <w:t>markets</w:t>
      </w:r>
      <w:r>
        <w:rPr>
          <w:spacing w:val="-3"/>
        </w:rPr>
        <w:t> </w:t>
      </w:r>
      <w:r>
        <w:rPr/>
        <w:t>is</w:t>
      </w:r>
      <w:r>
        <w:rPr>
          <w:spacing w:val="-3"/>
        </w:rPr>
        <w:t> </w:t>
      </w:r>
      <w:r>
        <w:rPr/>
        <w:t>one</w:t>
      </w:r>
      <w:r>
        <w:rPr>
          <w:spacing w:val="-4"/>
        </w:rPr>
        <w:t> </w:t>
      </w:r>
      <w:r>
        <w:rPr/>
        <w:t>of</w:t>
      </w:r>
      <w:r>
        <w:rPr>
          <w:spacing w:val="-3"/>
        </w:rPr>
        <w:t> </w:t>
      </w:r>
      <w:r>
        <w:rPr/>
        <w:t>the fundamental principles of risk–based loan pricing that ensures good assets quality</w:t>
      </w:r>
      <w:r>
        <w:rPr>
          <w:spacing w:val="-5"/>
        </w:rPr>
        <w:t> </w:t>
      </w:r>
      <w:r>
        <w:rPr/>
        <w:t>of banks with bank intermediation.</w:t>
      </w:r>
    </w:p>
    <w:p>
      <w:pPr>
        <w:spacing w:after="0" w:line="480" w:lineRule="auto"/>
        <w:sectPr>
          <w:pgSz w:w="12240" w:h="15840"/>
          <w:pgMar w:header="0" w:footer="1015" w:top="1360" w:bottom="1200" w:left="1120" w:right="500"/>
        </w:sectPr>
      </w:pPr>
    </w:p>
    <w:p>
      <w:pPr>
        <w:pStyle w:val="Heading3"/>
        <w:spacing w:before="77" w:after="3"/>
        <w:ind w:left="140"/>
        <w:jc w:val="left"/>
      </w:pPr>
      <w:r>
        <w:rPr/>
        <mc:AlternateContent>
          <mc:Choice Requires="wps">
            <w:drawing>
              <wp:anchor distT="0" distB="0" distL="0" distR="0" allowOverlap="1" layoutInCell="1" locked="0" behindDoc="0" simplePos="0" relativeHeight="15763968">
                <wp:simplePos x="0" y="0"/>
                <wp:positionH relativeFrom="page">
                  <wp:posOffset>694944</wp:posOffset>
                </wp:positionH>
                <wp:positionV relativeFrom="page">
                  <wp:posOffset>1089913</wp:posOffset>
                </wp:positionV>
                <wp:extent cx="8590915" cy="635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8590915" cy="6350"/>
                        </a:xfrm>
                        <a:custGeom>
                          <a:avLst/>
                          <a:gdLst/>
                          <a:ahLst/>
                          <a:cxnLst/>
                          <a:rect l="l" t="t" r="r" b="b"/>
                          <a:pathLst>
                            <a:path w="8590915" h="6350">
                              <a:moveTo>
                                <a:pt x="2295385" y="0"/>
                              </a:moveTo>
                              <a:lnTo>
                                <a:pt x="1187450" y="0"/>
                              </a:lnTo>
                              <a:lnTo>
                                <a:pt x="1181404" y="0"/>
                              </a:lnTo>
                              <a:lnTo>
                                <a:pt x="0" y="0"/>
                              </a:lnTo>
                              <a:lnTo>
                                <a:pt x="0" y="6096"/>
                              </a:lnTo>
                              <a:lnTo>
                                <a:pt x="1181354" y="6096"/>
                              </a:lnTo>
                              <a:lnTo>
                                <a:pt x="1187450" y="6096"/>
                              </a:lnTo>
                              <a:lnTo>
                                <a:pt x="2295385" y="6096"/>
                              </a:lnTo>
                              <a:lnTo>
                                <a:pt x="2295385" y="0"/>
                              </a:lnTo>
                              <a:close/>
                            </a:path>
                            <a:path w="8590915" h="6350">
                              <a:moveTo>
                                <a:pt x="3210102" y="0"/>
                              </a:moveTo>
                              <a:lnTo>
                                <a:pt x="2301494" y="0"/>
                              </a:lnTo>
                              <a:lnTo>
                                <a:pt x="2295398" y="0"/>
                              </a:lnTo>
                              <a:lnTo>
                                <a:pt x="2295398" y="6096"/>
                              </a:lnTo>
                              <a:lnTo>
                                <a:pt x="2301494" y="6096"/>
                              </a:lnTo>
                              <a:lnTo>
                                <a:pt x="3210102" y="6096"/>
                              </a:lnTo>
                              <a:lnTo>
                                <a:pt x="3210102" y="0"/>
                              </a:lnTo>
                              <a:close/>
                            </a:path>
                            <a:path w="8590915" h="6350">
                              <a:moveTo>
                                <a:pt x="3347326" y="0"/>
                              </a:moveTo>
                              <a:lnTo>
                                <a:pt x="3341243" y="0"/>
                              </a:lnTo>
                              <a:lnTo>
                                <a:pt x="3216275" y="0"/>
                              </a:lnTo>
                              <a:lnTo>
                                <a:pt x="3210179" y="0"/>
                              </a:lnTo>
                              <a:lnTo>
                                <a:pt x="3210179" y="6096"/>
                              </a:lnTo>
                              <a:lnTo>
                                <a:pt x="3216275" y="6096"/>
                              </a:lnTo>
                              <a:lnTo>
                                <a:pt x="3341243" y="6096"/>
                              </a:lnTo>
                              <a:lnTo>
                                <a:pt x="3347326" y="6096"/>
                              </a:lnTo>
                              <a:lnTo>
                                <a:pt x="3347326" y="0"/>
                              </a:lnTo>
                              <a:close/>
                            </a:path>
                            <a:path w="8590915" h="6350">
                              <a:moveTo>
                                <a:pt x="6302616" y="0"/>
                              </a:moveTo>
                              <a:lnTo>
                                <a:pt x="6302616" y="0"/>
                              </a:lnTo>
                              <a:lnTo>
                                <a:pt x="3347339" y="0"/>
                              </a:lnTo>
                              <a:lnTo>
                                <a:pt x="3347339" y="6096"/>
                              </a:lnTo>
                              <a:lnTo>
                                <a:pt x="6302616" y="6096"/>
                              </a:lnTo>
                              <a:lnTo>
                                <a:pt x="6302616" y="0"/>
                              </a:lnTo>
                              <a:close/>
                            </a:path>
                            <a:path w="8590915" h="6350">
                              <a:moveTo>
                                <a:pt x="6874434" y="0"/>
                              </a:moveTo>
                              <a:lnTo>
                                <a:pt x="6302629" y="0"/>
                              </a:lnTo>
                              <a:lnTo>
                                <a:pt x="6302629" y="6096"/>
                              </a:lnTo>
                              <a:lnTo>
                                <a:pt x="6874434" y="6096"/>
                              </a:lnTo>
                              <a:lnTo>
                                <a:pt x="6874434" y="0"/>
                              </a:lnTo>
                              <a:close/>
                            </a:path>
                            <a:path w="8590915" h="6350">
                              <a:moveTo>
                                <a:pt x="8590534" y="0"/>
                              </a:moveTo>
                              <a:lnTo>
                                <a:pt x="6880606" y="0"/>
                              </a:lnTo>
                              <a:lnTo>
                                <a:pt x="6874510" y="0"/>
                              </a:lnTo>
                              <a:lnTo>
                                <a:pt x="6874510" y="6096"/>
                              </a:lnTo>
                              <a:lnTo>
                                <a:pt x="6880606" y="6096"/>
                              </a:lnTo>
                              <a:lnTo>
                                <a:pt x="8590534" y="6096"/>
                              </a:lnTo>
                              <a:lnTo>
                                <a:pt x="8590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720001pt;margin-top:85.819977pt;width:676.45pt;height:.5pt;mso-position-horizontal-relative:page;mso-position-vertical-relative:page;z-index:15763968" id="docshape115" coordorigin="1094,1716" coordsize="13529,10" path="m4709,1716l2964,1716,2955,1716,2955,1716,1094,1716,1094,1726,2955,1726,2955,1726,2964,1726,4709,1726,4709,1716xm6150,1716l4719,1716,4709,1716,4709,1726,4719,1726,6150,1726,6150,1716xm6366,1716l6356,1716,6159,1716,6150,1716,6150,1726,6159,1726,6356,1726,6366,1726,6366,1716xm11020,1716l11010,1716,9309,1716,9299,1716,9299,1716,8058,1716,8048,1716,7983,1716,7974,1716,6366,1716,6366,1726,7974,1726,7983,1726,8048,1726,8058,1726,9299,1726,9299,1726,9309,1726,11010,1726,11020,1726,11020,1716xm11920,1716l11020,1716,11020,1726,11920,1726,11920,1716xm14623,1716l11930,1716,11920,1716,11920,1726,11930,1726,14623,1726,14623,1716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3088">
                <wp:simplePos x="0" y="0"/>
                <wp:positionH relativeFrom="page">
                  <wp:posOffset>5063363</wp:posOffset>
                </wp:positionH>
                <wp:positionV relativeFrom="paragraph">
                  <wp:posOffset>232409</wp:posOffset>
                </wp:positionV>
                <wp:extent cx="4222115" cy="401320"/>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4222115" cy="401320"/>
                        </a:xfrm>
                        <a:custGeom>
                          <a:avLst/>
                          <a:gdLst/>
                          <a:ahLst/>
                          <a:cxnLst/>
                          <a:rect l="l" t="t" r="r" b="b"/>
                          <a:pathLst>
                            <a:path w="4222115" h="401320">
                              <a:moveTo>
                                <a:pt x="1934197" y="394716"/>
                              </a:moveTo>
                              <a:lnTo>
                                <a:pt x="1934197" y="394716"/>
                              </a:lnTo>
                              <a:lnTo>
                                <a:pt x="53340" y="394716"/>
                              </a:lnTo>
                              <a:lnTo>
                                <a:pt x="53340" y="0"/>
                              </a:lnTo>
                              <a:lnTo>
                                <a:pt x="47244" y="0"/>
                              </a:lnTo>
                              <a:lnTo>
                                <a:pt x="47244" y="394716"/>
                              </a:lnTo>
                              <a:lnTo>
                                <a:pt x="6096" y="394716"/>
                              </a:lnTo>
                              <a:lnTo>
                                <a:pt x="0" y="394716"/>
                              </a:lnTo>
                              <a:lnTo>
                                <a:pt x="0" y="400812"/>
                              </a:lnTo>
                              <a:lnTo>
                                <a:pt x="6096" y="400812"/>
                              </a:lnTo>
                              <a:lnTo>
                                <a:pt x="47244" y="400812"/>
                              </a:lnTo>
                              <a:lnTo>
                                <a:pt x="1934197" y="400812"/>
                              </a:lnTo>
                              <a:lnTo>
                                <a:pt x="1934197" y="394716"/>
                              </a:lnTo>
                              <a:close/>
                            </a:path>
                            <a:path w="4222115" h="401320">
                              <a:moveTo>
                                <a:pt x="2506014" y="394716"/>
                              </a:moveTo>
                              <a:lnTo>
                                <a:pt x="1934210" y="394716"/>
                              </a:lnTo>
                              <a:lnTo>
                                <a:pt x="1934210" y="400812"/>
                              </a:lnTo>
                              <a:lnTo>
                                <a:pt x="2506014" y="400812"/>
                              </a:lnTo>
                              <a:lnTo>
                                <a:pt x="2506014" y="394716"/>
                              </a:lnTo>
                              <a:close/>
                            </a:path>
                            <a:path w="4222115" h="401320">
                              <a:moveTo>
                                <a:pt x="4222115" y="394716"/>
                              </a:moveTo>
                              <a:lnTo>
                                <a:pt x="2512187" y="394716"/>
                              </a:lnTo>
                              <a:lnTo>
                                <a:pt x="2506091" y="394716"/>
                              </a:lnTo>
                              <a:lnTo>
                                <a:pt x="2506091" y="400812"/>
                              </a:lnTo>
                              <a:lnTo>
                                <a:pt x="2512187" y="400812"/>
                              </a:lnTo>
                              <a:lnTo>
                                <a:pt x="4222115" y="400812"/>
                              </a:lnTo>
                              <a:lnTo>
                                <a:pt x="4222115" y="39471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98.690033pt;margin-top:18.299974pt;width:332.45pt;height:31.6pt;mso-position-horizontal-relative:page;mso-position-vertical-relative:paragraph;z-index:-23163392" id="docshape116" coordorigin="7974,366" coordsize="6649,632" path="m11020,988l11010,988,9309,988,9299,988,9299,988,8058,988,8058,366,8048,366,8048,988,7983,988,7974,988,7974,997,7983,997,8048,997,8058,997,9299,997,9299,997,9309,997,11010,997,11020,997,11020,988xm11920,988l11020,988,11020,997,11920,997,11920,988xm14623,988l11930,988,11920,988,11920,997,11930,997,14623,997,14623,98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3600">
                <wp:simplePos x="0" y="0"/>
                <wp:positionH relativeFrom="page">
                  <wp:posOffset>694944</wp:posOffset>
                </wp:positionH>
                <wp:positionV relativeFrom="page">
                  <wp:posOffset>1490725</wp:posOffset>
                </wp:positionV>
                <wp:extent cx="4368800" cy="635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4368800" cy="6350"/>
                        </a:xfrm>
                        <a:custGeom>
                          <a:avLst/>
                          <a:gdLst/>
                          <a:ahLst/>
                          <a:cxnLst/>
                          <a:rect l="l" t="t" r="r" b="b"/>
                          <a:pathLst>
                            <a:path w="4368800" h="6350">
                              <a:moveTo>
                                <a:pt x="2295385" y="0"/>
                              </a:moveTo>
                              <a:lnTo>
                                <a:pt x="2295385" y="0"/>
                              </a:lnTo>
                              <a:lnTo>
                                <a:pt x="0" y="0"/>
                              </a:lnTo>
                              <a:lnTo>
                                <a:pt x="0" y="6096"/>
                              </a:lnTo>
                              <a:lnTo>
                                <a:pt x="2295385" y="6096"/>
                              </a:lnTo>
                              <a:lnTo>
                                <a:pt x="2295385" y="0"/>
                              </a:lnTo>
                              <a:close/>
                            </a:path>
                            <a:path w="4368800" h="6350">
                              <a:moveTo>
                                <a:pt x="3210102" y="0"/>
                              </a:moveTo>
                              <a:lnTo>
                                <a:pt x="2301494" y="0"/>
                              </a:lnTo>
                              <a:lnTo>
                                <a:pt x="2295398" y="0"/>
                              </a:lnTo>
                              <a:lnTo>
                                <a:pt x="2295398" y="6096"/>
                              </a:lnTo>
                              <a:lnTo>
                                <a:pt x="2301494" y="6096"/>
                              </a:lnTo>
                              <a:lnTo>
                                <a:pt x="3210102" y="6096"/>
                              </a:lnTo>
                              <a:lnTo>
                                <a:pt x="3210102" y="0"/>
                              </a:lnTo>
                              <a:close/>
                            </a:path>
                            <a:path w="4368800" h="6350">
                              <a:moveTo>
                                <a:pt x="3347326" y="0"/>
                              </a:moveTo>
                              <a:lnTo>
                                <a:pt x="3341243" y="0"/>
                              </a:lnTo>
                              <a:lnTo>
                                <a:pt x="3216275" y="0"/>
                              </a:lnTo>
                              <a:lnTo>
                                <a:pt x="3210179" y="0"/>
                              </a:lnTo>
                              <a:lnTo>
                                <a:pt x="3210179" y="6096"/>
                              </a:lnTo>
                              <a:lnTo>
                                <a:pt x="3216275" y="6096"/>
                              </a:lnTo>
                              <a:lnTo>
                                <a:pt x="3341243" y="6096"/>
                              </a:lnTo>
                              <a:lnTo>
                                <a:pt x="3347326" y="6096"/>
                              </a:lnTo>
                              <a:lnTo>
                                <a:pt x="3347326" y="0"/>
                              </a:lnTo>
                              <a:close/>
                            </a:path>
                            <a:path w="4368800" h="6350">
                              <a:moveTo>
                                <a:pt x="4368419" y="0"/>
                              </a:moveTo>
                              <a:lnTo>
                                <a:pt x="3347339" y="0"/>
                              </a:lnTo>
                              <a:lnTo>
                                <a:pt x="3347339" y="6096"/>
                              </a:lnTo>
                              <a:lnTo>
                                <a:pt x="4368419" y="6096"/>
                              </a:lnTo>
                              <a:lnTo>
                                <a:pt x="43684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720001pt;margin-top:117.379974pt;width:344pt;height:.5pt;mso-position-horizontal-relative:page;mso-position-vertical-relative:page;z-index:-23162880" id="docshape117" coordorigin="1094,2348" coordsize="6880,10" path="m4709,2348l3008,2348,2998,2348,2964,2348,2955,2348,2955,2348,1094,2348,1094,2357,2955,2357,2955,2357,2964,2357,2998,2357,3008,2357,4709,2357,4709,2348xm6150,2348l4719,2348,4709,2348,4709,2357,4719,2357,6150,2357,6150,2348xm6366,2348l6356,2348,6159,2348,6150,2348,6150,2357,6159,2357,6356,2357,6366,2357,6366,2348xm7974,2348l6366,2348,6366,2357,7974,2357,7974,234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4112">
                <wp:simplePos x="0" y="0"/>
                <wp:positionH relativeFrom="page">
                  <wp:posOffset>1903730</wp:posOffset>
                </wp:positionH>
                <wp:positionV relativeFrom="page">
                  <wp:posOffset>1496821</wp:posOffset>
                </wp:positionV>
                <wp:extent cx="7459980" cy="79565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7459980" cy="795655"/>
                        </a:xfrm>
                        <a:custGeom>
                          <a:avLst/>
                          <a:gdLst/>
                          <a:ahLst/>
                          <a:cxnLst/>
                          <a:rect l="l" t="t" r="r" b="b"/>
                          <a:pathLst>
                            <a:path w="7459980" h="795655">
                              <a:moveTo>
                                <a:pt x="57899" y="789432"/>
                              </a:moveTo>
                              <a:lnTo>
                                <a:pt x="51816" y="789432"/>
                              </a:lnTo>
                              <a:lnTo>
                                <a:pt x="0" y="789432"/>
                              </a:lnTo>
                              <a:lnTo>
                                <a:pt x="0" y="795528"/>
                              </a:lnTo>
                              <a:lnTo>
                                <a:pt x="51816" y="795528"/>
                              </a:lnTo>
                              <a:lnTo>
                                <a:pt x="57899" y="795528"/>
                              </a:lnTo>
                              <a:lnTo>
                                <a:pt x="57899" y="789432"/>
                              </a:lnTo>
                              <a:close/>
                            </a:path>
                            <a:path w="7459980" h="795655">
                              <a:moveTo>
                                <a:pt x="2079040" y="789432"/>
                              </a:moveTo>
                              <a:lnTo>
                                <a:pt x="1170432" y="789432"/>
                              </a:lnTo>
                              <a:lnTo>
                                <a:pt x="1164336" y="789432"/>
                              </a:lnTo>
                              <a:lnTo>
                                <a:pt x="57912" y="789432"/>
                              </a:lnTo>
                              <a:lnTo>
                                <a:pt x="57912" y="795528"/>
                              </a:lnTo>
                              <a:lnTo>
                                <a:pt x="1164336" y="795528"/>
                              </a:lnTo>
                              <a:lnTo>
                                <a:pt x="1170432" y="795528"/>
                              </a:lnTo>
                              <a:lnTo>
                                <a:pt x="2079040" y="795528"/>
                              </a:lnTo>
                              <a:lnTo>
                                <a:pt x="2079040" y="789432"/>
                              </a:lnTo>
                              <a:close/>
                            </a:path>
                            <a:path w="7459980" h="795655">
                              <a:moveTo>
                                <a:pt x="2650604" y="789432"/>
                              </a:moveTo>
                              <a:lnTo>
                                <a:pt x="2085213" y="789432"/>
                              </a:lnTo>
                              <a:lnTo>
                                <a:pt x="2079117" y="789432"/>
                              </a:lnTo>
                              <a:lnTo>
                                <a:pt x="2079117" y="795528"/>
                              </a:lnTo>
                              <a:lnTo>
                                <a:pt x="2085213" y="795528"/>
                              </a:lnTo>
                              <a:lnTo>
                                <a:pt x="2650604" y="795528"/>
                              </a:lnTo>
                              <a:lnTo>
                                <a:pt x="2650604" y="789432"/>
                              </a:lnTo>
                              <a:close/>
                            </a:path>
                            <a:path w="7459980" h="795655">
                              <a:moveTo>
                                <a:pt x="3244964" y="789432"/>
                              </a:moveTo>
                              <a:lnTo>
                                <a:pt x="3238881" y="789432"/>
                              </a:lnTo>
                              <a:lnTo>
                                <a:pt x="3212973" y="789432"/>
                              </a:lnTo>
                              <a:lnTo>
                                <a:pt x="3212973" y="0"/>
                              </a:lnTo>
                              <a:lnTo>
                                <a:pt x="3206877" y="0"/>
                              </a:lnTo>
                              <a:lnTo>
                                <a:pt x="3206877" y="789432"/>
                              </a:lnTo>
                              <a:lnTo>
                                <a:pt x="3165729" y="789432"/>
                              </a:lnTo>
                              <a:lnTo>
                                <a:pt x="3159633" y="789432"/>
                              </a:lnTo>
                              <a:lnTo>
                                <a:pt x="2656713" y="789432"/>
                              </a:lnTo>
                              <a:lnTo>
                                <a:pt x="2650617" y="789432"/>
                              </a:lnTo>
                              <a:lnTo>
                                <a:pt x="2650617" y="795528"/>
                              </a:lnTo>
                              <a:lnTo>
                                <a:pt x="3244964" y="795528"/>
                              </a:lnTo>
                              <a:lnTo>
                                <a:pt x="3244964" y="789432"/>
                              </a:lnTo>
                              <a:close/>
                            </a:path>
                            <a:path w="7459980" h="795655">
                              <a:moveTo>
                                <a:pt x="3292208" y="789432"/>
                              </a:moveTo>
                              <a:lnTo>
                                <a:pt x="3286125" y="789432"/>
                              </a:lnTo>
                              <a:lnTo>
                                <a:pt x="3244977" y="789432"/>
                              </a:lnTo>
                              <a:lnTo>
                                <a:pt x="3244977" y="795528"/>
                              </a:lnTo>
                              <a:lnTo>
                                <a:pt x="3286125" y="795528"/>
                              </a:lnTo>
                              <a:lnTo>
                                <a:pt x="3292208" y="795528"/>
                              </a:lnTo>
                              <a:lnTo>
                                <a:pt x="3292208" y="789432"/>
                              </a:lnTo>
                              <a:close/>
                            </a:path>
                            <a:path w="7459980" h="795655">
                              <a:moveTo>
                                <a:pt x="4086466" y="789432"/>
                              </a:moveTo>
                              <a:lnTo>
                                <a:pt x="4080433" y="789432"/>
                              </a:lnTo>
                              <a:lnTo>
                                <a:pt x="3292221" y="789432"/>
                              </a:lnTo>
                              <a:lnTo>
                                <a:pt x="3292221" y="795528"/>
                              </a:lnTo>
                              <a:lnTo>
                                <a:pt x="4080383" y="795528"/>
                              </a:lnTo>
                              <a:lnTo>
                                <a:pt x="4086466" y="795528"/>
                              </a:lnTo>
                              <a:lnTo>
                                <a:pt x="4086466" y="789432"/>
                              </a:lnTo>
                              <a:close/>
                            </a:path>
                            <a:path w="7459980" h="795655">
                              <a:moveTo>
                                <a:pt x="5080114" y="789432"/>
                              </a:moveTo>
                              <a:lnTo>
                                <a:pt x="5074031" y="789432"/>
                              </a:lnTo>
                              <a:lnTo>
                                <a:pt x="4086479" y="789432"/>
                              </a:lnTo>
                              <a:lnTo>
                                <a:pt x="4086479" y="795528"/>
                              </a:lnTo>
                              <a:lnTo>
                                <a:pt x="5074031" y="795528"/>
                              </a:lnTo>
                              <a:lnTo>
                                <a:pt x="5080114" y="795528"/>
                              </a:lnTo>
                              <a:lnTo>
                                <a:pt x="5080114" y="789432"/>
                              </a:lnTo>
                              <a:close/>
                            </a:path>
                            <a:path w="7459980" h="795655">
                              <a:moveTo>
                                <a:pt x="5744896" y="789432"/>
                              </a:moveTo>
                              <a:lnTo>
                                <a:pt x="5080127" y="789432"/>
                              </a:lnTo>
                              <a:lnTo>
                                <a:pt x="5080127" y="795528"/>
                              </a:lnTo>
                              <a:lnTo>
                                <a:pt x="5744896" y="795528"/>
                              </a:lnTo>
                              <a:lnTo>
                                <a:pt x="5744896" y="789432"/>
                              </a:lnTo>
                              <a:close/>
                            </a:path>
                            <a:path w="7459980" h="795655">
                              <a:moveTo>
                                <a:pt x="7390879" y="789432"/>
                              </a:moveTo>
                              <a:lnTo>
                                <a:pt x="7387844" y="789432"/>
                              </a:lnTo>
                              <a:lnTo>
                                <a:pt x="7381748" y="789432"/>
                              </a:lnTo>
                              <a:lnTo>
                                <a:pt x="5751068" y="789432"/>
                              </a:lnTo>
                              <a:lnTo>
                                <a:pt x="5744972" y="789432"/>
                              </a:lnTo>
                              <a:lnTo>
                                <a:pt x="5744972" y="795528"/>
                              </a:lnTo>
                              <a:lnTo>
                                <a:pt x="5751068" y="795528"/>
                              </a:lnTo>
                              <a:lnTo>
                                <a:pt x="7381748" y="795528"/>
                              </a:lnTo>
                              <a:lnTo>
                                <a:pt x="7387844" y="795528"/>
                              </a:lnTo>
                              <a:lnTo>
                                <a:pt x="7390879" y="795528"/>
                              </a:lnTo>
                              <a:lnTo>
                                <a:pt x="7390879" y="789432"/>
                              </a:lnTo>
                              <a:close/>
                            </a:path>
                            <a:path w="7459980" h="795655">
                              <a:moveTo>
                                <a:pt x="7396975" y="789432"/>
                              </a:moveTo>
                              <a:lnTo>
                                <a:pt x="7390892" y="789432"/>
                              </a:lnTo>
                              <a:lnTo>
                                <a:pt x="7390892" y="795528"/>
                              </a:lnTo>
                              <a:lnTo>
                                <a:pt x="7396975" y="795528"/>
                              </a:lnTo>
                              <a:lnTo>
                                <a:pt x="7396975" y="789432"/>
                              </a:lnTo>
                              <a:close/>
                            </a:path>
                            <a:path w="7459980" h="795655">
                              <a:moveTo>
                                <a:pt x="7459472" y="789432"/>
                              </a:moveTo>
                              <a:lnTo>
                                <a:pt x="7396988" y="789432"/>
                              </a:lnTo>
                              <a:lnTo>
                                <a:pt x="7396988" y="795528"/>
                              </a:lnTo>
                              <a:lnTo>
                                <a:pt x="7459472" y="795528"/>
                              </a:lnTo>
                              <a:lnTo>
                                <a:pt x="7459472" y="78943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49.900009pt;margin-top:117.859978pt;width:587.4pt;height:62.65pt;mso-position-horizontal-relative:page;mso-position-vertical-relative:page;z-index:-23162368" id="docshape118" coordorigin="2998,2357" coordsize="11748,1253" path="m3089,3600l3080,3600,2998,3600,2998,3610,3080,3610,3089,3610,3089,3600xm6272,3600l4841,3600,4832,3600,3089,3600,3089,3610,4832,3610,4841,3610,6272,3610,6272,3600xm7172,3600l6282,3600,6272,3600,6272,3610,6282,3610,7172,3610,7172,3600xm8108,3600l8099,3600,8058,3600,8058,2357,8048,2357,8048,3600,7983,3600,7974,3600,7182,3600,7172,3600,7172,3610,7182,3610,7974,3610,7983,3610,8048,3610,8058,3610,8099,3610,8108,3610,8108,3600xm8183,3600l8173,3600,8108,3600,8108,3610,8173,3610,8183,3610,8183,3600xm9433,3600l9424,3600,9424,3600,8183,3600,8183,3610,9424,3610,9424,3610,9433,3610,9433,3600xm10998,3600l10989,3600,9433,3600,9433,3610,10989,3610,10998,3610,10998,3600xm12045,3600l10998,3600,10998,3610,12045,3610,12045,3600xm14637,3600l14632,3600,14623,3600,12055,3600,12045,3600,12045,3610,12055,3610,14623,3610,14632,3610,14637,3610,14637,3600xm14647,3600l14637,3600,14637,3610,14647,3610,14647,3600xm14745,3600l14647,3600,14647,3610,14745,3610,14745,360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4624">
                <wp:simplePos x="0" y="0"/>
                <wp:positionH relativeFrom="page">
                  <wp:posOffset>5110607</wp:posOffset>
                </wp:positionH>
                <wp:positionV relativeFrom="paragraph">
                  <wp:posOffset>1428749</wp:posOffset>
                </wp:positionV>
                <wp:extent cx="4175125" cy="1637664"/>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4175125" cy="1637664"/>
                        </a:xfrm>
                        <a:custGeom>
                          <a:avLst/>
                          <a:gdLst/>
                          <a:ahLst/>
                          <a:cxnLst/>
                          <a:rect l="l" t="t" r="r" b="b"/>
                          <a:pathLst>
                            <a:path w="4175125" h="1637664">
                              <a:moveTo>
                                <a:pt x="6096" y="1167777"/>
                              </a:moveTo>
                              <a:lnTo>
                                <a:pt x="0" y="1167777"/>
                              </a:lnTo>
                              <a:lnTo>
                                <a:pt x="0" y="1314069"/>
                              </a:lnTo>
                              <a:lnTo>
                                <a:pt x="0" y="1460373"/>
                              </a:lnTo>
                              <a:lnTo>
                                <a:pt x="0" y="1631061"/>
                              </a:lnTo>
                              <a:lnTo>
                                <a:pt x="6096" y="1631061"/>
                              </a:lnTo>
                              <a:lnTo>
                                <a:pt x="6096" y="1460373"/>
                              </a:lnTo>
                              <a:lnTo>
                                <a:pt x="6096" y="1314069"/>
                              </a:lnTo>
                              <a:lnTo>
                                <a:pt x="6096" y="1167777"/>
                              </a:lnTo>
                              <a:close/>
                            </a:path>
                            <a:path w="4175125" h="1637664">
                              <a:moveTo>
                                <a:pt x="6096" y="876693"/>
                              </a:moveTo>
                              <a:lnTo>
                                <a:pt x="0" y="876693"/>
                              </a:lnTo>
                              <a:lnTo>
                                <a:pt x="0" y="1021461"/>
                              </a:lnTo>
                              <a:lnTo>
                                <a:pt x="0" y="1167765"/>
                              </a:lnTo>
                              <a:lnTo>
                                <a:pt x="6096" y="1167765"/>
                              </a:lnTo>
                              <a:lnTo>
                                <a:pt x="6096" y="1021461"/>
                              </a:lnTo>
                              <a:lnTo>
                                <a:pt x="6096" y="876693"/>
                              </a:lnTo>
                              <a:close/>
                            </a:path>
                            <a:path w="4175125" h="1637664">
                              <a:moveTo>
                                <a:pt x="6096" y="137248"/>
                              </a:moveTo>
                              <a:lnTo>
                                <a:pt x="0" y="137248"/>
                              </a:lnTo>
                              <a:lnTo>
                                <a:pt x="0" y="283845"/>
                              </a:lnTo>
                              <a:lnTo>
                                <a:pt x="0" y="437769"/>
                              </a:lnTo>
                              <a:lnTo>
                                <a:pt x="0" y="584073"/>
                              </a:lnTo>
                              <a:lnTo>
                                <a:pt x="0" y="730377"/>
                              </a:lnTo>
                              <a:lnTo>
                                <a:pt x="0" y="876681"/>
                              </a:lnTo>
                              <a:lnTo>
                                <a:pt x="6096" y="876681"/>
                              </a:lnTo>
                              <a:lnTo>
                                <a:pt x="6096" y="730377"/>
                              </a:lnTo>
                              <a:lnTo>
                                <a:pt x="6096" y="584073"/>
                              </a:lnTo>
                              <a:lnTo>
                                <a:pt x="6096" y="437769"/>
                              </a:lnTo>
                              <a:lnTo>
                                <a:pt x="6096" y="283845"/>
                              </a:lnTo>
                              <a:lnTo>
                                <a:pt x="6096" y="137248"/>
                              </a:lnTo>
                              <a:close/>
                            </a:path>
                            <a:path w="4175125" h="1637664">
                              <a:moveTo>
                                <a:pt x="38087" y="131064"/>
                              </a:moveTo>
                              <a:lnTo>
                                <a:pt x="32004" y="131064"/>
                              </a:lnTo>
                              <a:lnTo>
                                <a:pt x="6096" y="131064"/>
                              </a:lnTo>
                              <a:lnTo>
                                <a:pt x="0" y="131064"/>
                              </a:lnTo>
                              <a:lnTo>
                                <a:pt x="0" y="137160"/>
                              </a:lnTo>
                              <a:lnTo>
                                <a:pt x="6096" y="137160"/>
                              </a:lnTo>
                              <a:lnTo>
                                <a:pt x="32004" y="137160"/>
                              </a:lnTo>
                              <a:lnTo>
                                <a:pt x="38087" y="137160"/>
                              </a:lnTo>
                              <a:lnTo>
                                <a:pt x="38087" y="131064"/>
                              </a:lnTo>
                              <a:close/>
                            </a:path>
                            <a:path w="4175125" h="1637664">
                              <a:moveTo>
                                <a:pt x="85331" y="0"/>
                              </a:moveTo>
                              <a:lnTo>
                                <a:pt x="79248" y="0"/>
                              </a:lnTo>
                              <a:lnTo>
                                <a:pt x="79248" y="131064"/>
                              </a:lnTo>
                              <a:lnTo>
                                <a:pt x="38100" y="131064"/>
                              </a:lnTo>
                              <a:lnTo>
                                <a:pt x="38100" y="137160"/>
                              </a:lnTo>
                              <a:lnTo>
                                <a:pt x="79248" y="137160"/>
                              </a:lnTo>
                              <a:lnTo>
                                <a:pt x="85331" y="137160"/>
                              </a:lnTo>
                              <a:lnTo>
                                <a:pt x="85331" y="131064"/>
                              </a:lnTo>
                              <a:lnTo>
                                <a:pt x="85331" y="0"/>
                              </a:lnTo>
                              <a:close/>
                            </a:path>
                            <a:path w="4175125" h="1637664">
                              <a:moveTo>
                                <a:pt x="879589" y="131064"/>
                              </a:moveTo>
                              <a:lnTo>
                                <a:pt x="879589" y="131064"/>
                              </a:lnTo>
                              <a:lnTo>
                                <a:pt x="85344" y="131064"/>
                              </a:lnTo>
                              <a:lnTo>
                                <a:pt x="85344" y="137160"/>
                              </a:lnTo>
                              <a:lnTo>
                                <a:pt x="879589" y="137160"/>
                              </a:lnTo>
                              <a:lnTo>
                                <a:pt x="879589" y="131064"/>
                              </a:lnTo>
                              <a:close/>
                            </a:path>
                            <a:path w="4175125" h="1637664">
                              <a:moveTo>
                                <a:pt x="1793989" y="1631073"/>
                              </a:moveTo>
                              <a:lnTo>
                                <a:pt x="1793989" y="1631073"/>
                              </a:lnTo>
                              <a:lnTo>
                                <a:pt x="0" y="1631073"/>
                              </a:lnTo>
                              <a:lnTo>
                                <a:pt x="0" y="1637157"/>
                              </a:lnTo>
                              <a:lnTo>
                                <a:pt x="1793989" y="1637157"/>
                              </a:lnTo>
                              <a:lnTo>
                                <a:pt x="1793989" y="1631073"/>
                              </a:lnTo>
                              <a:close/>
                            </a:path>
                            <a:path w="4175125" h="1637664">
                              <a:moveTo>
                                <a:pt x="1793989" y="131064"/>
                              </a:moveTo>
                              <a:lnTo>
                                <a:pt x="1787906" y="131064"/>
                              </a:lnTo>
                              <a:lnTo>
                                <a:pt x="879602" y="131064"/>
                              </a:lnTo>
                              <a:lnTo>
                                <a:pt x="879602" y="137160"/>
                              </a:lnTo>
                              <a:lnTo>
                                <a:pt x="1787906" y="137160"/>
                              </a:lnTo>
                              <a:lnTo>
                                <a:pt x="1793989" y="137160"/>
                              </a:lnTo>
                              <a:lnTo>
                                <a:pt x="1793989" y="131064"/>
                              </a:lnTo>
                              <a:close/>
                            </a:path>
                            <a:path w="4175125" h="1637664">
                              <a:moveTo>
                                <a:pt x="1873237" y="131064"/>
                              </a:moveTo>
                              <a:lnTo>
                                <a:pt x="1867154" y="131064"/>
                              </a:lnTo>
                              <a:lnTo>
                                <a:pt x="1794002" y="131064"/>
                              </a:lnTo>
                              <a:lnTo>
                                <a:pt x="1794002" y="137160"/>
                              </a:lnTo>
                              <a:lnTo>
                                <a:pt x="1867154" y="137160"/>
                              </a:lnTo>
                              <a:lnTo>
                                <a:pt x="1873237" y="137160"/>
                              </a:lnTo>
                              <a:lnTo>
                                <a:pt x="1873237" y="131064"/>
                              </a:lnTo>
                              <a:close/>
                            </a:path>
                            <a:path w="4175125" h="1637664">
                              <a:moveTo>
                                <a:pt x="2458770" y="1631073"/>
                              </a:moveTo>
                              <a:lnTo>
                                <a:pt x="1794002" y="1631073"/>
                              </a:lnTo>
                              <a:lnTo>
                                <a:pt x="1794002" y="1637157"/>
                              </a:lnTo>
                              <a:lnTo>
                                <a:pt x="2458770" y="1637157"/>
                              </a:lnTo>
                              <a:lnTo>
                                <a:pt x="2458770" y="1631073"/>
                              </a:lnTo>
                              <a:close/>
                            </a:path>
                            <a:path w="4175125" h="1637664">
                              <a:moveTo>
                                <a:pt x="2458770" y="131064"/>
                              </a:moveTo>
                              <a:lnTo>
                                <a:pt x="1873250" y="131064"/>
                              </a:lnTo>
                              <a:lnTo>
                                <a:pt x="1873250" y="137160"/>
                              </a:lnTo>
                              <a:lnTo>
                                <a:pt x="2458770" y="137160"/>
                              </a:lnTo>
                              <a:lnTo>
                                <a:pt x="2458770" y="131064"/>
                              </a:lnTo>
                              <a:close/>
                            </a:path>
                            <a:path w="4175125" h="1637664">
                              <a:moveTo>
                                <a:pt x="2538082" y="131064"/>
                              </a:moveTo>
                              <a:lnTo>
                                <a:pt x="2464943" y="131064"/>
                              </a:lnTo>
                              <a:lnTo>
                                <a:pt x="2458847" y="131064"/>
                              </a:lnTo>
                              <a:lnTo>
                                <a:pt x="2458847" y="137160"/>
                              </a:lnTo>
                              <a:lnTo>
                                <a:pt x="2464943" y="137160"/>
                              </a:lnTo>
                              <a:lnTo>
                                <a:pt x="2538082" y="137160"/>
                              </a:lnTo>
                              <a:lnTo>
                                <a:pt x="2538082" y="131064"/>
                              </a:lnTo>
                              <a:close/>
                            </a:path>
                            <a:path w="4175125" h="1637664">
                              <a:moveTo>
                                <a:pt x="3563734" y="1631073"/>
                              </a:moveTo>
                              <a:lnTo>
                                <a:pt x="3557651" y="1631073"/>
                              </a:lnTo>
                              <a:lnTo>
                                <a:pt x="2464943" y="1631073"/>
                              </a:lnTo>
                              <a:lnTo>
                                <a:pt x="2458847" y="1631073"/>
                              </a:lnTo>
                              <a:lnTo>
                                <a:pt x="2458847" y="1637157"/>
                              </a:lnTo>
                              <a:lnTo>
                                <a:pt x="2464943" y="1637157"/>
                              </a:lnTo>
                              <a:lnTo>
                                <a:pt x="3557651" y="1637157"/>
                              </a:lnTo>
                              <a:lnTo>
                                <a:pt x="3563734" y="1637157"/>
                              </a:lnTo>
                              <a:lnTo>
                                <a:pt x="3563734" y="1631073"/>
                              </a:lnTo>
                              <a:close/>
                            </a:path>
                            <a:path w="4175125" h="1637664">
                              <a:moveTo>
                                <a:pt x="3566782" y="1631073"/>
                              </a:moveTo>
                              <a:lnTo>
                                <a:pt x="3563747" y="1631073"/>
                              </a:lnTo>
                              <a:lnTo>
                                <a:pt x="3563747" y="1637157"/>
                              </a:lnTo>
                              <a:lnTo>
                                <a:pt x="3566782" y="1637157"/>
                              </a:lnTo>
                              <a:lnTo>
                                <a:pt x="3566782" y="1631073"/>
                              </a:lnTo>
                              <a:close/>
                            </a:path>
                            <a:path w="4175125" h="1637664">
                              <a:moveTo>
                                <a:pt x="4174871" y="1631073"/>
                              </a:moveTo>
                              <a:lnTo>
                                <a:pt x="3572891" y="1631073"/>
                              </a:lnTo>
                              <a:lnTo>
                                <a:pt x="3566795" y="1631073"/>
                              </a:lnTo>
                              <a:lnTo>
                                <a:pt x="3566795" y="1637157"/>
                              </a:lnTo>
                              <a:lnTo>
                                <a:pt x="3572891" y="1637157"/>
                              </a:lnTo>
                              <a:lnTo>
                                <a:pt x="4174871" y="1637157"/>
                              </a:lnTo>
                              <a:lnTo>
                                <a:pt x="4174871" y="1631073"/>
                              </a:lnTo>
                              <a:close/>
                            </a:path>
                            <a:path w="4175125" h="1637664">
                              <a:moveTo>
                                <a:pt x="4174871" y="131064"/>
                              </a:moveTo>
                              <a:lnTo>
                                <a:pt x="2544191" y="131064"/>
                              </a:lnTo>
                              <a:lnTo>
                                <a:pt x="2538095" y="131064"/>
                              </a:lnTo>
                              <a:lnTo>
                                <a:pt x="2538095" y="137160"/>
                              </a:lnTo>
                              <a:lnTo>
                                <a:pt x="2544191" y="137160"/>
                              </a:lnTo>
                              <a:lnTo>
                                <a:pt x="4174871" y="137160"/>
                              </a:lnTo>
                              <a:lnTo>
                                <a:pt x="4174871" y="13106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02.410034pt;margin-top:112.499977pt;width:328.75pt;height:128.9500pt;mso-position-horizontal-relative:page;mso-position-vertical-relative:paragraph;z-index:-23161856" id="docshape119" coordorigin="8048,2250" coordsize="6575,2579" path="m8058,4089l8048,4089,8048,4319,8048,4550,8048,4819,8058,4819,8058,4550,8058,4319,8058,4089xm8058,3631l8048,3631,8048,3859,8048,4089,8058,4089,8058,3859,8058,3631xm8058,2466l8048,2466,8048,2697,8048,2939,8048,3170,8048,3400,8048,3631,8058,3631,8058,3400,8058,3170,8058,2939,8058,2697,8058,2466xm8108,2456l8099,2456,8058,2456,8048,2456,8048,2466,8058,2466,8099,2466,8108,2466,8108,2456xm8183,2250l8173,2250,8173,2456,8108,2456,8108,2466,8173,2466,8183,2466,8183,2456,8183,2250xm9433,2456l9424,2456,9309,2456,9299,2456,9299,2456,8183,2456,8183,2466,9299,2466,9299,2466,9309,2466,9424,2466,9433,2466,9433,2456xm10873,4819l10864,4819,9309,4819,9299,4819,9299,4819,8058,4819,8048,4819,8048,4828,8058,4828,9299,4828,9299,4828,9309,4828,10864,4828,10873,4828,10873,4819xm10873,2456l10864,2456,9433,2456,9433,2466,10864,2466,10873,2466,10873,2456xm10998,2456l10989,2456,10873,2456,10873,2466,10989,2466,10998,2466,10998,2456xm11920,4819l10873,4819,10873,4828,11920,4828,11920,4819xm11920,2456l10998,2456,10998,2466,11920,2466,11920,2456xm12045,2456l11930,2456,11920,2456,11920,2466,11930,2466,12045,2466,12045,2456xm13660,4819l13651,4819,11930,4819,11920,4819,11920,4828,11930,4828,13651,4828,13660,4828,13660,4819xm13665,4819l13660,4819,13660,4828,13665,4828,13665,4819xm14623,4819l13675,4819,13665,4819,13665,4828,13675,4828,14623,4828,14623,4819xm14623,2456l12055,2456,12045,2456,12045,2466,12055,2466,14623,2466,14623,2456xe" filled="true" fillcolor="#000000" stroked="false">
                <v:path arrowok="t"/>
                <v:fill type="solid"/>
                <w10:wrap type="none"/>
              </v:shape>
            </w:pict>
          </mc:Fallback>
        </mc:AlternateContent>
      </w:r>
      <w:r>
        <w:rPr/>
        <w:t>Table</w:t>
      </w:r>
      <w:r>
        <w:rPr>
          <w:spacing w:val="-5"/>
        </w:rPr>
        <w:t> </w:t>
      </w:r>
      <w:r>
        <w:rPr/>
        <w:t>4.4:</w:t>
      </w:r>
      <w:r>
        <w:rPr>
          <w:spacing w:val="-5"/>
        </w:rPr>
        <w:t> </w:t>
      </w:r>
      <w:r>
        <w:rPr/>
        <w:t>Estimated</w:t>
      </w:r>
      <w:r>
        <w:rPr>
          <w:spacing w:val="-2"/>
        </w:rPr>
        <w:t> </w:t>
      </w:r>
      <w:r>
        <w:rPr/>
        <w:t>Results</w:t>
      </w:r>
      <w:r>
        <w:rPr>
          <w:spacing w:val="-4"/>
        </w:rPr>
        <w:t> </w:t>
      </w:r>
      <w:r>
        <w:rPr/>
        <w:t>of</w:t>
      </w:r>
      <w:r>
        <w:rPr>
          <w:spacing w:val="-1"/>
        </w:rPr>
        <w:t> </w:t>
      </w:r>
      <w:r>
        <w:rPr/>
        <w:t>Pooled</w:t>
      </w:r>
      <w:r>
        <w:rPr>
          <w:spacing w:val="-4"/>
        </w:rPr>
        <w:t> </w:t>
      </w:r>
      <w:r>
        <w:rPr/>
        <w:t>OLS</w:t>
      </w:r>
      <w:r>
        <w:rPr>
          <w:spacing w:val="-3"/>
        </w:rPr>
        <w:t> </w:t>
      </w:r>
      <w:r>
        <w:rPr/>
        <w:t>Model</w:t>
      </w:r>
      <w:r>
        <w:rPr>
          <w:spacing w:val="2"/>
        </w:rPr>
        <w:t> </w:t>
      </w:r>
      <w:r>
        <w:rPr/>
        <w:t>(3.3)</w:t>
      </w:r>
      <w:r>
        <w:rPr>
          <w:spacing w:val="-5"/>
        </w:rPr>
        <w:t> </w:t>
      </w:r>
      <w:r>
        <w:rPr/>
        <w:t>in</w:t>
      </w:r>
      <w:r>
        <w:rPr>
          <w:spacing w:val="-1"/>
        </w:rPr>
        <w:t> </w:t>
      </w:r>
      <w:r>
        <w:rPr/>
        <w:t>two</w:t>
      </w:r>
      <w:r>
        <w:rPr>
          <w:spacing w:val="-3"/>
        </w:rPr>
        <w:t> </w:t>
      </w:r>
      <w:r>
        <w:rPr/>
        <w:t>Different</w:t>
      </w:r>
      <w:r>
        <w:rPr>
          <w:spacing w:val="-3"/>
        </w:rPr>
        <w:t> </w:t>
      </w:r>
      <w:r>
        <w:rPr/>
        <w:t>Credits</w:t>
      </w:r>
      <w:r>
        <w:rPr>
          <w:spacing w:val="-2"/>
        </w:rPr>
        <w:t> </w:t>
      </w:r>
      <w:r>
        <w:rPr/>
        <w:t>Markets(Unrestricted</w:t>
      </w:r>
      <w:r>
        <w:rPr>
          <w:spacing w:val="-3"/>
        </w:rPr>
        <w:t> </w:t>
      </w:r>
      <w:r>
        <w:rPr/>
        <w:t>General</w:t>
      </w:r>
      <w:r>
        <w:rPr>
          <w:spacing w:val="-2"/>
        </w:rPr>
        <w:t> Model).</w:t>
      </w:r>
    </w:p>
    <w:tbl>
      <w:tblPr>
        <w:tblW w:w="0" w:type="auto"/>
        <w:jc w:val="lef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5"/>
        <w:gridCol w:w="1093"/>
        <w:gridCol w:w="1295"/>
        <w:gridCol w:w="794"/>
        <w:gridCol w:w="1045"/>
        <w:gridCol w:w="1156"/>
        <w:gridCol w:w="234"/>
        <w:gridCol w:w="1058"/>
        <w:gridCol w:w="1438"/>
        <w:gridCol w:w="1234"/>
      </w:tblGrid>
      <w:tr>
        <w:trPr>
          <w:trHeight w:val="631" w:hRule="atLeast"/>
        </w:trPr>
        <w:tc>
          <w:tcPr>
            <w:tcW w:w="4253" w:type="dxa"/>
            <w:gridSpan w:val="3"/>
          </w:tcPr>
          <w:p>
            <w:pPr>
              <w:pStyle w:val="TableParagraph"/>
              <w:spacing w:before="4"/>
              <w:ind w:left="2743" w:right="706"/>
              <w:rPr>
                <w:b/>
                <w:sz w:val="18"/>
              </w:rPr>
            </w:pPr>
            <w:r>
              <w:rPr>
                <w:b/>
                <w:sz w:val="18"/>
              </w:rPr>
              <w:t>Panel A (Low</w:t>
            </w:r>
            <w:r>
              <w:rPr>
                <w:b/>
                <w:spacing w:val="-12"/>
                <w:sz w:val="18"/>
              </w:rPr>
              <w:t> </w:t>
            </w:r>
            <w:r>
              <w:rPr>
                <w:b/>
                <w:sz w:val="18"/>
              </w:rPr>
              <w:t>Risk</w:t>
            </w:r>
          </w:p>
          <w:p>
            <w:pPr>
              <w:pStyle w:val="TableParagraph"/>
              <w:spacing w:line="191" w:lineRule="exact" w:before="2"/>
              <w:ind w:left="2743"/>
              <w:rPr>
                <w:b/>
                <w:sz w:val="18"/>
              </w:rPr>
            </w:pPr>
            <w:r>
              <w:rPr>
                <w:b/>
                <w:spacing w:val="-2"/>
                <w:sz w:val="18"/>
              </w:rPr>
              <w:t>Market)</w:t>
            </w:r>
          </w:p>
        </w:tc>
        <w:tc>
          <w:tcPr>
            <w:tcW w:w="794" w:type="dxa"/>
          </w:tcPr>
          <w:p>
            <w:pPr>
              <w:pStyle w:val="TableParagraph"/>
              <w:rPr>
                <w:sz w:val="20"/>
              </w:rPr>
            </w:pPr>
          </w:p>
        </w:tc>
        <w:tc>
          <w:tcPr>
            <w:tcW w:w="1045" w:type="dxa"/>
          </w:tcPr>
          <w:p>
            <w:pPr>
              <w:pStyle w:val="TableParagraph"/>
              <w:rPr>
                <w:sz w:val="20"/>
              </w:rPr>
            </w:pPr>
          </w:p>
        </w:tc>
        <w:tc>
          <w:tcPr>
            <w:tcW w:w="1156" w:type="dxa"/>
          </w:tcPr>
          <w:p>
            <w:pPr>
              <w:pStyle w:val="TableParagraph"/>
              <w:rPr>
                <w:sz w:val="20"/>
              </w:rPr>
            </w:pPr>
          </w:p>
        </w:tc>
        <w:tc>
          <w:tcPr>
            <w:tcW w:w="2730" w:type="dxa"/>
            <w:gridSpan w:val="3"/>
          </w:tcPr>
          <w:p>
            <w:pPr>
              <w:pStyle w:val="TableParagraph"/>
              <w:spacing w:before="108"/>
              <w:ind w:left="152" w:right="1059" w:firstLine="463"/>
              <w:rPr>
                <w:b/>
                <w:sz w:val="18"/>
              </w:rPr>
            </w:pPr>
            <w:r>
              <w:rPr>
                <w:b/>
                <w:sz w:val="18"/>
              </w:rPr>
              <w:t>Panel B</w:t>
            </w:r>
            <w:r>
              <w:rPr>
                <w:b/>
                <w:spacing w:val="40"/>
                <w:sz w:val="18"/>
              </w:rPr>
              <w:t> </w:t>
            </w:r>
            <w:r>
              <w:rPr>
                <w:b/>
                <w:sz w:val="18"/>
              </w:rPr>
              <w:t>(High</w:t>
            </w:r>
            <w:r>
              <w:rPr>
                <w:b/>
                <w:spacing w:val="-12"/>
                <w:sz w:val="18"/>
              </w:rPr>
              <w:t> </w:t>
            </w:r>
            <w:r>
              <w:rPr>
                <w:b/>
                <w:sz w:val="18"/>
              </w:rPr>
              <w:t>Risk</w:t>
            </w:r>
            <w:r>
              <w:rPr>
                <w:b/>
                <w:spacing w:val="-11"/>
                <w:sz w:val="18"/>
              </w:rPr>
              <w:t> </w:t>
            </w:r>
            <w:r>
              <w:rPr>
                <w:b/>
                <w:sz w:val="18"/>
              </w:rPr>
              <w:t>Market)</w:t>
            </w:r>
          </w:p>
        </w:tc>
        <w:tc>
          <w:tcPr>
            <w:tcW w:w="1234" w:type="dxa"/>
          </w:tcPr>
          <w:p>
            <w:pPr>
              <w:pStyle w:val="TableParagraph"/>
              <w:rPr>
                <w:sz w:val="20"/>
              </w:rPr>
            </w:pPr>
          </w:p>
        </w:tc>
      </w:tr>
      <w:tr>
        <w:trPr>
          <w:trHeight w:val="1252" w:hRule="atLeast"/>
        </w:trPr>
        <w:tc>
          <w:tcPr>
            <w:tcW w:w="6092" w:type="dxa"/>
            <w:gridSpan w:val="5"/>
          </w:tcPr>
          <w:p>
            <w:pPr>
              <w:pStyle w:val="TableParagraph"/>
              <w:spacing w:before="4"/>
              <w:ind w:left="1380" w:right="491"/>
              <w:jc w:val="center"/>
              <w:rPr>
                <w:b/>
                <w:sz w:val="18"/>
              </w:rPr>
            </w:pPr>
            <w:r>
              <w:rPr>
                <w:b/>
                <w:sz w:val="18"/>
              </w:rPr>
              <w:t>Model</w:t>
            </w:r>
            <w:r>
              <w:rPr>
                <w:b/>
                <w:spacing w:val="-7"/>
                <w:sz w:val="18"/>
              </w:rPr>
              <w:t> </w:t>
            </w:r>
            <w:r>
              <w:rPr>
                <w:b/>
                <w:sz w:val="18"/>
              </w:rPr>
              <w:t>3.3:</w:t>
            </w:r>
            <w:r>
              <w:rPr>
                <w:b/>
                <w:spacing w:val="-9"/>
                <w:sz w:val="18"/>
              </w:rPr>
              <w:t> </w:t>
            </w:r>
            <w:r>
              <w:rPr>
                <w:b/>
                <w:sz w:val="18"/>
              </w:rPr>
              <w:t>Pooled</w:t>
            </w:r>
            <w:r>
              <w:rPr>
                <w:b/>
                <w:spacing w:val="-9"/>
                <w:sz w:val="18"/>
              </w:rPr>
              <w:t> </w:t>
            </w:r>
            <w:r>
              <w:rPr>
                <w:b/>
                <w:sz w:val="18"/>
              </w:rPr>
              <w:t>OLS,</w:t>
            </w:r>
            <w:r>
              <w:rPr>
                <w:b/>
                <w:spacing w:val="-7"/>
                <w:sz w:val="18"/>
              </w:rPr>
              <w:t> </w:t>
            </w:r>
            <w:r>
              <w:rPr>
                <w:b/>
                <w:sz w:val="18"/>
              </w:rPr>
              <w:t>using</w:t>
            </w:r>
            <w:r>
              <w:rPr>
                <w:b/>
                <w:spacing w:val="-6"/>
                <w:sz w:val="18"/>
              </w:rPr>
              <w:t> </w:t>
            </w:r>
            <w:r>
              <w:rPr>
                <w:b/>
                <w:sz w:val="18"/>
              </w:rPr>
              <w:t>126</w:t>
            </w:r>
            <w:r>
              <w:rPr>
                <w:b/>
                <w:spacing w:val="-3"/>
                <w:sz w:val="18"/>
              </w:rPr>
              <w:t> </w:t>
            </w:r>
            <w:r>
              <w:rPr>
                <w:b/>
                <w:sz w:val="18"/>
              </w:rPr>
              <w:t>observations Included 9 cross-sectional units</w:t>
            </w:r>
          </w:p>
          <w:p>
            <w:pPr>
              <w:pStyle w:val="TableParagraph"/>
              <w:spacing w:before="2"/>
              <w:ind w:left="2255" w:right="1365" w:hanging="1"/>
              <w:jc w:val="center"/>
              <w:rPr>
                <w:b/>
                <w:sz w:val="18"/>
              </w:rPr>
            </w:pPr>
            <w:r>
              <w:rPr>
                <w:b/>
                <w:sz w:val="18"/>
              </w:rPr>
              <w:t>Time-series length = 14 Dependent</w:t>
            </w:r>
            <w:r>
              <w:rPr>
                <w:b/>
                <w:spacing w:val="-12"/>
                <w:sz w:val="18"/>
              </w:rPr>
              <w:t> </w:t>
            </w:r>
            <w:r>
              <w:rPr>
                <w:b/>
                <w:sz w:val="18"/>
              </w:rPr>
              <w:t>variable:</w:t>
            </w:r>
            <w:r>
              <w:rPr>
                <w:b/>
                <w:spacing w:val="-11"/>
                <w:sz w:val="18"/>
              </w:rPr>
              <w:t> </w:t>
            </w:r>
            <w:r>
              <w:rPr>
                <w:b/>
                <w:sz w:val="18"/>
              </w:rPr>
              <w:t>prime_rate Robust (HAC) standard errors</w:t>
            </w:r>
          </w:p>
        </w:tc>
        <w:tc>
          <w:tcPr>
            <w:tcW w:w="1156" w:type="dxa"/>
          </w:tcPr>
          <w:p>
            <w:pPr>
              <w:pStyle w:val="TableParagraph"/>
              <w:rPr>
                <w:sz w:val="20"/>
              </w:rPr>
            </w:pPr>
          </w:p>
        </w:tc>
        <w:tc>
          <w:tcPr>
            <w:tcW w:w="234" w:type="dxa"/>
          </w:tcPr>
          <w:p>
            <w:pPr>
              <w:pStyle w:val="TableParagraph"/>
              <w:rPr>
                <w:sz w:val="20"/>
              </w:rPr>
            </w:pPr>
          </w:p>
        </w:tc>
        <w:tc>
          <w:tcPr>
            <w:tcW w:w="3730" w:type="dxa"/>
            <w:gridSpan w:val="3"/>
          </w:tcPr>
          <w:p>
            <w:pPr>
              <w:pStyle w:val="TableParagraph"/>
              <w:spacing w:before="108"/>
              <w:ind w:left="50" w:right="61"/>
              <w:jc w:val="center"/>
              <w:rPr>
                <w:b/>
                <w:sz w:val="18"/>
              </w:rPr>
            </w:pPr>
            <w:r>
              <w:rPr>
                <w:b/>
                <w:sz w:val="18"/>
              </w:rPr>
              <w:t>Model</w:t>
            </w:r>
            <w:r>
              <w:rPr>
                <w:b/>
                <w:spacing w:val="-7"/>
                <w:sz w:val="18"/>
              </w:rPr>
              <w:t> </w:t>
            </w:r>
            <w:r>
              <w:rPr>
                <w:b/>
                <w:sz w:val="18"/>
              </w:rPr>
              <w:t>3.3:</w:t>
            </w:r>
            <w:r>
              <w:rPr>
                <w:b/>
                <w:spacing w:val="-9"/>
                <w:sz w:val="18"/>
              </w:rPr>
              <w:t> </w:t>
            </w:r>
            <w:r>
              <w:rPr>
                <w:b/>
                <w:sz w:val="18"/>
              </w:rPr>
              <w:t>Pooled</w:t>
            </w:r>
            <w:r>
              <w:rPr>
                <w:b/>
                <w:spacing w:val="-9"/>
                <w:sz w:val="18"/>
              </w:rPr>
              <w:t> </w:t>
            </w:r>
            <w:r>
              <w:rPr>
                <w:b/>
                <w:sz w:val="18"/>
              </w:rPr>
              <w:t>OLS,</w:t>
            </w:r>
            <w:r>
              <w:rPr>
                <w:b/>
                <w:spacing w:val="-7"/>
                <w:sz w:val="18"/>
              </w:rPr>
              <w:t> </w:t>
            </w:r>
            <w:r>
              <w:rPr>
                <w:b/>
                <w:sz w:val="18"/>
              </w:rPr>
              <w:t>using</w:t>
            </w:r>
            <w:r>
              <w:rPr>
                <w:b/>
                <w:spacing w:val="-6"/>
                <w:sz w:val="18"/>
              </w:rPr>
              <w:t> </w:t>
            </w:r>
            <w:r>
              <w:rPr>
                <w:b/>
                <w:sz w:val="18"/>
              </w:rPr>
              <w:t>126</w:t>
            </w:r>
            <w:r>
              <w:rPr>
                <w:b/>
                <w:spacing w:val="-6"/>
                <w:sz w:val="18"/>
              </w:rPr>
              <w:t> </w:t>
            </w:r>
            <w:r>
              <w:rPr>
                <w:b/>
                <w:sz w:val="18"/>
              </w:rPr>
              <w:t>observations Included 9 cross-sectional units</w:t>
            </w:r>
          </w:p>
          <w:p>
            <w:pPr>
              <w:pStyle w:val="TableParagraph"/>
              <w:spacing w:before="1"/>
              <w:ind w:left="690" w:right="698" w:hanging="1"/>
              <w:jc w:val="center"/>
              <w:rPr>
                <w:b/>
                <w:sz w:val="18"/>
              </w:rPr>
            </w:pPr>
            <w:r>
              <w:rPr>
                <w:b/>
                <w:sz w:val="18"/>
              </w:rPr>
              <w:t>Time-series length = 14 Dependent</w:t>
            </w:r>
            <w:r>
              <w:rPr>
                <w:b/>
                <w:spacing w:val="-12"/>
                <w:sz w:val="18"/>
              </w:rPr>
              <w:t> </w:t>
            </w:r>
            <w:r>
              <w:rPr>
                <w:b/>
                <w:sz w:val="18"/>
              </w:rPr>
              <w:t>variable:</w:t>
            </w:r>
            <w:r>
              <w:rPr>
                <w:b/>
                <w:spacing w:val="-11"/>
                <w:sz w:val="18"/>
              </w:rPr>
              <w:t> </w:t>
            </w:r>
            <w:r>
              <w:rPr>
                <w:b/>
                <w:sz w:val="18"/>
              </w:rPr>
              <w:t>max_rate</w:t>
            </w:r>
          </w:p>
        </w:tc>
      </w:tr>
      <w:tr>
        <w:trPr>
          <w:trHeight w:val="216" w:hRule="atLeast"/>
        </w:trPr>
        <w:tc>
          <w:tcPr>
            <w:tcW w:w="2958" w:type="dxa"/>
            <w:gridSpan w:val="2"/>
          </w:tcPr>
          <w:p>
            <w:pPr>
              <w:pStyle w:val="TableParagraph"/>
              <w:tabs>
                <w:tab w:pos="1550" w:val="left" w:leader="none"/>
                <w:tab w:pos="3182" w:val="left" w:leader="none"/>
              </w:tabs>
              <w:spacing w:line="191" w:lineRule="exact" w:before="4"/>
              <w:ind w:left="283" w:right="-231"/>
              <w:rPr>
                <w:b/>
                <w:i/>
                <w:sz w:val="18"/>
              </w:rPr>
            </w:pPr>
            <w:r>
              <w:rPr>
                <w:b/>
                <w:i/>
                <w:sz w:val="18"/>
                <w:u w:val="single"/>
              </w:rPr>
              <w:tab/>
            </w:r>
            <w:r>
              <w:rPr>
                <w:b/>
                <w:i/>
                <w:spacing w:val="-2"/>
                <w:sz w:val="18"/>
                <w:u w:val="single"/>
              </w:rPr>
              <w:t>Coefficient</w:t>
            </w:r>
            <w:r>
              <w:rPr>
                <w:b/>
                <w:i/>
                <w:sz w:val="18"/>
                <w:u w:val="single"/>
              </w:rPr>
              <w:tab/>
            </w:r>
          </w:p>
        </w:tc>
        <w:tc>
          <w:tcPr>
            <w:tcW w:w="1295" w:type="dxa"/>
          </w:tcPr>
          <w:p>
            <w:pPr>
              <w:pStyle w:val="TableParagraph"/>
              <w:tabs>
                <w:tab w:pos="1540" w:val="left" w:leader="none"/>
              </w:tabs>
              <w:spacing w:line="191" w:lineRule="exact" w:before="4"/>
              <w:ind w:left="224" w:right="-260"/>
              <w:rPr>
                <w:b/>
                <w:i/>
                <w:sz w:val="18"/>
              </w:rPr>
            </w:pPr>
            <w:r>
              <w:rPr>
                <w:b/>
                <w:i/>
                <w:sz w:val="18"/>
                <w:u w:val="single"/>
              </w:rPr>
              <w:t>Std.</w:t>
            </w:r>
            <w:r>
              <w:rPr>
                <w:b/>
                <w:i/>
                <w:spacing w:val="1"/>
                <w:sz w:val="18"/>
                <w:u w:val="single"/>
              </w:rPr>
              <w:t> </w:t>
            </w:r>
            <w:r>
              <w:rPr>
                <w:b/>
                <w:i/>
                <w:spacing w:val="-2"/>
                <w:sz w:val="18"/>
                <w:u w:val="single"/>
              </w:rPr>
              <w:t>Error</w:t>
            </w:r>
            <w:r>
              <w:rPr>
                <w:b/>
                <w:i/>
                <w:sz w:val="18"/>
                <w:u w:val="single"/>
              </w:rPr>
              <w:tab/>
            </w:r>
          </w:p>
        </w:tc>
        <w:tc>
          <w:tcPr>
            <w:tcW w:w="794" w:type="dxa"/>
          </w:tcPr>
          <w:p>
            <w:pPr>
              <w:pStyle w:val="TableParagraph"/>
              <w:tabs>
                <w:tab w:pos="1111" w:val="left" w:leader="none"/>
              </w:tabs>
              <w:spacing w:line="191" w:lineRule="exact" w:before="4"/>
              <w:ind w:left="245" w:right="-332"/>
              <w:rPr>
                <w:b/>
                <w:i/>
                <w:sz w:val="18"/>
              </w:rPr>
            </w:pPr>
            <w:r>
              <w:rPr>
                <w:b/>
                <w:i/>
                <w:sz w:val="18"/>
                <w:u w:val="single"/>
              </w:rPr>
              <w:t>t-</w:t>
            </w:r>
            <w:r>
              <w:rPr>
                <w:b/>
                <w:i/>
                <w:spacing w:val="-2"/>
                <w:sz w:val="18"/>
                <w:u w:val="single"/>
              </w:rPr>
              <w:t>ratio</w:t>
            </w:r>
            <w:r>
              <w:rPr>
                <w:b/>
                <w:i/>
                <w:sz w:val="18"/>
                <w:u w:val="single"/>
              </w:rPr>
              <w:tab/>
            </w:r>
          </w:p>
        </w:tc>
        <w:tc>
          <w:tcPr>
            <w:tcW w:w="1045" w:type="dxa"/>
          </w:tcPr>
          <w:p>
            <w:pPr>
              <w:pStyle w:val="TableParagraph"/>
              <w:spacing w:line="191" w:lineRule="exact" w:before="4"/>
              <w:ind w:left="317"/>
              <w:rPr>
                <w:b/>
                <w:i/>
                <w:sz w:val="18"/>
              </w:rPr>
            </w:pPr>
            <w:r>
              <w:rPr>
                <w:b/>
                <w:i/>
                <w:sz w:val="18"/>
                <w:u w:val="single"/>
              </w:rPr>
              <w:t>p-</w:t>
            </w:r>
            <w:r>
              <w:rPr>
                <w:b/>
                <w:i/>
                <w:spacing w:val="-2"/>
                <w:sz w:val="18"/>
                <w:u w:val="single"/>
              </w:rPr>
              <w:t>value</w:t>
            </w:r>
            <w:r>
              <w:rPr>
                <w:b/>
                <w:i/>
                <w:spacing w:val="40"/>
                <w:sz w:val="18"/>
                <w:u w:val="single"/>
              </w:rPr>
              <w:t> </w:t>
            </w:r>
          </w:p>
        </w:tc>
        <w:tc>
          <w:tcPr>
            <w:tcW w:w="1156" w:type="dxa"/>
          </w:tcPr>
          <w:p>
            <w:pPr>
              <w:pStyle w:val="TableParagraph"/>
              <w:spacing w:line="191" w:lineRule="exact" w:before="4"/>
              <w:ind w:left="122"/>
              <w:rPr>
                <w:b/>
                <w:i/>
                <w:sz w:val="18"/>
              </w:rPr>
            </w:pPr>
            <w:r>
              <w:rPr>
                <w:b/>
                <w:i/>
                <w:spacing w:val="-2"/>
                <w:sz w:val="18"/>
              </w:rPr>
              <w:t>Coefficient</w:t>
            </w:r>
          </w:p>
        </w:tc>
        <w:tc>
          <w:tcPr>
            <w:tcW w:w="1292" w:type="dxa"/>
            <w:gridSpan w:val="2"/>
          </w:tcPr>
          <w:p>
            <w:pPr>
              <w:pStyle w:val="TableParagraph"/>
              <w:spacing w:line="191" w:lineRule="exact" w:before="4"/>
              <w:ind w:left="209"/>
              <w:rPr>
                <w:b/>
                <w:i/>
                <w:sz w:val="18"/>
              </w:rPr>
            </w:pPr>
            <w:r>
              <w:rPr>
                <w:b/>
                <w:i/>
                <w:sz w:val="18"/>
              </w:rPr>
              <w:t>Std.</w:t>
            </w:r>
            <w:r>
              <w:rPr>
                <w:b/>
                <w:i/>
                <w:spacing w:val="1"/>
                <w:sz w:val="18"/>
              </w:rPr>
              <w:t> </w:t>
            </w:r>
            <w:r>
              <w:rPr>
                <w:b/>
                <w:i/>
                <w:spacing w:val="-2"/>
                <w:sz w:val="18"/>
              </w:rPr>
              <w:t>Error</w:t>
            </w:r>
          </w:p>
        </w:tc>
        <w:tc>
          <w:tcPr>
            <w:tcW w:w="1438" w:type="dxa"/>
          </w:tcPr>
          <w:p>
            <w:pPr>
              <w:pStyle w:val="TableParagraph"/>
              <w:spacing w:line="191" w:lineRule="exact" w:before="4"/>
              <w:ind w:right="9"/>
              <w:jc w:val="center"/>
              <w:rPr>
                <w:b/>
                <w:i/>
                <w:sz w:val="18"/>
              </w:rPr>
            </w:pPr>
            <w:r>
              <w:rPr>
                <w:b/>
                <w:i/>
                <w:sz w:val="18"/>
              </w:rPr>
              <w:t>t-</w:t>
            </w:r>
            <w:r>
              <w:rPr>
                <w:b/>
                <w:i/>
                <w:spacing w:val="-2"/>
                <w:sz w:val="18"/>
              </w:rPr>
              <w:t>ratio</w:t>
            </w:r>
          </w:p>
        </w:tc>
        <w:tc>
          <w:tcPr>
            <w:tcW w:w="1234" w:type="dxa"/>
          </w:tcPr>
          <w:p>
            <w:pPr>
              <w:pStyle w:val="TableParagraph"/>
              <w:spacing w:line="191" w:lineRule="exact" w:before="4"/>
              <w:ind w:left="101"/>
              <w:rPr>
                <w:b/>
                <w:i/>
                <w:sz w:val="18"/>
              </w:rPr>
            </w:pPr>
            <w:r>
              <w:rPr>
                <w:b/>
                <w:i/>
                <w:sz w:val="18"/>
              </w:rPr>
              <w:t>p-</w:t>
            </w:r>
            <w:r>
              <w:rPr>
                <w:b/>
                <w:i/>
                <w:spacing w:val="-2"/>
                <w:sz w:val="18"/>
              </w:rPr>
              <w:t>value</w:t>
            </w:r>
          </w:p>
        </w:tc>
      </w:tr>
      <w:tr>
        <w:trPr>
          <w:trHeight w:val="233" w:hRule="atLeast"/>
        </w:trPr>
        <w:tc>
          <w:tcPr>
            <w:tcW w:w="1865" w:type="dxa"/>
          </w:tcPr>
          <w:p>
            <w:pPr>
              <w:pStyle w:val="TableParagraph"/>
              <w:spacing w:before="5"/>
              <w:ind w:right="17"/>
              <w:jc w:val="right"/>
              <w:rPr>
                <w:b/>
                <w:i/>
                <w:sz w:val="18"/>
              </w:rPr>
            </w:pPr>
            <w:r>
              <w:rPr>
                <w:b/>
                <w:i/>
                <w:spacing w:val="-2"/>
                <w:sz w:val="18"/>
              </w:rPr>
              <w:t>const</w:t>
            </w:r>
          </w:p>
        </w:tc>
        <w:tc>
          <w:tcPr>
            <w:tcW w:w="1093" w:type="dxa"/>
          </w:tcPr>
          <w:p>
            <w:pPr>
              <w:pStyle w:val="TableParagraph"/>
              <w:ind w:left="270"/>
              <w:rPr>
                <w:sz w:val="18"/>
              </w:rPr>
            </w:pPr>
            <w:r>
              <w:rPr>
                <w:spacing w:val="-2"/>
                <w:sz w:val="18"/>
              </w:rPr>
              <w:t>16.0532</w:t>
            </w:r>
          </w:p>
        </w:tc>
        <w:tc>
          <w:tcPr>
            <w:tcW w:w="1295" w:type="dxa"/>
          </w:tcPr>
          <w:p>
            <w:pPr>
              <w:pStyle w:val="TableParagraph"/>
              <w:ind w:left="318"/>
              <w:rPr>
                <w:sz w:val="18"/>
              </w:rPr>
            </w:pPr>
            <w:r>
              <w:rPr>
                <w:spacing w:val="-2"/>
                <w:sz w:val="18"/>
              </w:rPr>
              <w:t>0.100452</w:t>
            </w:r>
          </w:p>
        </w:tc>
        <w:tc>
          <w:tcPr>
            <w:tcW w:w="794" w:type="dxa"/>
          </w:tcPr>
          <w:p>
            <w:pPr>
              <w:pStyle w:val="TableParagraph"/>
              <w:ind w:left="194"/>
              <w:rPr>
                <w:sz w:val="18"/>
              </w:rPr>
            </w:pPr>
            <w:r>
              <w:rPr>
                <w:spacing w:val="-2"/>
                <w:sz w:val="18"/>
              </w:rPr>
              <w:t>159.807</w:t>
            </w:r>
          </w:p>
        </w:tc>
        <w:tc>
          <w:tcPr>
            <w:tcW w:w="1045" w:type="dxa"/>
          </w:tcPr>
          <w:p>
            <w:pPr>
              <w:pStyle w:val="TableParagraph"/>
              <w:ind w:left="259"/>
              <w:rPr>
                <w:sz w:val="18"/>
              </w:rPr>
            </w:pPr>
            <w:r>
              <w:rPr>
                <w:spacing w:val="-2"/>
                <w:sz w:val="18"/>
              </w:rPr>
              <w:t>&lt;0.0001</w:t>
            </w:r>
          </w:p>
        </w:tc>
        <w:tc>
          <w:tcPr>
            <w:tcW w:w="1156" w:type="dxa"/>
          </w:tcPr>
          <w:p>
            <w:pPr>
              <w:pStyle w:val="TableParagraph"/>
              <w:spacing w:line="213" w:lineRule="exact"/>
              <w:ind w:left="-3"/>
              <w:rPr>
                <w:sz w:val="20"/>
              </w:rPr>
            </w:pPr>
            <w:r>
              <w:rPr>
                <w:spacing w:val="-2"/>
                <w:sz w:val="20"/>
              </w:rPr>
              <w:t>21.7137</w:t>
            </w:r>
          </w:p>
        </w:tc>
        <w:tc>
          <w:tcPr>
            <w:tcW w:w="1292" w:type="dxa"/>
            <w:gridSpan w:val="2"/>
          </w:tcPr>
          <w:p>
            <w:pPr>
              <w:pStyle w:val="TableParagraph"/>
              <w:spacing w:line="213" w:lineRule="exact"/>
              <w:ind w:left="87"/>
              <w:rPr>
                <w:sz w:val="20"/>
              </w:rPr>
            </w:pPr>
            <w:r>
              <w:rPr>
                <w:spacing w:val="-2"/>
                <w:sz w:val="20"/>
              </w:rPr>
              <w:t>0.298465</w:t>
            </w:r>
          </w:p>
        </w:tc>
        <w:tc>
          <w:tcPr>
            <w:tcW w:w="1438" w:type="dxa"/>
          </w:tcPr>
          <w:p>
            <w:pPr>
              <w:pStyle w:val="TableParagraph"/>
              <w:spacing w:line="213" w:lineRule="exact"/>
              <w:ind w:left="360"/>
              <w:rPr>
                <w:sz w:val="20"/>
              </w:rPr>
            </w:pPr>
            <w:r>
              <w:rPr>
                <w:spacing w:val="-2"/>
                <w:sz w:val="20"/>
              </w:rPr>
              <w:t>72.7513</w:t>
            </w:r>
          </w:p>
        </w:tc>
        <w:tc>
          <w:tcPr>
            <w:tcW w:w="1234" w:type="dxa"/>
          </w:tcPr>
          <w:p>
            <w:pPr>
              <w:pStyle w:val="TableParagraph"/>
              <w:spacing w:line="213" w:lineRule="exact"/>
              <w:ind w:left="-22"/>
              <w:rPr>
                <w:sz w:val="20"/>
              </w:rPr>
            </w:pPr>
            <w:r>
              <w:rPr>
                <w:spacing w:val="-2"/>
                <w:sz w:val="20"/>
              </w:rPr>
              <w:t>&lt;0.00001</w:t>
            </w:r>
          </w:p>
        </w:tc>
      </w:tr>
      <w:tr>
        <w:trPr>
          <w:trHeight w:val="236" w:hRule="atLeast"/>
        </w:trPr>
        <w:tc>
          <w:tcPr>
            <w:tcW w:w="1865" w:type="dxa"/>
          </w:tcPr>
          <w:p>
            <w:pPr>
              <w:pStyle w:val="TableParagraph"/>
              <w:spacing w:before="2"/>
              <w:ind w:right="15"/>
              <w:jc w:val="right"/>
              <w:rPr>
                <w:b/>
                <w:i/>
                <w:sz w:val="18"/>
              </w:rPr>
            </w:pPr>
            <w:r>
              <w:rPr>
                <w:b/>
                <w:i/>
                <w:spacing w:val="-2"/>
                <w:sz w:val="18"/>
              </w:rPr>
              <w:t>d_cost_of_funds</w:t>
            </w:r>
          </w:p>
        </w:tc>
        <w:tc>
          <w:tcPr>
            <w:tcW w:w="1093" w:type="dxa"/>
          </w:tcPr>
          <w:p>
            <w:pPr>
              <w:pStyle w:val="TableParagraph"/>
              <w:spacing w:line="205" w:lineRule="exact"/>
              <w:ind w:right="188"/>
              <w:jc w:val="right"/>
              <w:rPr>
                <w:sz w:val="18"/>
              </w:rPr>
            </w:pPr>
            <w:r>
              <w:rPr>
                <w:spacing w:val="-2"/>
                <w:sz w:val="18"/>
              </w:rPr>
              <w:t>0.813254</w:t>
            </w:r>
          </w:p>
        </w:tc>
        <w:tc>
          <w:tcPr>
            <w:tcW w:w="1295" w:type="dxa"/>
          </w:tcPr>
          <w:p>
            <w:pPr>
              <w:pStyle w:val="TableParagraph"/>
              <w:spacing w:line="205" w:lineRule="exact"/>
              <w:ind w:left="318"/>
              <w:rPr>
                <w:sz w:val="18"/>
              </w:rPr>
            </w:pPr>
            <w:r>
              <w:rPr>
                <w:spacing w:val="-2"/>
                <w:sz w:val="18"/>
              </w:rPr>
              <w:t>0.492474</w:t>
            </w:r>
          </w:p>
        </w:tc>
        <w:tc>
          <w:tcPr>
            <w:tcW w:w="794" w:type="dxa"/>
          </w:tcPr>
          <w:p>
            <w:pPr>
              <w:pStyle w:val="TableParagraph"/>
              <w:spacing w:line="205" w:lineRule="exact"/>
              <w:ind w:left="240"/>
              <w:rPr>
                <w:sz w:val="18"/>
              </w:rPr>
            </w:pPr>
            <w:r>
              <w:rPr>
                <w:spacing w:val="-2"/>
                <w:sz w:val="18"/>
              </w:rPr>
              <w:t>1.6514</w:t>
            </w:r>
          </w:p>
        </w:tc>
        <w:tc>
          <w:tcPr>
            <w:tcW w:w="1045" w:type="dxa"/>
          </w:tcPr>
          <w:p>
            <w:pPr>
              <w:pStyle w:val="TableParagraph"/>
              <w:spacing w:line="205" w:lineRule="exact"/>
              <w:ind w:left="264"/>
              <w:rPr>
                <w:sz w:val="18"/>
              </w:rPr>
            </w:pPr>
            <w:r>
              <w:rPr>
                <w:spacing w:val="-2"/>
                <w:sz w:val="18"/>
              </w:rPr>
              <w:t>0.10137</w:t>
            </w:r>
          </w:p>
        </w:tc>
        <w:tc>
          <w:tcPr>
            <w:tcW w:w="1156" w:type="dxa"/>
          </w:tcPr>
          <w:p>
            <w:pPr>
              <w:pStyle w:val="TableParagraph"/>
              <w:spacing w:line="216" w:lineRule="exact"/>
              <w:ind w:left="-3"/>
              <w:rPr>
                <w:sz w:val="20"/>
              </w:rPr>
            </w:pPr>
            <w:r>
              <w:rPr>
                <w:spacing w:val="-2"/>
                <w:sz w:val="20"/>
              </w:rPr>
              <w:t>4.7306</w:t>
            </w:r>
          </w:p>
        </w:tc>
        <w:tc>
          <w:tcPr>
            <w:tcW w:w="1292" w:type="dxa"/>
            <w:gridSpan w:val="2"/>
          </w:tcPr>
          <w:p>
            <w:pPr>
              <w:pStyle w:val="TableParagraph"/>
              <w:spacing w:line="216" w:lineRule="exact"/>
              <w:ind w:left="87"/>
              <w:rPr>
                <w:sz w:val="20"/>
              </w:rPr>
            </w:pPr>
            <w:r>
              <w:rPr>
                <w:spacing w:val="-2"/>
                <w:sz w:val="20"/>
              </w:rPr>
              <w:t>1.24588</w:t>
            </w:r>
          </w:p>
        </w:tc>
        <w:tc>
          <w:tcPr>
            <w:tcW w:w="1438" w:type="dxa"/>
          </w:tcPr>
          <w:p>
            <w:pPr>
              <w:pStyle w:val="TableParagraph"/>
              <w:spacing w:line="216" w:lineRule="exact"/>
              <w:ind w:left="360"/>
              <w:rPr>
                <w:sz w:val="20"/>
              </w:rPr>
            </w:pPr>
            <w:r>
              <w:rPr>
                <w:spacing w:val="-2"/>
                <w:sz w:val="20"/>
              </w:rPr>
              <w:t>3.7970</w:t>
            </w:r>
          </w:p>
        </w:tc>
        <w:tc>
          <w:tcPr>
            <w:tcW w:w="1234" w:type="dxa"/>
          </w:tcPr>
          <w:p>
            <w:pPr>
              <w:pStyle w:val="TableParagraph"/>
              <w:spacing w:line="216" w:lineRule="exact"/>
              <w:ind w:left="-22"/>
              <w:rPr>
                <w:sz w:val="20"/>
              </w:rPr>
            </w:pPr>
            <w:r>
              <w:rPr>
                <w:spacing w:val="-2"/>
                <w:sz w:val="20"/>
              </w:rPr>
              <w:t>0.00023</w:t>
            </w:r>
          </w:p>
        </w:tc>
      </w:tr>
      <w:tr>
        <w:trPr>
          <w:trHeight w:val="236" w:hRule="atLeast"/>
        </w:trPr>
        <w:tc>
          <w:tcPr>
            <w:tcW w:w="1865" w:type="dxa"/>
          </w:tcPr>
          <w:p>
            <w:pPr>
              <w:pStyle w:val="TableParagraph"/>
              <w:spacing w:before="8"/>
              <w:ind w:right="16"/>
              <w:jc w:val="right"/>
              <w:rPr>
                <w:b/>
                <w:i/>
                <w:sz w:val="18"/>
              </w:rPr>
            </w:pPr>
            <w:r>
              <w:rPr>
                <w:b/>
                <w:i/>
                <w:spacing w:val="-2"/>
                <w:sz w:val="18"/>
              </w:rPr>
              <w:t>d_size_b</w:t>
            </w:r>
          </w:p>
        </w:tc>
        <w:tc>
          <w:tcPr>
            <w:tcW w:w="1093" w:type="dxa"/>
          </w:tcPr>
          <w:p>
            <w:pPr>
              <w:pStyle w:val="TableParagraph"/>
              <w:spacing w:before="3"/>
              <w:ind w:right="187"/>
              <w:jc w:val="right"/>
              <w:rPr>
                <w:sz w:val="18"/>
              </w:rPr>
            </w:pPr>
            <w:r>
              <w:rPr>
                <w:spacing w:val="-2"/>
                <w:sz w:val="18"/>
              </w:rPr>
              <w:t>−2.089e6</w:t>
            </w:r>
          </w:p>
        </w:tc>
        <w:tc>
          <w:tcPr>
            <w:tcW w:w="1295" w:type="dxa"/>
          </w:tcPr>
          <w:p>
            <w:pPr>
              <w:pStyle w:val="TableParagraph"/>
              <w:spacing w:before="3"/>
              <w:ind w:left="294"/>
              <w:rPr>
                <w:sz w:val="18"/>
              </w:rPr>
            </w:pPr>
            <w:r>
              <w:rPr>
                <w:sz w:val="18"/>
              </w:rPr>
              <w:t>3.835e-</w:t>
            </w:r>
            <w:r>
              <w:rPr>
                <w:spacing w:val="-5"/>
                <w:sz w:val="18"/>
              </w:rPr>
              <w:t>07</w:t>
            </w:r>
          </w:p>
        </w:tc>
        <w:tc>
          <w:tcPr>
            <w:tcW w:w="794" w:type="dxa"/>
          </w:tcPr>
          <w:p>
            <w:pPr>
              <w:pStyle w:val="TableParagraph"/>
              <w:spacing w:before="3"/>
              <w:ind w:left="209"/>
              <w:rPr>
                <w:sz w:val="18"/>
              </w:rPr>
            </w:pPr>
            <w:r>
              <w:rPr>
                <w:sz w:val="18"/>
              </w:rPr>
              <w:t>-</w:t>
            </w:r>
            <w:r>
              <w:rPr>
                <w:spacing w:val="-2"/>
                <w:sz w:val="18"/>
              </w:rPr>
              <w:t>5.4485</w:t>
            </w:r>
          </w:p>
        </w:tc>
        <w:tc>
          <w:tcPr>
            <w:tcW w:w="1045" w:type="dxa"/>
          </w:tcPr>
          <w:p>
            <w:pPr>
              <w:pStyle w:val="TableParagraph"/>
              <w:spacing w:before="3"/>
              <w:ind w:left="259"/>
              <w:rPr>
                <w:sz w:val="18"/>
              </w:rPr>
            </w:pPr>
            <w:r>
              <w:rPr>
                <w:spacing w:val="-2"/>
                <w:sz w:val="18"/>
              </w:rPr>
              <w:t>&lt;0.0001</w:t>
            </w:r>
          </w:p>
        </w:tc>
        <w:tc>
          <w:tcPr>
            <w:tcW w:w="1156" w:type="dxa"/>
          </w:tcPr>
          <w:p>
            <w:pPr>
              <w:pStyle w:val="TableParagraph"/>
              <w:spacing w:line="215" w:lineRule="exact" w:before="1"/>
              <w:ind w:left="-3"/>
              <w:rPr>
                <w:sz w:val="20"/>
              </w:rPr>
            </w:pPr>
            <w:r>
              <w:rPr>
                <w:spacing w:val="-2"/>
                <w:sz w:val="20"/>
              </w:rPr>
              <w:t>1.09065e-</w:t>
            </w:r>
            <w:r>
              <w:rPr>
                <w:spacing w:val="-5"/>
                <w:sz w:val="20"/>
              </w:rPr>
              <w:t>07</w:t>
            </w:r>
          </w:p>
        </w:tc>
        <w:tc>
          <w:tcPr>
            <w:tcW w:w="1292" w:type="dxa"/>
            <w:gridSpan w:val="2"/>
          </w:tcPr>
          <w:p>
            <w:pPr>
              <w:pStyle w:val="TableParagraph"/>
              <w:spacing w:line="215" w:lineRule="exact" w:before="1"/>
              <w:ind w:left="87"/>
              <w:rPr>
                <w:sz w:val="20"/>
              </w:rPr>
            </w:pPr>
            <w:r>
              <w:rPr>
                <w:spacing w:val="-2"/>
                <w:sz w:val="20"/>
              </w:rPr>
              <w:t>1.42327e-</w:t>
            </w:r>
            <w:r>
              <w:rPr>
                <w:spacing w:val="-5"/>
                <w:sz w:val="20"/>
              </w:rPr>
              <w:t>06</w:t>
            </w:r>
          </w:p>
        </w:tc>
        <w:tc>
          <w:tcPr>
            <w:tcW w:w="1438" w:type="dxa"/>
          </w:tcPr>
          <w:p>
            <w:pPr>
              <w:pStyle w:val="TableParagraph"/>
              <w:spacing w:line="215" w:lineRule="exact" w:before="1"/>
              <w:ind w:left="360"/>
              <w:rPr>
                <w:sz w:val="20"/>
              </w:rPr>
            </w:pPr>
            <w:r>
              <w:rPr>
                <w:spacing w:val="-2"/>
                <w:sz w:val="20"/>
              </w:rPr>
              <w:t>0.0766</w:t>
            </w:r>
          </w:p>
        </w:tc>
        <w:tc>
          <w:tcPr>
            <w:tcW w:w="1234" w:type="dxa"/>
          </w:tcPr>
          <w:p>
            <w:pPr>
              <w:pStyle w:val="TableParagraph"/>
              <w:spacing w:line="215" w:lineRule="exact" w:before="1"/>
              <w:ind w:left="-22"/>
              <w:rPr>
                <w:sz w:val="20"/>
              </w:rPr>
            </w:pPr>
            <w:r>
              <w:rPr>
                <w:spacing w:val="-2"/>
                <w:sz w:val="20"/>
              </w:rPr>
              <w:t>0.93905</w:t>
            </w:r>
          </w:p>
        </w:tc>
      </w:tr>
      <w:tr>
        <w:trPr>
          <w:trHeight w:val="230" w:hRule="atLeast"/>
        </w:trPr>
        <w:tc>
          <w:tcPr>
            <w:tcW w:w="1865" w:type="dxa"/>
          </w:tcPr>
          <w:p>
            <w:pPr>
              <w:pStyle w:val="TableParagraph"/>
              <w:spacing w:before="2"/>
              <w:ind w:right="17"/>
              <w:jc w:val="right"/>
              <w:rPr>
                <w:b/>
                <w:i/>
                <w:sz w:val="18"/>
              </w:rPr>
            </w:pPr>
            <w:r>
              <w:rPr>
                <w:b/>
                <w:i/>
                <w:spacing w:val="-2"/>
                <w:sz w:val="18"/>
              </w:rPr>
              <w:t>d_liquidity_b_</w:t>
            </w:r>
          </w:p>
        </w:tc>
        <w:tc>
          <w:tcPr>
            <w:tcW w:w="1093" w:type="dxa"/>
          </w:tcPr>
          <w:p>
            <w:pPr>
              <w:pStyle w:val="TableParagraph"/>
              <w:spacing w:line="205" w:lineRule="exact"/>
              <w:ind w:right="188"/>
              <w:jc w:val="right"/>
              <w:rPr>
                <w:sz w:val="18"/>
              </w:rPr>
            </w:pPr>
            <w:r>
              <w:rPr>
                <w:spacing w:val="-2"/>
                <w:sz w:val="18"/>
              </w:rPr>
              <w:t>0.201419</w:t>
            </w:r>
          </w:p>
        </w:tc>
        <w:tc>
          <w:tcPr>
            <w:tcW w:w="1295" w:type="dxa"/>
          </w:tcPr>
          <w:p>
            <w:pPr>
              <w:pStyle w:val="TableParagraph"/>
              <w:spacing w:line="205" w:lineRule="exact"/>
              <w:ind w:left="318"/>
              <w:rPr>
                <w:sz w:val="18"/>
              </w:rPr>
            </w:pPr>
            <w:r>
              <w:rPr>
                <w:spacing w:val="-2"/>
                <w:sz w:val="18"/>
              </w:rPr>
              <w:t>0.548277</w:t>
            </w:r>
          </w:p>
        </w:tc>
        <w:tc>
          <w:tcPr>
            <w:tcW w:w="794" w:type="dxa"/>
          </w:tcPr>
          <w:p>
            <w:pPr>
              <w:pStyle w:val="TableParagraph"/>
              <w:spacing w:line="205" w:lineRule="exact"/>
              <w:ind w:left="240"/>
              <w:rPr>
                <w:sz w:val="18"/>
              </w:rPr>
            </w:pPr>
            <w:r>
              <w:rPr>
                <w:spacing w:val="-2"/>
                <w:sz w:val="18"/>
              </w:rPr>
              <w:t>0.3674</w:t>
            </w:r>
          </w:p>
        </w:tc>
        <w:tc>
          <w:tcPr>
            <w:tcW w:w="1045" w:type="dxa"/>
          </w:tcPr>
          <w:p>
            <w:pPr>
              <w:pStyle w:val="TableParagraph"/>
              <w:spacing w:line="205" w:lineRule="exact"/>
              <w:ind w:left="264"/>
              <w:rPr>
                <w:sz w:val="18"/>
              </w:rPr>
            </w:pPr>
            <w:r>
              <w:rPr>
                <w:spacing w:val="-2"/>
                <w:sz w:val="18"/>
              </w:rPr>
              <w:t>0.71401</w:t>
            </w:r>
          </w:p>
        </w:tc>
        <w:tc>
          <w:tcPr>
            <w:tcW w:w="1156" w:type="dxa"/>
          </w:tcPr>
          <w:p>
            <w:pPr>
              <w:pStyle w:val="TableParagraph"/>
              <w:spacing w:line="210" w:lineRule="exact"/>
              <w:ind w:left="-3"/>
              <w:rPr>
                <w:sz w:val="20"/>
              </w:rPr>
            </w:pPr>
            <w:r>
              <w:rPr>
                <w:spacing w:val="-2"/>
                <w:sz w:val="20"/>
              </w:rPr>
              <w:t>−0.326054</w:t>
            </w:r>
          </w:p>
        </w:tc>
        <w:tc>
          <w:tcPr>
            <w:tcW w:w="1292" w:type="dxa"/>
            <w:gridSpan w:val="2"/>
          </w:tcPr>
          <w:p>
            <w:pPr>
              <w:pStyle w:val="TableParagraph"/>
              <w:spacing w:line="210" w:lineRule="exact"/>
              <w:ind w:left="87"/>
              <w:rPr>
                <w:sz w:val="20"/>
              </w:rPr>
            </w:pPr>
            <w:r>
              <w:rPr>
                <w:spacing w:val="-2"/>
                <w:sz w:val="20"/>
              </w:rPr>
              <w:t>1.49394</w:t>
            </w:r>
          </w:p>
        </w:tc>
        <w:tc>
          <w:tcPr>
            <w:tcW w:w="1438" w:type="dxa"/>
          </w:tcPr>
          <w:p>
            <w:pPr>
              <w:pStyle w:val="TableParagraph"/>
              <w:spacing w:line="210" w:lineRule="exact"/>
              <w:ind w:left="360"/>
              <w:rPr>
                <w:sz w:val="20"/>
              </w:rPr>
            </w:pPr>
            <w:r>
              <w:rPr>
                <w:spacing w:val="-4"/>
                <w:sz w:val="20"/>
              </w:rPr>
              <w:t>-</w:t>
            </w:r>
            <w:r>
              <w:rPr>
                <w:spacing w:val="-2"/>
                <w:sz w:val="20"/>
              </w:rPr>
              <w:t>0.2183</w:t>
            </w:r>
          </w:p>
        </w:tc>
        <w:tc>
          <w:tcPr>
            <w:tcW w:w="1234" w:type="dxa"/>
          </w:tcPr>
          <w:p>
            <w:pPr>
              <w:pStyle w:val="TableParagraph"/>
              <w:spacing w:line="210" w:lineRule="exact"/>
              <w:ind w:left="-22"/>
              <w:rPr>
                <w:sz w:val="20"/>
              </w:rPr>
            </w:pPr>
            <w:r>
              <w:rPr>
                <w:spacing w:val="-2"/>
                <w:sz w:val="20"/>
              </w:rPr>
              <w:t>0.82762</w:t>
            </w:r>
          </w:p>
        </w:tc>
      </w:tr>
      <w:tr>
        <w:trPr>
          <w:trHeight w:val="230" w:hRule="atLeast"/>
        </w:trPr>
        <w:tc>
          <w:tcPr>
            <w:tcW w:w="1865" w:type="dxa"/>
          </w:tcPr>
          <w:p>
            <w:pPr>
              <w:pStyle w:val="TableParagraph"/>
              <w:spacing w:before="2"/>
              <w:ind w:right="16"/>
              <w:jc w:val="right"/>
              <w:rPr>
                <w:b/>
                <w:i/>
                <w:sz w:val="18"/>
              </w:rPr>
            </w:pPr>
            <w:r>
              <w:rPr>
                <w:b/>
                <w:i/>
                <w:spacing w:val="-2"/>
                <w:sz w:val="18"/>
              </w:rPr>
              <w:t>d_credit_risk</w:t>
            </w:r>
          </w:p>
        </w:tc>
        <w:tc>
          <w:tcPr>
            <w:tcW w:w="1093" w:type="dxa"/>
          </w:tcPr>
          <w:p>
            <w:pPr>
              <w:pStyle w:val="TableParagraph"/>
              <w:spacing w:line="205" w:lineRule="exact"/>
              <w:ind w:right="182"/>
              <w:jc w:val="right"/>
              <w:rPr>
                <w:sz w:val="18"/>
              </w:rPr>
            </w:pPr>
            <w:r>
              <w:rPr>
                <w:spacing w:val="-2"/>
                <w:sz w:val="18"/>
              </w:rPr>
              <w:t>−0.00864</w:t>
            </w:r>
          </w:p>
        </w:tc>
        <w:tc>
          <w:tcPr>
            <w:tcW w:w="1295" w:type="dxa"/>
          </w:tcPr>
          <w:p>
            <w:pPr>
              <w:pStyle w:val="TableParagraph"/>
              <w:spacing w:line="205" w:lineRule="exact"/>
              <w:ind w:left="229"/>
              <w:rPr>
                <w:sz w:val="18"/>
              </w:rPr>
            </w:pPr>
            <w:r>
              <w:rPr>
                <w:spacing w:val="-2"/>
                <w:sz w:val="18"/>
              </w:rPr>
              <w:t>0.00352621</w:t>
            </w:r>
          </w:p>
        </w:tc>
        <w:tc>
          <w:tcPr>
            <w:tcW w:w="794" w:type="dxa"/>
          </w:tcPr>
          <w:p>
            <w:pPr>
              <w:pStyle w:val="TableParagraph"/>
              <w:spacing w:line="205" w:lineRule="exact"/>
              <w:ind w:left="209"/>
              <w:rPr>
                <w:sz w:val="18"/>
              </w:rPr>
            </w:pPr>
            <w:r>
              <w:rPr>
                <w:sz w:val="18"/>
              </w:rPr>
              <w:t>-</w:t>
            </w:r>
            <w:r>
              <w:rPr>
                <w:spacing w:val="-2"/>
                <w:sz w:val="18"/>
              </w:rPr>
              <w:t>2.4505</w:t>
            </w:r>
          </w:p>
        </w:tc>
        <w:tc>
          <w:tcPr>
            <w:tcW w:w="1045" w:type="dxa"/>
          </w:tcPr>
          <w:p>
            <w:pPr>
              <w:pStyle w:val="TableParagraph"/>
              <w:spacing w:line="205" w:lineRule="exact"/>
              <w:ind w:left="264"/>
              <w:rPr>
                <w:sz w:val="18"/>
              </w:rPr>
            </w:pPr>
            <w:r>
              <w:rPr>
                <w:spacing w:val="-2"/>
                <w:sz w:val="18"/>
              </w:rPr>
              <w:t>0.01576</w:t>
            </w:r>
          </w:p>
        </w:tc>
        <w:tc>
          <w:tcPr>
            <w:tcW w:w="1156" w:type="dxa"/>
          </w:tcPr>
          <w:p>
            <w:pPr>
              <w:pStyle w:val="TableParagraph"/>
              <w:spacing w:line="210" w:lineRule="exact"/>
              <w:ind w:left="-3"/>
              <w:rPr>
                <w:sz w:val="20"/>
              </w:rPr>
            </w:pPr>
            <w:r>
              <w:rPr>
                <w:spacing w:val="-2"/>
                <w:sz w:val="20"/>
              </w:rPr>
              <w:t>−0.00640019</w:t>
            </w:r>
          </w:p>
        </w:tc>
        <w:tc>
          <w:tcPr>
            <w:tcW w:w="1292" w:type="dxa"/>
            <w:gridSpan w:val="2"/>
          </w:tcPr>
          <w:p>
            <w:pPr>
              <w:pStyle w:val="TableParagraph"/>
              <w:spacing w:line="210" w:lineRule="exact"/>
              <w:ind w:left="87"/>
              <w:rPr>
                <w:sz w:val="20"/>
              </w:rPr>
            </w:pPr>
            <w:r>
              <w:rPr>
                <w:spacing w:val="-2"/>
                <w:sz w:val="20"/>
              </w:rPr>
              <w:t>0.00480243</w:t>
            </w:r>
          </w:p>
        </w:tc>
        <w:tc>
          <w:tcPr>
            <w:tcW w:w="1438" w:type="dxa"/>
          </w:tcPr>
          <w:p>
            <w:pPr>
              <w:pStyle w:val="TableParagraph"/>
              <w:spacing w:line="210" w:lineRule="exact"/>
              <w:ind w:left="360"/>
              <w:rPr>
                <w:sz w:val="20"/>
              </w:rPr>
            </w:pPr>
            <w:r>
              <w:rPr>
                <w:spacing w:val="-4"/>
                <w:sz w:val="20"/>
              </w:rPr>
              <w:t>-</w:t>
            </w:r>
            <w:r>
              <w:rPr>
                <w:spacing w:val="-2"/>
                <w:sz w:val="20"/>
              </w:rPr>
              <w:t>1.3327</w:t>
            </w:r>
          </w:p>
        </w:tc>
        <w:tc>
          <w:tcPr>
            <w:tcW w:w="1234" w:type="dxa"/>
          </w:tcPr>
          <w:p>
            <w:pPr>
              <w:pStyle w:val="TableParagraph"/>
              <w:spacing w:line="210" w:lineRule="exact"/>
              <w:ind w:left="-22"/>
              <w:rPr>
                <w:sz w:val="20"/>
              </w:rPr>
            </w:pPr>
            <w:r>
              <w:rPr>
                <w:spacing w:val="-2"/>
                <w:sz w:val="20"/>
              </w:rPr>
              <w:t>0.18524</w:t>
            </w:r>
          </w:p>
        </w:tc>
      </w:tr>
      <w:tr>
        <w:trPr>
          <w:trHeight w:val="229" w:hRule="atLeast"/>
        </w:trPr>
        <w:tc>
          <w:tcPr>
            <w:tcW w:w="1865" w:type="dxa"/>
          </w:tcPr>
          <w:p>
            <w:pPr>
              <w:pStyle w:val="TableParagraph"/>
              <w:spacing w:before="2"/>
              <w:ind w:right="14"/>
              <w:jc w:val="right"/>
              <w:rPr>
                <w:b/>
                <w:i/>
                <w:sz w:val="18"/>
              </w:rPr>
            </w:pPr>
            <w:r>
              <w:rPr>
                <w:b/>
                <w:i/>
                <w:spacing w:val="-2"/>
                <w:sz w:val="18"/>
              </w:rPr>
              <w:t>d_c_rr</w:t>
            </w:r>
          </w:p>
        </w:tc>
        <w:tc>
          <w:tcPr>
            <w:tcW w:w="1093" w:type="dxa"/>
          </w:tcPr>
          <w:p>
            <w:pPr>
              <w:pStyle w:val="TableParagraph"/>
              <w:spacing w:line="205" w:lineRule="exact"/>
              <w:ind w:right="187"/>
              <w:jc w:val="right"/>
              <w:rPr>
                <w:sz w:val="18"/>
              </w:rPr>
            </w:pPr>
            <w:r>
              <w:rPr>
                <w:spacing w:val="-2"/>
                <w:sz w:val="18"/>
              </w:rPr>
              <w:t>0.012155</w:t>
            </w:r>
          </w:p>
        </w:tc>
        <w:tc>
          <w:tcPr>
            <w:tcW w:w="1295" w:type="dxa"/>
          </w:tcPr>
          <w:p>
            <w:pPr>
              <w:pStyle w:val="TableParagraph"/>
              <w:spacing w:line="205" w:lineRule="exact"/>
              <w:ind w:left="229"/>
              <w:rPr>
                <w:sz w:val="18"/>
              </w:rPr>
            </w:pPr>
            <w:r>
              <w:rPr>
                <w:spacing w:val="-2"/>
                <w:sz w:val="18"/>
              </w:rPr>
              <w:t>0.00170561</w:t>
            </w:r>
          </w:p>
        </w:tc>
        <w:tc>
          <w:tcPr>
            <w:tcW w:w="794" w:type="dxa"/>
          </w:tcPr>
          <w:p>
            <w:pPr>
              <w:pStyle w:val="TableParagraph"/>
              <w:spacing w:line="205" w:lineRule="exact"/>
              <w:ind w:left="240"/>
              <w:rPr>
                <w:sz w:val="18"/>
              </w:rPr>
            </w:pPr>
            <w:r>
              <w:rPr>
                <w:spacing w:val="-2"/>
                <w:sz w:val="18"/>
              </w:rPr>
              <w:t>7.1238</w:t>
            </w:r>
          </w:p>
        </w:tc>
        <w:tc>
          <w:tcPr>
            <w:tcW w:w="1045" w:type="dxa"/>
          </w:tcPr>
          <w:p>
            <w:pPr>
              <w:pStyle w:val="TableParagraph"/>
              <w:spacing w:line="205" w:lineRule="exact"/>
              <w:ind w:left="259"/>
              <w:rPr>
                <w:sz w:val="18"/>
              </w:rPr>
            </w:pPr>
            <w:r>
              <w:rPr>
                <w:spacing w:val="-2"/>
                <w:sz w:val="18"/>
              </w:rPr>
              <w:t>&lt;0.0001</w:t>
            </w:r>
          </w:p>
        </w:tc>
        <w:tc>
          <w:tcPr>
            <w:tcW w:w="1156" w:type="dxa"/>
          </w:tcPr>
          <w:p>
            <w:pPr>
              <w:pStyle w:val="TableParagraph"/>
              <w:spacing w:line="209" w:lineRule="exact"/>
              <w:ind w:left="-3"/>
              <w:rPr>
                <w:sz w:val="20"/>
              </w:rPr>
            </w:pPr>
            <w:r>
              <w:rPr>
                <w:spacing w:val="-2"/>
                <w:sz w:val="20"/>
              </w:rPr>
              <w:t>−0.00728727</w:t>
            </w:r>
          </w:p>
        </w:tc>
        <w:tc>
          <w:tcPr>
            <w:tcW w:w="1292" w:type="dxa"/>
            <w:gridSpan w:val="2"/>
          </w:tcPr>
          <w:p>
            <w:pPr>
              <w:pStyle w:val="TableParagraph"/>
              <w:spacing w:line="209" w:lineRule="exact"/>
              <w:ind w:left="87"/>
              <w:rPr>
                <w:sz w:val="20"/>
              </w:rPr>
            </w:pPr>
            <w:r>
              <w:rPr>
                <w:spacing w:val="-2"/>
                <w:sz w:val="20"/>
              </w:rPr>
              <w:t>0.003422</w:t>
            </w:r>
          </w:p>
        </w:tc>
        <w:tc>
          <w:tcPr>
            <w:tcW w:w="1438" w:type="dxa"/>
          </w:tcPr>
          <w:p>
            <w:pPr>
              <w:pStyle w:val="TableParagraph"/>
              <w:spacing w:line="209" w:lineRule="exact"/>
              <w:ind w:left="360"/>
              <w:rPr>
                <w:sz w:val="20"/>
              </w:rPr>
            </w:pPr>
            <w:r>
              <w:rPr>
                <w:spacing w:val="-4"/>
                <w:sz w:val="20"/>
              </w:rPr>
              <w:t>-</w:t>
            </w:r>
            <w:r>
              <w:rPr>
                <w:spacing w:val="-2"/>
                <w:sz w:val="20"/>
              </w:rPr>
              <w:t>2.1295</w:t>
            </w:r>
          </w:p>
        </w:tc>
        <w:tc>
          <w:tcPr>
            <w:tcW w:w="1234" w:type="dxa"/>
          </w:tcPr>
          <w:p>
            <w:pPr>
              <w:pStyle w:val="TableParagraph"/>
              <w:spacing w:line="209" w:lineRule="exact"/>
              <w:ind w:left="-22"/>
              <w:rPr>
                <w:sz w:val="20"/>
              </w:rPr>
            </w:pPr>
            <w:r>
              <w:rPr>
                <w:spacing w:val="-2"/>
                <w:sz w:val="20"/>
              </w:rPr>
              <w:t>0.03532</w:t>
            </w:r>
          </w:p>
        </w:tc>
      </w:tr>
      <w:tr>
        <w:trPr>
          <w:trHeight w:val="229" w:hRule="atLeast"/>
        </w:trPr>
        <w:tc>
          <w:tcPr>
            <w:tcW w:w="1865" w:type="dxa"/>
          </w:tcPr>
          <w:p>
            <w:pPr>
              <w:pStyle w:val="TableParagraph"/>
              <w:spacing w:before="1"/>
              <w:ind w:right="17"/>
              <w:jc w:val="right"/>
              <w:rPr>
                <w:b/>
                <w:i/>
                <w:sz w:val="18"/>
              </w:rPr>
            </w:pPr>
            <w:r>
              <w:rPr>
                <w:b/>
                <w:i/>
                <w:spacing w:val="-2"/>
                <w:sz w:val="18"/>
              </w:rPr>
              <w:t>d_m_pr</w:t>
            </w:r>
          </w:p>
        </w:tc>
        <w:tc>
          <w:tcPr>
            <w:tcW w:w="1093" w:type="dxa"/>
          </w:tcPr>
          <w:p>
            <w:pPr>
              <w:pStyle w:val="TableParagraph"/>
              <w:spacing w:line="203" w:lineRule="exact"/>
              <w:ind w:right="182"/>
              <w:jc w:val="right"/>
              <w:rPr>
                <w:sz w:val="18"/>
              </w:rPr>
            </w:pPr>
            <w:r>
              <w:rPr>
                <w:spacing w:val="-2"/>
                <w:sz w:val="18"/>
              </w:rPr>
              <w:t>−0.30344</w:t>
            </w:r>
          </w:p>
        </w:tc>
        <w:tc>
          <w:tcPr>
            <w:tcW w:w="1295" w:type="dxa"/>
          </w:tcPr>
          <w:p>
            <w:pPr>
              <w:pStyle w:val="TableParagraph"/>
              <w:spacing w:line="203" w:lineRule="exact"/>
              <w:ind w:left="272"/>
              <w:rPr>
                <w:sz w:val="18"/>
              </w:rPr>
            </w:pPr>
            <w:r>
              <w:rPr>
                <w:spacing w:val="-2"/>
                <w:sz w:val="18"/>
              </w:rPr>
              <w:t>0.0132305</w:t>
            </w:r>
          </w:p>
        </w:tc>
        <w:tc>
          <w:tcPr>
            <w:tcW w:w="794" w:type="dxa"/>
          </w:tcPr>
          <w:p>
            <w:pPr>
              <w:pStyle w:val="TableParagraph"/>
              <w:spacing w:line="203" w:lineRule="exact"/>
              <w:ind w:left="163" w:right="-29"/>
              <w:rPr>
                <w:sz w:val="18"/>
              </w:rPr>
            </w:pPr>
            <w:r>
              <w:rPr>
                <w:sz w:val="18"/>
              </w:rPr>
              <w:t>-</w:t>
            </w:r>
            <w:r>
              <w:rPr>
                <w:spacing w:val="-2"/>
                <w:sz w:val="18"/>
              </w:rPr>
              <w:t>22.9337</w:t>
            </w:r>
          </w:p>
        </w:tc>
        <w:tc>
          <w:tcPr>
            <w:tcW w:w="1045" w:type="dxa"/>
          </w:tcPr>
          <w:p>
            <w:pPr>
              <w:pStyle w:val="TableParagraph"/>
              <w:spacing w:line="203" w:lineRule="exact"/>
              <w:ind w:left="259"/>
              <w:rPr>
                <w:sz w:val="18"/>
              </w:rPr>
            </w:pPr>
            <w:r>
              <w:rPr>
                <w:spacing w:val="-2"/>
                <w:sz w:val="18"/>
              </w:rPr>
              <w:t>&lt;0.0001</w:t>
            </w:r>
          </w:p>
        </w:tc>
        <w:tc>
          <w:tcPr>
            <w:tcW w:w="1156" w:type="dxa"/>
          </w:tcPr>
          <w:p>
            <w:pPr>
              <w:pStyle w:val="TableParagraph"/>
              <w:spacing w:line="209" w:lineRule="exact"/>
              <w:ind w:left="-3"/>
              <w:rPr>
                <w:sz w:val="20"/>
              </w:rPr>
            </w:pPr>
            <w:r>
              <w:rPr>
                <w:spacing w:val="-2"/>
                <w:sz w:val="20"/>
              </w:rPr>
              <w:t>0.327582</w:t>
            </w:r>
          </w:p>
        </w:tc>
        <w:tc>
          <w:tcPr>
            <w:tcW w:w="1292" w:type="dxa"/>
            <w:gridSpan w:val="2"/>
          </w:tcPr>
          <w:p>
            <w:pPr>
              <w:pStyle w:val="TableParagraph"/>
              <w:spacing w:line="209" w:lineRule="exact"/>
              <w:ind w:left="87"/>
              <w:rPr>
                <w:sz w:val="20"/>
              </w:rPr>
            </w:pPr>
            <w:r>
              <w:rPr>
                <w:spacing w:val="-2"/>
                <w:sz w:val="20"/>
              </w:rPr>
              <w:t>0.0439782</w:t>
            </w:r>
          </w:p>
        </w:tc>
        <w:tc>
          <w:tcPr>
            <w:tcW w:w="1438" w:type="dxa"/>
          </w:tcPr>
          <w:p>
            <w:pPr>
              <w:pStyle w:val="TableParagraph"/>
              <w:spacing w:line="209" w:lineRule="exact"/>
              <w:ind w:left="360"/>
              <w:rPr>
                <w:sz w:val="20"/>
              </w:rPr>
            </w:pPr>
            <w:r>
              <w:rPr>
                <w:spacing w:val="-2"/>
                <w:sz w:val="20"/>
              </w:rPr>
              <w:t>7.4487</w:t>
            </w:r>
          </w:p>
        </w:tc>
        <w:tc>
          <w:tcPr>
            <w:tcW w:w="1234" w:type="dxa"/>
          </w:tcPr>
          <w:p>
            <w:pPr>
              <w:pStyle w:val="TableParagraph"/>
              <w:spacing w:line="209" w:lineRule="exact"/>
              <w:ind w:left="-22"/>
              <w:rPr>
                <w:sz w:val="20"/>
              </w:rPr>
            </w:pPr>
            <w:r>
              <w:rPr>
                <w:spacing w:val="-2"/>
                <w:sz w:val="20"/>
              </w:rPr>
              <w:t>&lt;0.00001</w:t>
            </w:r>
          </w:p>
        </w:tc>
      </w:tr>
      <w:tr>
        <w:trPr>
          <w:trHeight w:val="230" w:hRule="atLeast"/>
        </w:trPr>
        <w:tc>
          <w:tcPr>
            <w:tcW w:w="1865" w:type="dxa"/>
          </w:tcPr>
          <w:p>
            <w:pPr>
              <w:pStyle w:val="TableParagraph"/>
              <w:spacing w:before="2"/>
              <w:ind w:right="14"/>
              <w:jc w:val="right"/>
              <w:rPr>
                <w:b/>
                <w:i/>
                <w:sz w:val="18"/>
              </w:rPr>
            </w:pPr>
            <w:r>
              <w:rPr>
                <w:b/>
                <w:i/>
                <w:spacing w:val="-4"/>
                <w:sz w:val="18"/>
              </w:rPr>
              <w:t>r_oe</w:t>
            </w:r>
          </w:p>
        </w:tc>
        <w:tc>
          <w:tcPr>
            <w:tcW w:w="1093" w:type="dxa"/>
          </w:tcPr>
          <w:p>
            <w:pPr>
              <w:pStyle w:val="TableParagraph"/>
              <w:spacing w:line="205" w:lineRule="exact"/>
              <w:ind w:right="188"/>
              <w:jc w:val="right"/>
              <w:rPr>
                <w:sz w:val="18"/>
              </w:rPr>
            </w:pPr>
            <w:r>
              <w:rPr>
                <w:spacing w:val="-2"/>
                <w:sz w:val="18"/>
              </w:rPr>
              <w:t>0.002475</w:t>
            </w:r>
          </w:p>
        </w:tc>
        <w:tc>
          <w:tcPr>
            <w:tcW w:w="1295" w:type="dxa"/>
          </w:tcPr>
          <w:p>
            <w:pPr>
              <w:pStyle w:val="TableParagraph"/>
              <w:spacing w:line="205" w:lineRule="exact"/>
              <w:ind w:left="184"/>
              <w:rPr>
                <w:sz w:val="18"/>
              </w:rPr>
            </w:pPr>
            <w:r>
              <w:rPr>
                <w:spacing w:val="-2"/>
                <w:sz w:val="18"/>
              </w:rPr>
              <w:t>0.000852146</w:t>
            </w:r>
          </w:p>
        </w:tc>
        <w:tc>
          <w:tcPr>
            <w:tcW w:w="794" w:type="dxa"/>
          </w:tcPr>
          <w:p>
            <w:pPr>
              <w:pStyle w:val="TableParagraph"/>
              <w:spacing w:line="205" w:lineRule="exact"/>
              <w:ind w:left="240"/>
              <w:rPr>
                <w:sz w:val="18"/>
              </w:rPr>
            </w:pPr>
            <w:r>
              <w:rPr>
                <w:spacing w:val="-2"/>
                <w:sz w:val="18"/>
              </w:rPr>
              <w:t>2.8983</w:t>
            </w:r>
          </w:p>
        </w:tc>
        <w:tc>
          <w:tcPr>
            <w:tcW w:w="1045" w:type="dxa"/>
          </w:tcPr>
          <w:p>
            <w:pPr>
              <w:pStyle w:val="TableParagraph"/>
              <w:spacing w:line="205" w:lineRule="exact"/>
              <w:ind w:left="264"/>
              <w:rPr>
                <w:sz w:val="18"/>
              </w:rPr>
            </w:pPr>
            <w:r>
              <w:rPr>
                <w:spacing w:val="-2"/>
                <w:sz w:val="18"/>
              </w:rPr>
              <w:t>0.00449</w:t>
            </w:r>
          </w:p>
        </w:tc>
        <w:tc>
          <w:tcPr>
            <w:tcW w:w="1156" w:type="dxa"/>
          </w:tcPr>
          <w:p>
            <w:pPr>
              <w:pStyle w:val="TableParagraph"/>
              <w:spacing w:line="210" w:lineRule="exact"/>
              <w:ind w:left="-3"/>
              <w:rPr>
                <w:sz w:val="20"/>
              </w:rPr>
            </w:pPr>
            <w:r>
              <w:rPr>
                <w:spacing w:val="-2"/>
                <w:sz w:val="20"/>
              </w:rPr>
              <w:t>−0.00514696</w:t>
            </w:r>
          </w:p>
        </w:tc>
        <w:tc>
          <w:tcPr>
            <w:tcW w:w="1292" w:type="dxa"/>
            <w:gridSpan w:val="2"/>
          </w:tcPr>
          <w:p>
            <w:pPr>
              <w:pStyle w:val="TableParagraph"/>
              <w:spacing w:line="210" w:lineRule="exact"/>
              <w:ind w:left="87"/>
              <w:rPr>
                <w:sz w:val="20"/>
              </w:rPr>
            </w:pPr>
            <w:r>
              <w:rPr>
                <w:spacing w:val="-2"/>
                <w:sz w:val="20"/>
              </w:rPr>
              <w:t>0.000518693</w:t>
            </w:r>
          </w:p>
        </w:tc>
        <w:tc>
          <w:tcPr>
            <w:tcW w:w="1438" w:type="dxa"/>
          </w:tcPr>
          <w:p>
            <w:pPr>
              <w:pStyle w:val="TableParagraph"/>
              <w:spacing w:line="210" w:lineRule="exact"/>
              <w:ind w:left="360"/>
              <w:rPr>
                <w:sz w:val="20"/>
              </w:rPr>
            </w:pPr>
            <w:r>
              <w:rPr>
                <w:spacing w:val="-4"/>
                <w:sz w:val="20"/>
              </w:rPr>
              <w:t>-</w:t>
            </w:r>
            <w:r>
              <w:rPr>
                <w:spacing w:val="-2"/>
                <w:sz w:val="20"/>
              </w:rPr>
              <w:t>9.9229</w:t>
            </w:r>
          </w:p>
        </w:tc>
        <w:tc>
          <w:tcPr>
            <w:tcW w:w="1234" w:type="dxa"/>
          </w:tcPr>
          <w:p>
            <w:pPr>
              <w:pStyle w:val="TableParagraph"/>
              <w:spacing w:line="210" w:lineRule="exact"/>
              <w:ind w:left="-22"/>
              <w:rPr>
                <w:sz w:val="20"/>
              </w:rPr>
            </w:pPr>
            <w:r>
              <w:rPr>
                <w:spacing w:val="-2"/>
                <w:sz w:val="20"/>
              </w:rPr>
              <w:t>&lt;0.00001</w:t>
            </w:r>
          </w:p>
        </w:tc>
      </w:tr>
      <w:tr>
        <w:trPr>
          <w:trHeight w:val="230" w:hRule="atLeast"/>
        </w:trPr>
        <w:tc>
          <w:tcPr>
            <w:tcW w:w="1865" w:type="dxa"/>
          </w:tcPr>
          <w:p>
            <w:pPr>
              <w:pStyle w:val="TableParagraph"/>
              <w:spacing w:before="2"/>
              <w:ind w:right="15"/>
              <w:jc w:val="right"/>
              <w:rPr>
                <w:b/>
                <w:i/>
                <w:sz w:val="18"/>
              </w:rPr>
            </w:pPr>
            <w:r>
              <w:rPr>
                <w:b/>
                <w:i/>
                <w:spacing w:val="-4"/>
                <w:sz w:val="18"/>
              </w:rPr>
              <w:t>i_fl</w:t>
            </w:r>
          </w:p>
        </w:tc>
        <w:tc>
          <w:tcPr>
            <w:tcW w:w="1093" w:type="dxa"/>
          </w:tcPr>
          <w:p>
            <w:pPr>
              <w:pStyle w:val="TableParagraph"/>
              <w:spacing w:line="205" w:lineRule="exact"/>
              <w:ind w:right="188"/>
              <w:jc w:val="right"/>
              <w:rPr>
                <w:sz w:val="18"/>
              </w:rPr>
            </w:pPr>
            <w:r>
              <w:rPr>
                <w:spacing w:val="-2"/>
                <w:sz w:val="18"/>
              </w:rPr>
              <w:t>0.119388</w:t>
            </w:r>
          </w:p>
        </w:tc>
        <w:tc>
          <w:tcPr>
            <w:tcW w:w="1295" w:type="dxa"/>
          </w:tcPr>
          <w:p>
            <w:pPr>
              <w:pStyle w:val="TableParagraph"/>
              <w:spacing w:line="205" w:lineRule="exact"/>
              <w:ind w:left="229"/>
              <w:rPr>
                <w:sz w:val="18"/>
              </w:rPr>
            </w:pPr>
            <w:r>
              <w:rPr>
                <w:spacing w:val="-2"/>
                <w:sz w:val="18"/>
              </w:rPr>
              <w:t>0.00539486</w:t>
            </w:r>
          </w:p>
        </w:tc>
        <w:tc>
          <w:tcPr>
            <w:tcW w:w="794" w:type="dxa"/>
          </w:tcPr>
          <w:p>
            <w:pPr>
              <w:pStyle w:val="TableParagraph"/>
              <w:spacing w:line="205" w:lineRule="exact"/>
              <w:ind w:left="194"/>
              <w:rPr>
                <w:sz w:val="18"/>
              </w:rPr>
            </w:pPr>
            <w:r>
              <w:rPr>
                <w:spacing w:val="-2"/>
                <w:sz w:val="18"/>
              </w:rPr>
              <w:t>22.1300</w:t>
            </w:r>
          </w:p>
        </w:tc>
        <w:tc>
          <w:tcPr>
            <w:tcW w:w="1045" w:type="dxa"/>
          </w:tcPr>
          <w:p>
            <w:pPr>
              <w:pStyle w:val="TableParagraph"/>
              <w:spacing w:line="205" w:lineRule="exact"/>
              <w:ind w:left="259"/>
              <w:rPr>
                <w:sz w:val="18"/>
              </w:rPr>
            </w:pPr>
            <w:r>
              <w:rPr>
                <w:spacing w:val="-2"/>
                <w:sz w:val="18"/>
              </w:rPr>
              <w:t>&lt;0.0001</w:t>
            </w:r>
          </w:p>
        </w:tc>
        <w:tc>
          <w:tcPr>
            <w:tcW w:w="1156" w:type="dxa"/>
          </w:tcPr>
          <w:p>
            <w:pPr>
              <w:pStyle w:val="TableParagraph"/>
              <w:spacing w:line="210" w:lineRule="exact"/>
              <w:ind w:left="-3"/>
              <w:rPr>
                <w:sz w:val="20"/>
              </w:rPr>
            </w:pPr>
            <w:r>
              <w:rPr>
                <w:spacing w:val="-2"/>
                <w:sz w:val="20"/>
              </w:rPr>
              <w:t>0.0639911</w:t>
            </w:r>
          </w:p>
        </w:tc>
        <w:tc>
          <w:tcPr>
            <w:tcW w:w="1292" w:type="dxa"/>
            <w:gridSpan w:val="2"/>
          </w:tcPr>
          <w:p>
            <w:pPr>
              <w:pStyle w:val="TableParagraph"/>
              <w:spacing w:line="210" w:lineRule="exact"/>
              <w:ind w:left="87"/>
              <w:rPr>
                <w:sz w:val="20"/>
              </w:rPr>
            </w:pPr>
            <w:r>
              <w:rPr>
                <w:spacing w:val="-2"/>
                <w:sz w:val="20"/>
              </w:rPr>
              <w:t>0.0140395</w:t>
            </w:r>
          </w:p>
        </w:tc>
        <w:tc>
          <w:tcPr>
            <w:tcW w:w="1438" w:type="dxa"/>
          </w:tcPr>
          <w:p>
            <w:pPr>
              <w:pStyle w:val="TableParagraph"/>
              <w:spacing w:line="210" w:lineRule="exact"/>
              <w:ind w:left="360"/>
              <w:rPr>
                <w:sz w:val="20"/>
              </w:rPr>
            </w:pPr>
            <w:r>
              <w:rPr>
                <w:spacing w:val="-2"/>
                <w:sz w:val="20"/>
              </w:rPr>
              <w:t>4.5579</w:t>
            </w:r>
          </w:p>
        </w:tc>
        <w:tc>
          <w:tcPr>
            <w:tcW w:w="1234" w:type="dxa"/>
          </w:tcPr>
          <w:p>
            <w:pPr>
              <w:pStyle w:val="TableParagraph"/>
              <w:spacing w:line="210" w:lineRule="exact"/>
              <w:ind w:left="-22"/>
              <w:rPr>
                <w:sz w:val="20"/>
              </w:rPr>
            </w:pPr>
            <w:r>
              <w:rPr>
                <w:spacing w:val="-2"/>
                <w:sz w:val="20"/>
              </w:rPr>
              <w:t>0.00001</w:t>
            </w:r>
          </w:p>
        </w:tc>
      </w:tr>
      <w:tr>
        <w:trPr>
          <w:trHeight w:val="271" w:hRule="atLeast"/>
        </w:trPr>
        <w:tc>
          <w:tcPr>
            <w:tcW w:w="1865" w:type="dxa"/>
            <w:tcBorders>
              <w:bottom w:val="single" w:sz="4" w:space="0" w:color="000000"/>
            </w:tcBorders>
          </w:tcPr>
          <w:p>
            <w:pPr>
              <w:pStyle w:val="TableParagraph"/>
              <w:spacing w:before="2"/>
              <w:ind w:right="16"/>
              <w:jc w:val="right"/>
              <w:rPr>
                <w:b/>
                <w:i/>
                <w:sz w:val="18"/>
              </w:rPr>
            </w:pPr>
            <w:r>
              <w:rPr>
                <w:b/>
                <w:i/>
                <w:spacing w:val="-2"/>
                <w:sz w:val="18"/>
              </w:rPr>
              <w:t>d_real_gdp</w:t>
            </w:r>
          </w:p>
        </w:tc>
        <w:tc>
          <w:tcPr>
            <w:tcW w:w="1093" w:type="dxa"/>
            <w:tcBorders>
              <w:bottom w:val="single" w:sz="4" w:space="0" w:color="000000"/>
            </w:tcBorders>
          </w:tcPr>
          <w:p>
            <w:pPr>
              <w:pStyle w:val="TableParagraph"/>
              <w:spacing w:line="205" w:lineRule="exact"/>
              <w:ind w:right="184"/>
              <w:jc w:val="right"/>
              <w:rPr>
                <w:sz w:val="18"/>
              </w:rPr>
            </w:pPr>
            <w:r>
              <w:rPr>
                <w:spacing w:val="-2"/>
                <w:sz w:val="18"/>
              </w:rPr>
              <w:t>−0.07353</w:t>
            </w:r>
          </w:p>
        </w:tc>
        <w:tc>
          <w:tcPr>
            <w:tcW w:w="1295" w:type="dxa"/>
            <w:tcBorders>
              <w:bottom w:val="single" w:sz="4" w:space="0" w:color="000000"/>
            </w:tcBorders>
          </w:tcPr>
          <w:p>
            <w:pPr>
              <w:pStyle w:val="TableParagraph"/>
              <w:spacing w:line="205" w:lineRule="exact"/>
              <w:ind w:left="318"/>
              <w:rPr>
                <w:sz w:val="18"/>
              </w:rPr>
            </w:pPr>
            <w:r>
              <w:rPr>
                <w:spacing w:val="-2"/>
                <w:sz w:val="18"/>
              </w:rPr>
              <w:t>0.016645</w:t>
            </w:r>
          </w:p>
        </w:tc>
        <w:tc>
          <w:tcPr>
            <w:tcW w:w="794" w:type="dxa"/>
            <w:tcBorders>
              <w:bottom w:val="single" w:sz="4" w:space="0" w:color="000000"/>
            </w:tcBorders>
          </w:tcPr>
          <w:p>
            <w:pPr>
              <w:pStyle w:val="TableParagraph"/>
              <w:spacing w:line="205" w:lineRule="exact"/>
              <w:ind w:left="209"/>
              <w:rPr>
                <w:sz w:val="18"/>
              </w:rPr>
            </w:pPr>
            <w:r>
              <w:rPr>
                <w:sz w:val="18"/>
              </w:rPr>
              <w:t>-</w:t>
            </w:r>
            <w:r>
              <w:rPr>
                <w:spacing w:val="-2"/>
                <w:sz w:val="18"/>
              </w:rPr>
              <w:t>4.4064</w:t>
            </w:r>
          </w:p>
        </w:tc>
        <w:tc>
          <w:tcPr>
            <w:tcW w:w="1045" w:type="dxa"/>
            <w:tcBorders>
              <w:bottom w:val="single" w:sz="4" w:space="0" w:color="000000"/>
            </w:tcBorders>
          </w:tcPr>
          <w:p>
            <w:pPr>
              <w:pStyle w:val="TableParagraph"/>
              <w:spacing w:line="205" w:lineRule="exact"/>
              <w:ind w:left="264"/>
              <w:rPr>
                <w:sz w:val="18"/>
              </w:rPr>
            </w:pPr>
            <w:r>
              <w:rPr>
                <w:spacing w:val="-2"/>
                <w:sz w:val="18"/>
              </w:rPr>
              <w:t>0.00002</w:t>
            </w:r>
          </w:p>
        </w:tc>
        <w:tc>
          <w:tcPr>
            <w:tcW w:w="1156" w:type="dxa"/>
          </w:tcPr>
          <w:p>
            <w:pPr>
              <w:pStyle w:val="TableParagraph"/>
              <w:spacing w:line="226" w:lineRule="exact"/>
              <w:ind w:left="-3"/>
              <w:rPr>
                <w:sz w:val="20"/>
              </w:rPr>
            </w:pPr>
            <w:r>
              <w:rPr>
                <w:spacing w:val="-2"/>
                <w:sz w:val="20"/>
              </w:rPr>
              <w:t>−0.160107</w:t>
            </w:r>
          </w:p>
        </w:tc>
        <w:tc>
          <w:tcPr>
            <w:tcW w:w="1292" w:type="dxa"/>
            <w:gridSpan w:val="2"/>
          </w:tcPr>
          <w:p>
            <w:pPr>
              <w:pStyle w:val="TableParagraph"/>
              <w:spacing w:line="226" w:lineRule="exact"/>
              <w:ind w:left="87"/>
              <w:rPr>
                <w:sz w:val="20"/>
              </w:rPr>
            </w:pPr>
            <w:r>
              <w:rPr>
                <w:spacing w:val="-2"/>
                <w:sz w:val="20"/>
              </w:rPr>
              <w:t>0.0555112</w:t>
            </w:r>
          </w:p>
        </w:tc>
        <w:tc>
          <w:tcPr>
            <w:tcW w:w="1438" w:type="dxa"/>
          </w:tcPr>
          <w:p>
            <w:pPr>
              <w:pStyle w:val="TableParagraph"/>
              <w:spacing w:line="226" w:lineRule="exact"/>
              <w:ind w:left="360"/>
              <w:rPr>
                <w:sz w:val="20"/>
              </w:rPr>
            </w:pPr>
            <w:r>
              <w:rPr>
                <w:spacing w:val="-4"/>
                <w:sz w:val="20"/>
              </w:rPr>
              <w:t>-</w:t>
            </w:r>
            <w:r>
              <w:rPr>
                <w:spacing w:val="-2"/>
                <w:sz w:val="20"/>
              </w:rPr>
              <w:t>2.8842</w:t>
            </w:r>
          </w:p>
        </w:tc>
        <w:tc>
          <w:tcPr>
            <w:tcW w:w="1234" w:type="dxa"/>
          </w:tcPr>
          <w:p>
            <w:pPr>
              <w:pStyle w:val="TableParagraph"/>
              <w:spacing w:line="226" w:lineRule="exact"/>
              <w:ind w:left="-22"/>
              <w:rPr>
                <w:sz w:val="20"/>
              </w:rPr>
            </w:pPr>
            <w:r>
              <w:rPr>
                <w:spacing w:val="-2"/>
                <w:sz w:val="20"/>
              </w:rPr>
              <w:t>0.00468</w:t>
            </w:r>
          </w:p>
        </w:tc>
      </w:tr>
      <w:tr>
        <w:trPr>
          <w:trHeight w:val="480" w:hRule="atLeast"/>
        </w:trPr>
        <w:tc>
          <w:tcPr>
            <w:tcW w:w="1865" w:type="dxa"/>
            <w:tcBorders>
              <w:top w:val="single" w:sz="4" w:space="0" w:color="000000"/>
            </w:tcBorders>
          </w:tcPr>
          <w:p>
            <w:pPr>
              <w:pStyle w:val="TableParagraph"/>
              <w:spacing w:before="228"/>
              <w:ind w:left="93"/>
              <w:rPr>
                <w:b/>
                <w:i/>
                <w:sz w:val="20"/>
              </w:rPr>
            </w:pPr>
            <w:r>
              <w:rPr>
                <w:b/>
                <w:i/>
                <w:sz w:val="20"/>
              </w:rPr>
              <w:t>Mean</w:t>
            </w:r>
            <w:r>
              <w:rPr>
                <w:b/>
                <w:i/>
                <w:spacing w:val="-6"/>
                <w:sz w:val="20"/>
              </w:rPr>
              <w:t> </w:t>
            </w:r>
            <w:r>
              <w:rPr>
                <w:b/>
                <w:i/>
                <w:sz w:val="20"/>
              </w:rPr>
              <w:t>dependent</w:t>
            </w:r>
            <w:r>
              <w:rPr>
                <w:b/>
                <w:i/>
                <w:spacing w:val="-6"/>
                <w:sz w:val="20"/>
              </w:rPr>
              <w:t> </w:t>
            </w:r>
            <w:r>
              <w:rPr>
                <w:b/>
                <w:i/>
                <w:spacing w:val="-5"/>
                <w:sz w:val="20"/>
              </w:rPr>
              <w:t>var</w:t>
            </w:r>
          </w:p>
        </w:tc>
        <w:tc>
          <w:tcPr>
            <w:tcW w:w="1093" w:type="dxa"/>
            <w:tcBorders>
              <w:top w:val="single" w:sz="4" w:space="0" w:color="000000"/>
            </w:tcBorders>
          </w:tcPr>
          <w:p>
            <w:pPr>
              <w:pStyle w:val="TableParagraph"/>
              <w:spacing w:before="224"/>
              <w:ind w:left="21"/>
              <w:rPr>
                <w:sz w:val="20"/>
              </w:rPr>
            </w:pPr>
            <w:r>
              <w:rPr>
                <w:spacing w:val="-2"/>
                <w:sz w:val="20"/>
              </w:rPr>
              <w:t>17.39714</w:t>
            </w:r>
          </w:p>
        </w:tc>
        <w:tc>
          <w:tcPr>
            <w:tcW w:w="2089" w:type="dxa"/>
            <w:gridSpan w:val="2"/>
            <w:tcBorders>
              <w:top w:val="single" w:sz="4" w:space="0" w:color="000000"/>
            </w:tcBorders>
          </w:tcPr>
          <w:p>
            <w:pPr>
              <w:pStyle w:val="TableParagraph"/>
              <w:spacing w:before="228"/>
              <w:ind w:left="318" w:right="-15"/>
              <w:rPr>
                <w:sz w:val="20"/>
              </w:rPr>
            </w:pPr>
            <w:r>
              <w:rPr>
                <w:b/>
                <w:i/>
                <w:sz w:val="20"/>
              </w:rPr>
              <w:t>S.D.</w:t>
            </w:r>
            <w:r>
              <w:rPr>
                <w:b/>
                <w:i/>
                <w:spacing w:val="-2"/>
                <w:sz w:val="20"/>
              </w:rPr>
              <w:t> </w:t>
            </w:r>
            <w:r>
              <w:rPr>
                <w:b/>
                <w:i/>
                <w:sz w:val="20"/>
              </w:rPr>
              <w:t>dependent</w:t>
            </w:r>
            <w:r>
              <w:rPr>
                <w:b/>
                <w:i/>
                <w:spacing w:val="-4"/>
                <w:sz w:val="20"/>
              </w:rPr>
              <w:t> </w:t>
            </w:r>
            <w:r>
              <w:rPr>
                <w:b/>
                <w:i/>
                <w:sz w:val="20"/>
              </w:rPr>
              <w:t>var</w:t>
            </w:r>
            <w:r>
              <w:rPr>
                <w:b/>
                <w:i/>
                <w:spacing w:val="56"/>
                <w:sz w:val="20"/>
              </w:rPr>
              <w:t> </w:t>
            </w:r>
            <w:r>
              <w:rPr>
                <w:spacing w:val="-10"/>
                <w:sz w:val="20"/>
              </w:rPr>
              <w:t>1</w:t>
            </w:r>
          </w:p>
        </w:tc>
        <w:tc>
          <w:tcPr>
            <w:tcW w:w="1045" w:type="dxa"/>
            <w:tcBorders>
              <w:top w:val="single" w:sz="4" w:space="0" w:color="000000"/>
              <w:right w:val="single" w:sz="4" w:space="0" w:color="000000"/>
            </w:tcBorders>
          </w:tcPr>
          <w:p>
            <w:pPr>
              <w:pStyle w:val="TableParagraph"/>
              <w:spacing w:line="230" w:lineRule="exact"/>
              <w:ind w:left="183"/>
              <w:rPr>
                <w:sz w:val="20"/>
              </w:rPr>
            </w:pPr>
            <w:r>
              <w:rPr>
                <w:position w:val="-4"/>
                <w:sz w:val="20"/>
              </w:rPr>
              <mc:AlternateContent>
                <mc:Choice Requires="wps">
                  <w:drawing>
                    <wp:inline distT="0" distB="0" distL="0" distR="0">
                      <wp:extent cx="6350" cy="146685"/>
                      <wp:effectExtent l="0" t="0" r="0" b="0"/>
                      <wp:docPr id="125" name="Group 125"/>
                      <wp:cNvGraphicFramePr>
                        <a:graphicFrameLocks/>
                      </wp:cNvGraphicFramePr>
                      <a:graphic>
                        <a:graphicData uri="http://schemas.microsoft.com/office/word/2010/wordprocessingGroup">
                          <wpg:wgp>
                            <wpg:cNvPr id="125" name="Group 125"/>
                            <wpg:cNvGrpSpPr/>
                            <wpg:grpSpPr>
                              <a:xfrm>
                                <a:off x="0" y="0"/>
                                <a:ext cx="6350" cy="146685"/>
                                <a:chExt cx="6350" cy="146685"/>
                              </a:xfrm>
                            </wpg:grpSpPr>
                            <wps:wsp>
                              <wps:cNvPr id="126" name="Graphic 126"/>
                              <wps:cNvSpPr/>
                              <wps:spPr>
                                <a:xfrm>
                                  <a:off x="0" y="0"/>
                                  <a:ext cx="6350" cy="146685"/>
                                </a:xfrm>
                                <a:custGeom>
                                  <a:avLst/>
                                  <a:gdLst/>
                                  <a:ahLst/>
                                  <a:cxnLst/>
                                  <a:rect l="l" t="t" r="r" b="b"/>
                                  <a:pathLst>
                                    <a:path w="6350" h="146685">
                                      <a:moveTo>
                                        <a:pt x="6095" y="0"/>
                                      </a:moveTo>
                                      <a:lnTo>
                                        <a:pt x="0" y="0"/>
                                      </a:lnTo>
                                      <a:lnTo>
                                        <a:pt x="0" y="146303"/>
                                      </a:lnTo>
                                      <a:lnTo>
                                        <a:pt x="6095" y="146303"/>
                                      </a:lnTo>
                                      <a:lnTo>
                                        <a:pt x="609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pt;height:11.55pt;mso-position-horizontal-relative:char;mso-position-vertical-relative:line" id="docshapegroup120" coordorigin="0,0" coordsize="10,231">
                      <v:rect style="position:absolute;left:0;top:0;width:10;height:231" id="docshape121" filled="true" fillcolor="#000000" stroked="false">
                        <v:fill type="solid"/>
                      </v:rect>
                    </v:group>
                  </w:pict>
                </mc:Fallback>
              </mc:AlternateContent>
            </w:r>
            <w:r>
              <w:rPr>
                <w:position w:val="-4"/>
                <w:sz w:val="20"/>
              </w:rPr>
            </w:r>
          </w:p>
          <w:p>
            <w:pPr>
              <w:pStyle w:val="TableParagraph"/>
              <w:ind w:left="7"/>
              <w:rPr>
                <w:sz w:val="20"/>
              </w:rPr>
            </w:pPr>
            <w:r>
              <w:rPr>
                <w:spacing w:val="-2"/>
                <w:sz w:val="20"/>
              </w:rPr>
              <w:t>.378034</w:t>
            </w:r>
          </w:p>
        </w:tc>
        <w:tc>
          <w:tcPr>
            <w:tcW w:w="1390" w:type="dxa"/>
            <w:gridSpan w:val="2"/>
            <w:tcBorders>
              <w:left w:val="single" w:sz="4" w:space="0" w:color="000000"/>
            </w:tcBorders>
          </w:tcPr>
          <w:p>
            <w:pPr>
              <w:pStyle w:val="TableParagraph"/>
              <w:spacing w:before="228"/>
              <w:ind w:left="160"/>
              <w:rPr>
                <w:b/>
                <w:i/>
                <w:sz w:val="20"/>
              </w:rPr>
            </w:pPr>
            <w:r>
              <w:rPr>
                <w:b/>
                <w:i/>
                <w:sz w:val="20"/>
              </w:rPr>
              <w:t>Mean</w:t>
            </w:r>
            <w:r>
              <w:rPr>
                <w:b/>
                <w:i/>
                <w:spacing w:val="-4"/>
                <w:sz w:val="20"/>
              </w:rPr>
              <w:t> </w:t>
            </w:r>
            <w:r>
              <w:rPr>
                <w:b/>
                <w:i/>
                <w:sz w:val="20"/>
              </w:rPr>
              <w:t>dept</w:t>
            </w:r>
            <w:r>
              <w:rPr>
                <w:b/>
                <w:i/>
                <w:spacing w:val="-3"/>
                <w:sz w:val="20"/>
              </w:rPr>
              <w:t> </w:t>
            </w:r>
            <w:r>
              <w:rPr>
                <w:b/>
                <w:i/>
                <w:spacing w:val="-5"/>
                <w:sz w:val="20"/>
              </w:rPr>
              <w:t>var</w:t>
            </w:r>
          </w:p>
        </w:tc>
        <w:tc>
          <w:tcPr>
            <w:tcW w:w="1058" w:type="dxa"/>
          </w:tcPr>
          <w:p>
            <w:pPr>
              <w:pStyle w:val="TableParagraph"/>
              <w:spacing w:before="224"/>
              <w:ind w:right="163"/>
              <w:jc w:val="center"/>
              <w:rPr>
                <w:sz w:val="20"/>
              </w:rPr>
            </w:pPr>
            <w:r>
              <w:rPr>
                <w:spacing w:val="-2"/>
                <w:sz w:val="20"/>
              </w:rPr>
              <w:t>22.48000</w:t>
            </w:r>
          </w:p>
        </w:tc>
        <w:tc>
          <w:tcPr>
            <w:tcW w:w="1438" w:type="dxa"/>
          </w:tcPr>
          <w:p>
            <w:pPr>
              <w:pStyle w:val="TableParagraph"/>
              <w:spacing w:before="228"/>
              <w:ind w:right="7"/>
              <w:jc w:val="right"/>
              <w:rPr>
                <w:b/>
                <w:i/>
                <w:sz w:val="20"/>
              </w:rPr>
            </w:pPr>
            <w:r>
              <w:rPr>
                <w:b/>
                <w:i/>
                <w:sz w:val="20"/>
              </w:rPr>
              <w:t>S.D.</w:t>
            </w:r>
            <w:r>
              <w:rPr>
                <w:b/>
                <w:i/>
                <w:spacing w:val="-2"/>
                <w:sz w:val="20"/>
              </w:rPr>
              <w:t> </w:t>
            </w:r>
            <w:r>
              <w:rPr>
                <w:b/>
                <w:i/>
                <w:sz w:val="20"/>
              </w:rPr>
              <w:t>detp</w:t>
            </w:r>
            <w:r>
              <w:rPr>
                <w:b/>
                <w:i/>
                <w:spacing w:val="-1"/>
                <w:sz w:val="20"/>
              </w:rPr>
              <w:t> </w:t>
            </w:r>
            <w:r>
              <w:rPr>
                <w:b/>
                <w:i/>
                <w:spacing w:val="-5"/>
                <w:sz w:val="20"/>
              </w:rPr>
              <w:t>var</w:t>
            </w:r>
          </w:p>
        </w:tc>
        <w:tc>
          <w:tcPr>
            <w:tcW w:w="1234" w:type="dxa"/>
          </w:tcPr>
          <w:p>
            <w:pPr>
              <w:pStyle w:val="TableParagraph"/>
              <w:spacing w:before="224"/>
              <w:ind w:right="386"/>
              <w:jc w:val="right"/>
              <w:rPr>
                <w:sz w:val="20"/>
              </w:rPr>
            </w:pPr>
            <w:r>
              <w:rPr>
                <w:spacing w:val="-2"/>
                <w:sz w:val="20"/>
              </w:rPr>
              <w:t>2.886091</w:t>
            </w:r>
          </w:p>
        </w:tc>
      </w:tr>
      <w:tr>
        <w:trPr>
          <w:trHeight w:val="268" w:hRule="atLeast"/>
        </w:trPr>
        <w:tc>
          <w:tcPr>
            <w:tcW w:w="1865" w:type="dxa"/>
          </w:tcPr>
          <w:p>
            <w:pPr>
              <w:pStyle w:val="TableParagraph"/>
              <w:spacing w:before="17"/>
              <w:ind w:left="249"/>
              <w:rPr>
                <w:b/>
                <w:i/>
                <w:sz w:val="20"/>
              </w:rPr>
            </w:pPr>
            <w:r>
              <w:rPr>
                <w:b/>
                <w:i/>
                <w:sz w:val="20"/>
              </w:rPr>
              <w:t>Sum</w:t>
            </w:r>
            <w:r>
              <w:rPr>
                <w:b/>
                <w:i/>
                <w:spacing w:val="-4"/>
                <w:sz w:val="20"/>
              </w:rPr>
              <w:t> </w:t>
            </w:r>
            <w:r>
              <w:rPr>
                <w:b/>
                <w:i/>
                <w:sz w:val="20"/>
              </w:rPr>
              <w:t>squared</w:t>
            </w:r>
            <w:r>
              <w:rPr>
                <w:b/>
                <w:i/>
                <w:spacing w:val="-5"/>
                <w:sz w:val="20"/>
              </w:rPr>
              <w:t> </w:t>
            </w:r>
            <w:r>
              <w:rPr>
                <w:b/>
                <w:i/>
                <w:spacing w:val="-2"/>
                <w:sz w:val="20"/>
              </w:rPr>
              <w:t>resid</w:t>
            </w:r>
          </w:p>
        </w:tc>
        <w:tc>
          <w:tcPr>
            <w:tcW w:w="1093" w:type="dxa"/>
          </w:tcPr>
          <w:p>
            <w:pPr>
              <w:pStyle w:val="TableParagraph"/>
              <w:spacing w:before="12"/>
              <w:ind w:left="21"/>
              <w:rPr>
                <w:sz w:val="20"/>
              </w:rPr>
            </w:pPr>
            <w:r>
              <w:rPr>
                <w:spacing w:val="-2"/>
                <w:sz w:val="20"/>
              </w:rPr>
              <w:t>105.9791</w:t>
            </w:r>
          </w:p>
        </w:tc>
        <w:tc>
          <w:tcPr>
            <w:tcW w:w="2089" w:type="dxa"/>
            <w:gridSpan w:val="2"/>
          </w:tcPr>
          <w:p>
            <w:pPr>
              <w:pStyle w:val="TableParagraph"/>
              <w:spacing w:before="17"/>
              <w:ind w:left="419" w:right="-15"/>
              <w:rPr>
                <w:sz w:val="20"/>
              </w:rPr>
            </w:pPr>
            <w:r>
              <w:rPr>
                <w:b/>
                <w:i/>
                <w:sz w:val="20"/>
              </w:rPr>
              <w:t>S.E.</w:t>
            </w:r>
            <w:r>
              <w:rPr>
                <w:b/>
                <w:i/>
                <w:spacing w:val="-4"/>
                <w:sz w:val="20"/>
              </w:rPr>
              <w:t> </w:t>
            </w:r>
            <w:r>
              <w:rPr>
                <w:b/>
                <w:i/>
                <w:sz w:val="20"/>
              </w:rPr>
              <w:t>of</w:t>
            </w:r>
            <w:r>
              <w:rPr>
                <w:b/>
                <w:i/>
                <w:spacing w:val="-4"/>
                <w:sz w:val="20"/>
              </w:rPr>
              <w:t> </w:t>
            </w:r>
            <w:r>
              <w:rPr>
                <w:b/>
                <w:i/>
                <w:sz w:val="20"/>
              </w:rPr>
              <w:t>regression</w:t>
            </w:r>
            <w:r>
              <w:rPr>
                <w:b/>
                <w:i/>
                <w:spacing w:val="55"/>
                <w:sz w:val="20"/>
              </w:rPr>
              <w:t> </w:t>
            </w:r>
            <w:r>
              <w:rPr>
                <w:spacing w:val="-10"/>
                <w:sz w:val="20"/>
              </w:rPr>
              <w:t>0</w:t>
            </w:r>
          </w:p>
        </w:tc>
        <w:tc>
          <w:tcPr>
            <w:tcW w:w="1045" w:type="dxa"/>
            <w:tcBorders>
              <w:right w:val="single" w:sz="4" w:space="0" w:color="000000"/>
            </w:tcBorders>
          </w:tcPr>
          <w:p>
            <w:pPr>
              <w:pStyle w:val="TableParagraph"/>
              <w:spacing w:before="12"/>
              <w:ind w:left="7"/>
              <w:rPr>
                <w:sz w:val="20"/>
              </w:rPr>
            </w:pPr>
            <w:r>
              <w:rPr>
                <w:spacing w:val="-2"/>
                <w:sz w:val="20"/>
              </w:rPr>
              <w:t>.955831</w:t>
            </w:r>
          </w:p>
        </w:tc>
        <w:tc>
          <w:tcPr>
            <w:tcW w:w="1390" w:type="dxa"/>
            <w:gridSpan w:val="2"/>
            <w:tcBorders>
              <w:left w:val="single" w:sz="4" w:space="0" w:color="000000"/>
            </w:tcBorders>
          </w:tcPr>
          <w:p>
            <w:pPr>
              <w:pStyle w:val="TableParagraph"/>
              <w:spacing w:before="17"/>
              <w:ind w:left="191"/>
              <w:rPr>
                <w:b/>
                <w:i/>
                <w:sz w:val="20"/>
              </w:rPr>
            </w:pPr>
            <w:r>
              <w:rPr>
                <w:b/>
                <w:i/>
                <w:sz w:val="20"/>
              </w:rPr>
              <w:t>Sum</w:t>
            </w:r>
            <w:r>
              <w:rPr>
                <w:b/>
                <w:i/>
                <w:spacing w:val="-1"/>
                <w:sz w:val="20"/>
              </w:rPr>
              <w:t> </w:t>
            </w:r>
            <w:r>
              <w:rPr>
                <w:b/>
                <w:i/>
                <w:sz w:val="20"/>
              </w:rPr>
              <w:t>sqd</w:t>
            </w:r>
            <w:r>
              <w:rPr>
                <w:b/>
                <w:i/>
                <w:spacing w:val="-3"/>
                <w:sz w:val="20"/>
              </w:rPr>
              <w:t> </w:t>
            </w:r>
            <w:r>
              <w:rPr>
                <w:b/>
                <w:i/>
                <w:spacing w:val="-2"/>
                <w:sz w:val="20"/>
              </w:rPr>
              <w:t>resid</w:t>
            </w:r>
          </w:p>
        </w:tc>
        <w:tc>
          <w:tcPr>
            <w:tcW w:w="1058" w:type="dxa"/>
          </w:tcPr>
          <w:p>
            <w:pPr>
              <w:pStyle w:val="TableParagraph"/>
              <w:spacing w:before="12"/>
              <w:ind w:right="163"/>
              <w:jc w:val="center"/>
              <w:rPr>
                <w:sz w:val="20"/>
              </w:rPr>
            </w:pPr>
            <w:r>
              <w:rPr>
                <w:spacing w:val="-2"/>
                <w:sz w:val="20"/>
              </w:rPr>
              <w:t>888.0517</w:t>
            </w:r>
          </w:p>
        </w:tc>
        <w:tc>
          <w:tcPr>
            <w:tcW w:w="1438" w:type="dxa"/>
          </w:tcPr>
          <w:p>
            <w:pPr>
              <w:pStyle w:val="TableParagraph"/>
              <w:spacing w:before="17"/>
              <w:ind w:right="12"/>
              <w:jc w:val="right"/>
              <w:rPr>
                <w:b/>
                <w:i/>
                <w:sz w:val="20"/>
              </w:rPr>
            </w:pPr>
            <w:r>
              <w:rPr>
                <w:b/>
                <w:i/>
                <w:sz w:val="20"/>
              </w:rPr>
              <w:t>S.E.</w:t>
            </w:r>
            <w:r>
              <w:rPr>
                <w:b/>
                <w:i/>
                <w:spacing w:val="-3"/>
                <w:sz w:val="20"/>
              </w:rPr>
              <w:t> </w:t>
            </w:r>
            <w:r>
              <w:rPr>
                <w:b/>
                <w:i/>
                <w:sz w:val="20"/>
              </w:rPr>
              <w:t>of</w:t>
            </w:r>
            <w:r>
              <w:rPr>
                <w:b/>
                <w:i/>
                <w:spacing w:val="-3"/>
                <w:sz w:val="20"/>
              </w:rPr>
              <w:t> </w:t>
            </w:r>
            <w:r>
              <w:rPr>
                <w:b/>
                <w:i/>
                <w:spacing w:val="-5"/>
                <w:sz w:val="20"/>
              </w:rPr>
              <w:t>reg</w:t>
            </w:r>
          </w:p>
        </w:tc>
        <w:tc>
          <w:tcPr>
            <w:tcW w:w="1234" w:type="dxa"/>
          </w:tcPr>
          <w:p>
            <w:pPr>
              <w:pStyle w:val="TableParagraph"/>
              <w:spacing w:before="12"/>
              <w:ind w:right="386"/>
              <w:jc w:val="right"/>
              <w:rPr>
                <w:sz w:val="20"/>
              </w:rPr>
            </w:pPr>
            <w:r>
              <w:rPr>
                <w:spacing w:val="-2"/>
                <w:sz w:val="20"/>
              </w:rPr>
              <w:t>2.766879</w:t>
            </w:r>
          </w:p>
        </w:tc>
      </w:tr>
      <w:tr>
        <w:trPr>
          <w:trHeight w:val="268" w:hRule="atLeast"/>
        </w:trPr>
        <w:tc>
          <w:tcPr>
            <w:tcW w:w="1865" w:type="dxa"/>
          </w:tcPr>
          <w:p>
            <w:pPr>
              <w:pStyle w:val="TableParagraph"/>
              <w:spacing w:before="17"/>
              <w:ind w:right="84"/>
              <w:jc w:val="right"/>
              <w:rPr>
                <w:b/>
                <w:i/>
                <w:sz w:val="20"/>
              </w:rPr>
            </w:pPr>
            <w:r>
              <w:rPr>
                <w:b/>
                <w:i/>
                <w:spacing w:val="-2"/>
                <w:sz w:val="20"/>
              </w:rPr>
              <w:t>R-squared</w:t>
            </w:r>
          </w:p>
        </w:tc>
        <w:tc>
          <w:tcPr>
            <w:tcW w:w="1093" w:type="dxa"/>
          </w:tcPr>
          <w:p>
            <w:pPr>
              <w:pStyle w:val="TableParagraph"/>
              <w:spacing w:before="12"/>
              <w:ind w:left="21"/>
              <w:rPr>
                <w:sz w:val="20"/>
              </w:rPr>
            </w:pPr>
            <w:r>
              <w:rPr>
                <w:spacing w:val="-2"/>
                <w:sz w:val="20"/>
              </w:rPr>
              <w:t>0.553532</w:t>
            </w:r>
          </w:p>
        </w:tc>
        <w:tc>
          <w:tcPr>
            <w:tcW w:w="2089" w:type="dxa"/>
            <w:gridSpan w:val="2"/>
          </w:tcPr>
          <w:p>
            <w:pPr>
              <w:pStyle w:val="TableParagraph"/>
              <w:spacing w:before="17"/>
              <w:ind w:left="258" w:right="-15"/>
              <w:rPr>
                <w:sz w:val="20"/>
              </w:rPr>
            </w:pPr>
            <w:r>
              <w:rPr>
                <w:b/>
                <w:i/>
                <w:sz w:val="20"/>
              </w:rPr>
              <w:t>Adjusted</w:t>
            </w:r>
            <w:r>
              <w:rPr>
                <w:b/>
                <w:i/>
                <w:spacing w:val="-5"/>
                <w:sz w:val="20"/>
              </w:rPr>
              <w:t> </w:t>
            </w:r>
            <w:r>
              <w:rPr>
                <w:b/>
                <w:i/>
                <w:sz w:val="20"/>
              </w:rPr>
              <w:t>R-squared</w:t>
            </w:r>
            <w:r>
              <w:rPr>
                <w:b/>
                <w:i/>
                <w:spacing w:val="51"/>
                <w:sz w:val="20"/>
              </w:rPr>
              <w:t> </w:t>
            </w:r>
            <w:r>
              <w:rPr>
                <w:spacing w:val="-10"/>
                <w:sz w:val="20"/>
              </w:rPr>
              <w:t>0</w:t>
            </w:r>
          </w:p>
        </w:tc>
        <w:tc>
          <w:tcPr>
            <w:tcW w:w="1045" w:type="dxa"/>
            <w:tcBorders>
              <w:right w:val="single" w:sz="4" w:space="0" w:color="000000"/>
            </w:tcBorders>
          </w:tcPr>
          <w:p>
            <w:pPr>
              <w:pStyle w:val="TableParagraph"/>
              <w:spacing w:before="12"/>
              <w:ind w:left="7"/>
              <w:rPr>
                <w:sz w:val="20"/>
              </w:rPr>
            </w:pPr>
            <w:r>
              <w:rPr>
                <w:spacing w:val="-2"/>
                <w:sz w:val="20"/>
              </w:rPr>
              <w:t>.518892</w:t>
            </w:r>
          </w:p>
        </w:tc>
        <w:tc>
          <w:tcPr>
            <w:tcW w:w="1390" w:type="dxa"/>
            <w:gridSpan w:val="2"/>
            <w:tcBorders>
              <w:left w:val="single" w:sz="4" w:space="0" w:color="000000"/>
            </w:tcBorders>
          </w:tcPr>
          <w:p>
            <w:pPr>
              <w:pStyle w:val="TableParagraph"/>
              <w:spacing w:before="17"/>
              <w:ind w:left="491"/>
              <w:rPr>
                <w:b/>
                <w:i/>
                <w:sz w:val="20"/>
              </w:rPr>
            </w:pPr>
            <w:r>
              <w:rPr>
                <w:b/>
                <w:i/>
                <w:spacing w:val="-2"/>
                <w:sz w:val="20"/>
              </w:rPr>
              <w:t>R-squared</w:t>
            </w:r>
          </w:p>
        </w:tc>
        <w:tc>
          <w:tcPr>
            <w:tcW w:w="1058" w:type="dxa"/>
          </w:tcPr>
          <w:p>
            <w:pPr>
              <w:pStyle w:val="TableParagraph"/>
              <w:spacing w:before="12"/>
              <w:ind w:right="163"/>
              <w:jc w:val="center"/>
              <w:rPr>
                <w:sz w:val="20"/>
              </w:rPr>
            </w:pPr>
            <w:r>
              <w:rPr>
                <w:spacing w:val="-2"/>
                <w:sz w:val="20"/>
              </w:rPr>
              <w:t>0.147080</w:t>
            </w:r>
          </w:p>
        </w:tc>
        <w:tc>
          <w:tcPr>
            <w:tcW w:w="1438" w:type="dxa"/>
          </w:tcPr>
          <w:p>
            <w:pPr>
              <w:pStyle w:val="TableParagraph"/>
              <w:spacing w:before="17"/>
              <w:ind w:right="10"/>
              <w:jc w:val="right"/>
              <w:rPr>
                <w:b/>
                <w:i/>
                <w:sz w:val="20"/>
              </w:rPr>
            </w:pPr>
            <w:r>
              <w:rPr>
                <w:b/>
                <w:i/>
                <w:sz w:val="20"/>
              </w:rPr>
              <w:t>Adjusted</w:t>
            </w:r>
            <w:r>
              <w:rPr>
                <w:b/>
                <w:i/>
                <w:spacing w:val="-9"/>
                <w:sz w:val="20"/>
              </w:rPr>
              <w:t> </w:t>
            </w:r>
            <w:r>
              <w:rPr>
                <w:b/>
                <w:i/>
                <w:sz w:val="20"/>
              </w:rPr>
              <w:t>R-</w:t>
            </w:r>
            <w:r>
              <w:rPr>
                <w:b/>
                <w:i/>
                <w:spacing w:val="-5"/>
                <w:sz w:val="20"/>
              </w:rPr>
              <w:t>sqd</w:t>
            </w:r>
          </w:p>
        </w:tc>
        <w:tc>
          <w:tcPr>
            <w:tcW w:w="1234" w:type="dxa"/>
          </w:tcPr>
          <w:p>
            <w:pPr>
              <w:pStyle w:val="TableParagraph"/>
              <w:spacing w:before="12"/>
              <w:ind w:right="386"/>
              <w:jc w:val="right"/>
              <w:rPr>
                <w:sz w:val="20"/>
              </w:rPr>
            </w:pPr>
            <w:r>
              <w:rPr>
                <w:spacing w:val="-2"/>
                <w:sz w:val="20"/>
              </w:rPr>
              <w:t>0.080905</w:t>
            </w:r>
          </w:p>
        </w:tc>
      </w:tr>
      <w:tr>
        <w:trPr>
          <w:trHeight w:val="268" w:hRule="atLeast"/>
        </w:trPr>
        <w:tc>
          <w:tcPr>
            <w:tcW w:w="1865" w:type="dxa"/>
          </w:tcPr>
          <w:p>
            <w:pPr>
              <w:pStyle w:val="TableParagraph"/>
              <w:spacing w:before="17"/>
              <w:ind w:right="79"/>
              <w:jc w:val="right"/>
              <w:rPr>
                <w:b/>
                <w:i/>
                <w:sz w:val="20"/>
              </w:rPr>
            </w:pPr>
            <w:r>
              <w:rPr>
                <w:b/>
                <w:i/>
                <w:sz w:val="20"/>
              </w:rPr>
              <w:t>F(9,</w:t>
            </w:r>
            <w:r>
              <w:rPr>
                <w:b/>
                <w:i/>
                <w:spacing w:val="-4"/>
                <w:sz w:val="20"/>
              </w:rPr>
              <w:t> 116)</w:t>
            </w:r>
          </w:p>
        </w:tc>
        <w:tc>
          <w:tcPr>
            <w:tcW w:w="1093" w:type="dxa"/>
          </w:tcPr>
          <w:p>
            <w:pPr>
              <w:pStyle w:val="TableParagraph"/>
              <w:spacing w:before="12"/>
              <w:ind w:left="21"/>
              <w:rPr>
                <w:sz w:val="20"/>
              </w:rPr>
            </w:pPr>
            <w:r>
              <w:rPr>
                <w:spacing w:val="-2"/>
                <w:sz w:val="20"/>
              </w:rPr>
              <w:t>15.97967</w:t>
            </w:r>
          </w:p>
        </w:tc>
        <w:tc>
          <w:tcPr>
            <w:tcW w:w="2089" w:type="dxa"/>
            <w:gridSpan w:val="2"/>
          </w:tcPr>
          <w:p>
            <w:pPr>
              <w:pStyle w:val="TableParagraph"/>
              <w:spacing w:before="17"/>
              <w:ind w:left="985" w:right="-15"/>
              <w:rPr>
                <w:sz w:val="20"/>
              </w:rPr>
            </w:pPr>
            <w:r>
              <w:rPr>
                <w:b/>
                <w:i/>
                <w:sz w:val="20"/>
              </w:rPr>
              <w:t>P-value(F)</w:t>
            </w:r>
            <w:r>
              <w:rPr>
                <w:b/>
                <w:i/>
                <w:spacing w:val="52"/>
                <w:sz w:val="20"/>
              </w:rPr>
              <w:t> </w:t>
            </w:r>
            <w:r>
              <w:rPr>
                <w:spacing w:val="-10"/>
                <w:sz w:val="20"/>
              </w:rPr>
              <w:t>9</w:t>
            </w:r>
          </w:p>
        </w:tc>
        <w:tc>
          <w:tcPr>
            <w:tcW w:w="1045" w:type="dxa"/>
            <w:tcBorders>
              <w:right w:val="single" w:sz="4" w:space="0" w:color="000000"/>
            </w:tcBorders>
          </w:tcPr>
          <w:p>
            <w:pPr>
              <w:pStyle w:val="TableParagraph"/>
              <w:spacing w:before="12"/>
              <w:ind w:left="7"/>
              <w:rPr>
                <w:sz w:val="20"/>
              </w:rPr>
            </w:pPr>
            <w:r>
              <w:rPr>
                <w:spacing w:val="-2"/>
                <w:sz w:val="20"/>
              </w:rPr>
              <w:t>.42e-</w:t>
            </w:r>
            <w:r>
              <w:rPr>
                <w:spacing w:val="-5"/>
                <w:sz w:val="20"/>
              </w:rPr>
              <w:t>17</w:t>
            </w:r>
          </w:p>
        </w:tc>
        <w:tc>
          <w:tcPr>
            <w:tcW w:w="1390" w:type="dxa"/>
            <w:gridSpan w:val="2"/>
            <w:tcBorders>
              <w:left w:val="single" w:sz="4" w:space="0" w:color="000000"/>
            </w:tcBorders>
          </w:tcPr>
          <w:p>
            <w:pPr>
              <w:pStyle w:val="TableParagraph"/>
              <w:spacing w:before="17"/>
              <w:ind w:left="583"/>
              <w:rPr>
                <w:b/>
                <w:i/>
                <w:sz w:val="20"/>
              </w:rPr>
            </w:pPr>
            <w:r>
              <w:rPr>
                <w:b/>
                <w:i/>
                <w:sz w:val="20"/>
              </w:rPr>
              <w:t>F(9,</w:t>
            </w:r>
            <w:r>
              <w:rPr>
                <w:b/>
                <w:i/>
                <w:spacing w:val="-4"/>
                <w:sz w:val="20"/>
              </w:rPr>
              <w:t> 116)</w:t>
            </w:r>
          </w:p>
        </w:tc>
        <w:tc>
          <w:tcPr>
            <w:tcW w:w="1058" w:type="dxa"/>
          </w:tcPr>
          <w:p>
            <w:pPr>
              <w:pStyle w:val="TableParagraph"/>
              <w:spacing w:before="12"/>
              <w:ind w:right="163"/>
              <w:jc w:val="center"/>
              <w:rPr>
                <w:sz w:val="20"/>
              </w:rPr>
            </w:pPr>
            <w:r>
              <w:rPr>
                <w:spacing w:val="-2"/>
                <w:sz w:val="20"/>
              </w:rPr>
              <w:t>2.222601</w:t>
            </w:r>
          </w:p>
        </w:tc>
        <w:tc>
          <w:tcPr>
            <w:tcW w:w="1438" w:type="dxa"/>
          </w:tcPr>
          <w:p>
            <w:pPr>
              <w:pStyle w:val="TableParagraph"/>
              <w:spacing w:before="17"/>
              <w:ind w:right="11"/>
              <w:jc w:val="right"/>
              <w:rPr>
                <w:b/>
                <w:i/>
                <w:sz w:val="20"/>
              </w:rPr>
            </w:pPr>
            <w:r>
              <w:rPr>
                <w:b/>
                <w:i/>
                <w:spacing w:val="-2"/>
                <w:sz w:val="20"/>
              </w:rPr>
              <w:t>P-value(F)</w:t>
            </w:r>
          </w:p>
        </w:tc>
        <w:tc>
          <w:tcPr>
            <w:tcW w:w="1234" w:type="dxa"/>
          </w:tcPr>
          <w:p>
            <w:pPr>
              <w:pStyle w:val="TableParagraph"/>
              <w:spacing w:before="12"/>
              <w:ind w:right="386"/>
              <w:jc w:val="right"/>
              <w:rPr>
                <w:sz w:val="20"/>
              </w:rPr>
            </w:pPr>
            <w:r>
              <w:rPr>
                <w:spacing w:val="-2"/>
                <w:sz w:val="20"/>
              </w:rPr>
              <w:t>0.025196</w:t>
            </w:r>
          </w:p>
        </w:tc>
      </w:tr>
      <w:tr>
        <w:trPr>
          <w:trHeight w:val="267" w:hRule="atLeast"/>
        </w:trPr>
        <w:tc>
          <w:tcPr>
            <w:tcW w:w="1865" w:type="dxa"/>
          </w:tcPr>
          <w:p>
            <w:pPr>
              <w:pStyle w:val="TableParagraph"/>
              <w:spacing w:before="17"/>
              <w:ind w:right="79"/>
              <w:jc w:val="right"/>
              <w:rPr>
                <w:b/>
                <w:i/>
                <w:sz w:val="20"/>
              </w:rPr>
            </w:pPr>
            <w:r>
              <w:rPr>
                <w:b/>
                <w:i/>
                <w:spacing w:val="-2"/>
                <w:sz w:val="20"/>
              </w:rPr>
              <w:t>Log-likelihood</w:t>
            </w:r>
          </w:p>
        </w:tc>
        <w:tc>
          <w:tcPr>
            <w:tcW w:w="1093" w:type="dxa"/>
          </w:tcPr>
          <w:p>
            <w:pPr>
              <w:pStyle w:val="TableParagraph"/>
              <w:spacing w:before="12"/>
              <w:ind w:left="16"/>
              <w:rPr>
                <w:sz w:val="20"/>
              </w:rPr>
            </w:pPr>
            <w:r>
              <w:rPr>
                <w:spacing w:val="-2"/>
                <w:sz w:val="20"/>
              </w:rPr>
              <w:t>−167.887</w:t>
            </w:r>
          </w:p>
        </w:tc>
        <w:tc>
          <w:tcPr>
            <w:tcW w:w="2089" w:type="dxa"/>
            <w:gridSpan w:val="2"/>
          </w:tcPr>
          <w:p>
            <w:pPr>
              <w:pStyle w:val="TableParagraph"/>
              <w:spacing w:before="17"/>
              <w:ind w:left="546" w:right="-15"/>
              <w:rPr>
                <w:sz w:val="20"/>
              </w:rPr>
            </w:pPr>
            <w:r>
              <w:rPr>
                <w:b/>
                <w:i/>
                <w:sz w:val="20"/>
              </w:rPr>
              <w:t>Akaike</w:t>
            </w:r>
            <w:r>
              <w:rPr>
                <w:b/>
                <w:i/>
                <w:spacing w:val="-4"/>
                <w:sz w:val="20"/>
              </w:rPr>
              <w:t> </w:t>
            </w:r>
            <w:r>
              <w:rPr>
                <w:b/>
                <w:i/>
                <w:sz w:val="20"/>
              </w:rPr>
              <w:t>criterion</w:t>
            </w:r>
            <w:r>
              <w:rPr>
                <w:b/>
                <w:i/>
                <w:spacing w:val="54"/>
                <w:sz w:val="20"/>
              </w:rPr>
              <w:t> </w:t>
            </w:r>
            <w:r>
              <w:rPr>
                <w:spacing w:val="-10"/>
                <w:sz w:val="20"/>
              </w:rPr>
              <w:t>3</w:t>
            </w:r>
          </w:p>
        </w:tc>
        <w:tc>
          <w:tcPr>
            <w:tcW w:w="1045" w:type="dxa"/>
            <w:tcBorders>
              <w:right w:val="single" w:sz="4" w:space="0" w:color="000000"/>
            </w:tcBorders>
          </w:tcPr>
          <w:p>
            <w:pPr>
              <w:pStyle w:val="TableParagraph"/>
              <w:spacing w:before="12"/>
              <w:ind w:left="7"/>
              <w:rPr>
                <w:sz w:val="20"/>
              </w:rPr>
            </w:pPr>
            <w:r>
              <w:rPr>
                <w:spacing w:val="-2"/>
                <w:sz w:val="20"/>
              </w:rPr>
              <w:t>55.7694</w:t>
            </w:r>
          </w:p>
        </w:tc>
        <w:tc>
          <w:tcPr>
            <w:tcW w:w="1390" w:type="dxa"/>
            <w:gridSpan w:val="2"/>
            <w:tcBorders>
              <w:left w:val="single" w:sz="4" w:space="0" w:color="000000"/>
            </w:tcBorders>
          </w:tcPr>
          <w:p>
            <w:pPr>
              <w:pStyle w:val="TableParagraph"/>
              <w:spacing w:before="17"/>
              <w:ind w:left="448"/>
              <w:rPr>
                <w:b/>
                <w:i/>
                <w:sz w:val="20"/>
              </w:rPr>
            </w:pPr>
            <w:r>
              <w:rPr>
                <w:b/>
                <w:i/>
                <w:spacing w:val="-2"/>
                <w:sz w:val="20"/>
              </w:rPr>
              <w:t>Log-likelid</w:t>
            </w:r>
          </w:p>
        </w:tc>
        <w:tc>
          <w:tcPr>
            <w:tcW w:w="1058" w:type="dxa"/>
          </w:tcPr>
          <w:p>
            <w:pPr>
              <w:pStyle w:val="TableParagraph"/>
              <w:spacing w:before="12"/>
              <w:ind w:right="149"/>
              <w:jc w:val="center"/>
              <w:rPr>
                <w:sz w:val="20"/>
              </w:rPr>
            </w:pPr>
            <w:r>
              <w:rPr>
                <w:spacing w:val="-2"/>
                <w:sz w:val="20"/>
              </w:rPr>
              <w:t>−301.8094</w:t>
            </w:r>
          </w:p>
        </w:tc>
        <w:tc>
          <w:tcPr>
            <w:tcW w:w="1438" w:type="dxa"/>
          </w:tcPr>
          <w:p>
            <w:pPr>
              <w:pStyle w:val="TableParagraph"/>
              <w:spacing w:before="17"/>
              <w:ind w:right="10"/>
              <w:jc w:val="right"/>
              <w:rPr>
                <w:b/>
                <w:i/>
                <w:sz w:val="20"/>
              </w:rPr>
            </w:pPr>
            <w:r>
              <w:rPr>
                <w:b/>
                <w:i/>
                <w:sz w:val="20"/>
              </w:rPr>
              <w:t>Akaike</w:t>
            </w:r>
            <w:r>
              <w:rPr>
                <w:b/>
                <w:i/>
                <w:spacing w:val="-5"/>
                <w:sz w:val="20"/>
              </w:rPr>
              <w:t> </w:t>
            </w:r>
            <w:r>
              <w:rPr>
                <w:b/>
                <w:i/>
                <w:spacing w:val="-4"/>
                <w:sz w:val="20"/>
              </w:rPr>
              <w:t>crit</w:t>
            </w:r>
          </w:p>
        </w:tc>
        <w:tc>
          <w:tcPr>
            <w:tcW w:w="1234" w:type="dxa"/>
          </w:tcPr>
          <w:p>
            <w:pPr>
              <w:pStyle w:val="TableParagraph"/>
              <w:spacing w:before="12"/>
              <w:ind w:right="386"/>
              <w:jc w:val="right"/>
              <w:rPr>
                <w:sz w:val="20"/>
              </w:rPr>
            </w:pPr>
            <w:r>
              <w:rPr>
                <w:spacing w:val="-2"/>
                <w:sz w:val="20"/>
              </w:rPr>
              <w:t>623.6188</w:t>
            </w:r>
          </w:p>
        </w:tc>
      </w:tr>
      <w:tr>
        <w:trPr>
          <w:trHeight w:val="267" w:hRule="atLeast"/>
        </w:trPr>
        <w:tc>
          <w:tcPr>
            <w:tcW w:w="1865" w:type="dxa"/>
          </w:tcPr>
          <w:p>
            <w:pPr>
              <w:pStyle w:val="TableParagraph"/>
              <w:spacing w:before="16"/>
              <w:ind w:left="321"/>
              <w:rPr>
                <w:b/>
                <w:i/>
                <w:sz w:val="20"/>
              </w:rPr>
            </w:pPr>
            <w:r>
              <w:rPr>
                <w:b/>
                <w:i/>
                <w:sz w:val="20"/>
              </w:rPr>
              <w:t>Schwarz</w:t>
            </w:r>
            <w:r>
              <w:rPr>
                <w:b/>
                <w:i/>
                <w:spacing w:val="-10"/>
                <w:sz w:val="20"/>
              </w:rPr>
              <w:t> </w:t>
            </w:r>
            <w:r>
              <w:rPr>
                <w:b/>
                <w:i/>
                <w:spacing w:val="-2"/>
                <w:sz w:val="20"/>
              </w:rPr>
              <w:t>criterion</w:t>
            </w:r>
          </w:p>
        </w:tc>
        <w:tc>
          <w:tcPr>
            <w:tcW w:w="1093" w:type="dxa"/>
          </w:tcPr>
          <w:p>
            <w:pPr>
              <w:pStyle w:val="TableParagraph"/>
              <w:spacing w:before="11"/>
              <w:ind w:left="21"/>
              <w:rPr>
                <w:sz w:val="20"/>
              </w:rPr>
            </w:pPr>
            <w:r>
              <w:rPr>
                <w:spacing w:val="-2"/>
                <w:sz w:val="20"/>
              </w:rPr>
              <w:t>384.1323</w:t>
            </w:r>
          </w:p>
        </w:tc>
        <w:tc>
          <w:tcPr>
            <w:tcW w:w="2089" w:type="dxa"/>
            <w:gridSpan w:val="2"/>
          </w:tcPr>
          <w:p>
            <w:pPr>
              <w:pStyle w:val="TableParagraph"/>
              <w:spacing w:before="16"/>
              <w:ind w:left="596" w:right="-15"/>
              <w:rPr>
                <w:sz w:val="20"/>
              </w:rPr>
            </w:pPr>
            <w:r>
              <w:rPr>
                <w:b/>
                <w:i/>
                <w:sz w:val="20"/>
              </w:rPr>
              <w:t>Hannan-Quinn</w:t>
            </w:r>
            <w:r>
              <w:rPr>
                <w:b/>
                <w:i/>
                <w:spacing w:val="49"/>
                <w:sz w:val="20"/>
              </w:rPr>
              <w:t> </w:t>
            </w:r>
            <w:r>
              <w:rPr>
                <w:spacing w:val="-10"/>
                <w:sz w:val="20"/>
              </w:rPr>
              <w:t>3</w:t>
            </w:r>
          </w:p>
        </w:tc>
        <w:tc>
          <w:tcPr>
            <w:tcW w:w="1045" w:type="dxa"/>
            <w:tcBorders>
              <w:right w:val="single" w:sz="4" w:space="0" w:color="000000"/>
            </w:tcBorders>
          </w:tcPr>
          <w:p>
            <w:pPr>
              <w:pStyle w:val="TableParagraph"/>
              <w:spacing w:before="11"/>
              <w:ind w:left="7"/>
              <w:rPr>
                <w:sz w:val="20"/>
              </w:rPr>
            </w:pPr>
            <w:r>
              <w:rPr>
                <w:spacing w:val="-2"/>
                <w:sz w:val="20"/>
              </w:rPr>
              <w:t>67.2924</w:t>
            </w:r>
          </w:p>
        </w:tc>
        <w:tc>
          <w:tcPr>
            <w:tcW w:w="1390" w:type="dxa"/>
            <w:gridSpan w:val="2"/>
            <w:tcBorders>
              <w:left w:val="single" w:sz="4" w:space="0" w:color="000000"/>
            </w:tcBorders>
          </w:tcPr>
          <w:p>
            <w:pPr>
              <w:pStyle w:val="TableParagraph"/>
              <w:spacing w:before="16"/>
              <w:ind w:left="321"/>
              <w:rPr>
                <w:b/>
                <w:i/>
                <w:sz w:val="20"/>
              </w:rPr>
            </w:pPr>
            <w:r>
              <w:rPr>
                <w:b/>
                <w:i/>
                <w:sz w:val="20"/>
              </w:rPr>
              <w:t>Schwarz</w:t>
            </w:r>
            <w:r>
              <w:rPr>
                <w:b/>
                <w:i/>
                <w:spacing w:val="-10"/>
                <w:sz w:val="20"/>
              </w:rPr>
              <w:t> </w:t>
            </w:r>
            <w:r>
              <w:rPr>
                <w:b/>
                <w:i/>
                <w:spacing w:val="-4"/>
                <w:sz w:val="20"/>
              </w:rPr>
              <w:t>crit</w:t>
            </w:r>
          </w:p>
        </w:tc>
        <w:tc>
          <w:tcPr>
            <w:tcW w:w="1058" w:type="dxa"/>
          </w:tcPr>
          <w:p>
            <w:pPr>
              <w:pStyle w:val="TableParagraph"/>
              <w:spacing w:before="11"/>
              <w:ind w:right="163"/>
              <w:jc w:val="center"/>
              <w:rPr>
                <w:sz w:val="20"/>
              </w:rPr>
            </w:pPr>
            <w:r>
              <w:rPr>
                <w:spacing w:val="-2"/>
                <w:sz w:val="20"/>
              </w:rPr>
              <w:t>651.9816</w:t>
            </w:r>
          </w:p>
        </w:tc>
        <w:tc>
          <w:tcPr>
            <w:tcW w:w="1438" w:type="dxa"/>
          </w:tcPr>
          <w:p>
            <w:pPr>
              <w:pStyle w:val="TableParagraph"/>
              <w:spacing w:before="16"/>
              <w:ind w:right="11"/>
              <w:jc w:val="right"/>
              <w:rPr>
                <w:b/>
                <w:i/>
                <w:sz w:val="20"/>
              </w:rPr>
            </w:pPr>
            <w:r>
              <w:rPr>
                <w:b/>
                <w:i/>
                <w:spacing w:val="-2"/>
                <w:sz w:val="20"/>
              </w:rPr>
              <w:t>Hannan-</w:t>
            </w:r>
            <w:r>
              <w:rPr>
                <w:b/>
                <w:i/>
                <w:spacing w:val="-4"/>
                <w:sz w:val="20"/>
              </w:rPr>
              <w:t>Quin</w:t>
            </w:r>
          </w:p>
        </w:tc>
        <w:tc>
          <w:tcPr>
            <w:tcW w:w="1234" w:type="dxa"/>
          </w:tcPr>
          <w:p>
            <w:pPr>
              <w:pStyle w:val="TableParagraph"/>
              <w:spacing w:before="11"/>
              <w:ind w:right="386"/>
              <w:jc w:val="right"/>
              <w:rPr>
                <w:sz w:val="20"/>
              </w:rPr>
            </w:pPr>
            <w:r>
              <w:rPr>
                <w:spacing w:val="-2"/>
                <w:sz w:val="20"/>
              </w:rPr>
              <w:t>635.1417</w:t>
            </w:r>
          </w:p>
        </w:tc>
      </w:tr>
      <w:tr>
        <w:trPr>
          <w:trHeight w:val="287" w:hRule="atLeast"/>
        </w:trPr>
        <w:tc>
          <w:tcPr>
            <w:tcW w:w="1865" w:type="dxa"/>
            <w:tcBorders>
              <w:bottom w:val="single" w:sz="4" w:space="0" w:color="000000"/>
            </w:tcBorders>
          </w:tcPr>
          <w:p>
            <w:pPr>
              <w:pStyle w:val="TableParagraph"/>
              <w:spacing w:before="17"/>
              <w:ind w:right="80"/>
              <w:jc w:val="right"/>
              <w:rPr>
                <w:b/>
                <w:i/>
                <w:sz w:val="20"/>
              </w:rPr>
            </w:pPr>
            <w:r>
              <w:rPr>
                <w:b/>
                <w:i/>
                <w:spacing w:val="-5"/>
                <w:sz w:val="20"/>
              </w:rPr>
              <w:t>rho</w:t>
            </w:r>
          </w:p>
        </w:tc>
        <w:tc>
          <w:tcPr>
            <w:tcW w:w="1093" w:type="dxa"/>
            <w:tcBorders>
              <w:bottom w:val="single" w:sz="4" w:space="0" w:color="000000"/>
            </w:tcBorders>
          </w:tcPr>
          <w:p>
            <w:pPr>
              <w:pStyle w:val="TableParagraph"/>
              <w:spacing w:before="12"/>
              <w:ind w:left="21"/>
              <w:rPr>
                <w:sz w:val="20"/>
              </w:rPr>
            </w:pPr>
            <w:r>
              <w:rPr>
                <w:spacing w:val="-2"/>
                <w:sz w:val="20"/>
              </w:rPr>
              <w:t>0.068266</w:t>
            </w:r>
          </w:p>
        </w:tc>
        <w:tc>
          <w:tcPr>
            <w:tcW w:w="2089" w:type="dxa"/>
            <w:gridSpan w:val="2"/>
            <w:tcBorders>
              <w:bottom w:val="single" w:sz="4" w:space="0" w:color="000000"/>
            </w:tcBorders>
          </w:tcPr>
          <w:p>
            <w:pPr>
              <w:pStyle w:val="TableParagraph"/>
              <w:spacing w:before="17"/>
              <w:ind w:left="596" w:right="-15"/>
              <w:rPr>
                <w:sz w:val="20"/>
              </w:rPr>
            </w:pPr>
            <w:r>
              <w:rPr>
                <w:b/>
                <w:i/>
                <w:sz w:val="20"/>
              </w:rPr>
              <w:t>Durbin-Watson</w:t>
            </w:r>
            <w:r>
              <w:rPr>
                <w:b/>
                <w:i/>
                <w:spacing w:val="49"/>
                <w:sz w:val="20"/>
              </w:rPr>
              <w:t> </w:t>
            </w:r>
            <w:r>
              <w:rPr>
                <w:spacing w:val="-10"/>
                <w:sz w:val="20"/>
              </w:rPr>
              <w:t>1</w:t>
            </w:r>
          </w:p>
        </w:tc>
        <w:tc>
          <w:tcPr>
            <w:tcW w:w="1045" w:type="dxa"/>
            <w:tcBorders>
              <w:bottom w:val="single" w:sz="4" w:space="0" w:color="000000"/>
              <w:right w:val="single" w:sz="4" w:space="0" w:color="000000"/>
            </w:tcBorders>
          </w:tcPr>
          <w:p>
            <w:pPr>
              <w:pStyle w:val="TableParagraph"/>
              <w:spacing w:before="12"/>
              <w:ind w:left="7"/>
              <w:rPr>
                <w:sz w:val="20"/>
              </w:rPr>
            </w:pPr>
            <w:r>
              <w:rPr>
                <w:spacing w:val="-2"/>
                <w:sz w:val="20"/>
              </w:rPr>
              <w:t>.762632</w:t>
            </w:r>
          </w:p>
        </w:tc>
        <w:tc>
          <w:tcPr>
            <w:tcW w:w="1390" w:type="dxa"/>
            <w:gridSpan w:val="2"/>
            <w:tcBorders>
              <w:left w:val="single" w:sz="4" w:space="0" w:color="000000"/>
              <w:bottom w:val="single" w:sz="4" w:space="0" w:color="000000"/>
            </w:tcBorders>
          </w:tcPr>
          <w:p>
            <w:pPr>
              <w:pStyle w:val="TableParagraph"/>
              <w:spacing w:before="17"/>
              <w:ind w:right="34"/>
              <w:jc w:val="right"/>
              <w:rPr>
                <w:b/>
                <w:i/>
                <w:sz w:val="20"/>
              </w:rPr>
            </w:pPr>
            <w:r>
              <w:rPr>
                <w:b/>
                <w:i/>
                <w:spacing w:val="-5"/>
                <w:sz w:val="20"/>
              </w:rPr>
              <w:t>rho</w:t>
            </w:r>
          </w:p>
        </w:tc>
        <w:tc>
          <w:tcPr>
            <w:tcW w:w="1058" w:type="dxa"/>
            <w:tcBorders>
              <w:bottom w:val="single" w:sz="4" w:space="0" w:color="000000"/>
            </w:tcBorders>
          </w:tcPr>
          <w:p>
            <w:pPr>
              <w:pStyle w:val="TableParagraph"/>
              <w:spacing w:before="12"/>
              <w:ind w:right="163"/>
              <w:jc w:val="center"/>
              <w:rPr>
                <w:sz w:val="20"/>
              </w:rPr>
            </w:pPr>
            <w:r>
              <w:rPr>
                <w:spacing w:val="-2"/>
                <w:sz w:val="20"/>
              </w:rPr>
              <w:t>0.706484</w:t>
            </w:r>
          </w:p>
        </w:tc>
        <w:tc>
          <w:tcPr>
            <w:tcW w:w="1438" w:type="dxa"/>
            <w:tcBorders>
              <w:bottom w:val="single" w:sz="4" w:space="0" w:color="000000"/>
            </w:tcBorders>
          </w:tcPr>
          <w:p>
            <w:pPr>
              <w:pStyle w:val="TableParagraph"/>
              <w:spacing w:before="17"/>
              <w:ind w:right="12"/>
              <w:jc w:val="right"/>
              <w:rPr>
                <w:b/>
                <w:i/>
                <w:sz w:val="20"/>
              </w:rPr>
            </w:pPr>
            <w:r>
              <w:rPr>
                <w:b/>
                <w:i/>
                <w:spacing w:val="-2"/>
                <w:sz w:val="20"/>
              </w:rPr>
              <w:t>Durbin-Watson</w:t>
            </w:r>
          </w:p>
        </w:tc>
        <w:tc>
          <w:tcPr>
            <w:tcW w:w="1234" w:type="dxa"/>
            <w:tcBorders>
              <w:bottom w:val="single" w:sz="4" w:space="0" w:color="000000"/>
            </w:tcBorders>
          </w:tcPr>
          <w:p>
            <w:pPr>
              <w:pStyle w:val="TableParagraph"/>
              <w:spacing w:before="12"/>
              <w:ind w:right="386"/>
              <w:jc w:val="right"/>
              <w:rPr>
                <w:sz w:val="20"/>
              </w:rPr>
            </w:pPr>
            <w:r>
              <w:rPr>
                <w:spacing w:val="-2"/>
                <w:sz w:val="20"/>
              </w:rPr>
              <w:t>0.615361</w:t>
            </w:r>
          </w:p>
        </w:tc>
      </w:tr>
    </w:tbl>
    <w:p>
      <w:pPr>
        <w:spacing w:before="11"/>
        <w:ind w:left="140" w:right="0" w:firstLine="0"/>
        <w:jc w:val="both"/>
        <w:rPr>
          <w:b/>
          <w:i/>
          <w:sz w:val="20"/>
        </w:rPr>
      </w:pPr>
      <w:r>
        <w:rPr>
          <w:b/>
          <w:i/>
          <w:sz w:val="20"/>
        </w:rPr>
        <w:t>Source:</w:t>
      </w:r>
      <w:r>
        <w:rPr>
          <w:b/>
          <w:i/>
          <w:spacing w:val="-7"/>
          <w:sz w:val="20"/>
        </w:rPr>
        <w:t> </w:t>
      </w:r>
      <w:r>
        <w:rPr>
          <w:b/>
          <w:i/>
          <w:sz w:val="20"/>
        </w:rPr>
        <w:t>Gretl</w:t>
      </w:r>
      <w:r>
        <w:rPr>
          <w:b/>
          <w:i/>
          <w:spacing w:val="-8"/>
          <w:sz w:val="20"/>
        </w:rPr>
        <w:t> </w:t>
      </w:r>
      <w:r>
        <w:rPr>
          <w:b/>
          <w:i/>
          <w:spacing w:val="-2"/>
          <w:sz w:val="20"/>
        </w:rPr>
        <w:t>output</w:t>
      </w:r>
    </w:p>
    <w:p>
      <w:pPr>
        <w:spacing w:line="250" w:lineRule="exact" w:before="162"/>
        <w:ind w:left="140" w:right="0" w:firstLine="0"/>
        <w:jc w:val="left"/>
        <w:rPr>
          <w:b/>
          <w:i/>
          <w:sz w:val="22"/>
        </w:rPr>
      </w:pPr>
      <w:r>
        <w:rPr>
          <w:b/>
          <w:i/>
          <w:spacing w:val="-4"/>
          <w:sz w:val="22"/>
        </w:rPr>
        <w:t>Notes</w:t>
      </w:r>
    </w:p>
    <w:p>
      <w:pPr>
        <w:spacing w:line="250" w:lineRule="exact" w:before="0"/>
        <w:ind w:left="140" w:right="0" w:firstLine="0"/>
        <w:jc w:val="left"/>
        <w:rPr>
          <w:sz w:val="22"/>
        </w:rPr>
      </w:pPr>
      <w:r>
        <w:rPr>
          <w:sz w:val="22"/>
        </w:rPr>
        <w:t>The</w:t>
      </w:r>
      <w:r>
        <w:rPr>
          <w:spacing w:val="9"/>
          <w:sz w:val="22"/>
        </w:rPr>
        <w:t> </w:t>
      </w:r>
      <w:r>
        <w:rPr>
          <w:sz w:val="22"/>
        </w:rPr>
        <w:t>results</w:t>
      </w:r>
      <w:r>
        <w:rPr>
          <w:spacing w:val="13"/>
          <w:sz w:val="22"/>
        </w:rPr>
        <w:t> </w:t>
      </w:r>
      <w:r>
        <w:rPr>
          <w:sz w:val="22"/>
        </w:rPr>
        <w:t>of</w:t>
      </w:r>
      <w:r>
        <w:rPr>
          <w:spacing w:val="13"/>
          <w:sz w:val="22"/>
        </w:rPr>
        <w:t> </w:t>
      </w:r>
      <w:r>
        <w:rPr>
          <w:sz w:val="22"/>
        </w:rPr>
        <w:t>the</w:t>
      </w:r>
      <w:r>
        <w:rPr>
          <w:spacing w:val="10"/>
          <w:sz w:val="22"/>
        </w:rPr>
        <w:t> </w:t>
      </w:r>
      <w:r>
        <w:rPr>
          <w:sz w:val="22"/>
        </w:rPr>
        <w:t>pooled</w:t>
      </w:r>
      <w:r>
        <w:rPr>
          <w:spacing w:val="10"/>
          <w:sz w:val="22"/>
        </w:rPr>
        <w:t> </w:t>
      </w:r>
      <w:r>
        <w:rPr>
          <w:sz w:val="22"/>
        </w:rPr>
        <w:t>OLS</w:t>
      </w:r>
      <w:r>
        <w:rPr>
          <w:spacing w:val="10"/>
          <w:sz w:val="22"/>
        </w:rPr>
        <w:t> </w:t>
      </w:r>
      <w:r>
        <w:rPr>
          <w:sz w:val="22"/>
        </w:rPr>
        <w:t>(unrestricted)</w:t>
      </w:r>
      <w:r>
        <w:rPr>
          <w:spacing w:val="13"/>
          <w:sz w:val="22"/>
        </w:rPr>
        <w:t> </w:t>
      </w:r>
      <w:r>
        <w:rPr>
          <w:sz w:val="22"/>
        </w:rPr>
        <w:t>model</w:t>
      </w:r>
      <w:r>
        <w:rPr>
          <w:spacing w:val="13"/>
          <w:sz w:val="22"/>
        </w:rPr>
        <w:t> </w:t>
      </w:r>
      <w:r>
        <w:rPr>
          <w:sz w:val="22"/>
        </w:rPr>
        <w:t>show</w:t>
      </w:r>
      <w:r>
        <w:rPr>
          <w:spacing w:val="11"/>
          <w:sz w:val="22"/>
        </w:rPr>
        <w:t> </w:t>
      </w:r>
      <w:r>
        <w:rPr>
          <w:sz w:val="22"/>
        </w:rPr>
        <w:t>an</w:t>
      </w:r>
      <w:r>
        <w:rPr>
          <w:spacing w:val="12"/>
          <w:sz w:val="22"/>
        </w:rPr>
        <w:t> </w:t>
      </w:r>
      <w:r>
        <w:rPr>
          <w:sz w:val="22"/>
        </w:rPr>
        <w:t>R</w:t>
      </w:r>
      <w:r>
        <w:rPr>
          <w:sz w:val="22"/>
          <w:vertAlign w:val="superscript"/>
        </w:rPr>
        <w:t>2</w:t>
      </w:r>
      <w:r>
        <w:rPr>
          <w:spacing w:val="13"/>
          <w:sz w:val="22"/>
          <w:vertAlign w:val="baseline"/>
        </w:rPr>
        <w:t> </w:t>
      </w:r>
      <w:r>
        <w:rPr>
          <w:sz w:val="22"/>
          <w:vertAlign w:val="baseline"/>
        </w:rPr>
        <w:t>of</w:t>
      </w:r>
      <w:r>
        <w:rPr>
          <w:spacing w:val="13"/>
          <w:sz w:val="22"/>
          <w:vertAlign w:val="baseline"/>
        </w:rPr>
        <w:t> </w:t>
      </w:r>
      <w:r>
        <w:rPr>
          <w:sz w:val="22"/>
          <w:vertAlign w:val="baseline"/>
        </w:rPr>
        <w:t>0.55</w:t>
      </w:r>
      <w:r>
        <w:rPr>
          <w:spacing w:val="12"/>
          <w:sz w:val="22"/>
          <w:vertAlign w:val="baseline"/>
        </w:rPr>
        <w:t> </w:t>
      </w:r>
      <w:r>
        <w:rPr>
          <w:sz w:val="22"/>
          <w:vertAlign w:val="baseline"/>
        </w:rPr>
        <w:t>and</w:t>
      </w:r>
      <w:r>
        <w:rPr>
          <w:spacing w:val="11"/>
          <w:sz w:val="22"/>
          <w:vertAlign w:val="baseline"/>
        </w:rPr>
        <w:t> </w:t>
      </w:r>
      <w:r>
        <w:rPr>
          <w:sz w:val="22"/>
          <w:vertAlign w:val="baseline"/>
        </w:rPr>
        <w:t>adjusted</w:t>
      </w:r>
      <w:r>
        <w:rPr>
          <w:spacing w:val="13"/>
          <w:sz w:val="22"/>
          <w:vertAlign w:val="baseline"/>
        </w:rPr>
        <w:t> </w:t>
      </w:r>
      <w:r>
        <w:rPr>
          <w:sz w:val="22"/>
          <w:vertAlign w:val="baseline"/>
        </w:rPr>
        <w:t>R</w:t>
      </w:r>
      <w:r>
        <w:rPr>
          <w:sz w:val="22"/>
          <w:vertAlign w:val="superscript"/>
        </w:rPr>
        <w:t>2</w:t>
      </w:r>
      <w:r>
        <w:rPr>
          <w:spacing w:val="13"/>
          <w:sz w:val="22"/>
          <w:vertAlign w:val="baseline"/>
        </w:rPr>
        <w:t> </w:t>
      </w:r>
      <w:r>
        <w:rPr>
          <w:sz w:val="22"/>
          <w:vertAlign w:val="baseline"/>
        </w:rPr>
        <w:t>of</w:t>
      </w:r>
      <w:r>
        <w:rPr>
          <w:spacing w:val="12"/>
          <w:sz w:val="22"/>
          <w:vertAlign w:val="baseline"/>
        </w:rPr>
        <w:t> </w:t>
      </w:r>
      <w:r>
        <w:rPr>
          <w:sz w:val="22"/>
          <w:vertAlign w:val="baseline"/>
        </w:rPr>
        <w:t>0.52</w:t>
      </w:r>
      <w:r>
        <w:rPr>
          <w:spacing w:val="13"/>
          <w:sz w:val="22"/>
          <w:vertAlign w:val="baseline"/>
        </w:rPr>
        <w:t> </w:t>
      </w:r>
      <w:r>
        <w:rPr>
          <w:sz w:val="22"/>
          <w:vertAlign w:val="baseline"/>
        </w:rPr>
        <w:t>for</w:t>
      </w:r>
      <w:r>
        <w:rPr>
          <w:spacing w:val="11"/>
          <w:sz w:val="22"/>
          <w:vertAlign w:val="baseline"/>
        </w:rPr>
        <w:t> </w:t>
      </w:r>
      <w:r>
        <w:rPr>
          <w:sz w:val="22"/>
          <w:vertAlign w:val="baseline"/>
        </w:rPr>
        <w:t>the</w:t>
      </w:r>
      <w:r>
        <w:rPr>
          <w:spacing w:val="13"/>
          <w:sz w:val="22"/>
          <w:vertAlign w:val="baseline"/>
        </w:rPr>
        <w:t> </w:t>
      </w:r>
      <w:r>
        <w:rPr>
          <w:sz w:val="22"/>
          <w:vertAlign w:val="baseline"/>
        </w:rPr>
        <w:t>„low</w:t>
      </w:r>
      <w:r>
        <w:rPr>
          <w:spacing w:val="11"/>
          <w:sz w:val="22"/>
          <w:vertAlign w:val="baseline"/>
        </w:rPr>
        <w:t> </w:t>
      </w:r>
      <w:r>
        <w:rPr>
          <w:sz w:val="22"/>
          <w:vertAlign w:val="baseline"/>
        </w:rPr>
        <w:t>risk‟</w:t>
      </w:r>
      <w:r>
        <w:rPr>
          <w:spacing w:val="15"/>
          <w:sz w:val="22"/>
          <w:vertAlign w:val="baseline"/>
        </w:rPr>
        <w:t> </w:t>
      </w:r>
      <w:r>
        <w:rPr>
          <w:sz w:val="22"/>
          <w:vertAlign w:val="baseline"/>
        </w:rPr>
        <w:t>credit</w:t>
      </w:r>
      <w:r>
        <w:rPr>
          <w:spacing w:val="14"/>
          <w:sz w:val="22"/>
          <w:vertAlign w:val="baseline"/>
        </w:rPr>
        <w:t> </w:t>
      </w:r>
      <w:r>
        <w:rPr>
          <w:sz w:val="22"/>
          <w:vertAlign w:val="baseline"/>
        </w:rPr>
        <w:t>market.</w:t>
      </w:r>
      <w:r>
        <w:rPr>
          <w:spacing w:val="11"/>
          <w:sz w:val="22"/>
          <w:vertAlign w:val="baseline"/>
        </w:rPr>
        <w:t> </w:t>
      </w:r>
      <w:r>
        <w:rPr>
          <w:sz w:val="22"/>
          <w:vertAlign w:val="baseline"/>
        </w:rPr>
        <w:t>Results</w:t>
      </w:r>
      <w:r>
        <w:rPr>
          <w:spacing w:val="13"/>
          <w:sz w:val="22"/>
          <w:vertAlign w:val="baseline"/>
        </w:rPr>
        <w:t> </w:t>
      </w:r>
      <w:r>
        <w:rPr>
          <w:sz w:val="22"/>
          <w:vertAlign w:val="baseline"/>
        </w:rPr>
        <w:t>for</w:t>
      </w:r>
      <w:r>
        <w:rPr>
          <w:spacing w:val="13"/>
          <w:sz w:val="22"/>
          <w:vertAlign w:val="baseline"/>
        </w:rPr>
        <w:t> </w:t>
      </w:r>
      <w:r>
        <w:rPr>
          <w:spacing w:val="-5"/>
          <w:sz w:val="22"/>
          <w:vertAlign w:val="baseline"/>
        </w:rPr>
        <w:t>the</w:t>
      </w:r>
    </w:p>
    <w:p>
      <w:pPr>
        <w:spacing w:before="1"/>
        <w:ind w:left="140" w:right="134" w:firstLine="0"/>
        <w:jc w:val="both"/>
        <w:rPr>
          <w:sz w:val="22"/>
        </w:rPr>
      </w:pPr>
      <w:r>
        <w:rPr/>
        <mc:AlternateContent>
          <mc:Choice Requires="wps">
            <w:drawing>
              <wp:anchor distT="0" distB="0" distL="0" distR="0" allowOverlap="1" layoutInCell="1" locked="0" behindDoc="1" simplePos="0" relativeHeight="487622656">
                <wp:simplePos x="0" y="0"/>
                <wp:positionH relativeFrom="page">
                  <wp:posOffset>896111</wp:posOffset>
                </wp:positionH>
                <wp:positionV relativeFrom="paragraph">
                  <wp:posOffset>820268</wp:posOffset>
                </wp:positionV>
                <wp:extent cx="8267700" cy="635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64.588058pt;width:650.98pt;height:.47998pt;mso-position-horizontal-relative:page;mso-position-vertical-relative:paragraph;z-index:-15693824;mso-wrap-distance-left:0;mso-wrap-distance-right:0" id="docshape122" filled="true" fillcolor="#000000" stroked="false">
                <v:fill type="solid"/>
                <w10:wrap type="topAndBottom"/>
              </v:rect>
            </w:pict>
          </mc:Fallback>
        </mc:AlternateContent>
      </w:r>
      <w:r>
        <w:rPr>
          <w:sz w:val="22"/>
        </w:rPr>
        <w:t>„high risk‟ credit market revealed an R</w:t>
      </w:r>
      <w:r>
        <w:rPr>
          <w:sz w:val="22"/>
          <w:vertAlign w:val="superscript"/>
        </w:rPr>
        <w:t>2</w:t>
      </w:r>
      <w:r>
        <w:rPr>
          <w:sz w:val="22"/>
          <w:vertAlign w:val="baseline"/>
        </w:rPr>
        <w:t> and adjusted R</w:t>
      </w:r>
      <w:r>
        <w:rPr>
          <w:sz w:val="22"/>
          <w:vertAlign w:val="superscript"/>
        </w:rPr>
        <w:t>2</w:t>
      </w:r>
      <w:r>
        <w:rPr>
          <w:sz w:val="22"/>
          <w:vertAlign w:val="baseline"/>
        </w:rPr>
        <w:t> of 0.15 and 0.08 respectively. These results are suspect in recognition of the fact that the banking industry is heterogeneous in market structure and operations based on the CBN classification of banks‟ licenses into three categories as discussed in Chapter 3. We, therefore, conducted panel diagnostic test</w:t>
      </w:r>
      <w:r>
        <w:rPr>
          <w:spacing w:val="31"/>
          <w:sz w:val="22"/>
          <w:vertAlign w:val="baseline"/>
        </w:rPr>
        <w:t> </w:t>
      </w:r>
      <w:r>
        <w:rPr>
          <w:sz w:val="22"/>
          <w:vertAlign w:val="baseline"/>
        </w:rPr>
        <w:t>using Gretl (results of the diagnostic test are presented in appendix H) which revealed significant differences in units, in favor of the fixed effect model. Following this test, we used the LSDV technique to estimate the fixed effect model in equation (3.4).</w:t>
      </w:r>
    </w:p>
    <w:p>
      <w:pPr>
        <w:spacing w:after="0"/>
        <w:jc w:val="both"/>
        <w:rPr>
          <w:sz w:val="22"/>
        </w:rPr>
        <w:sectPr>
          <w:footerReference w:type="default" r:id="rId13"/>
          <w:pgSz w:w="15840" w:h="12240" w:orient="landscape"/>
          <w:pgMar w:header="0" w:footer="1015" w:top="1360" w:bottom="1200" w:left="1300" w:right="1300"/>
        </w:sectPr>
      </w:pPr>
    </w:p>
    <w:p>
      <w:pPr>
        <w:pStyle w:val="Heading3"/>
        <w:spacing w:before="76"/>
        <w:ind w:left="100"/>
      </w:pPr>
      <w:r>
        <w:rPr/>
        <w:t>Results</w:t>
      </w:r>
      <w:r>
        <w:rPr>
          <w:spacing w:val="-4"/>
        </w:rPr>
        <w:t> </w:t>
      </w:r>
      <w:r>
        <w:rPr/>
        <w:t>of</w:t>
      </w:r>
      <w:r>
        <w:rPr>
          <w:spacing w:val="-2"/>
        </w:rPr>
        <w:t> </w:t>
      </w:r>
      <w:r>
        <w:rPr/>
        <w:t>Fixed</w:t>
      </w:r>
      <w:r>
        <w:rPr>
          <w:spacing w:val="-3"/>
        </w:rPr>
        <w:t> </w:t>
      </w:r>
      <w:r>
        <w:rPr/>
        <w:t>Effect(Unrestricted</w:t>
      </w:r>
      <w:r>
        <w:rPr>
          <w:spacing w:val="1"/>
        </w:rPr>
        <w:t> </w:t>
      </w:r>
      <w:r>
        <w:rPr/>
        <w:t>General)</w:t>
      </w:r>
      <w:r>
        <w:rPr>
          <w:spacing w:val="-2"/>
        </w:rPr>
        <w:t> Model</w:t>
      </w:r>
    </w:p>
    <w:p>
      <w:pPr>
        <w:pStyle w:val="BodyText"/>
        <w:spacing w:before="157"/>
        <w:rPr>
          <w:b/>
        </w:rPr>
      </w:pPr>
    </w:p>
    <w:p>
      <w:pPr>
        <w:pStyle w:val="BodyText"/>
        <w:ind w:left="100"/>
        <w:jc w:val="both"/>
      </w:pPr>
      <w:r>
        <w:rPr/>
        <w:t>Results</w:t>
      </w:r>
      <w:r>
        <w:rPr>
          <w:spacing w:val="29"/>
        </w:rPr>
        <w:t> </w:t>
      </w:r>
      <w:r>
        <w:rPr/>
        <w:t>of</w:t>
      </w:r>
      <w:r>
        <w:rPr>
          <w:spacing w:val="31"/>
        </w:rPr>
        <w:t> </w:t>
      </w:r>
      <w:r>
        <w:rPr/>
        <w:t>the</w:t>
      </w:r>
      <w:r>
        <w:rPr>
          <w:spacing w:val="31"/>
        </w:rPr>
        <w:t> </w:t>
      </w:r>
      <w:r>
        <w:rPr/>
        <w:t>estimated</w:t>
      </w:r>
      <w:r>
        <w:rPr>
          <w:spacing w:val="32"/>
        </w:rPr>
        <w:t> </w:t>
      </w:r>
      <w:r>
        <w:rPr/>
        <w:t>fixed</w:t>
      </w:r>
      <w:r>
        <w:rPr>
          <w:spacing w:val="32"/>
        </w:rPr>
        <w:t> </w:t>
      </w:r>
      <w:r>
        <w:rPr/>
        <w:t>effect</w:t>
      </w:r>
      <w:r>
        <w:rPr>
          <w:spacing w:val="34"/>
        </w:rPr>
        <w:t> </w:t>
      </w:r>
      <w:r>
        <w:rPr/>
        <w:t>LSDV</w:t>
      </w:r>
      <w:r>
        <w:rPr>
          <w:b/>
        </w:rPr>
        <w:t>(</w:t>
      </w:r>
      <w:r>
        <w:rPr/>
        <w:t>unrestricted</w:t>
      </w:r>
      <w:r>
        <w:rPr>
          <w:spacing w:val="33"/>
        </w:rPr>
        <w:t> </w:t>
      </w:r>
      <w:r>
        <w:rPr/>
        <w:t>general)</w:t>
      </w:r>
      <w:r>
        <w:rPr>
          <w:spacing w:val="31"/>
        </w:rPr>
        <w:t> </w:t>
      </w:r>
      <w:r>
        <w:rPr/>
        <w:t>model</w:t>
      </w:r>
      <w:r>
        <w:rPr>
          <w:spacing w:val="32"/>
        </w:rPr>
        <w:t> </w:t>
      </w:r>
      <w:r>
        <w:rPr/>
        <w:t>equation</w:t>
      </w:r>
      <w:r>
        <w:rPr>
          <w:spacing w:val="32"/>
        </w:rPr>
        <w:t> </w:t>
      </w:r>
      <w:r>
        <w:rPr/>
        <w:t>(3.4)</w:t>
      </w:r>
      <w:r>
        <w:rPr>
          <w:spacing w:val="32"/>
        </w:rPr>
        <w:t> </w:t>
      </w:r>
      <w:r>
        <w:rPr/>
        <w:t>for</w:t>
      </w:r>
      <w:r>
        <w:rPr>
          <w:spacing w:val="30"/>
        </w:rPr>
        <w:t> </w:t>
      </w:r>
      <w:r>
        <w:rPr>
          <w:spacing w:val="-5"/>
        </w:rPr>
        <w:t>the</w:t>
      </w:r>
    </w:p>
    <w:p>
      <w:pPr>
        <w:pStyle w:val="BodyText"/>
      </w:pPr>
    </w:p>
    <w:p>
      <w:pPr>
        <w:pStyle w:val="BodyText"/>
        <w:spacing w:line="480" w:lineRule="auto"/>
        <w:ind w:left="100" w:right="112"/>
        <w:jc w:val="both"/>
      </w:pPr>
      <w:r>
        <w:rPr/>
        <w:t>„low‟ and „high‟risk credit markets are presented in table 4.5 below. It is also important to note that the fixed effect LSDV model yields similar results with the fixed effects (WG) model. Thejustification for our choice of fixed effect LSDVmodel, as explained in Chapter 3, is that it gives direct values of the intercepts coefficients of the banks which are interpreted as the differences between the banks, whereas the fixed effects (WG) does not give direct values of the intercepts coefficients. However, the values of the intercept coefficientsof the WG model can be computed from group means (to confirm that LSDV model and WG model produce similar results, compare results of the LSDV model in table 4.6 with results of the WG model in Appendix K).</w:t>
      </w:r>
    </w:p>
    <w:p>
      <w:pPr>
        <w:pStyle w:val="BodyText"/>
        <w:spacing w:line="480" w:lineRule="auto" w:before="159"/>
        <w:ind w:left="100" w:right="114"/>
        <w:jc w:val="both"/>
      </w:pPr>
      <w:r>
        <w:rPr/>
        <w:t>The estimated LSDV model for the „low risk‟ market in table 4.5 reveals a significant improvement over results of the pooled OLS models in table 4.4.</w:t>
      </w:r>
      <w:r>
        <w:rPr>
          <w:spacing w:val="80"/>
        </w:rPr>
        <w:t> </w:t>
      </w:r>
      <w:r>
        <w:rPr/>
        <w:t>Firstly, in the LSDV model, the differential intercepts coefficients of the 9 DMBs are statistically significant at 1% level, confirming the view that DMBs in Nigeria are heterogeneous. This suggests that the results of</w:t>
      </w:r>
      <w:r>
        <w:rPr>
          <w:spacing w:val="40"/>
        </w:rPr>
        <w:t> </w:t>
      </w:r>
      <w:r>
        <w:rPr/>
        <w:t>the pooled OLS model in table 4.4 are suspicious.</w:t>
      </w:r>
      <w:r>
        <w:rPr>
          <w:spacing w:val="40"/>
        </w:rPr>
        <w:t> </w:t>
      </w:r>
      <w:r>
        <w:rPr/>
        <w:t>Secondly, 5 coefficients of the explanatory variables have the expected theoretical signs in the LSDV model and all of them are highly statistically significant. Thirdly, the values of R</w:t>
      </w:r>
      <w:r>
        <w:rPr>
          <w:vertAlign w:val="superscript"/>
        </w:rPr>
        <w:t>2</w:t>
      </w:r>
      <w:r>
        <w:rPr>
          <w:vertAlign w:val="baseline"/>
        </w:rPr>
        <w:t> and Adjusted R</w:t>
      </w:r>
      <w:r>
        <w:rPr>
          <w:vertAlign w:val="superscript"/>
        </w:rPr>
        <w:t>2</w:t>
      </w:r>
      <w:r>
        <w:rPr>
          <w:vertAlign w:val="baseline"/>
        </w:rPr>
        <w:t> in the LSDV modelare 0.59 and 0.53 respectively, indicating, a</w:t>
      </w:r>
      <w:r>
        <w:rPr>
          <w:spacing w:val="-1"/>
          <w:vertAlign w:val="baseline"/>
        </w:rPr>
        <w:t> </w:t>
      </w:r>
      <w:r>
        <w:rPr>
          <w:vertAlign w:val="baseline"/>
        </w:rPr>
        <w:t>better</w:t>
      </w:r>
      <w:r>
        <w:rPr>
          <w:spacing w:val="-1"/>
          <w:vertAlign w:val="baseline"/>
        </w:rPr>
        <w:t> </w:t>
      </w:r>
      <w:r>
        <w:rPr>
          <w:vertAlign w:val="baseline"/>
        </w:rPr>
        <w:t>fit to the</w:t>
      </w:r>
      <w:r>
        <w:rPr>
          <w:spacing w:val="-1"/>
          <w:vertAlign w:val="baseline"/>
        </w:rPr>
        <w:t> </w:t>
      </w:r>
      <w:r>
        <w:rPr>
          <w:vertAlign w:val="baseline"/>
        </w:rPr>
        <w:t>pooled</w:t>
      </w:r>
      <w:r>
        <w:rPr>
          <w:spacing w:val="-1"/>
          <w:vertAlign w:val="baseline"/>
        </w:rPr>
        <w:t> </w:t>
      </w:r>
      <w:r>
        <w:rPr>
          <w:vertAlign w:val="baseline"/>
        </w:rPr>
        <w:t>OLS model whose</w:t>
      </w:r>
      <w:r>
        <w:rPr>
          <w:spacing w:val="-1"/>
          <w:vertAlign w:val="baseline"/>
        </w:rPr>
        <w:t> </w:t>
      </w:r>
      <w:r>
        <w:rPr>
          <w:vertAlign w:val="baseline"/>
        </w:rPr>
        <w:t>R</w:t>
      </w:r>
      <w:r>
        <w:rPr>
          <w:vertAlign w:val="superscript"/>
        </w:rPr>
        <w:t>2</w:t>
      </w:r>
      <w:r>
        <w:rPr>
          <w:vertAlign w:val="baseline"/>
        </w:rPr>
        <w:t> and Adjusted R</w:t>
      </w:r>
      <w:r>
        <w:rPr>
          <w:vertAlign w:val="superscript"/>
        </w:rPr>
        <w:t>2</w:t>
      </w:r>
      <w:r>
        <w:rPr>
          <w:vertAlign w:val="baseline"/>
        </w:rPr>
        <w:t> are 0.55 and 0.52 with the prime lending rate as the dependent variable. Lastly, the DW statistic of 1.84 and 1.76 for LSDV model and pooled OLS model respectively suggest that there is no auto-correlation</w:t>
      </w:r>
      <w:r>
        <w:rPr>
          <w:spacing w:val="49"/>
          <w:vertAlign w:val="baseline"/>
        </w:rPr>
        <w:t> </w:t>
      </w:r>
      <w:r>
        <w:rPr>
          <w:vertAlign w:val="baseline"/>
        </w:rPr>
        <w:t>(serial</w:t>
      </w:r>
      <w:r>
        <w:rPr>
          <w:spacing w:val="52"/>
          <w:vertAlign w:val="baseline"/>
        </w:rPr>
        <w:t> </w:t>
      </w:r>
      <w:r>
        <w:rPr>
          <w:vertAlign w:val="baseline"/>
        </w:rPr>
        <w:t>correlation</w:t>
      </w:r>
      <w:r>
        <w:rPr>
          <w:spacing w:val="48"/>
          <w:vertAlign w:val="baseline"/>
        </w:rPr>
        <w:t> </w:t>
      </w:r>
      <w:r>
        <w:rPr>
          <w:vertAlign w:val="baseline"/>
        </w:rPr>
        <w:t>among</w:t>
      </w:r>
      <w:r>
        <w:rPr>
          <w:spacing w:val="50"/>
          <w:vertAlign w:val="baseline"/>
        </w:rPr>
        <w:t> </w:t>
      </w:r>
      <w:r>
        <w:rPr>
          <w:vertAlign w:val="baseline"/>
        </w:rPr>
        <w:t>the</w:t>
      </w:r>
      <w:r>
        <w:rPr>
          <w:spacing w:val="49"/>
          <w:vertAlign w:val="baseline"/>
        </w:rPr>
        <w:t> </w:t>
      </w:r>
      <w:r>
        <w:rPr>
          <w:vertAlign w:val="baseline"/>
        </w:rPr>
        <w:t>error</w:t>
      </w:r>
      <w:r>
        <w:rPr>
          <w:spacing w:val="47"/>
          <w:vertAlign w:val="baseline"/>
        </w:rPr>
        <w:t> </w:t>
      </w:r>
      <w:r>
        <w:rPr>
          <w:vertAlign w:val="baseline"/>
        </w:rPr>
        <w:t>terms)</w:t>
      </w:r>
      <w:r>
        <w:rPr>
          <w:spacing w:val="51"/>
          <w:vertAlign w:val="baseline"/>
        </w:rPr>
        <w:t> </w:t>
      </w:r>
      <w:r>
        <w:rPr>
          <w:vertAlign w:val="baseline"/>
        </w:rPr>
        <w:t>in</w:t>
      </w:r>
      <w:r>
        <w:rPr>
          <w:spacing w:val="50"/>
          <w:vertAlign w:val="baseline"/>
        </w:rPr>
        <w:t> </w:t>
      </w:r>
      <w:r>
        <w:rPr>
          <w:vertAlign w:val="baseline"/>
        </w:rPr>
        <w:t>the</w:t>
      </w:r>
      <w:r>
        <w:rPr>
          <w:spacing w:val="48"/>
          <w:vertAlign w:val="baseline"/>
        </w:rPr>
        <w:t> </w:t>
      </w:r>
      <w:r>
        <w:rPr>
          <w:vertAlign w:val="baseline"/>
        </w:rPr>
        <w:t>models.For</w:t>
      </w:r>
      <w:r>
        <w:rPr>
          <w:spacing w:val="48"/>
          <w:vertAlign w:val="baseline"/>
        </w:rPr>
        <w:t> </w:t>
      </w:r>
      <w:r>
        <w:rPr>
          <w:vertAlign w:val="baseline"/>
        </w:rPr>
        <w:t>the</w:t>
      </w:r>
      <w:r>
        <w:rPr>
          <w:spacing w:val="49"/>
          <w:vertAlign w:val="baseline"/>
        </w:rPr>
        <w:t> </w:t>
      </w:r>
      <w:r>
        <w:rPr>
          <w:vertAlign w:val="baseline"/>
        </w:rPr>
        <w:t>„high</w:t>
      </w:r>
      <w:r>
        <w:rPr>
          <w:spacing w:val="48"/>
          <w:vertAlign w:val="baseline"/>
        </w:rPr>
        <w:t> </w:t>
      </w:r>
      <w:r>
        <w:rPr>
          <w:spacing w:val="-4"/>
          <w:vertAlign w:val="baseline"/>
        </w:rPr>
        <w:t>risk‟</w:t>
      </w:r>
    </w:p>
    <w:p>
      <w:pPr>
        <w:spacing w:after="0" w:line="480" w:lineRule="auto"/>
        <w:jc w:val="both"/>
        <w:sectPr>
          <w:footerReference w:type="default" r:id="rId14"/>
          <w:pgSz w:w="12240" w:h="15840"/>
          <w:pgMar w:header="0" w:footer="1015" w:top="1360" w:bottom="1200" w:left="1340" w:right="1320"/>
          <w:pgNumType w:start="103"/>
        </w:sectPr>
      </w:pPr>
    </w:p>
    <w:p>
      <w:pPr>
        <w:pStyle w:val="BodyText"/>
        <w:spacing w:line="480" w:lineRule="auto" w:before="72"/>
        <w:ind w:left="100"/>
      </w:pPr>
      <w:r>
        <w:rPr/>
        <w:t>market,</w:t>
      </w:r>
      <w:r>
        <w:rPr>
          <w:spacing w:val="30"/>
        </w:rPr>
        <w:t> </w:t>
      </w:r>
      <w:r>
        <w:rPr/>
        <w:t>there</w:t>
      </w:r>
      <w:r>
        <w:rPr>
          <w:spacing w:val="29"/>
        </w:rPr>
        <w:t> </w:t>
      </w:r>
      <w:r>
        <w:rPr/>
        <w:t>appears</w:t>
      </w:r>
      <w:r>
        <w:rPr>
          <w:spacing w:val="29"/>
        </w:rPr>
        <w:t> </w:t>
      </w:r>
      <w:r>
        <w:rPr/>
        <w:t>to</w:t>
      </w:r>
      <w:r>
        <w:rPr>
          <w:spacing w:val="33"/>
        </w:rPr>
        <w:t> </w:t>
      </w:r>
      <w:r>
        <w:rPr/>
        <w:t>be</w:t>
      </w:r>
      <w:r>
        <w:rPr>
          <w:spacing w:val="29"/>
        </w:rPr>
        <w:t> </w:t>
      </w:r>
      <w:r>
        <w:rPr/>
        <w:t>no</w:t>
      </w:r>
      <w:r>
        <w:rPr>
          <w:spacing w:val="30"/>
        </w:rPr>
        <w:t> </w:t>
      </w:r>
      <w:r>
        <w:rPr/>
        <w:t>remarkable</w:t>
      </w:r>
      <w:r>
        <w:rPr>
          <w:spacing w:val="29"/>
        </w:rPr>
        <w:t> </w:t>
      </w:r>
      <w:r>
        <w:rPr/>
        <w:t>improvement</w:t>
      </w:r>
      <w:r>
        <w:rPr>
          <w:spacing w:val="30"/>
        </w:rPr>
        <w:t> </w:t>
      </w:r>
      <w:r>
        <w:rPr/>
        <w:t>of</w:t>
      </w:r>
      <w:r>
        <w:rPr>
          <w:spacing w:val="29"/>
        </w:rPr>
        <w:t> </w:t>
      </w:r>
      <w:r>
        <w:rPr/>
        <w:t>the</w:t>
      </w:r>
      <w:r>
        <w:rPr>
          <w:spacing w:val="32"/>
        </w:rPr>
        <w:t> </w:t>
      </w:r>
      <w:r>
        <w:rPr/>
        <w:t>LSDV</w:t>
      </w:r>
      <w:r>
        <w:rPr>
          <w:spacing w:val="32"/>
        </w:rPr>
        <w:t> </w:t>
      </w:r>
      <w:r>
        <w:rPr/>
        <w:t>model</w:t>
      </w:r>
      <w:r>
        <w:rPr>
          <w:spacing w:val="30"/>
        </w:rPr>
        <w:t> </w:t>
      </w:r>
      <w:r>
        <w:rPr/>
        <w:t>over</w:t>
      </w:r>
      <w:r>
        <w:rPr>
          <w:spacing w:val="29"/>
        </w:rPr>
        <w:t> </w:t>
      </w:r>
      <w:r>
        <w:rPr/>
        <w:t>the</w:t>
      </w:r>
      <w:r>
        <w:rPr>
          <w:spacing w:val="29"/>
        </w:rPr>
        <w:t> </w:t>
      </w:r>
      <w:r>
        <w:rPr/>
        <w:t>pooled OLS as revealed in tables 4.4 and 4.5.</w:t>
      </w:r>
    </w:p>
    <w:p>
      <w:pPr>
        <w:spacing w:after="0" w:line="480" w:lineRule="auto"/>
        <w:sectPr>
          <w:pgSz w:w="12240" w:h="15840"/>
          <w:pgMar w:header="0" w:footer="1015" w:top="1360" w:bottom="1200" w:left="1340" w:right="1320"/>
        </w:sectPr>
      </w:pPr>
    </w:p>
    <w:p>
      <w:pPr>
        <w:pStyle w:val="Heading3"/>
        <w:spacing w:before="62" w:after="4"/>
        <w:ind w:left="400"/>
      </w:pPr>
      <w:r>
        <w:rPr/>
        <w:t>Table</w:t>
      </w:r>
      <w:r>
        <w:rPr>
          <w:spacing w:val="-4"/>
        </w:rPr>
        <w:t> </w:t>
      </w:r>
      <w:r>
        <w:rPr/>
        <w:t>4.5:</w:t>
      </w:r>
      <w:r>
        <w:rPr>
          <w:spacing w:val="-3"/>
        </w:rPr>
        <w:t> </w:t>
      </w:r>
      <w:r>
        <w:rPr/>
        <w:t>Estimated</w:t>
      </w:r>
      <w:r>
        <w:rPr>
          <w:spacing w:val="-1"/>
        </w:rPr>
        <w:t> </w:t>
      </w:r>
      <w:r>
        <w:rPr/>
        <w:t>LSDV</w:t>
      </w:r>
      <w:r>
        <w:rPr>
          <w:spacing w:val="-3"/>
        </w:rPr>
        <w:t> </w:t>
      </w:r>
      <w:r>
        <w:rPr/>
        <w:t>Model</w:t>
      </w:r>
      <w:r>
        <w:rPr>
          <w:spacing w:val="-1"/>
        </w:rPr>
        <w:t> </w:t>
      </w:r>
      <w:r>
        <w:rPr/>
        <w:t>(3.4)</w:t>
      </w:r>
      <w:r>
        <w:rPr>
          <w:spacing w:val="-3"/>
        </w:rPr>
        <w:t> </w:t>
      </w:r>
      <w:r>
        <w:rPr/>
        <w:t>in</w:t>
      </w:r>
      <w:r>
        <w:rPr>
          <w:spacing w:val="-1"/>
        </w:rPr>
        <w:t> </w:t>
      </w:r>
      <w:r>
        <w:rPr/>
        <w:t>two</w:t>
      </w:r>
      <w:r>
        <w:rPr>
          <w:spacing w:val="-2"/>
        </w:rPr>
        <w:t> </w:t>
      </w:r>
      <w:r>
        <w:rPr/>
        <w:t>Different</w:t>
      </w:r>
      <w:r>
        <w:rPr>
          <w:spacing w:val="-2"/>
        </w:rPr>
        <w:t> </w:t>
      </w:r>
      <w:r>
        <w:rPr/>
        <w:t>Credit</w:t>
      </w:r>
      <w:r>
        <w:rPr>
          <w:spacing w:val="-2"/>
        </w:rPr>
        <w:t> </w:t>
      </w:r>
      <w:r>
        <w:rPr/>
        <w:t>Markets</w:t>
      </w:r>
      <w:r>
        <w:rPr>
          <w:spacing w:val="-1"/>
        </w:rPr>
        <w:t> </w:t>
      </w:r>
      <w:r>
        <w:rPr/>
        <w:t>(General</w:t>
      </w:r>
      <w:r>
        <w:rPr>
          <w:spacing w:val="1"/>
        </w:rPr>
        <w:t> </w:t>
      </w:r>
      <w:r>
        <w:rPr/>
        <w:t>Unrestricted </w:t>
      </w:r>
      <w:r>
        <w:rPr>
          <w:spacing w:val="-2"/>
        </w:rPr>
        <w:t>Model).</w:t>
      </w: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2"/>
        <w:gridCol w:w="1570"/>
        <w:gridCol w:w="1052"/>
        <w:gridCol w:w="1140"/>
        <w:gridCol w:w="894"/>
        <w:gridCol w:w="1072"/>
        <w:gridCol w:w="2282"/>
        <w:gridCol w:w="1457"/>
        <w:gridCol w:w="1540"/>
        <w:gridCol w:w="1439"/>
      </w:tblGrid>
      <w:tr>
        <w:trPr>
          <w:trHeight w:val="390" w:hRule="atLeast"/>
        </w:trPr>
        <w:tc>
          <w:tcPr>
            <w:tcW w:w="6840" w:type="dxa"/>
            <w:gridSpan w:val="6"/>
            <w:tcBorders>
              <w:top w:val="single" w:sz="4" w:space="0" w:color="000000"/>
              <w:bottom w:val="single" w:sz="4" w:space="0" w:color="000000"/>
              <w:right w:val="single" w:sz="4" w:space="0" w:color="000000"/>
            </w:tcBorders>
          </w:tcPr>
          <w:p>
            <w:pPr>
              <w:pStyle w:val="TableParagraph"/>
              <w:spacing w:line="206" w:lineRule="exact"/>
              <w:ind w:left="190"/>
              <w:jc w:val="center"/>
              <w:rPr>
                <w:b/>
                <w:sz w:val="18"/>
              </w:rPr>
            </w:pPr>
            <w:r>
              <w:rPr>
                <w:b/>
                <w:sz w:val="18"/>
              </w:rPr>
              <w:t>Panel</w:t>
            </w:r>
            <w:r>
              <w:rPr>
                <w:b/>
                <w:spacing w:val="-4"/>
                <w:sz w:val="18"/>
              </w:rPr>
              <w:t> </w:t>
            </w:r>
            <w:r>
              <w:rPr>
                <w:b/>
                <w:spacing w:val="-10"/>
                <w:sz w:val="18"/>
              </w:rPr>
              <w:t>A</w:t>
            </w:r>
          </w:p>
          <w:p>
            <w:pPr>
              <w:pStyle w:val="TableParagraph"/>
              <w:spacing w:line="165" w:lineRule="exact"/>
              <w:ind w:left="254"/>
              <w:jc w:val="center"/>
              <w:rPr>
                <w:b/>
                <w:sz w:val="16"/>
              </w:rPr>
            </w:pPr>
            <w:r>
              <w:rPr>
                <w:b/>
                <w:sz w:val="16"/>
              </w:rPr>
              <w:t>Low</w:t>
            </w:r>
            <w:r>
              <w:rPr>
                <w:b/>
                <w:spacing w:val="-5"/>
                <w:sz w:val="16"/>
              </w:rPr>
              <w:t> </w:t>
            </w:r>
            <w:r>
              <w:rPr>
                <w:b/>
                <w:sz w:val="16"/>
              </w:rPr>
              <w:t>Risk</w:t>
            </w:r>
            <w:r>
              <w:rPr>
                <w:b/>
                <w:spacing w:val="-8"/>
                <w:sz w:val="16"/>
              </w:rPr>
              <w:t> </w:t>
            </w:r>
            <w:r>
              <w:rPr>
                <w:b/>
                <w:spacing w:val="-2"/>
                <w:sz w:val="16"/>
              </w:rPr>
              <w:t>Market</w:t>
            </w:r>
          </w:p>
        </w:tc>
        <w:tc>
          <w:tcPr>
            <w:tcW w:w="6718" w:type="dxa"/>
            <w:gridSpan w:val="4"/>
            <w:tcBorders>
              <w:top w:val="single" w:sz="4" w:space="0" w:color="000000"/>
              <w:left w:val="single" w:sz="4" w:space="0" w:color="000000"/>
              <w:bottom w:val="single" w:sz="4" w:space="0" w:color="000000"/>
            </w:tcBorders>
          </w:tcPr>
          <w:p>
            <w:pPr>
              <w:pStyle w:val="TableParagraph"/>
              <w:spacing w:line="206" w:lineRule="exact"/>
              <w:ind w:right="826"/>
              <w:jc w:val="center"/>
              <w:rPr>
                <w:b/>
                <w:sz w:val="18"/>
              </w:rPr>
            </w:pPr>
            <w:r>
              <w:rPr>
                <w:b/>
                <w:sz w:val="18"/>
              </w:rPr>
              <w:t>Panel</w:t>
            </w:r>
            <w:r>
              <w:rPr>
                <w:b/>
                <w:spacing w:val="-4"/>
                <w:sz w:val="18"/>
              </w:rPr>
              <w:t> </w:t>
            </w:r>
            <w:r>
              <w:rPr>
                <w:b/>
                <w:spacing w:val="-10"/>
                <w:sz w:val="18"/>
              </w:rPr>
              <w:t>B</w:t>
            </w:r>
          </w:p>
          <w:p>
            <w:pPr>
              <w:pStyle w:val="TableParagraph"/>
              <w:spacing w:line="165" w:lineRule="exact"/>
              <w:ind w:right="824"/>
              <w:jc w:val="center"/>
              <w:rPr>
                <w:b/>
                <w:sz w:val="16"/>
              </w:rPr>
            </w:pPr>
            <w:r>
              <w:rPr>
                <w:b/>
                <w:sz w:val="16"/>
              </w:rPr>
              <w:t>High</w:t>
            </w:r>
            <w:r>
              <w:rPr>
                <w:b/>
                <w:spacing w:val="-7"/>
                <w:sz w:val="16"/>
              </w:rPr>
              <w:t> </w:t>
            </w:r>
            <w:r>
              <w:rPr>
                <w:b/>
                <w:sz w:val="16"/>
              </w:rPr>
              <w:t>Risk</w:t>
            </w:r>
            <w:r>
              <w:rPr>
                <w:b/>
                <w:spacing w:val="-5"/>
                <w:sz w:val="16"/>
              </w:rPr>
              <w:t> </w:t>
            </w:r>
            <w:r>
              <w:rPr>
                <w:b/>
                <w:spacing w:val="-2"/>
                <w:sz w:val="16"/>
              </w:rPr>
              <w:t>Market</w:t>
            </w:r>
          </w:p>
        </w:tc>
      </w:tr>
      <w:tr>
        <w:trPr>
          <w:trHeight w:val="921" w:hRule="atLeast"/>
        </w:trPr>
        <w:tc>
          <w:tcPr>
            <w:tcW w:w="6840" w:type="dxa"/>
            <w:gridSpan w:val="6"/>
            <w:tcBorders>
              <w:top w:val="single" w:sz="4" w:space="0" w:color="000000"/>
              <w:bottom w:val="single" w:sz="4" w:space="0" w:color="000000"/>
              <w:right w:val="single" w:sz="4" w:space="0" w:color="000000"/>
            </w:tcBorders>
          </w:tcPr>
          <w:p>
            <w:pPr>
              <w:pStyle w:val="TableParagraph"/>
              <w:ind w:left="1454" w:right="1557"/>
              <w:jc w:val="center"/>
              <w:rPr>
                <w:b/>
                <w:sz w:val="16"/>
              </w:rPr>
            </w:pPr>
            <w:r>
              <w:rPr>
                <w:b/>
                <w:sz w:val="16"/>
              </w:rPr>
              <w:t>Model</w:t>
            </w:r>
            <w:r>
              <w:rPr>
                <w:b/>
                <w:spacing w:val="-7"/>
                <w:sz w:val="16"/>
              </w:rPr>
              <w:t> </w:t>
            </w:r>
            <w:r>
              <w:rPr>
                <w:b/>
                <w:sz w:val="16"/>
              </w:rPr>
              <w:t>3.4:</w:t>
            </w:r>
            <w:r>
              <w:rPr>
                <w:b/>
                <w:spacing w:val="-7"/>
                <w:sz w:val="16"/>
              </w:rPr>
              <w:t> </w:t>
            </w:r>
            <w:r>
              <w:rPr>
                <w:b/>
                <w:sz w:val="16"/>
              </w:rPr>
              <w:t>LSDV</w:t>
            </w:r>
            <w:r>
              <w:rPr>
                <w:b/>
                <w:spacing w:val="-7"/>
                <w:sz w:val="16"/>
              </w:rPr>
              <w:t> </w:t>
            </w:r>
            <w:r>
              <w:rPr>
                <w:b/>
                <w:sz w:val="16"/>
              </w:rPr>
              <w:t>Model,</w:t>
            </w:r>
            <w:r>
              <w:rPr>
                <w:b/>
                <w:spacing w:val="-5"/>
                <w:sz w:val="16"/>
              </w:rPr>
              <w:t> </w:t>
            </w:r>
            <w:r>
              <w:rPr>
                <w:b/>
                <w:sz w:val="16"/>
              </w:rPr>
              <w:t>using</w:t>
            </w:r>
            <w:r>
              <w:rPr>
                <w:b/>
                <w:spacing w:val="-7"/>
                <w:sz w:val="16"/>
              </w:rPr>
              <w:t> </w:t>
            </w:r>
            <w:r>
              <w:rPr>
                <w:b/>
                <w:sz w:val="16"/>
              </w:rPr>
              <w:t>126</w:t>
            </w:r>
            <w:r>
              <w:rPr>
                <w:b/>
                <w:spacing w:val="-7"/>
                <w:sz w:val="16"/>
              </w:rPr>
              <w:t> </w:t>
            </w:r>
            <w:r>
              <w:rPr>
                <w:b/>
                <w:sz w:val="16"/>
              </w:rPr>
              <w:t>observations</w:t>
            </w:r>
            <w:r>
              <w:rPr>
                <w:b/>
                <w:spacing w:val="40"/>
                <w:sz w:val="16"/>
              </w:rPr>
              <w:t> </w:t>
            </w:r>
            <w:r>
              <w:rPr>
                <w:b/>
                <w:sz w:val="16"/>
              </w:rPr>
              <w:t>Included 9 cross-sectional units</w:t>
            </w:r>
          </w:p>
          <w:p>
            <w:pPr>
              <w:pStyle w:val="TableParagraph"/>
              <w:ind w:left="2268" w:right="2368" w:hanging="2"/>
              <w:jc w:val="center"/>
              <w:rPr>
                <w:b/>
                <w:sz w:val="16"/>
              </w:rPr>
            </w:pPr>
            <w:r>
              <w:rPr>
                <w:b/>
                <w:sz w:val="16"/>
              </w:rPr>
              <w:t>Time-series length = 14</w:t>
            </w:r>
            <w:r>
              <w:rPr>
                <w:b/>
                <w:spacing w:val="40"/>
                <w:sz w:val="16"/>
              </w:rPr>
              <w:t> </w:t>
            </w:r>
            <w:r>
              <w:rPr>
                <w:b/>
                <w:sz w:val="16"/>
              </w:rPr>
              <w:t>Dependent</w:t>
            </w:r>
            <w:r>
              <w:rPr>
                <w:b/>
                <w:spacing w:val="-8"/>
                <w:sz w:val="16"/>
              </w:rPr>
              <w:t> </w:t>
            </w:r>
            <w:r>
              <w:rPr>
                <w:b/>
                <w:sz w:val="16"/>
              </w:rPr>
              <w:t>variable:</w:t>
            </w:r>
            <w:r>
              <w:rPr>
                <w:b/>
                <w:spacing w:val="-8"/>
                <w:sz w:val="16"/>
              </w:rPr>
              <w:t> </w:t>
            </w:r>
            <w:r>
              <w:rPr>
                <w:b/>
                <w:spacing w:val="-2"/>
                <w:sz w:val="16"/>
              </w:rPr>
              <w:t>prime_rate</w:t>
            </w:r>
          </w:p>
          <w:p>
            <w:pPr>
              <w:pStyle w:val="TableParagraph"/>
              <w:spacing w:line="167" w:lineRule="exact"/>
              <w:ind w:left="1456" w:right="1557"/>
              <w:jc w:val="center"/>
              <w:rPr>
                <w:b/>
                <w:sz w:val="16"/>
              </w:rPr>
            </w:pPr>
            <w:r>
              <w:rPr>
                <w:b/>
                <w:sz w:val="16"/>
              </w:rPr>
              <w:t>Robust</w:t>
            </w:r>
            <w:r>
              <w:rPr>
                <w:b/>
                <w:spacing w:val="-6"/>
                <w:sz w:val="16"/>
              </w:rPr>
              <w:t> </w:t>
            </w:r>
            <w:r>
              <w:rPr>
                <w:b/>
                <w:sz w:val="16"/>
              </w:rPr>
              <w:t>(HAC)</w:t>
            </w:r>
            <w:r>
              <w:rPr>
                <w:b/>
                <w:spacing w:val="-5"/>
                <w:sz w:val="16"/>
              </w:rPr>
              <w:t> </w:t>
            </w:r>
            <w:r>
              <w:rPr>
                <w:b/>
                <w:sz w:val="16"/>
              </w:rPr>
              <w:t>standard</w:t>
            </w:r>
            <w:r>
              <w:rPr>
                <w:b/>
                <w:spacing w:val="-4"/>
                <w:sz w:val="16"/>
              </w:rPr>
              <w:t> </w:t>
            </w:r>
            <w:r>
              <w:rPr>
                <w:b/>
                <w:spacing w:val="-2"/>
                <w:sz w:val="16"/>
              </w:rPr>
              <w:t>errors</w:t>
            </w:r>
          </w:p>
        </w:tc>
        <w:tc>
          <w:tcPr>
            <w:tcW w:w="6718" w:type="dxa"/>
            <w:gridSpan w:val="4"/>
            <w:tcBorders>
              <w:top w:val="single" w:sz="4" w:space="0" w:color="000000"/>
              <w:left w:val="single" w:sz="4" w:space="0" w:color="000000"/>
              <w:bottom w:val="single" w:sz="4" w:space="0" w:color="000000"/>
            </w:tcBorders>
          </w:tcPr>
          <w:p>
            <w:pPr>
              <w:pStyle w:val="TableParagraph"/>
              <w:ind w:left="1446" w:right="1443"/>
              <w:jc w:val="center"/>
              <w:rPr>
                <w:b/>
                <w:sz w:val="16"/>
              </w:rPr>
            </w:pPr>
            <w:r>
              <w:rPr>
                <w:b/>
                <w:sz w:val="16"/>
              </w:rPr>
              <w:t>Model</w:t>
            </w:r>
            <w:r>
              <w:rPr>
                <w:b/>
                <w:spacing w:val="-7"/>
                <w:sz w:val="16"/>
              </w:rPr>
              <w:t> </w:t>
            </w:r>
            <w:r>
              <w:rPr>
                <w:b/>
                <w:sz w:val="16"/>
              </w:rPr>
              <w:t>3.4:</w:t>
            </w:r>
            <w:r>
              <w:rPr>
                <w:b/>
                <w:spacing w:val="-7"/>
                <w:sz w:val="16"/>
              </w:rPr>
              <w:t> </w:t>
            </w:r>
            <w:r>
              <w:rPr>
                <w:b/>
                <w:sz w:val="16"/>
              </w:rPr>
              <w:t>LSDV</w:t>
            </w:r>
            <w:r>
              <w:rPr>
                <w:b/>
                <w:spacing w:val="-7"/>
                <w:sz w:val="16"/>
              </w:rPr>
              <w:t> </w:t>
            </w:r>
            <w:r>
              <w:rPr>
                <w:b/>
                <w:sz w:val="16"/>
              </w:rPr>
              <w:t>Model,</w:t>
            </w:r>
            <w:r>
              <w:rPr>
                <w:b/>
                <w:spacing w:val="-4"/>
                <w:sz w:val="16"/>
              </w:rPr>
              <w:t> </w:t>
            </w:r>
            <w:r>
              <w:rPr>
                <w:b/>
                <w:sz w:val="16"/>
              </w:rPr>
              <w:t>using</w:t>
            </w:r>
            <w:r>
              <w:rPr>
                <w:b/>
                <w:spacing w:val="-7"/>
                <w:sz w:val="16"/>
              </w:rPr>
              <w:t> </w:t>
            </w:r>
            <w:r>
              <w:rPr>
                <w:b/>
                <w:sz w:val="16"/>
              </w:rPr>
              <w:t>126</w:t>
            </w:r>
            <w:r>
              <w:rPr>
                <w:b/>
                <w:spacing w:val="-7"/>
                <w:sz w:val="16"/>
              </w:rPr>
              <w:t> </w:t>
            </w:r>
            <w:r>
              <w:rPr>
                <w:b/>
                <w:sz w:val="16"/>
              </w:rPr>
              <w:t>observations</w:t>
            </w:r>
            <w:r>
              <w:rPr>
                <w:b/>
                <w:spacing w:val="40"/>
                <w:sz w:val="16"/>
              </w:rPr>
              <w:t> </w:t>
            </w:r>
            <w:r>
              <w:rPr>
                <w:b/>
                <w:sz w:val="16"/>
              </w:rPr>
              <w:t>Included 9 cross-sectional units</w:t>
            </w:r>
          </w:p>
          <w:p>
            <w:pPr>
              <w:pStyle w:val="TableParagraph"/>
              <w:ind w:left="2314" w:right="2315" w:firstLine="2"/>
              <w:jc w:val="center"/>
              <w:rPr>
                <w:b/>
                <w:sz w:val="16"/>
              </w:rPr>
            </w:pPr>
            <w:r>
              <w:rPr>
                <w:b/>
                <w:sz w:val="16"/>
              </w:rPr>
              <w:t>Time-series length = 14</w:t>
            </w:r>
            <w:r>
              <w:rPr>
                <w:b/>
                <w:spacing w:val="40"/>
                <w:sz w:val="16"/>
              </w:rPr>
              <w:t> </w:t>
            </w:r>
            <w:r>
              <w:rPr>
                <w:b/>
                <w:sz w:val="16"/>
              </w:rPr>
              <w:t>Dependent</w:t>
            </w:r>
            <w:r>
              <w:rPr>
                <w:b/>
                <w:spacing w:val="-8"/>
                <w:sz w:val="16"/>
              </w:rPr>
              <w:t> </w:t>
            </w:r>
            <w:r>
              <w:rPr>
                <w:b/>
                <w:sz w:val="16"/>
              </w:rPr>
              <w:t>variable:</w:t>
            </w:r>
            <w:r>
              <w:rPr>
                <w:b/>
                <w:spacing w:val="-8"/>
                <w:sz w:val="16"/>
              </w:rPr>
              <w:t> </w:t>
            </w:r>
            <w:r>
              <w:rPr>
                <w:b/>
                <w:spacing w:val="-2"/>
                <w:sz w:val="16"/>
              </w:rPr>
              <w:t>max_rate</w:t>
            </w:r>
          </w:p>
          <w:p>
            <w:pPr>
              <w:pStyle w:val="TableParagraph"/>
              <w:spacing w:line="167" w:lineRule="exact"/>
              <w:ind w:left="1446" w:right="1446"/>
              <w:jc w:val="center"/>
              <w:rPr>
                <w:b/>
                <w:sz w:val="16"/>
              </w:rPr>
            </w:pPr>
            <w:r>
              <w:rPr>
                <w:b/>
                <w:sz w:val="16"/>
              </w:rPr>
              <w:t>Robust</w:t>
            </w:r>
            <w:r>
              <w:rPr>
                <w:b/>
                <w:spacing w:val="-6"/>
                <w:sz w:val="16"/>
              </w:rPr>
              <w:t> </w:t>
            </w:r>
            <w:r>
              <w:rPr>
                <w:b/>
                <w:sz w:val="16"/>
              </w:rPr>
              <w:t>(HAC)</w:t>
            </w:r>
            <w:r>
              <w:rPr>
                <w:b/>
                <w:spacing w:val="-5"/>
                <w:sz w:val="16"/>
              </w:rPr>
              <w:t> </w:t>
            </w:r>
            <w:r>
              <w:rPr>
                <w:b/>
                <w:sz w:val="16"/>
              </w:rPr>
              <w:t>standard</w:t>
            </w:r>
            <w:r>
              <w:rPr>
                <w:b/>
                <w:spacing w:val="-4"/>
                <w:sz w:val="16"/>
              </w:rPr>
              <w:t> </w:t>
            </w:r>
            <w:r>
              <w:rPr>
                <w:b/>
                <w:spacing w:val="-2"/>
                <w:sz w:val="16"/>
              </w:rPr>
              <w:t>errors</w:t>
            </w:r>
          </w:p>
        </w:tc>
      </w:tr>
      <w:tr>
        <w:trPr>
          <w:trHeight w:val="207" w:hRule="atLeast"/>
        </w:trPr>
        <w:tc>
          <w:tcPr>
            <w:tcW w:w="1112" w:type="dxa"/>
            <w:vMerge w:val="restart"/>
            <w:tcBorders>
              <w:top w:val="single" w:sz="4" w:space="0" w:color="000000"/>
            </w:tcBorders>
          </w:tcPr>
          <w:p>
            <w:pPr>
              <w:pStyle w:val="TableParagraph"/>
              <w:rPr>
                <w:sz w:val="16"/>
              </w:rPr>
            </w:pPr>
          </w:p>
        </w:tc>
        <w:tc>
          <w:tcPr>
            <w:tcW w:w="1570" w:type="dxa"/>
            <w:tcBorders>
              <w:top w:val="single" w:sz="4" w:space="0" w:color="000000"/>
            </w:tcBorders>
          </w:tcPr>
          <w:p>
            <w:pPr>
              <w:pStyle w:val="TableParagraph"/>
              <w:rPr>
                <w:sz w:val="14"/>
              </w:rPr>
            </w:pPr>
          </w:p>
        </w:tc>
        <w:tc>
          <w:tcPr>
            <w:tcW w:w="1052" w:type="dxa"/>
            <w:tcBorders>
              <w:top w:val="single" w:sz="4" w:space="0" w:color="000000"/>
            </w:tcBorders>
          </w:tcPr>
          <w:p>
            <w:pPr>
              <w:pStyle w:val="TableParagraph"/>
              <w:spacing w:line="188" w:lineRule="exact"/>
              <w:ind w:left="133"/>
              <w:rPr>
                <w:b/>
                <w:i/>
                <w:sz w:val="18"/>
              </w:rPr>
            </w:pPr>
            <w:r>
              <w:rPr>
                <w:b/>
                <w:i/>
                <w:spacing w:val="-2"/>
                <w:sz w:val="18"/>
              </w:rPr>
              <w:t>Coefficient</w:t>
            </w:r>
          </w:p>
        </w:tc>
        <w:tc>
          <w:tcPr>
            <w:tcW w:w="1140" w:type="dxa"/>
            <w:tcBorders>
              <w:top w:val="single" w:sz="4" w:space="0" w:color="000000"/>
            </w:tcBorders>
          </w:tcPr>
          <w:p>
            <w:pPr>
              <w:pStyle w:val="TableParagraph"/>
              <w:spacing w:line="188" w:lineRule="exact"/>
              <w:ind w:left="195"/>
              <w:rPr>
                <w:b/>
                <w:i/>
                <w:sz w:val="18"/>
              </w:rPr>
            </w:pPr>
            <w:r>
              <w:rPr>
                <w:b/>
                <w:i/>
                <w:sz w:val="18"/>
              </w:rPr>
              <w:t>Std.</w:t>
            </w:r>
            <w:r>
              <w:rPr>
                <w:b/>
                <w:i/>
                <w:spacing w:val="1"/>
                <w:sz w:val="18"/>
              </w:rPr>
              <w:t> </w:t>
            </w:r>
            <w:r>
              <w:rPr>
                <w:b/>
                <w:i/>
                <w:spacing w:val="-2"/>
                <w:sz w:val="18"/>
              </w:rPr>
              <w:t>Error</w:t>
            </w:r>
          </w:p>
        </w:tc>
        <w:tc>
          <w:tcPr>
            <w:tcW w:w="894" w:type="dxa"/>
            <w:tcBorders>
              <w:top w:val="single" w:sz="4" w:space="0" w:color="000000"/>
            </w:tcBorders>
          </w:tcPr>
          <w:p>
            <w:pPr>
              <w:pStyle w:val="TableParagraph"/>
              <w:spacing w:line="188" w:lineRule="exact"/>
              <w:ind w:left="3" w:right="46"/>
              <w:jc w:val="center"/>
              <w:rPr>
                <w:b/>
                <w:i/>
                <w:sz w:val="18"/>
              </w:rPr>
            </w:pPr>
            <w:r>
              <w:rPr>
                <w:b/>
                <w:i/>
                <w:sz w:val="18"/>
              </w:rPr>
              <w:t>t-</w:t>
            </w:r>
            <w:r>
              <w:rPr>
                <w:b/>
                <w:i/>
                <w:spacing w:val="-2"/>
                <w:sz w:val="18"/>
              </w:rPr>
              <w:t>ratio</w:t>
            </w:r>
          </w:p>
        </w:tc>
        <w:tc>
          <w:tcPr>
            <w:tcW w:w="1072" w:type="dxa"/>
            <w:tcBorders>
              <w:top w:val="single" w:sz="4" w:space="0" w:color="000000"/>
              <w:right w:val="single" w:sz="4" w:space="0" w:color="000000"/>
            </w:tcBorders>
          </w:tcPr>
          <w:p>
            <w:pPr>
              <w:pStyle w:val="TableParagraph"/>
              <w:spacing w:line="188" w:lineRule="exact"/>
              <w:ind w:right="296"/>
              <w:jc w:val="right"/>
              <w:rPr>
                <w:b/>
                <w:i/>
                <w:sz w:val="18"/>
              </w:rPr>
            </w:pPr>
            <w:r>
              <w:rPr>
                <w:b/>
                <w:i/>
                <w:sz w:val="18"/>
              </w:rPr>
              <w:t>p-</w:t>
            </w:r>
            <w:r>
              <w:rPr>
                <w:b/>
                <w:i/>
                <w:spacing w:val="-2"/>
                <w:sz w:val="18"/>
              </w:rPr>
              <w:t>value</w:t>
            </w:r>
          </w:p>
        </w:tc>
        <w:tc>
          <w:tcPr>
            <w:tcW w:w="2282" w:type="dxa"/>
            <w:tcBorders>
              <w:top w:val="single" w:sz="4" w:space="0" w:color="000000"/>
              <w:left w:val="single" w:sz="4" w:space="0" w:color="000000"/>
            </w:tcBorders>
          </w:tcPr>
          <w:p>
            <w:pPr>
              <w:pStyle w:val="TableParagraph"/>
              <w:spacing w:line="188" w:lineRule="exact"/>
              <w:ind w:left="644"/>
              <w:rPr>
                <w:b/>
                <w:i/>
                <w:sz w:val="18"/>
              </w:rPr>
            </w:pPr>
            <w:r>
              <w:rPr>
                <w:b/>
                <w:i/>
                <w:spacing w:val="-2"/>
                <w:sz w:val="18"/>
              </w:rPr>
              <w:t>Coefficient</w:t>
            </w:r>
          </w:p>
        </w:tc>
        <w:tc>
          <w:tcPr>
            <w:tcW w:w="1457" w:type="dxa"/>
            <w:tcBorders>
              <w:top w:val="single" w:sz="4" w:space="0" w:color="000000"/>
            </w:tcBorders>
          </w:tcPr>
          <w:p>
            <w:pPr>
              <w:pStyle w:val="TableParagraph"/>
              <w:spacing w:line="188" w:lineRule="exact"/>
              <w:ind w:left="292"/>
              <w:rPr>
                <w:b/>
                <w:i/>
                <w:sz w:val="18"/>
              </w:rPr>
            </w:pPr>
            <w:r>
              <w:rPr>
                <w:b/>
                <w:i/>
                <w:sz w:val="18"/>
              </w:rPr>
              <w:t>Std.</w:t>
            </w:r>
            <w:r>
              <w:rPr>
                <w:b/>
                <w:i/>
                <w:spacing w:val="1"/>
                <w:sz w:val="18"/>
              </w:rPr>
              <w:t> </w:t>
            </w:r>
            <w:r>
              <w:rPr>
                <w:b/>
                <w:i/>
                <w:spacing w:val="-2"/>
                <w:sz w:val="18"/>
              </w:rPr>
              <w:t>Error</w:t>
            </w:r>
          </w:p>
        </w:tc>
        <w:tc>
          <w:tcPr>
            <w:tcW w:w="1540" w:type="dxa"/>
            <w:tcBorders>
              <w:top w:val="single" w:sz="4" w:space="0" w:color="000000"/>
            </w:tcBorders>
          </w:tcPr>
          <w:p>
            <w:pPr>
              <w:pStyle w:val="TableParagraph"/>
              <w:spacing w:line="188" w:lineRule="exact"/>
              <w:ind w:left="443"/>
              <w:rPr>
                <w:b/>
                <w:i/>
                <w:sz w:val="18"/>
              </w:rPr>
            </w:pPr>
            <w:r>
              <w:rPr>
                <w:b/>
                <w:i/>
                <w:sz w:val="18"/>
              </w:rPr>
              <w:t>t-</w:t>
            </w:r>
            <w:r>
              <w:rPr>
                <w:b/>
                <w:i/>
                <w:spacing w:val="-2"/>
                <w:sz w:val="18"/>
              </w:rPr>
              <w:t>ratio</w:t>
            </w:r>
          </w:p>
        </w:tc>
        <w:tc>
          <w:tcPr>
            <w:tcW w:w="1439" w:type="dxa"/>
            <w:tcBorders>
              <w:top w:val="single" w:sz="4" w:space="0" w:color="000000"/>
            </w:tcBorders>
          </w:tcPr>
          <w:p>
            <w:pPr>
              <w:pStyle w:val="TableParagraph"/>
              <w:spacing w:line="188" w:lineRule="exact"/>
              <w:ind w:left="331"/>
              <w:rPr>
                <w:b/>
                <w:i/>
                <w:sz w:val="18"/>
              </w:rPr>
            </w:pPr>
            <w:r>
              <w:rPr>
                <w:b/>
                <w:i/>
                <w:sz w:val="18"/>
              </w:rPr>
              <w:t>p-</w:t>
            </w:r>
            <w:r>
              <w:rPr>
                <w:b/>
                <w:i/>
                <w:spacing w:val="-2"/>
                <w:sz w:val="18"/>
              </w:rPr>
              <w:t>value</w:t>
            </w:r>
          </w:p>
        </w:tc>
      </w:tr>
      <w:tr>
        <w:trPr>
          <w:trHeight w:val="222" w:hRule="atLeast"/>
        </w:trPr>
        <w:tc>
          <w:tcPr>
            <w:tcW w:w="1112" w:type="dxa"/>
            <w:vMerge/>
            <w:tcBorders>
              <w:top w:val="nil"/>
            </w:tcBorders>
          </w:tcPr>
          <w:p>
            <w:pPr>
              <w:rPr>
                <w:sz w:val="2"/>
                <w:szCs w:val="2"/>
              </w:rPr>
            </w:pPr>
          </w:p>
        </w:tc>
        <w:tc>
          <w:tcPr>
            <w:tcW w:w="1570" w:type="dxa"/>
          </w:tcPr>
          <w:p>
            <w:pPr>
              <w:pStyle w:val="TableParagraph"/>
              <w:spacing w:line="202" w:lineRule="exact"/>
              <w:ind w:right="68"/>
              <w:jc w:val="right"/>
              <w:rPr>
                <w:b/>
                <w:i/>
                <w:sz w:val="18"/>
              </w:rPr>
            </w:pPr>
            <w:r>
              <w:rPr>
                <w:b/>
                <w:i/>
                <w:spacing w:val="-2"/>
                <w:sz w:val="18"/>
              </w:rPr>
              <w:t>const</w:t>
            </w:r>
          </w:p>
        </w:tc>
        <w:tc>
          <w:tcPr>
            <w:tcW w:w="1052" w:type="dxa"/>
          </w:tcPr>
          <w:p>
            <w:pPr>
              <w:pStyle w:val="TableParagraph"/>
              <w:spacing w:line="200" w:lineRule="exact"/>
              <w:ind w:left="296"/>
              <w:rPr>
                <w:sz w:val="18"/>
              </w:rPr>
            </w:pPr>
            <w:r>
              <w:rPr>
                <w:spacing w:val="-2"/>
                <w:sz w:val="18"/>
              </w:rPr>
              <w:t>16.965</w:t>
            </w:r>
          </w:p>
        </w:tc>
        <w:tc>
          <w:tcPr>
            <w:tcW w:w="1140" w:type="dxa"/>
          </w:tcPr>
          <w:p>
            <w:pPr>
              <w:pStyle w:val="TableParagraph"/>
              <w:spacing w:line="200" w:lineRule="exact"/>
              <w:ind w:left="234"/>
              <w:rPr>
                <w:sz w:val="18"/>
              </w:rPr>
            </w:pPr>
            <w:r>
              <w:rPr>
                <w:spacing w:val="-2"/>
                <w:sz w:val="18"/>
              </w:rPr>
              <w:t>0.207278</w:t>
            </w:r>
          </w:p>
        </w:tc>
        <w:tc>
          <w:tcPr>
            <w:tcW w:w="894" w:type="dxa"/>
          </w:tcPr>
          <w:p>
            <w:pPr>
              <w:pStyle w:val="TableParagraph"/>
              <w:spacing w:line="200" w:lineRule="exact"/>
              <w:ind w:left="3" w:right="46"/>
              <w:jc w:val="center"/>
              <w:rPr>
                <w:sz w:val="18"/>
              </w:rPr>
            </w:pPr>
            <w:r>
              <w:rPr>
                <w:spacing w:val="-2"/>
                <w:sz w:val="18"/>
              </w:rPr>
              <w:t>81.8469</w:t>
            </w:r>
          </w:p>
        </w:tc>
        <w:tc>
          <w:tcPr>
            <w:tcW w:w="1072" w:type="dxa"/>
            <w:tcBorders>
              <w:right w:val="single" w:sz="4" w:space="0" w:color="000000"/>
            </w:tcBorders>
          </w:tcPr>
          <w:p>
            <w:pPr>
              <w:pStyle w:val="TableParagraph"/>
              <w:spacing w:line="200" w:lineRule="exact"/>
              <w:ind w:right="229"/>
              <w:jc w:val="right"/>
              <w:rPr>
                <w:sz w:val="18"/>
              </w:rPr>
            </w:pPr>
            <w:r>
              <w:rPr>
                <w:spacing w:val="-2"/>
                <w:sz w:val="18"/>
              </w:rPr>
              <w:t>&lt;0.00001</w:t>
            </w:r>
          </w:p>
        </w:tc>
        <w:tc>
          <w:tcPr>
            <w:tcW w:w="2282" w:type="dxa"/>
            <w:tcBorders>
              <w:left w:val="single" w:sz="4" w:space="0" w:color="000000"/>
            </w:tcBorders>
          </w:tcPr>
          <w:p>
            <w:pPr>
              <w:pStyle w:val="TableParagraph"/>
              <w:spacing w:line="200" w:lineRule="exact"/>
              <w:ind w:right="164"/>
              <w:jc w:val="center"/>
              <w:rPr>
                <w:sz w:val="18"/>
              </w:rPr>
            </w:pPr>
            <w:r>
              <w:rPr>
                <w:spacing w:val="-2"/>
                <w:sz w:val="18"/>
              </w:rPr>
              <w:t>21.6142</w:t>
            </w:r>
          </w:p>
        </w:tc>
        <w:tc>
          <w:tcPr>
            <w:tcW w:w="1457" w:type="dxa"/>
          </w:tcPr>
          <w:p>
            <w:pPr>
              <w:pStyle w:val="TableParagraph"/>
              <w:spacing w:line="200" w:lineRule="exact"/>
              <w:ind w:left="330"/>
              <w:rPr>
                <w:sz w:val="18"/>
              </w:rPr>
            </w:pPr>
            <w:r>
              <w:rPr>
                <w:spacing w:val="-2"/>
                <w:sz w:val="18"/>
              </w:rPr>
              <w:t>0.929779</w:t>
            </w:r>
          </w:p>
        </w:tc>
        <w:tc>
          <w:tcPr>
            <w:tcW w:w="1540" w:type="dxa"/>
          </w:tcPr>
          <w:p>
            <w:pPr>
              <w:pStyle w:val="TableParagraph"/>
              <w:spacing w:line="200" w:lineRule="exact"/>
              <w:ind w:left="381"/>
              <w:rPr>
                <w:sz w:val="18"/>
              </w:rPr>
            </w:pPr>
            <w:r>
              <w:rPr>
                <w:spacing w:val="-2"/>
                <w:sz w:val="18"/>
              </w:rPr>
              <w:t>23.2466</w:t>
            </w:r>
          </w:p>
        </w:tc>
        <w:tc>
          <w:tcPr>
            <w:tcW w:w="1439" w:type="dxa"/>
          </w:tcPr>
          <w:p>
            <w:pPr>
              <w:pStyle w:val="TableParagraph"/>
              <w:spacing w:line="200" w:lineRule="exact"/>
              <w:ind w:left="262"/>
              <w:rPr>
                <w:sz w:val="18"/>
              </w:rPr>
            </w:pPr>
            <w:r>
              <w:rPr>
                <w:spacing w:val="-2"/>
                <w:sz w:val="18"/>
              </w:rPr>
              <w:t>&lt;0.00001</w:t>
            </w:r>
          </w:p>
        </w:tc>
      </w:tr>
      <w:tr>
        <w:trPr>
          <w:trHeight w:val="253" w:hRule="atLeast"/>
        </w:trPr>
        <w:tc>
          <w:tcPr>
            <w:tcW w:w="1112" w:type="dxa"/>
            <w:vMerge/>
            <w:tcBorders>
              <w:top w:val="nil"/>
            </w:tcBorders>
          </w:tcPr>
          <w:p>
            <w:pPr>
              <w:rPr>
                <w:sz w:val="2"/>
                <w:szCs w:val="2"/>
              </w:rPr>
            </w:pPr>
          </w:p>
        </w:tc>
        <w:tc>
          <w:tcPr>
            <w:tcW w:w="1570" w:type="dxa"/>
          </w:tcPr>
          <w:p>
            <w:pPr>
              <w:pStyle w:val="TableParagraph"/>
              <w:spacing w:before="14"/>
              <w:ind w:right="66"/>
              <w:jc w:val="right"/>
              <w:rPr>
                <w:b/>
                <w:i/>
                <w:sz w:val="18"/>
              </w:rPr>
            </w:pPr>
            <w:r>
              <w:rPr>
                <w:b/>
                <w:i/>
                <w:spacing w:val="-2"/>
                <w:sz w:val="18"/>
              </w:rPr>
              <w:t>d_cost_of_funs</w:t>
            </w:r>
          </w:p>
        </w:tc>
        <w:tc>
          <w:tcPr>
            <w:tcW w:w="1052" w:type="dxa"/>
          </w:tcPr>
          <w:p>
            <w:pPr>
              <w:pStyle w:val="TableParagraph"/>
              <w:spacing w:before="9"/>
              <w:ind w:left="251"/>
              <w:rPr>
                <w:sz w:val="18"/>
              </w:rPr>
            </w:pPr>
            <w:r>
              <w:rPr>
                <w:spacing w:val="-2"/>
                <w:sz w:val="18"/>
              </w:rPr>
              <w:t>0.50917</w:t>
            </w:r>
          </w:p>
        </w:tc>
        <w:tc>
          <w:tcPr>
            <w:tcW w:w="1140" w:type="dxa"/>
          </w:tcPr>
          <w:p>
            <w:pPr>
              <w:pStyle w:val="TableParagraph"/>
              <w:spacing w:before="9"/>
              <w:ind w:left="234"/>
              <w:rPr>
                <w:sz w:val="18"/>
              </w:rPr>
            </w:pPr>
            <w:r>
              <w:rPr>
                <w:spacing w:val="-2"/>
                <w:sz w:val="18"/>
              </w:rPr>
              <w:t>0.591622</w:t>
            </w:r>
          </w:p>
        </w:tc>
        <w:tc>
          <w:tcPr>
            <w:tcW w:w="894" w:type="dxa"/>
          </w:tcPr>
          <w:p>
            <w:pPr>
              <w:pStyle w:val="TableParagraph"/>
              <w:spacing w:before="9"/>
              <w:ind w:left="3" w:right="46"/>
              <w:jc w:val="center"/>
              <w:rPr>
                <w:sz w:val="18"/>
              </w:rPr>
            </w:pPr>
            <w:r>
              <w:rPr>
                <w:spacing w:val="-2"/>
                <w:sz w:val="18"/>
              </w:rPr>
              <w:t>0.8606</w:t>
            </w:r>
          </w:p>
        </w:tc>
        <w:tc>
          <w:tcPr>
            <w:tcW w:w="1072" w:type="dxa"/>
            <w:tcBorders>
              <w:right w:val="single" w:sz="4" w:space="0" w:color="000000"/>
            </w:tcBorders>
          </w:tcPr>
          <w:p>
            <w:pPr>
              <w:pStyle w:val="TableParagraph"/>
              <w:spacing w:before="9"/>
              <w:ind w:right="279"/>
              <w:jc w:val="right"/>
              <w:rPr>
                <w:sz w:val="18"/>
              </w:rPr>
            </w:pPr>
            <w:r>
              <w:rPr>
                <w:spacing w:val="-2"/>
                <w:sz w:val="18"/>
              </w:rPr>
              <w:t>0.39135</w:t>
            </w:r>
          </w:p>
        </w:tc>
        <w:tc>
          <w:tcPr>
            <w:tcW w:w="2282" w:type="dxa"/>
            <w:tcBorders>
              <w:left w:val="single" w:sz="4" w:space="0" w:color="000000"/>
            </w:tcBorders>
          </w:tcPr>
          <w:p>
            <w:pPr>
              <w:pStyle w:val="TableParagraph"/>
              <w:spacing w:before="9"/>
              <w:ind w:right="164"/>
              <w:jc w:val="center"/>
              <w:rPr>
                <w:sz w:val="18"/>
              </w:rPr>
            </w:pPr>
            <w:r>
              <w:rPr>
                <w:spacing w:val="-2"/>
                <w:sz w:val="18"/>
              </w:rPr>
              <w:t>5.16316</w:t>
            </w:r>
          </w:p>
        </w:tc>
        <w:tc>
          <w:tcPr>
            <w:tcW w:w="1457" w:type="dxa"/>
          </w:tcPr>
          <w:p>
            <w:pPr>
              <w:pStyle w:val="TableParagraph"/>
              <w:spacing w:before="9"/>
              <w:ind w:left="373"/>
              <w:rPr>
                <w:sz w:val="18"/>
              </w:rPr>
            </w:pPr>
            <w:r>
              <w:rPr>
                <w:spacing w:val="-2"/>
                <w:sz w:val="18"/>
              </w:rPr>
              <w:t>1.35717</w:t>
            </w:r>
          </w:p>
        </w:tc>
        <w:tc>
          <w:tcPr>
            <w:tcW w:w="1540" w:type="dxa"/>
          </w:tcPr>
          <w:p>
            <w:pPr>
              <w:pStyle w:val="TableParagraph"/>
              <w:spacing w:before="9"/>
              <w:ind w:left="426"/>
              <w:rPr>
                <w:sz w:val="18"/>
              </w:rPr>
            </w:pPr>
            <w:r>
              <w:rPr>
                <w:spacing w:val="-2"/>
                <w:sz w:val="18"/>
              </w:rPr>
              <w:t>3.8044</w:t>
            </w:r>
          </w:p>
        </w:tc>
        <w:tc>
          <w:tcPr>
            <w:tcW w:w="1439" w:type="dxa"/>
          </w:tcPr>
          <w:p>
            <w:pPr>
              <w:pStyle w:val="TableParagraph"/>
              <w:spacing w:before="9"/>
              <w:ind w:left="312"/>
              <w:rPr>
                <w:sz w:val="18"/>
              </w:rPr>
            </w:pPr>
            <w:r>
              <w:rPr>
                <w:spacing w:val="-2"/>
                <w:sz w:val="18"/>
              </w:rPr>
              <w:t>0.00024</w:t>
            </w:r>
          </w:p>
        </w:tc>
      </w:tr>
      <w:tr>
        <w:trPr>
          <w:trHeight w:val="269"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2"/>
                <w:sz w:val="18"/>
              </w:rPr>
              <w:t>d_size_b</w:t>
            </w:r>
          </w:p>
        </w:tc>
        <w:tc>
          <w:tcPr>
            <w:tcW w:w="1052" w:type="dxa"/>
          </w:tcPr>
          <w:p>
            <w:pPr>
              <w:pStyle w:val="TableParagraph"/>
              <w:spacing w:before="24"/>
              <w:ind w:left="116"/>
              <w:rPr>
                <w:sz w:val="18"/>
              </w:rPr>
            </w:pPr>
            <w:r>
              <w:rPr>
                <w:spacing w:val="-2"/>
                <w:sz w:val="18"/>
              </w:rPr>
              <w:t>−3.43757e6</w:t>
            </w:r>
          </w:p>
        </w:tc>
        <w:tc>
          <w:tcPr>
            <w:tcW w:w="1140" w:type="dxa"/>
          </w:tcPr>
          <w:p>
            <w:pPr>
              <w:pStyle w:val="TableParagraph"/>
              <w:spacing w:before="24"/>
              <w:ind w:right="142"/>
              <w:jc w:val="right"/>
              <w:rPr>
                <w:sz w:val="18"/>
              </w:rPr>
            </w:pPr>
            <w:r>
              <w:rPr>
                <w:spacing w:val="-2"/>
                <w:sz w:val="18"/>
              </w:rPr>
              <w:t>4.69958e07</w:t>
            </w:r>
          </w:p>
        </w:tc>
        <w:tc>
          <w:tcPr>
            <w:tcW w:w="894" w:type="dxa"/>
          </w:tcPr>
          <w:p>
            <w:pPr>
              <w:pStyle w:val="TableParagraph"/>
              <w:spacing w:before="24"/>
              <w:ind w:right="46"/>
              <w:jc w:val="center"/>
              <w:rPr>
                <w:sz w:val="18"/>
              </w:rPr>
            </w:pPr>
            <w:r>
              <w:rPr>
                <w:sz w:val="18"/>
              </w:rPr>
              <w:t>-</w:t>
            </w:r>
            <w:r>
              <w:rPr>
                <w:spacing w:val="-2"/>
                <w:sz w:val="18"/>
              </w:rPr>
              <w:t>7.3146</w:t>
            </w:r>
          </w:p>
        </w:tc>
        <w:tc>
          <w:tcPr>
            <w:tcW w:w="1072" w:type="dxa"/>
            <w:tcBorders>
              <w:right w:val="single" w:sz="4" w:space="0" w:color="000000"/>
            </w:tcBorders>
          </w:tcPr>
          <w:p>
            <w:pPr>
              <w:pStyle w:val="TableParagraph"/>
              <w:spacing w:before="24"/>
              <w:ind w:right="229"/>
              <w:jc w:val="right"/>
              <w:rPr>
                <w:sz w:val="18"/>
              </w:rPr>
            </w:pPr>
            <w:r>
              <w:rPr>
                <w:spacing w:val="-2"/>
                <w:sz w:val="18"/>
              </w:rPr>
              <w:t>&lt;0.00001</w:t>
            </w:r>
          </w:p>
        </w:tc>
        <w:tc>
          <w:tcPr>
            <w:tcW w:w="2282" w:type="dxa"/>
            <w:tcBorders>
              <w:left w:val="single" w:sz="4" w:space="0" w:color="000000"/>
            </w:tcBorders>
          </w:tcPr>
          <w:p>
            <w:pPr>
              <w:pStyle w:val="TableParagraph"/>
              <w:spacing w:before="24"/>
              <w:ind w:left="603"/>
              <w:rPr>
                <w:sz w:val="18"/>
              </w:rPr>
            </w:pPr>
            <w:r>
              <w:rPr>
                <w:sz w:val="18"/>
              </w:rPr>
              <w:t>2.66159e-</w:t>
            </w:r>
            <w:r>
              <w:rPr>
                <w:spacing w:val="-5"/>
                <w:sz w:val="18"/>
              </w:rPr>
              <w:t>07</w:t>
            </w:r>
          </w:p>
        </w:tc>
        <w:tc>
          <w:tcPr>
            <w:tcW w:w="1457" w:type="dxa"/>
          </w:tcPr>
          <w:p>
            <w:pPr>
              <w:pStyle w:val="TableParagraph"/>
              <w:spacing w:before="24"/>
              <w:ind w:left="215"/>
              <w:rPr>
                <w:sz w:val="18"/>
              </w:rPr>
            </w:pPr>
            <w:r>
              <w:rPr>
                <w:sz w:val="18"/>
              </w:rPr>
              <w:t>2.40553e-</w:t>
            </w:r>
            <w:r>
              <w:rPr>
                <w:spacing w:val="-5"/>
                <w:sz w:val="18"/>
              </w:rPr>
              <w:t>06</w:t>
            </w:r>
          </w:p>
        </w:tc>
        <w:tc>
          <w:tcPr>
            <w:tcW w:w="1540" w:type="dxa"/>
          </w:tcPr>
          <w:p>
            <w:pPr>
              <w:pStyle w:val="TableParagraph"/>
              <w:spacing w:before="24"/>
              <w:ind w:left="426"/>
              <w:rPr>
                <w:sz w:val="18"/>
              </w:rPr>
            </w:pPr>
            <w:r>
              <w:rPr>
                <w:spacing w:val="-2"/>
                <w:sz w:val="18"/>
              </w:rPr>
              <w:t>0.1106</w:t>
            </w:r>
          </w:p>
        </w:tc>
        <w:tc>
          <w:tcPr>
            <w:tcW w:w="1439" w:type="dxa"/>
          </w:tcPr>
          <w:p>
            <w:pPr>
              <w:pStyle w:val="TableParagraph"/>
              <w:spacing w:before="24"/>
              <w:ind w:left="312"/>
              <w:rPr>
                <w:sz w:val="18"/>
              </w:rPr>
            </w:pPr>
            <w:r>
              <w:rPr>
                <w:spacing w:val="-2"/>
                <w:sz w:val="18"/>
              </w:rPr>
              <w:t>0.91210</w:t>
            </w:r>
          </w:p>
        </w:tc>
      </w:tr>
      <w:tr>
        <w:trPr>
          <w:trHeight w:val="269" w:hRule="atLeast"/>
        </w:trPr>
        <w:tc>
          <w:tcPr>
            <w:tcW w:w="1112" w:type="dxa"/>
            <w:vMerge/>
            <w:tcBorders>
              <w:top w:val="nil"/>
            </w:tcBorders>
          </w:tcPr>
          <w:p>
            <w:pPr>
              <w:rPr>
                <w:sz w:val="2"/>
                <w:szCs w:val="2"/>
              </w:rPr>
            </w:pPr>
          </w:p>
        </w:tc>
        <w:tc>
          <w:tcPr>
            <w:tcW w:w="1570" w:type="dxa"/>
          </w:tcPr>
          <w:p>
            <w:pPr>
              <w:pStyle w:val="TableParagraph"/>
              <w:spacing w:before="29"/>
              <w:ind w:right="68"/>
              <w:jc w:val="right"/>
              <w:rPr>
                <w:b/>
                <w:i/>
                <w:sz w:val="18"/>
              </w:rPr>
            </w:pPr>
            <w:r>
              <w:rPr>
                <w:b/>
                <w:i/>
                <w:spacing w:val="-2"/>
                <w:sz w:val="18"/>
              </w:rPr>
              <w:t>d_liquidity_b_</w:t>
            </w:r>
          </w:p>
        </w:tc>
        <w:tc>
          <w:tcPr>
            <w:tcW w:w="1052" w:type="dxa"/>
          </w:tcPr>
          <w:p>
            <w:pPr>
              <w:pStyle w:val="TableParagraph"/>
              <w:spacing w:before="25"/>
              <w:ind w:right="167"/>
              <w:jc w:val="right"/>
              <w:rPr>
                <w:sz w:val="18"/>
              </w:rPr>
            </w:pPr>
            <w:r>
              <w:rPr>
                <w:spacing w:val="-2"/>
                <w:sz w:val="18"/>
              </w:rPr>
              <w:t>0.360359</w:t>
            </w:r>
          </w:p>
        </w:tc>
        <w:tc>
          <w:tcPr>
            <w:tcW w:w="1140" w:type="dxa"/>
          </w:tcPr>
          <w:p>
            <w:pPr>
              <w:pStyle w:val="TableParagraph"/>
              <w:spacing w:before="25"/>
              <w:ind w:left="234"/>
              <w:rPr>
                <w:sz w:val="18"/>
              </w:rPr>
            </w:pPr>
            <w:r>
              <w:rPr>
                <w:spacing w:val="-2"/>
                <w:sz w:val="18"/>
              </w:rPr>
              <w:t>0.608739</w:t>
            </w:r>
          </w:p>
        </w:tc>
        <w:tc>
          <w:tcPr>
            <w:tcW w:w="894" w:type="dxa"/>
          </w:tcPr>
          <w:p>
            <w:pPr>
              <w:pStyle w:val="TableParagraph"/>
              <w:spacing w:before="25"/>
              <w:ind w:left="3" w:right="46"/>
              <w:jc w:val="center"/>
              <w:rPr>
                <w:sz w:val="18"/>
              </w:rPr>
            </w:pPr>
            <w:r>
              <w:rPr>
                <w:spacing w:val="-2"/>
                <w:sz w:val="18"/>
              </w:rPr>
              <w:t>0.5920</w:t>
            </w:r>
          </w:p>
        </w:tc>
        <w:tc>
          <w:tcPr>
            <w:tcW w:w="1072" w:type="dxa"/>
            <w:tcBorders>
              <w:right w:val="single" w:sz="4" w:space="0" w:color="000000"/>
            </w:tcBorders>
          </w:tcPr>
          <w:p>
            <w:pPr>
              <w:pStyle w:val="TableParagraph"/>
              <w:spacing w:before="25"/>
              <w:ind w:right="279"/>
              <w:jc w:val="right"/>
              <w:rPr>
                <w:sz w:val="18"/>
              </w:rPr>
            </w:pPr>
            <w:r>
              <w:rPr>
                <w:spacing w:val="-2"/>
                <w:sz w:val="18"/>
              </w:rPr>
              <w:t>0.55510</w:t>
            </w:r>
          </w:p>
        </w:tc>
        <w:tc>
          <w:tcPr>
            <w:tcW w:w="2282" w:type="dxa"/>
            <w:tcBorders>
              <w:left w:val="single" w:sz="4" w:space="0" w:color="000000"/>
            </w:tcBorders>
          </w:tcPr>
          <w:p>
            <w:pPr>
              <w:pStyle w:val="TableParagraph"/>
              <w:spacing w:before="25"/>
              <w:ind w:left="666"/>
              <w:rPr>
                <w:sz w:val="18"/>
              </w:rPr>
            </w:pPr>
            <w:r>
              <w:rPr>
                <w:spacing w:val="-2"/>
                <w:sz w:val="18"/>
              </w:rPr>
              <w:t>−0.385199</w:t>
            </w:r>
          </w:p>
        </w:tc>
        <w:tc>
          <w:tcPr>
            <w:tcW w:w="1457" w:type="dxa"/>
          </w:tcPr>
          <w:p>
            <w:pPr>
              <w:pStyle w:val="TableParagraph"/>
              <w:spacing w:before="25"/>
              <w:ind w:left="373"/>
              <w:rPr>
                <w:sz w:val="18"/>
              </w:rPr>
            </w:pPr>
            <w:r>
              <w:rPr>
                <w:spacing w:val="-2"/>
                <w:sz w:val="18"/>
              </w:rPr>
              <w:t>1.60826</w:t>
            </w:r>
          </w:p>
        </w:tc>
        <w:tc>
          <w:tcPr>
            <w:tcW w:w="1540" w:type="dxa"/>
          </w:tcPr>
          <w:p>
            <w:pPr>
              <w:pStyle w:val="TableParagraph"/>
              <w:spacing w:before="25"/>
              <w:ind w:left="398"/>
              <w:rPr>
                <w:sz w:val="18"/>
              </w:rPr>
            </w:pPr>
            <w:r>
              <w:rPr>
                <w:sz w:val="18"/>
              </w:rPr>
              <w:t>-</w:t>
            </w:r>
            <w:r>
              <w:rPr>
                <w:spacing w:val="-2"/>
                <w:sz w:val="18"/>
              </w:rPr>
              <w:t>0.2395</w:t>
            </w:r>
          </w:p>
        </w:tc>
        <w:tc>
          <w:tcPr>
            <w:tcW w:w="1439" w:type="dxa"/>
          </w:tcPr>
          <w:p>
            <w:pPr>
              <w:pStyle w:val="TableParagraph"/>
              <w:spacing w:before="25"/>
              <w:ind w:left="312"/>
              <w:rPr>
                <w:sz w:val="18"/>
              </w:rPr>
            </w:pPr>
            <w:r>
              <w:rPr>
                <w:spacing w:val="-2"/>
                <w:sz w:val="18"/>
              </w:rPr>
              <w:t>0.81116</w:t>
            </w:r>
          </w:p>
        </w:tc>
      </w:tr>
      <w:tr>
        <w:trPr>
          <w:trHeight w:val="285" w:hRule="atLeast"/>
        </w:trPr>
        <w:tc>
          <w:tcPr>
            <w:tcW w:w="1112" w:type="dxa"/>
            <w:vMerge/>
            <w:tcBorders>
              <w:top w:val="nil"/>
            </w:tcBorders>
          </w:tcPr>
          <w:p>
            <w:pPr>
              <w:rPr>
                <w:sz w:val="2"/>
                <w:szCs w:val="2"/>
              </w:rPr>
            </w:pPr>
          </w:p>
        </w:tc>
        <w:tc>
          <w:tcPr>
            <w:tcW w:w="1570" w:type="dxa"/>
          </w:tcPr>
          <w:p>
            <w:pPr>
              <w:pStyle w:val="TableParagraph"/>
              <w:spacing w:before="29"/>
              <w:ind w:right="68"/>
              <w:jc w:val="right"/>
              <w:rPr>
                <w:b/>
                <w:i/>
                <w:sz w:val="18"/>
              </w:rPr>
            </w:pPr>
            <w:r>
              <w:rPr>
                <w:b/>
                <w:i/>
                <w:spacing w:val="-2"/>
                <w:sz w:val="18"/>
              </w:rPr>
              <w:t>d_credit_risk</w:t>
            </w:r>
          </w:p>
        </w:tc>
        <w:tc>
          <w:tcPr>
            <w:tcW w:w="1052" w:type="dxa"/>
          </w:tcPr>
          <w:p>
            <w:pPr>
              <w:pStyle w:val="TableParagraph"/>
              <w:spacing w:before="24"/>
              <w:ind w:left="155"/>
              <w:rPr>
                <w:sz w:val="18"/>
              </w:rPr>
            </w:pPr>
            <w:r>
              <w:rPr>
                <w:spacing w:val="-2"/>
                <w:sz w:val="18"/>
              </w:rPr>
              <w:t>−0.008344</w:t>
            </w:r>
          </w:p>
        </w:tc>
        <w:tc>
          <w:tcPr>
            <w:tcW w:w="1140" w:type="dxa"/>
          </w:tcPr>
          <w:p>
            <w:pPr>
              <w:pStyle w:val="TableParagraph"/>
              <w:spacing w:before="24"/>
              <w:ind w:right="138"/>
              <w:jc w:val="right"/>
              <w:rPr>
                <w:sz w:val="18"/>
              </w:rPr>
            </w:pPr>
            <w:r>
              <w:rPr>
                <w:spacing w:val="-2"/>
                <w:sz w:val="18"/>
              </w:rPr>
              <w:t>0.00346253</w:t>
            </w:r>
          </w:p>
        </w:tc>
        <w:tc>
          <w:tcPr>
            <w:tcW w:w="894" w:type="dxa"/>
          </w:tcPr>
          <w:p>
            <w:pPr>
              <w:pStyle w:val="TableParagraph"/>
              <w:spacing w:before="24"/>
              <w:ind w:right="46"/>
              <w:jc w:val="center"/>
              <w:rPr>
                <w:sz w:val="18"/>
              </w:rPr>
            </w:pPr>
            <w:r>
              <w:rPr>
                <w:sz w:val="18"/>
              </w:rPr>
              <w:t>-</w:t>
            </w:r>
            <w:r>
              <w:rPr>
                <w:spacing w:val="-2"/>
                <w:sz w:val="18"/>
              </w:rPr>
              <w:t>2.4093</w:t>
            </w:r>
          </w:p>
        </w:tc>
        <w:tc>
          <w:tcPr>
            <w:tcW w:w="1072" w:type="dxa"/>
            <w:tcBorders>
              <w:right w:val="single" w:sz="4" w:space="0" w:color="000000"/>
            </w:tcBorders>
          </w:tcPr>
          <w:p>
            <w:pPr>
              <w:pStyle w:val="TableParagraph"/>
              <w:spacing w:before="24"/>
              <w:ind w:right="279"/>
              <w:jc w:val="right"/>
              <w:rPr>
                <w:sz w:val="18"/>
              </w:rPr>
            </w:pPr>
            <w:r>
              <w:rPr>
                <w:spacing w:val="-2"/>
                <w:sz w:val="18"/>
              </w:rPr>
              <w:t>0.01768</w:t>
            </w:r>
          </w:p>
        </w:tc>
        <w:tc>
          <w:tcPr>
            <w:tcW w:w="2282" w:type="dxa"/>
            <w:tcBorders>
              <w:left w:val="single" w:sz="4" w:space="0" w:color="000000"/>
            </w:tcBorders>
          </w:tcPr>
          <w:p>
            <w:pPr>
              <w:pStyle w:val="TableParagraph"/>
              <w:spacing w:before="24"/>
              <w:ind w:left="577"/>
              <w:rPr>
                <w:sz w:val="18"/>
              </w:rPr>
            </w:pPr>
            <w:r>
              <w:rPr>
                <w:spacing w:val="-2"/>
                <w:sz w:val="18"/>
              </w:rPr>
              <w:t>−0.00659919</w:t>
            </w:r>
          </w:p>
        </w:tc>
        <w:tc>
          <w:tcPr>
            <w:tcW w:w="1457" w:type="dxa"/>
          </w:tcPr>
          <w:p>
            <w:pPr>
              <w:pStyle w:val="TableParagraph"/>
              <w:spacing w:before="24"/>
              <w:ind w:left="239"/>
              <w:rPr>
                <w:sz w:val="18"/>
              </w:rPr>
            </w:pPr>
            <w:r>
              <w:rPr>
                <w:spacing w:val="-2"/>
                <w:sz w:val="18"/>
              </w:rPr>
              <w:t>0.00464743</w:t>
            </w:r>
          </w:p>
        </w:tc>
        <w:tc>
          <w:tcPr>
            <w:tcW w:w="1540" w:type="dxa"/>
          </w:tcPr>
          <w:p>
            <w:pPr>
              <w:pStyle w:val="TableParagraph"/>
              <w:spacing w:before="24"/>
              <w:ind w:left="398"/>
              <w:rPr>
                <w:sz w:val="18"/>
              </w:rPr>
            </w:pPr>
            <w:r>
              <w:rPr>
                <w:sz w:val="18"/>
              </w:rPr>
              <w:t>-</w:t>
            </w:r>
            <w:r>
              <w:rPr>
                <w:spacing w:val="-2"/>
                <w:sz w:val="18"/>
              </w:rPr>
              <w:t>1.4200</w:t>
            </w:r>
          </w:p>
        </w:tc>
        <w:tc>
          <w:tcPr>
            <w:tcW w:w="1439" w:type="dxa"/>
          </w:tcPr>
          <w:p>
            <w:pPr>
              <w:pStyle w:val="TableParagraph"/>
              <w:spacing w:before="24"/>
              <w:ind w:left="312"/>
              <w:rPr>
                <w:sz w:val="18"/>
              </w:rPr>
            </w:pPr>
            <w:r>
              <w:rPr>
                <w:spacing w:val="-2"/>
                <w:sz w:val="18"/>
              </w:rPr>
              <w:t>0.15850</w:t>
            </w:r>
          </w:p>
        </w:tc>
      </w:tr>
      <w:tr>
        <w:trPr>
          <w:trHeight w:val="302" w:hRule="atLeast"/>
        </w:trPr>
        <w:tc>
          <w:tcPr>
            <w:tcW w:w="1112" w:type="dxa"/>
            <w:vMerge/>
            <w:tcBorders>
              <w:top w:val="nil"/>
            </w:tcBorders>
          </w:tcPr>
          <w:p>
            <w:pPr>
              <w:rPr>
                <w:sz w:val="2"/>
                <w:szCs w:val="2"/>
              </w:rPr>
            </w:pPr>
          </w:p>
        </w:tc>
        <w:tc>
          <w:tcPr>
            <w:tcW w:w="1570" w:type="dxa"/>
          </w:tcPr>
          <w:p>
            <w:pPr>
              <w:pStyle w:val="TableParagraph"/>
              <w:spacing w:before="46"/>
              <w:ind w:right="65"/>
              <w:jc w:val="right"/>
              <w:rPr>
                <w:b/>
                <w:i/>
                <w:sz w:val="18"/>
              </w:rPr>
            </w:pPr>
            <w:r>
              <w:rPr>
                <w:b/>
                <w:i/>
                <w:spacing w:val="-2"/>
                <w:sz w:val="18"/>
              </w:rPr>
              <w:t>d_c_rr</w:t>
            </w:r>
          </w:p>
        </w:tc>
        <w:tc>
          <w:tcPr>
            <w:tcW w:w="1052" w:type="dxa"/>
          </w:tcPr>
          <w:p>
            <w:pPr>
              <w:pStyle w:val="TableParagraph"/>
              <w:spacing w:before="41"/>
              <w:ind w:left="162"/>
              <w:rPr>
                <w:sz w:val="18"/>
              </w:rPr>
            </w:pPr>
            <w:r>
              <w:rPr>
                <w:spacing w:val="-2"/>
                <w:sz w:val="18"/>
              </w:rPr>
              <w:t>0.0121082</w:t>
            </w:r>
          </w:p>
        </w:tc>
        <w:tc>
          <w:tcPr>
            <w:tcW w:w="1140" w:type="dxa"/>
          </w:tcPr>
          <w:p>
            <w:pPr>
              <w:pStyle w:val="TableParagraph"/>
              <w:spacing w:before="41"/>
              <w:ind w:right="138"/>
              <w:jc w:val="right"/>
              <w:rPr>
                <w:sz w:val="18"/>
              </w:rPr>
            </w:pPr>
            <w:r>
              <w:rPr>
                <w:spacing w:val="-2"/>
                <w:sz w:val="18"/>
              </w:rPr>
              <w:t>0.00271285</w:t>
            </w:r>
          </w:p>
        </w:tc>
        <w:tc>
          <w:tcPr>
            <w:tcW w:w="894" w:type="dxa"/>
          </w:tcPr>
          <w:p>
            <w:pPr>
              <w:pStyle w:val="TableParagraph"/>
              <w:spacing w:before="41"/>
              <w:ind w:left="3" w:right="46"/>
              <w:jc w:val="center"/>
              <w:rPr>
                <w:sz w:val="18"/>
              </w:rPr>
            </w:pPr>
            <w:r>
              <w:rPr>
                <w:spacing w:val="-2"/>
                <w:sz w:val="18"/>
              </w:rPr>
              <w:t>4.4633</w:t>
            </w:r>
          </w:p>
        </w:tc>
        <w:tc>
          <w:tcPr>
            <w:tcW w:w="1072" w:type="dxa"/>
            <w:tcBorders>
              <w:right w:val="single" w:sz="4" w:space="0" w:color="000000"/>
            </w:tcBorders>
          </w:tcPr>
          <w:p>
            <w:pPr>
              <w:pStyle w:val="TableParagraph"/>
              <w:spacing w:before="41"/>
              <w:ind w:right="279"/>
              <w:jc w:val="right"/>
              <w:rPr>
                <w:sz w:val="18"/>
              </w:rPr>
            </w:pPr>
            <w:r>
              <w:rPr>
                <w:spacing w:val="-2"/>
                <w:sz w:val="18"/>
              </w:rPr>
              <w:t>0.00002</w:t>
            </w:r>
          </w:p>
        </w:tc>
        <w:tc>
          <w:tcPr>
            <w:tcW w:w="2282" w:type="dxa"/>
            <w:tcBorders>
              <w:left w:val="single" w:sz="4" w:space="0" w:color="000000"/>
            </w:tcBorders>
          </w:tcPr>
          <w:p>
            <w:pPr>
              <w:pStyle w:val="TableParagraph"/>
              <w:spacing w:before="41"/>
              <w:ind w:left="577"/>
              <w:rPr>
                <w:sz w:val="18"/>
              </w:rPr>
            </w:pPr>
            <w:r>
              <w:rPr>
                <w:spacing w:val="-2"/>
                <w:sz w:val="18"/>
              </w:rPr>
              <w:t>−0.00694414</w:t>
            </w:r>
          </w:p>
        </w:tc>
        <w:tc>
          <w:tcPr>
            <w:tcW w:w="1457" w:type="dxa"/>
          </w:tcPr>
          <w:p>
            <w:pPr>
              <w:pStyle w:val="TableParagraph"/>
              <w:spacing w:before="41"/>
              <w:ind w:left="239"/>
              <w:rPr>
                <w:sz w:val="18"/>
              </w:rPr>
            </w:pPr>
            <w:r>
              <w:rPr>
                <w:spacing w:val="-2"/>
                <w:sz w:val="18"/>
              </w:rPr>
              <w:t>0.00371444</w:t>
            </w:r>
          </w:p>
        </w:tc>
        <w:tc>
          <w:tcPr>
            <w:tcW w:w="1540" w:type="dxa"/>
          </w:tcPr>
          <w:p>
            <w:pPr>
              <w:pStyle w:val="TableParagraph"/>
              <w:spacing w:before="41"/>
              <w:ind w:left="398"/>
              <w:rPr>
                <w:sz w:val="18"/>
              </w:rPr>
            </w:pPr>
            <w:r>
              <w:rPr>
                <w:sz w:val="18"/>
              </w:rPr>
              <w:t>-</w:t>
            </w:r>
            <w:r>
              <w:rPr>
                <w:spacing w:val="-2"/>
                <w:sz w:val="18"/>
              </w:rPr>
              <w:t>1.8695</w:t>
            </w:r>
          </w:p>
        </w:tc>
        <w:tc>
          <w:tcPr>
            <w:tcW w:w="1439" w:type="dxa"/>
          </w:tcPr>
          <w:p>
            <w:pPr>
              <w:pStyle w:val="TableParagraph"/>
              <w:spacing w:before="41"/>
              <w:ind w:left="312"/>
              <w:rPr>
                <w:sz w:val="18"/>
              </w:rPr>
            </w:pPr>
            <w:r>
              <w:rPr>
                <w:spacing w:val="-2"/>
                <w:sz w:val="18"/>
              </w:rPr>
              <w:t>0.06426</w:t>
            </w:r>
          </w:p>
        </w:tc>
      </w:tr>
      <w:tr>
        <w:trPr>
          <w:trHeight w:val="295" w:hRule="atLeast"/>
        </w:trPr>
        <w:tc>
          <w:tcPr>
            <w:tcW w:w="1112" w:type="dxa"/>
            <w:vMerge/>
            <w:tcBorders>
              <w:top w:val="nil"/>
            </w:tcBorders>
          </w:tcPr>
          <w:p>
            <w:pPr>
              <w:rPr>
                <w:sz w:val="2"/>
                <w:szCs w:val="2"/>
              </w:rPr>
            </w:pPr>
          </w:p>
        </w:tc>
        <w:tc>
          <w:tcPr>
            <w:tcW w:w="1570" w:type="dxa"/>
          </w:tcPr>
          <w:p>
            <w:pPr>
              <w:pStyle w:val="TableParagraph"/>
              <w:spacing w:before="46"/>
              <w:ind w:right="68"/>
              <w:jc w:val="right"/>
              <w:rPr>
                <w:b/>
                <w:i/>
                <w:sz w:val="18"/>
              </w:rPr>
            </w:pPr>
            <w:r>
              <w:rPr>
                <w:b/>
                <w:i/>
                <w:spacing w:val="-2"/>
                <w:sz w:val="18"/>
              </w:rPr>
              <w:t>d_m_pr</w:t>
            </w:r>
          </w:p>
        </w:tc>
        <w:tc>
          <w:tcPr>
            <w:tcW w:w="1052" w:type="dxa"/>
          </w:tcPr>
          <w:p>
            <w:pPr>
              <w:pStyle w:val="TableParagraph"/>
              <w:spacing w:before="41"/>
              <w:ind w:left="155"/>
              <w:rPr>
                <w:sz w:val="18"/>
              </w:rPr>
            </w:pPr>
            <w:r>
              <w:rPr>
                <w:spacing w:val="-2"/>
                <w:sz w:val="18"/>
              </w:rPr>
              <w:t>−0.272214</w:t>
            </w:r>
          </w:p>
        </w:tc>
        <w:tc>
          <w:tcPr>
            <w:tcW w:w="1140" w:type="dxa"/>
          </w:tcPr>
          <w:p>
            <w:pPr>
              <w:pStyle w:val="TableParagraph"/>
              <w:spacing w:before="41"/>
              <w:ind w:left="188"/>
              <w:rPr>
                <w:sz w:val="18"/>
              </w:rPr>
            </w:pPr>
            <w:r>
              <w:rPr>
                <w:spacing w:val="-2"/>
                <w:sz w:val="18"/>
              </w:rPr>
              <w:t>0.0206977</w:t>
            </w:r>
          </w:p>
        </w:tc>
        <w:tc>
          <w:tcPr>
            <w:tcW w:w="894" w:type="dxa"/>
          </w:tcPr>
          <w:p>
            <w:pPr>
              <w:pStyle w:val="TableParagraph"/>
              <w:spacing w:before="41"/>
              <w:ind w:right="46"/>
              <w:jc w:val="center"/>
              <w:rPr>
                <w:sz w:val="18"/>
              </w:rPr>
            </w:pPr>
            <w:r>
              <w:rPr>
                <w:sz w:val="18"/>
              </w:rPr>
              <w:t>-</w:t>
            </w:r>
            <w:r>
              <w:rPr>
                <w:spacing w:val="-2"/>
                <w:sz w:val="18"/>
              </w:rPr>
              <w:t>13.1519</w:t>
            </w:r>
          </w:p>
        </w:tc>
        <w:tc>
          <w:tcPr>
            <w:tcW w:w="1072" w:type="dxa"/>
            <w:tcBorders>
              <w:right w:val="single" w:sz="4" w:space="0" w:color="000000"/>
            </w:tcBorders>
          </w:tcPr>
          <w:p>
            <w:pPr>
              <w:pStyle w:val="TableParagraph"/>
              <w:spacing w:before="41"/>
              <w:ind w:right="229"/>
              <w:jc w:val="right"/>
              <w:rPr>
                <w:sz w:val="18"/>
              </w:rPr>
            </w:pPr>
            <w:r>
              <w:rPr>
                <w:spacing w:val="-2"/>
                <w:sz w:val="18"/>
              </w:rPr>
              <w:t>&lt;0.00001</w:t>
            </w:r>
          </w:p>
        </w:tc>
        <w:tc>
          <w:tcPr>
            <w:tcW w:w="2282" w:type="dxa"/>
            <w:tcBorders>
              <w:left w:val="single" w:sz="4" w:space="0" w:color="000000"/>
            </w:tcBorders>
          </w:tcPr>
          <w:p>
            <w:pPr>
              <w:pStyle w:val="TableParagraph"/>
              <w:spacing w:before="41"/>
              <w:ind w:left="718"/>
              <w:rPr>
                <w:sz w:val="18"/>
              </w:rPr>
            </w:pPr>
            <w:r>
              <w:rPr>
                <w:spacing w:val="-2"/>
                <w:sz w:val="18"/>
              </w:rPr>
              <w:t>0.320455</w:t>
            </w:r>
          </w:p>
        </w:tc>
        <w:tc>
          <w:tcPr>
            <w:tcW w:w="1457" w:type="dxa"/>
          </w:tcPr>
          <w:p>
            <w:pPr>
              <w:pStyle w:val="TableParagraph"/>
              <w:spacing w:before="41"/>
              <w:ind w:left="285"/>
              <w:rPr>
                <w:sz w:val="18"/>
              </w:rPr>
            </w:pPr>
            <w:r>
              <w:rPr>
                <w:spacing w:val="-2"/>
                <w:sz w:val="18"/>
              </w:rPr>
              <w:t>0.0643067</w:t>
            </w:r>
          </w:p>
        </w:tc>
        <w:tc>
          <w:tcPr>
            <w:tcW w:w="1540" w:type="dxa"/>
          </w:tcPr>
          <w:p>
            <w:pPr>
              <w:pStyle w:val="TableParagraph"/>
              <w:spacing w:before="41"/>
              <w:ind w:left="426"/>
              <w:rPr>
                <w:sz w:val="18"/>
              </w:rPr>
            </w:pPr>
            <w:r>
              <w:rPr>
                <w:spacing w:val="-2"/>
                <w:sz w:val="18"/>
              </w:rPr>
              <w:t>4.9832</w:t>
            </w:r>
          </w:p>
        </w:tc>
        <w:tc>
          <w:tcPr>
            <w:tcW w:w="1439" w:type="dxa"/>
          </w:tcPr>
          <w:p>
            <w:pPr>
              <w:pStyle w:val="TableParagraph"/>
              <w:spacing w:before="41"/>
              <w:ind w:left="262"/>
              <w:rPr>
                <w:sz w:val="18"/>
              </w:rPr>
            </w:pPr>
            <w:r>
              <w:rPr>
                <w:spacing w:val="-2"/>
                <w:sz w:val="18"/>
              </w:rPr>
              <w:t>&lt;0.00001</w:t>
            </w:r>
          </w:p>
        </w:tc>
      </w:tr>
      <w:tr>
        <w:trPr>
          <w:trHeight w:val="301" w:hRule="atLeast"/>
        </w:trPr>
        <w:tc>
          <w:tcPr>
            <w:tcW w:w="1112" w:type="dxa"/>
            <w:vMerge/>
            <w:tcBorders>
              <w:top w:val="nil"/>
            </w:tcBorders>
          </w:tcPr>
          <w:p>
            <w:pPr>
              <w:rPr>
                <w:sz w:val="2"/>
                <w:szCs w:val="2"/>
              </w:rPr>
            </w:pPr>
          </w:p>
        </w:tc>
        <w:tc>
          <w:tcPr>
            <w:tcW w:w="1570" w:type="dxa"/>
          </w:tcPr>
          <w:p>
            <w:pPr>
              <w:pStyle w:val="TableParagraph"/>
              <w:spacing w:before="39"/>
              <w:ind w:right="65"/>
              <w:jc w:val="right"/>
              <w:rPr>
                <w:b/>
                <w:i/>
                <w:sz w:val="18"/>
              </w:rPr>
            </w:pPr>
            <w:r>
              <w:rPr>
                <w:b/>
                <w:i/>
                <w:spacing w:val="-4"/>
                <w:sz w:val="18"/>
              </w:rPr>
              <w:t>r_oe</w:t>
            </w:r>
          </w:p>
        </w:tc>
        <w:tc>
          <w:tcPr>
            <w:tcW w:w="1052" w:type="dxa"/>
          </w:tcPr>
          <w:p>
            <w:pPr>
              <w:pStyle w:val="TableParagraph"/>
              <w:spacing w:before="34"/>
              <w:ind w:left="116"/>
              <w:rPr>
                <w:sz w:val="18"/>
              </w:rPr>
            </w:pPr>
            <w:r>
              <w:rPr>
                <w:spacing w:val="-2"/>
                <w:sz w:val="18"/>
              </w:rPr>
              <w:t>0.00203961</w:t>
            </w:r>
          </w:p>
        </w:tc>
        <w:tc>
          <w:tcPr>
            <w:tcW w:w="1140" w:type="dxa"/>
          </w:tcPr>
          <w:p>
            <w:pPr>
              <w:pStyle w:val="TableParagraph"/>
              <w:spacing w:before="34"/>
              <w:ind w:right="138"/>
              <w:jc w:val="right"/>
              <w:rPr>
                <w:sz w:val="18"/>
              </w:rPr>
            </w:pPr>
            <w:r>
              <w:rPr>
                <w:spacing w:val="-2"/>
                <w:sz w:val="18"/>
              </w:rPr>
              <w:t>0.00098052</w:t>
            </w:r>
          </w:p>
        </w:tc>
        <w:tc>
          <w:tcPr>
            <w:tcW w:w="894" w:type="dxa"/>
          </w:tcPr>
          <w:p>
            <w:pPr>
              <w:pStyle w:val="TableParagraph"/>
              <w:spacing w:before="34"/>
              <w:ind w:left="3" w:right="46"/>
              <w:jc w:val="center"/>
              <w:rPr>
                <w:sz w:val="18"/>
              </w:rPr>
            </w:pPr>
            <w:r>
              <w:rPr>
                <w:spacing w:val="-2"/>
                <w:sz w:val="18"/>
              </w:rPr>
              <w:t>2.0801</w:t>
            </w:r>
          </w:p>
        </w:tc>
        <w:tc>
          <w:tcPr>
            <w:tcW w:w="1072" w:type="dxa"/>
            <w:tcBorders>
              <w:right w:val="single" w:sz="4" w:space="0" w:color="000000"/>
            </w:tcBorders>
          </w:tcPr>
          <w:p>
            <w:pPr>
              <w:pStyle w:val="TableParagraph"/>
              <w:spacing w:before="34"/>
              <w:ind w:right="279"/>
              <w:jc w:val="right"/>
              <w:rPr>
                <w:sz w:val="18"/>
              </w:rPr>
            </w:pPr>
            <w:r>
              <w:rPr>
                <w:spacing w:val="-2"/>
                <w:sz w:val="18"/>
              </w:rPr>
              <w:t>0.03988</w:t>
            </w:r>
          </w:p>
        </w:tc>
        <w:tc>
          <w:tcPr>
            <w:tcW w:w="2282" w:type="dxa"/>
            <w:tcBorders>
              <w:left w:val="single" w:sz="4" w:space="0" w:color="000000"/>
            </w:tcBorders>
          </w:tcPr>
          <w:p>
            <w:pPr>
              <w:pStyle w:val="TableParagraph"/>
              <w:spacing w:before="34"/>
              <w:ind w:left="577"/>
              <w:rPr>
                <w:sz w:val="18"/>
              </w:rPr>
            </w:pPr>
            <w:r>
              <w:rPr>
                <w:spacing w:val="-2"/>
                <w:sz w:val="18"/>
              </w:rPr>
              <w:t>−0.00497967</w:t>
            </w:r>
          </w:p>
        </w:tc>
        <w:tc>
          <w:tcPr>
            <w:tcW w:w="1457" w:type="dxa"/>
          </w:tcPr>
          <w:p>
            <w:pPr>
              <w:pStyle w:val="TableParagraph"/>
              <w:spacing w:before="34"/>
              <w:ind w:left="193"/>
              <w:rPr>
                <w:sz w:val="18"/>
              </w:rPr>
            </w:pPr>
            <w:r>
              <w:rPr>
                <w:spacing w:val="-2"/>
                <w:sz w:val="18"/>
              </w:rPr>
              <w:t>0.000741419</w:t>
            </w:r>
          </w:p>
        </w:tc>
        <w:tc>
          <w:tcPr>
            <w:tcW w:w="1540" w:type="dxa"/>
          </w:tcPr>
          <w:p>
            <w:pPr>
              <w:pStyle w:val="TableParagraph"/>
              <w:spacing w:before="34"/>
              <w:ind w:left="398"/>
              <w:rPr>
                <w:sz w:val="18"/>
              </w:rPr>
            </w:pPr>
            <w:r>
              <w:rPr>
                <w:sz w:val="18"/>
              </w:rPr>
              <w:t>-</w:t>
            </w:r>
            <w:r>
              <w:rPr>
                <w:spacing w:val="-2"/>
                <w:sz w:val="18"/>
              </w:rPr>
              <w:t>6.7164</w:t>
            </w:r>
          </w:p>
        </w:tc>
        <w:tc>
          <w:tcPr>
            <w:tcW w:w="1439" w:type="dxa"/>
          </w:tcPr>
          <w:p>
            <w:pPr>
              <w:pStyle w:val="TableParagraph"/>
              <w:spacing w:before="34"/>
              <w:ind w:left="262"/>
              <w:rPr>
                <w:sz w:val="18"/>
              </w:rPr>
            </w:pPr>
            <w:r>
              <w:rPr>
                <w:spacing w:val="-2"/>
                <w:sz w:val="18"/>
              </w:rPr>
              <w:t>&lt;0.00001</w:t>
            </w:r>
          </w:p>
        </w:tc>
      </w:tr>
      <w:tr>
        <w:trPr>
          <w:trHeight w:val="304" w:hRule="atLeast"/>
        </w:trPr>
        <w:tc>
          <w:tcPr>
            <w:tcW w:w="1112" w:type="dxa"/>
            <w:vMerge/>
            <w:tcBorders>
              <w:top w:val="nil"/>
            </w:tcBorders>
          </w:tcPr>
          <w:p>
            <w:pPr>
              <w:rPr>
                <w:sz w:val="2"/>
                <w:szCs w:val="2"/>
              </w:rPr>
            </w:pPr>
          </w:p>
        </w:tc>
        <w:tc>
          <w:tcPr>
            <w:tcW w:w="1570" w:type="dxa"/>
          </w:tcPr>
          <w:p>
            <w:pPr>
              <w:pStyle w:val="TableParagraph"/>
              <w:spacing w:before="52"/>
              <w:ind w:right="66"/>
              <w:jc w:val="right"/>
              <w:rPr>
                <w:b/>
                <w:i/>
                <w:sz w:val="18"/>
              </w:rPr>
            </w:pPr>
            <w:r>
              <w:rPr>
                <w:b/>
                <w:i/>
                <w:spacing w:val="-4"/>
                <w:sz w:val="18"/>
              </w:rPr>
              <w:t>i_fl</w:t>
            </w:r>
          </w:p>
        </w:tc>
        <w:tc>
          <w:tcPr>
            <w:tcW w:w="1052" w:type="dxa"/>
          </w:tcPr>
          <w:p>
            <w:pPr>
              <w:pStyle w:val="TableParagraph"/>
              <w:spacing w:before="47"/>
              <w:ind w:right="167"/>
              <w:jc w:val="right"/>
              <w:rPr>
                <w:sz w:val="18"/>
              </w:rPr>
            </w:pPr>
            <w:r>
              <w:rPr>
                <w:spacing w:val="-2"/>
                <w:sz w:val="18"/>
              </w:rPr>
              <w:t>0.118576</w:t>
            </w:r>
          </w:p>
        </w:tc>
        <w:tc>
          <w:tcPr>
            <w:tcW w:w="1140" w:type="dxa"/>
          </w:tcPr>
          <w:p>
            <w:pPr>
              <w:pStyle w:val="TableParagraph"/>
              <w:spacing w:before="47"/>
              <w:ind w:right="138"/>
              <w:jc w:val="right"/>
              <w:rPr>
                <w:sz w:val="18"/>
              </w:rPr>
            </w:pPr>
            <w:r>
              <w:rPr>
                <w:spacing w:val="-2"/>
                <w:sz w:val="18"/>
              </w:rPr>
              <w:t>0.00824441</w:t>
            </w:r>
          </w:p>
        </w:tc>
        <w:tc>
          <w:tcPr>
            <w:tcW w:w="894" w:type="dxa"/>
          </w:tcPr>
          <w:p>
            <w:pPr>
              <w:pStyle w:val="TableParagraph"/>
              <w:spacing w:before="47"/>
              <w:ind w:left="3" w:right="46"/>
              <w:jc w:val="center"/>
              <w:rPr>
                <w:sz w:val="18"/>
              </w:rPr>
            </w:pPr>
            <w:r>
              <w:rPr>
                <w:spacing w:val="-2"/>
                <w:sz w:val="18"/>
              </w:rPr>
              <w:t>14.3825</w:t>
            </w:r>
          </w:p>
        </w:tc>
        <w:tc>
          <w:tcPr>
            <w:tcW w:w="1072" w:type="dxa"/>
            <w:tcBorders>
              <w:right w:val="single" w:sz="4" w:space="0" w:color="000000"/>
            </w:tcBorders>
          </w:tcPr>
          <w:p>
            <w:pPr>
              <w:pStyle w:val="TableParagraph"/>
              <w:spacing w:before="47"/>
              <w:ind w:right="229"/>
              <w:jc w:val="right"/>
              <w:rPr>
                <w:sz w:val="18"/>
              </w:rPr>
            </w:pPr>
            <w:r>
              <w:rPr>
                <w:spacing w:val="-2"/>
                <w:sz w:val="18"/>
              </w:rPr>
              <w:t>&lt;0.00001</w:t>
            </w:r>
          </w:p>
        </w:tc>
        <w:tc>
          <w:tcPr>
            <w:tcW w:w="2282" w:type="dxa"/>
            <w:tcBorders>
              <w:left w:val="single" w:sz="4" w:space="0" w:color="000000"/>
            </w:tcBorders>
          </w:tcPr>
          <w:p>
            <w:pPr>
              <w:pStyle w:val="TableParagraph"/>
              <w:spacing w:before="47"/>
              <w:ind w:left="673"/>
              <w:rPr>
                <w:sz w:val="18"/>
              </w:rPr>
            </w:pPr>
            <w:r>
              <w:rPr>
                <w:spacing w:val="-2"/>
                <w:sz w:val="18"/>
              </w:rPr>
              <w:t>0.0623149</w:t>
            </w:r>
          </w:p>
        </w:tc>
        <w:tc>
          <w:tcPr>
            <w:tcW w:w="1457" w:type="dxa"/>
          </w:tcPr>
          <w:p>
            <w:pPr>
              <w:pStyle w:val="TableParagraph"/>
              <w:spacing w:before="47"/>
              <w:ind w:left="285"/>
              <w:rPr>
                <w:sz w:val="18"/>
              </w:rPr>
            </w:pPr>
            <w:r>
              <w:rPr>
                <w:spacing w:val="-2"/>
                <w:sz w:val="18"/>
              </w:rPr>
              <w:t>0.0151419</w:t>
            </w:r>
          </w:p>
        </w:tc>
        <w:tc>
          <w:tcPr>
            <w:tcW w:w="1540" w:type="dxa"/>
          </w:tcPr>
          <w:p>
            <w:pPr>
              <w:pStyle w:val="TableParagraph"/>
              <w:spacing w:before="47"/>
              <w:ind w:left="426"/>
              <w:rPr>
                <w:sz w:val="18"/>
              </w:rPr>
            </w:pPr>
            <w:r>
              <w:rPr>
                <w:spacing w:val="-2"/>
                <w:sz w:val="18"/>
              </w:rPr>
              <w:t>4.1154</w:t>
            </w:r>
          </w:p>
        </w:tc>
        <w:tc>
          <w:tcPr>
            <w:tcW w:w="1439" w:type="dxa"/>
          </w:tcPr>
          <w:p>
            <w:pPr>
              <w:pStyle w:val="TableParagraph"/>
              <w:spacing w:before="47"/>
              <w:ind w:left="312"/>
              <w:rPr>
                <w:sz w:val="18"/>
              </w:rPr>
            </w:pPr>
            <w:r>
              <w:rPr>
                <w:spacing w:val="-2"/>
                <w:sz w:val="18"/>
              </w:rPr>
              <w:t>0.00008</w:t>
            </w:r>
          </w:p>
        </w:tc>
      </w:tr>
      <w:tr>
        <w:trPr>
          <w:trHeight w:val="291" w:hRule="atLeast"/>
        </w:trPr>
        <w:tc>
          <w:tcPr>
            <w:tcW w:w="1112" w:type="dxa"/>
            <w:vMerge/>
            <w:tcBorders>
              <w:top w:val="nil"/>
            </w:tcBorders>
          </w:tcPr>
          <w:p>
            <w:pPr>
              <w:rPr>
                <w:sz w:val="2"/>
                <w:szCs w:val="2"/>
              </w:rPr>
            </w:pPr>
          </w:p>
        </w:tc>
        <w:tc>
          <w:tcPr>
            <w:tcW w:w="1570" w:type="dxa"/>
          </w:tcPr>
          <w:p>
            <w:pPr>
              <w:pStyle w:val="TableParagraph"/>
              <w:spacing w:before="42"/>
              <w:ind w:right="67"/>
              <w:jc w:val="right"/>
              <w:rPr>
                <w:b/>
                <w:i/>
                <w:sz w:val="18"/>
              </w:rPr>
            </w:pPr>
            <w:r>
              <w:rPr>
                <w:b/>
                <w:i/>
                <w:spacing w:val="-2"/>
                <w:sz w:val="18"/>
              </w:rPr>
              <w:t>d_real_gdp</w:t>
            </w:r>
          </w:p>
        </w:tc>
        <w:tc>
          <w:tcPr>
            <w:tcW w:w="1052" w:type="dxa"/>
          </w:tcPr>
          <w:p>
            <w:pPr>
              <w:pStyle w:val="TableParagraph"/>
              <w:spacing w:before="38"/>
              <w:ind w:left="155"/>
              <w:rPr>
                <w:sz w:val="18"/>
              </w:rPr>
            </w:pPr>
            <w:r>
              <w:rPr>
                <w:spacing w:val="-2"/>
                <w:sz w:val="18"/>
              </w:rPr>
              <w:t>−0.058099</w:t>
            </w:r>
          </w:p>
        </w:tc>
        <w:tc>
          <w:tcPr>
            <w:tcW w:w="1140" w:type="dxa"/>
          </w:tcPr>
          <w:p>
            <w:pPr>
              <w:pStyle w:val="TableParagraph"/>
              <w:spacing w:before="38"/>
              <w:ind w:left="188"/>
              <w:rPr>
                <w:sz w:val="18"/>
              </w:rPr>
            </w:pPr>
            <w:r>
              <w:rPr>
                <w:spacing w:val="-2"/>
                <w:sz w:val="18"/>
              </w:rPr>
              <w:t>0.0245832</w:t>
            </w:r>
          </w:p>
        </w:tc>
        <w:tc>
          <w:tcPr>
            <w:tcW w:w="894" w:type="dxa"/>
          </w:tcPr>
          <w:p>
            <w:pPr>
              <w:pStyle w:val="TableParagraph"/>
              <w:spacing w:before="38"/>
              <w:ind w:right="46"/>
              <w:jc w:val="center"/>
              <w:rPr>
                <w:sz w:val="18"/>
              </w:rPr>
            </w:pPr>
            <w:r>
              <w:rPr>
                <w:sz w:val="18"/>
              </w:rPr>
              <w:t>-</w:t>
            </w:r>
            <w:r>
              <w:rPr>
                <w:spacing w:val="-2"/>
                <w:sz w:val="18"/>
              </w:rPr>
              <w:t>2.3631</w:t>
            </w:r>
          </w:p>
        </w:tc>
        <w:tc>
          <w:tcPr>
            <w:tcW w:w="1072" w:type="dxa"/>
            <w:tcBorders>
              <w:right w:val="single" w:sz="4" w:space="0" w:color="000000"/>
            </w:tcBorders>
          </w:tcPr>
          <w:p>
            <w:pPr>
              <w:pStyle w:val="TableParagraph"/>
              <w:spacing w:before="38"/>
              <w:ind w:right="279"/>
              <w:jc w:val="right"/>
              <w:rPr>
                <w:sz w:val="18"/>
              </w:rPr>
            </w:pPr>
            <w:r>
              <w:rPr>
                <w:spacing w:val="-2"/>
                <w:sz w:val="18"/>
              </w:rPr>
              <w:t>0.01991</w:t>
            </w:r>
          </w:p>
        </w:tc>
        <w:tc>
          <w:tcPr>
            <w:tcW w:w="2282" w:type="dxa"/>
            <w:tcBorders>
              <w:left w:val="single" w:sz="4" w:space="0" w:color="000000"/>
            </w:tcBorders>
          </w:tcPr>
          <w:p>
            <w:pPr>
              <w:pStyle w:val="TableParagraph"/>
              <w:spacing w:before="38"/>
              <w:ind w:left="666"/>
              <w:rPr>
                <w:sz w:val="18"/>
              </w:rPr>
            </w:pPr>
            <w:r>
              <w:rPr>
                <w:spacing w:val="-2"/>
                <w:sz w:val="18"/>
              </w:rPr>
              <w:t>−0.167769</w:t>
            </w:r>
          </w:p>
        </w:tc>
        <w:tc>
          <w:tcPr>
            <w:tcW w:w="1457" w:type="dxa"/>
          </w:tcPr>
          <w:p>
            <w:pPr>
              <w:pStyle w:val="TableParagraph"/>
              <w:spacing w:before="38"/>
              <w:ind w:left="285"/>
              <w:rPr>
                <w:sz w:val="18"/>
              </w:rPr>
            </w:pPr>
            <w:r>
              <w:rPr>
                <w:spacing w:val="-2"/>
                <w:sz w:val="18"/>
              </w:rPr>
              <w:t>0.0642187</w:t>
            </w:r>
          </w:p>
        </w:tc>
        <w:tc>
          <w:tcPr>
            <w:tcW w:w="1540" w:type="dxa"/>
          </w:tcPr>
          <w:p>
            <w:pPr>
              <w:pStyle w:val="TableParagraph"/>
              <w:spacing w:before="38"/>
              <w:ind w:left="398"/>
              <w:rPr>
                <w:sz w:val="18"/>
              </w:rPr>
            </w:pPr>
            <w:r>
              <w:rPr>
                <w:sz w:val="18"/>
              </w:rPr>
              <w:t>-</w:t>
            </w:r>
            <w:r>
              <w:rPr>
                <w:spacing w:val="-2"/>
                <w:sz w:val="18"/>
              </w:rPr>
              <w:t>2.6125</w:t>
            </w:r>
          </w:p>
        </w:tc>
        <w:tc>
          <w:tcPr>
            <w:tcW w:w="1439" w:type="dxa"/>
          </w:tcPr>
          <w:p>
            <w:pPr>
              <w:pStyle w:val="TableParagraph"/>
              <w:spacing w:before="38"/>
              <w:ind w:left="312"/>
              <w:rPr>
                <w:sz w:val="18"/>
              </w:rPr>
            </w:pPr>
            <w:r>
              <w:rPr>
                <w:spacing w:val="-2"/>
                <w:sz w:val="18"/>
              </w:rPr>
              <w:t>0.01027</w:t>
            </w:r>
          </w:p>
        </w:tc>
      </w:tr>
      <w:tr>
        <w:trPr>
          <w:trHeight w:val="287" w:hRule="atLeast"/>
        </w:trPr>
        <w:tc>
          <w:tcPr>
            <w:tcW w:w="1112" w:type="dxa"/>
            <w:vMerge/>
            <w:tcBorders>
              <w:top w:val="nil"/>
            </w:tcBorders>
          </w:tcPr>
          <w:p>
            <w:pPr>
              <w:rPr>
                <w:sz w:val="2"/>
                <w:szCs w:val="2"/>
              </w:rPr>
            </w:pPr>
          </w:p>
        </w:tc>
        <w:tc>
          <w:tcPr>
            <w:tcW w:w="1570" w:type="dxa"/>
          </w:tcPr>
          <w:p>
            <w:pPr>
              <w:pStyle w:val="TableParagraph"/>
              <w:spacing w:before="39"/>
              <w:ind w:right="67"/>
              <w:jc w:val="right"/>
              <w:rPr>
                <w:b/>
                <w:i/>
                <w:sz w:val="18"/>
              </w:rPr>
            </w:pPr>
            <w:r>
              <w:rPr>
                <w:b/>
                <w:i/>
                <w:spacing w:val="-4"/>
                <w:sz w:val="18"/>
              </w:rPr>
              <w:t>du_2</w:t>
            </w:r>
          </w:p>
        </w:tc>
        <w:tc>
          <w:tcPr>
            <w:tcW w:w="1052" w:type="dxa"/>
          </w:tcPr>
          <w:p>
            <w:pPr>
              <w:pStyle w:val="TableParagraph"/>
              <w:spacing w:before="34"/>
              <w:ind w:left="155"/>
              <w:rPr>
                <w:sz w:val="18"/>
              </w:rPr>
            </w:pPr>
            <w:r>
              <w:rPr>
                <w:spacing w:val="-2"/>
                <w:sz w:val="18"/>
              </w:rPr>
              <w:t>−0.061522</w:t>
            </w:r>
          </w:p>
        </w:tc>
        <w:tc>
          <w:tcPr>
            <w:tcW w:w="1140" w:type="dxa"/>
          </w:tcPr>
          <w:p>
            <w:pPr>
              <w:pStyle w:val="TableParagraph"/>
              <w:spacing w:before="34"/>
              <w:ind w:left="188"/>
              <w:rPr>
                <w:sz w:val="18"/>
              </w:rPr>
            </w:pPr>
            <w:r>
              <w:rPr>
                <w:spacing w:val="-2"/>
                <w:sz w:val="18"/>
              </w:rPr>
              <w:t>0.0108902</w:t>
            </w:r>
          </w:p>
        </w:tc>
        <w:tc>
          <w:tcPr>
            <w:tcW w:w="894" w:type="dxa"/>
          </w:tcPr>
          <w:p>
            <w:pPr>
              <w:pStyle w:val="TableParagraph"/>
              <w:spacing w:before="34"/>
              <w:ind w:right="46"/>
              <w:jc w:val="center"/>
              <w:rPr>
                <w:sz w:val="18"/>
              </w:rPr>
            </w:pPr>
            <w:r>
              <w:rPr>
                <w:sz w:val="18"/>
              </w:rPr>
              <w:t>-</w:t>
            </w:r>
            <w:r>
              <w:rPr>
                <w:spacing w:val="-2"/>
                <w:sz w:val="18"/>
              </w:rPr>
              <w:t>5.6491</w:t>
            </w:r>
          </w:p>
        </w:tc>
        <w:tc>
          <w:tcPr>
            <w:tcW w:w="1072" w:type="dxa"/>
            <w:tcBorders>
              <w:right w:val="single" w:sz="4" w:space="0" w:color="000000"/>
            </w:tcBorders>
          </w:tcPr>
          <w:p>
            <w:pPr>
              <w:pStyle w:val="TableParagraph"/>
              <w:spacing w:before="34"/>
              <w:ind w:right="229"/>
              <w:jc w:val="right"/>
              <w:rPr>
                <w:sz w:val="18"/>
              </w:rPr>
            </w:pPr>
            <w:r>
              <w:rPr>
                <w:spacing w:val="-2"/>
                <w:sz w:val="18"/>
              </w:rPr>
              <w:t>&lt;0.00001</w:t>
            </w:r>
          </w:p>
        </w:tc>
        <w:tc>
          <w:tcPr>
            <w:tcW w:w="2282" w:type="dxa"/>
            <w:tcBorders>
              <w:left w:val="single" w:sz="4" w:space="0" w:color="000000"/>
            </w:tcBorders>
          </w:tcPr>
          <w:p>
            <w:pPr>
              <w:pStyle w:val="TableParagraph"/>
              <w:spacing w:before="34"/>
              <w:ind w:left="627"/>
              <w:rPr>
                <w:sz w:val="18"/>
              </w:rPr>
            </w:pPr>
            <w:r>
              <w:rPr>
                <w:spacing w:val="-2"/>
                <w:sz w:val="18"/>
              </w:rPr>
              <w:t>0.00386303</w:t>
            </w:r>
          </w:p>
        </w:tc>
        <w:tc>
          <w:tcPr>
            <w:tcW w:w="1457" w:type="dxa"/>
          </w:tcPr>
          <w:p>
            <w:pPr>
              <w:pStyle w:val="TableParagraph"/>
              <w:spacing w:before="34"/>
              <w:ind w:left="285"/>
              <w:rPr>
                <w:sz w:val="18"/>
              </w:rPr>
            </w:pPr>
            <w:r>
              <w:rPr>
                <w:spacing w:val="-2"/>
                <w:sz w:val="18"/>
              </w:rPr>
              <w:t>0.0533446</w:t>
            </w:r>
          </w:p>
        </w:tc>
        <w:tc>
          <w:tcPr>
            <w:tcW w:w="1540" w:type="dxa"/>
          </w:tcPr>
          <w:p>
            <w:pPr>
              <w:pStyle w:val="TableParagraph"/>
              <w:spacing w:before="34"/>
              <w:ind w:left="426"/>
              <w:rPr>
                <w:sz w:val="18"/>
              </w:rPr>
            </w:pPr>
            <w:r>
              <w:rPr>
                <w:spacing w:val="-2"/>
                <w:sz w:val="18"/>
              </w:rPr>
              <w:t>0.0724</w:t>
            </w:r>
          </w:p>
        </w:tc>
        <w:tc>
          <w:tcPr>
            <w:tcW w:w="1439" w:type="dxa"/>
          </w:tcPr>
          <w:p>
            <w:pPr>
              <w:pStyle w:val="TableParagraph"/>
              <w:spacing w:before="34"/>
              <w:ind w:left="312"/>
              <w:rPr>
                <w:sz w:val="18"/>
              </w:rPr>
            </w:pPr>
            <w:r>
              <w:rPr>
                <w:spacing w:val="-2"/>
                <w:sz w:val="18"/>
              </w:rPr>
              <w:t>0.94240</w:t>
            </w:r>
          </w:p>
        </w:tc>
      </w:tr>
      <w:tr>
        <w:trPr>
          <w:trHeight w:val="278" w:hRule="atLeast"/>
        </w:trPr>
        <w:tc>
          <w:tcPr>
            <w:tcW w:w="1112" w:type="dxa"/>
            <w:vMerge/>
            <w:tcBorders>
              <w:top w:val="nil"/>
            </w:tcBorders>
          </w:tcPr>
          <w:p>
            <w:pPr>
              <w:rPr>
                <w:sz w:val="2"/>
                <w:szCs w:val="2"/>
              </w:rPr>
            </w:pPr>
          </w:p>
        </w:tc>
        <w:tc>
          <w:tcPr>
            <w:tcW w:w="1570" w:type="dxa"/>
          </w:tcPr>
          <w:p>
            <w:pPr>
              <w:pStyle w:val="TableParagraph"/>
              <w:spacing w:before="39"/>
              <w:ind w:right="67"/>
              <w:jc w:val="right"/>
              <w:rPr>
                <w:b/>
                <w:i/>
                <w:sz w:val="18"/>
              </w:rPr>
            </w:pPr>
            <w:r>
              <w:rPr>
                <w:b/>
                <w:i/>
                <w:spacing w:val="-4"/>
                <w:sz w:val="18"/>
              </w:rPr>
              <w:t>du_3</w:t>
            </w:r>
          </w:p>
        </w:tc>
        <w:tc>
          <w:tcPr>
            <w:tcW w:w="1052" w:type="dxa"/>
          </w:tcPr>
          <w:p>
            <w:pPr>
              <w:pStyle w:val="TableParagraph"/>
              <w:spacing w:before="34"/>
              <w:ind w:left="155"/>
              <w:rPr>
                <w:sz w:val="18"/>
              </w:rPr>
            </w:pPr>
            <w:r>
              <w:rPr>
                <w:spacing w:val="-2"/>
                <w:sz w:val="18"/>
              </w:rPr>
              <w:t>−0.580412</w:t>
            </w:r>
          </w:p>
        </w:tc>
        <w:tc>
          <w:tcPr>
            <w:tcW w:w="1140" w:type="dxa"/>
          </w:tcPr>
          <w:p>
            <w:pPr>
              <w:pStyle w:val="TableParagraph"/>
              <w:spacing w:before="34"/>
              <w:ind w:left="188"/>
              <w:rPr>
                <w:sz w:val="18"/>
              </w:rPr>
            </w:pPr>
            <w:r>
              <w:rPr>
                <w:spacing w:val="-2"/>
                <w:sz w:val="18"/>
              </w:rPr>
              <w:t>0.0791015</w:t>
            </w:r>
          </w:p>
        </w:tc>
        <w:tc>
          <w:tcPr>
            <w:tcW w:w="894" w:type="dxa"/>
          </w:tcPr>
          <w:p>
            <w:pPr>
              <w:pStyle w:val="TableParagraph"/>
              <w:spacing w:before="34"/>
              <w:ind w:right="46"/>
              <w:jc w:val="center"/>
              <w:rPr>
                <w:sz w:val="18"/>
              </w:rPr>
            </w:pPr>
            <w:r>
              <w:rPr>
                <w:sz w:val="18"/>
              </w:rPr>
              <w:t>-</w:t>
            </w:r>
            <w:r>
              <w:rPr>
                <w:spacing w:val="-2"/>
                <w:sz w:val="18"/>
              </w:rPr>
              <w:t>7.3376</w:t>
            </w:r>
          </w:p>
        </w:tc>
        <w:tc>
          <w:tcPr>
            <w:tcW w:w="1072" w:type="dxa"/>
            <w:tcBorders>
              <w:right w:val="single" w:sz="4" w:space="0" w:color="000000"/>
            </w:tcBorders>
          </w:tcPr>
          <w:p>
            <w:pPr>
              <w:pStyle w:val="TableParagraph"/>
              <w:spacing w:before="34"/>
              <w:ind w:right="229"/>
              <w:jc w:val="right"/>
              <w:rPr>
                <w:sz w:val="18"/>
              </w:rPr>
            </w:pPr>
            <w:r>
              <w:rPr>
                <w:spacing w:val="-2"/>
                <w:sz w:val="18"/>
              </w:rPr>
              <w:t>&lt;0.00001</w:t>
            </w:r>
          </w:p>
        </w:tc>
        <w:tc>
          <w:tcPr>
            <w:tcW w:w="2282" w:type="dxa"/>
            <w:tcBorders>
              <w:left w:val="single" w:sz="4" w:space="0" w:color="000000"/>
            </w:tcBorders>
          </w:tcPr>
          <w:p>
            <w:pPr>
              <w:pStyle w:val="TableParagraph"/>
              <w:spacing w:before="34"/>
              <w:ind w:left="673"/>
              <w:rPr>
                <w:sz w:val="18"/>
              </w:rPr>
            </w:pPr>
            <w:r>
              <w:rPr>
                <w:spacing w:val="-2"/>
                <w:sz w:val="18"/>
              </w:rPr>
              <w:t>0.0477188</w:t>
            </w:r>
          </w:p>
        </w:tc>
        <w:tc>
          <w:tcPr>
            <w:tcW w:w="1457" w:type="dxa"/>
          </w:tcPr>
          <w:p>
            <w:pPr>
              <w:pStyle w:val="TableParagraph"/>
              <w:spacing w:before="34"/>
              <w:ind w:left="330"/>
              <w:rPr>
                <w:sz w:val="18"/>
              </w:rPr>
            </w:pPr>
            <w:r>
              <w:rPr>
                <w:spacing w:val="-2"/>
                <w:sz w:val="18"/>
              </w:rPr>
              <w:t>0.418453</w:t>
            </w:r>
          </w:p>
        </w:tc>
        <w:tc>
          <w:tcPr>
            <w:tcW w:w="1540" w:type="dxa"/>
          </w:tcPr>
          <w:p>
            <w:pPr>
              <w:pStyle w:val="TableParagraph"/>
              <w:spacing w:before="34"/>
              <w:ind w:left="426"/>
              <w:rPr>
                <w:sz w:val="18"/>
              </w:rPr>
            </w:pPr>
            <w:r>
              <w:rPr>
                <w:spacing w:val="-2"/>
                <w:sz w:val="18"/>
              </w:rPr>
              <w:t>0.1140</w:t>
            </w:r>
          </w:p>
        </w:tc>
        <w:tc>
          <w:tcPr>
            <w:tcW w:w="1439" w:type="dxa"/>
          </w:tcPr>
          <w:p>
            <w:pPr>
              <w:pStyle w:val="TableParagraph"/>
              <w:spacing w:before="34"/>
              <w:ind w:left="312"/>
              <w:rPr>
                <w:sz w:val="18"/>
              </w:rPr>
            </w:pPr>
            <w:r>
              <w:rPr>
                <w:spacing w:val="-2"/>
                <w:sz w:val="18"/>
              </w:rPr>
              <w:t>0.90942</w:t>
            </w:r>
          </w:p>
        </w:tc>
      </w:tr>
      <w:tr>
        <w:trPr>
          <w:trHeight w:val="269"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4"/>
                <w:sz w:val="18"/>
              </w:rPr>
              <w:t>du_4</w:t>
            </w:r>
          </w:p>
        </w:tc>
        <w:tc>
          <w:tcPr>
            <w:tcW w:w="1052" w:type="dxa"/>
          </w:tcPr>
          <w:p>
            <w:pPr>
              <w:pStyle w:val="TableParagraph"/>
              <w:spacing w:before="25"/>
              <w:ind w:left="155"/>
              <w:rPr>
                <w:sz w:val="18"/>
              </w:rPr>
            </w:pPr>
            <w:r>
              <w:rPr>
                <w:spacing w:val="-2"/>
                <w:sz w:val="18"/>
              </w:rPr>
              <w:t>−0.961981</w:t>
            </w:r>
          </w:p>
        </w:tc>
        <w:tc>
          <w:tcPr>
            <w:tcW w:w="1140" w:type="dxa"/>
          </w:tcPr>
          <w:p>
            <w:pPr>
              <w:pStyle w:val="TableParagraph"/>
              <w:spacing w:before="25"/>
              <w:ind w:left="234"/>
              <w:rPr>
                <w:sz w:val="18"/>
              </w:rPr>
            </w:pPr>
            <w:r>
              <w:rPr>
                <w:spacing w:val="-2"/>
                <w:sz w:val="18"/>
              </w:rPr>
              <w:t>0.130783</w:t>
            </w:r>
          </w:p>
        </w:tc>
        <w:tc>
          <w:tcPr>
            <w:tcW w:w="894" w:type="dxa"/>
          </w:tcPr>
          <w:p>
            <w:pPr>
              <w:pStyle w:val="TableParagraph"/>
              <w:spacing w:before="25"/>
              <w:ind w:right="46"/>
              <w:jc w:val="center"/>
              <w:rPr>
                <w:sz w:val="18"/>
              </w:rPr>
            </w:pPr>
            <w:r>
              <w:rPr>
                <w:sz w:val="18"/>
              </w:rPr>
              <w:t>-</w:t>
            </w:r>
            <w:r>
              <w:rPr>
                <w:spacing w:val="-2"/>
                <w:sz w:val="18"/>
              </w:rPr>
              <w:t>7.3555</w:t>
            </w:r>
          </w:p>
        </w:tc>
        <w:tc>
          <w:tcPr>
            <w:tcW w:w="1072" w:type="dxa"/>
            <w:tcBorders>
              <w:right w:val="single" w:sz="4" w:space="0" w:color="000000"/>
            </w:tcBorders>
          </w:tcPr>
          <w:p>
            <w:pPr>
              <w:pStyle w:val="TableParagraph"/>
              <w:spacing w:before="25"/>
              <w:ind w:right="229"/>
              <w:jc w:val="right"/>
              <w:rPr>
                <w:sz w:val="18"/>
              </w:rPr>
            </w:pPr>
            <w:r>
              <w:rPr>
                <w:spacing w:val="-2"/>
                <w:sz w:val="18"/>
              </w:rPr>
              <w:t>&lt;0.00001</w:t>
            </w:r>
          </w:p>
        </w:tc>
        <w:tc>
          <w:tcPr>
            <w:tcW w:w="2282" w:type="dxa"/>
            <w:tcBorders>
              <w:left w:val="single" w:sz="4" w:space="0" w:color="000000"/>
            </w:tcBorders>
          </w:tcPr>
          <w:p>
            <w:pPr>
              <w:pStyle w:val="TableParagraph"/>
              <w:spacing w:before="25"/>
              <w:ind w:left="673"/>
              <w:rPr>
                <w:sz w:val="18"/>
              </w:rPr>
            </w:pPr>
            <w:r>
              <w:rPr>
                <w:spacing w:val="-2"/>
                <w:sz w:val="18"/>
              </w:rPr>
              <w:t>0.0645713</w:t>
            </w:r>
          </w:p>
        </w:tc>
        <w:tc>
          <w:tcPr>
            <w:tcW w:w="1457" w:type="dxa"/>
          </w:tcPr>
          <w:p>
            <w:pPr>
              <w:pStyle w:val="TableParagraph"/>
              <w:spacing w:before="25"/>
              <w:ind w:left="330"/>
              <w:rPr>
                <w:sz w:val="18"/>
              </w:rPr>
            </w:pPr>
            <w:r>
              <w:rPr>
                <w:spacing w:val="-2"/>
                <w:sz w:val="18"/>
              </w:rPr>
              <w:t>0.693096</w:t>
            </w:r>
          </w:p>
        </w:tc>
        <w:tc>
          <w:tcPr>
            <w:tcW w:w="1540" w:type="dxa"/>
          </w:tcPr>
          <w:p>
            <w:pPr>
              <w:pStyle w:val="TableParagraph"/>
              <w:spacing w:before="25"/>
              <w:ind w:left="426"/>
              <w:rPr>
                <w:sz w:val="18"/>
              </w:rPr>
            </w:pPr>
            <w:r>
              <w:rPr>
                <w:spacing w:val="-2"/>
                <w:sz w:val="18"/>
              </w:rPr>
              <w:t>0.0932</w:t>
            </w:r>
          </w:p>
        </w:tc>
        <w:tc>
          <w:tcPr>
            <w:tcW w:w="1439" w:type="dxa"/>
          </w:tcPr>
          <w:p>
            <w:pPr>
              <w:pStyle w:val="TableParagraph"/>
              <w:spacing w:before="25"/>
              <w:ind w:left="312"/>
              <w:rPr>
                <w:sz w:val="18"/>
              </w:rPr>
            </w:pPr>
            <w:r>
              <w:rPr>
                <w:spacing w:val="-2"/>
                <w:sz w:val="18"/>
              </w:rPr>
              <w:t>0.92595</w:t>
            </w:r>
          </w:p>
        </w:tc>
      </w:tr>
      <w:tr>
        <w:trPr>
          <w:trHeight w:val="268"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4"/>
                <w:sz w:val="18"/>
              </w:rPr>
              <w:t>du_5</w:t>
            </w:r>
          </w:p>
        </w:tc>
        <w:tc>
          <w:tcPr>
            <w:tcW w:w="1052" w:type="dxa"/>
          </w:tcPr>
          <w:p>
            <w:pPr>
              <w:pStyle w:val="TableParagraph"/>
              <w:spacing w:before="24"/>
              <w:ind w:left="155"/>
              <w:rPr>
                <w:sz w:val="18"/>
              </w:rPr>
            </w:pPr>
            <w:r>
              <w:rPr>
                <w:spacing w:val="-2"/>
                <w:sz w:val="18"/>
              </w:rPr>
              <w:t>−0.872918</w:t>
            </w:r>
          </w:p>
        </w:tc>
        <w:tc>
          <w:tcPr>
            <w:tcW w:w="1140" w:type="dxa"/>
          </w:tcPr>
          <w:p>
            <w:pPr>
              <w:pStyle w:val="TableParagraph"/>
              <w:spacing w:before="24"/>
              <w:ind w:left="234"/>
              <w:rPr>
                <w:sz w:val="18"/>
              </w:rPr>
            </w:pPr>
            <w:r>
              <w:rPr>
                <w:spacing w:val="-2"/>
                <w:sz w:val="18"/>
              </w:rPr>
              <w:t>0.117217</w:t>
            </w:r>
          </w:p>
        </w:tc>
        <w:tc>
          <w:tcPr>
            <w:tcW w:w="894" w:type="dxa"/>
          </w:tcPr>
          <w:p>
            <w:pPr>
              <w:pStyle w:val="TableParagraph"/>
              <w:spacing w:before="24"/>
              <w:ind w:right="46"/>
              <w:jc w:val="center"/>
              <w:rPr>
                <w:sz w:val="18"/>
              </w:rPr>
            </w:pPr>
            <w:r>
              <w:rPr>
                <w:sz w:val="18"/>
              </w:rPr>
              <w:t>-</w:t>
            </w:r>
            <w:r>
              <w:rPr>
                <w:spacing w:val="-2"/>
                <w:sz w:val="18"/>
              </w:rPr>
              <w:t>7.4470</w:t>
            </w:r>
          </w:p>
        </w:tc>
        <w:tc>
          <w:tcPr>
            <w:tcW w:w="1072" w:type="dxa"/>
            <w:tcBorders>
              <w:right w:val="single" w:sz="4" w:space="0" w:color="000000"/>
            </w:tcBorders>
          </w:tcPr>
          <w:p>
            <w:pPr>
              <w:pStyle w:val="TableParagraph"/>
              <w:spacing w:before="24"/>
              <w:ind w:right="229"/>
              <w:jc w:val="right"/>
              <w:rPr>
                <w:sz w:val="18"/>
              </w:rPr>
            </w:pPr>
            <w:r>
              <w:rPr>
                <w:spacing w:val="-2"/>
                <w:sz w:val="18"/>
              </w:rPr>
              <w:t>&lt;0.00001</w:t>
            </w:r>
          </w:p>
        </w:tc>
        <w:tc>
          <w:tcPr>
            <w:tcW w:w="2282" w:type="dxa"/>
            <w:tcBorders>
              <w:left w:val="single" w:sz="4" w:space="0" w:color="000000"/>
            </w:tcBorders>
          </w:tcPr>
          <w:p>
            <w:pPr>
              <w:pStyle w:val="TableParagraph"/>
              <w:spacing w:before="24"/>
              <w:ind w:left="673"/>
              <w:rPr>
                <w:sz w:val="18"/>
              </w:rPr>
            </w:pPr>
            <w:r>
              <w:rPr>
                <w:spacing w:val="-2"/>
                <w:sz w:val="18"/>
              </w:rPr>
              <w:t>0.0848129</w:t>
            </w:r>
          </w:p>
        </w:tc>
        <w:tc>
          <w:tcPr>
            <w:tcW w:w="1457" w:type="dxa"/>
          </w:tcPr>
          <w:p>
            <w:pPr>
              <w:pStyle w:val="TableParagraph"/>
              <w:spacing w:before="24"/>
              <w:ind w:left="330"/>
              <w:rPr>
                <w:sz w:val="18"/>
              </w:rPr>
            </w:pPr>
            <w:r>
              <w:rPr>
                <w:spacing w:val="-2"/>
                <w:sz w:val="18"/>
              </w:rPr>
              <w:t>0.620641</w:t>
            </w:r>
          </w:p>
        </w:tc>
        <w:tc>
          <w:tcPr>
            <w:tcW w:w="1540" w:type="dxa"/>
          </w:tcPr>
          <w:p>
            <w:pPr>
              <w:pStyle w:val="TableParagraph"/>
              <w:spacing w:before="24"/>
              <w:ind w:left="426"/>
              <w:rPr>
                <w:sz w:val="18"/>
              </w:rPr>
            </w:pPr>
            <w:r>
              <w:rPr>
                <w:spacing w:val="-2"/>
                <w:sz w:val="18"/>
              </w:rPr>
              <w:t>0.1367</w:t>
            </w:r>
          </w:p>
        </w:tc>
        <w:tc>
          <w:tcPr>
            <w:tcW w:w="1439" w:type="dxa"/>
          </w:tcPr>
          <w:p>
            <w:pPr>
              <w:pStyle w:val="TableParagraph"/>
              <w:spacing w:before="24"/>
              <w:ind w:left="312"/>
              <w:rPr>
                <w:sz w:val="18"/>
              </w:rPr>
            </w:pPr>
            <w:r>
              <w:rPr>
                <w:spacing w:val="-2"/>
                <w:sz w:val="18"/>
              </w:rPr>
              <w:t>0.89156</w:t>
            </w:r>
          </w:p>
        </w:tc>
      </w:tr>
      <w:tr>
        <w:trPr>
          <w:trHeight w:val="268"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4"/>
                <w:sz w:val="18"/>
              </w:rPr>
              <w:t>du_6</w:t>
            </w:r>
          </w:p>
        </w:tc>
        <w:tc>
          <w:tcPr>
            <w:tcW w:w="1052" w:type="dxa"/>
          </w:tcPr>
          <w:p>
            <w:pPr>
              <w:pStyle w:val="TableParagraph"/>
              <w:spacing w:before="24"/>
              <w:ind w:left="155"/>
              <w:rPr>
                <w:sz w:val="18"/>
              </w:rPr>
            </w:pPr>
            <w:r>
              <w:rPr>
                <w:spacing w:val="-2"/>
                <w:sz w:val="18"/>
              </w:rPr>
              <w:t>−0.820863</w:t>
            </w:r>
          </w:p>
        </w:tc>
        <w:tc>
          <w:tcPr>
            <w:tcW w:w="1140" w:type="dxa"/>
          </w:tcPr>
          <w:p>
            <w:pPr>
              <w:pStyle w:val="TableParagraph"/>
              <w:spacing w:before="24"/>
              <w:ind w:left="279"/>
              <w:rPr>
                <w:sz w:val="18"/>
              </w:rPr>
            </w:pPr>
            <w:r>
              <w:rPr>
                <w:spacing w:val="-2"/>
                <w:sz w:val="18"/>
              </w:rPr>
              <w:t>0.11471</w:t>
            </w:r>
          </w:p>
        </w:tc>
        <w:tc>
          <w:tcPr>
            <w:tcW w:w="894" w:type="dxa"/>
          </w:tcPr>
          <w:p>
            <w:pPr>
              <w:pStyle w:val="TableParagraph"/>
              <w:spacing w:before="24"/>
              <w:ind w:right="46"/>
              <w:jc w:val="center"/>
              <w:rPr>
                <w:sz w:val="18"/>
              </w:rPr>
            </w:pPr>
            <w:r>
              <w:rPr>
                <w:sz w:val="18"/>
              </w:rPr>
              <w:t>-</w:t>
            </w:r>
            <w:r>
              <w:rPr>
                <w:spacing w:val="-2"/>
                <w:sz w:val="18"/>
              </w:rPr>
              <w:t>7.1560</w:t>
            </w:r>
          </w:p>
        </w:tc>
        <w:tc>
          <w:tcPr>
            <w:tcW w:w="1072" w:type="dxa"/>
            <w:tcBorders>
              <w:right w:val="single" w:sz="4" w:space="0" w:color="000000"/>
            </w:tcBorders>
          </w:tcPr>
          <w:p>
            <w:pPr>
              <w:pStyle w:val="TableParagraph"/>
              <w:spacing w:before="24"/>
              <w:ind w:right="229"/>
              <w:jc w:val="right"/>
              <w:rPr>
                <w:sz w:val="18"/>
              </w:rPr>
            </w:pPr>
            <w:r>
              <w:rPr>
                <w:spacing w:val="-2"/>
                <w:sz w:val="18"/>
              </w:rPr>
              <w:t>&lt;0.00001</w:t>
            </w:r>
          </w:p>
        </w:tc>
        <w:tc>
          <w:tcPr>
            <w:tcW w:w="2282" w:type="dxa"/>
            <w:tcBorders>
              <w:left w:val="single" w:sz="4" w:space="0" w:color="000000"/>
            </w:tcBorders>
          </w:tcPr>
          <w:p>
            <w:pPr>
              <w:pStyle w:val="TableParagraph"/>
              <w:spacing w:before="24"/>
              <w:ind w:left="718"/>
              <w:rPr>
                <w:sz w:val="18"/>
              </w:rPr>
            </w:pPr>
            <w:r>
              <w:rPr>
                <w:spacing w:val="-2"/>
                <w:sz w:val="18"/>
              </w:rPr>
              <w:t>0.338895</w:t>
            </w:r>
          </w:p>
        </w:tc>
        <w:tc>
          <w:tcPr>
            <w:tcW w:w="1457" w:type="dxa"/>
          </w:tcPr>
          <w:p>
            <w:pPr>
              <w:pStyle w:val="TableParagraph"/>
              <w:spacing w:before="24"/>
              <w:ind w:left="330"/>
              <w:rPr>
                <w:sz w:val="18"/>
              </w:rPr>
            </w:pPr>
            <w:r>
              <w:rPr>
                <w:spacing w:val="-2"/>
                <w:sz w:val="18"/>
              </w:rPr>
              <w:t>0.631131</w:t>
            </w:r>
          </w:p>
        </w:tc>
        <w:tc>
          <w:tcPr>
            <w:tcW w:w="1540" w:type="dxa"/>
          </w:tcPr>
          <w:p>
            <w:pPr>
              <w:pStyle w:val="TableParagraph"/>
              <w:spacing w:before="24"/>
              <w:ind w:left="426"/>
              <w:rPr>
                <w:sz w:val="18"/>
              </w:rPr>
            </w:pPr>
            <w:r>
              <w:rPr>
                <w:spacing w:val="-2"/>
                <w:sz w:val="18"/>
              </w:rPr>
              <w:t>0.5370</w:t>
            </w:r>
          </w:p>
        </w:tc>
        <w:tc>
          <w:tcPr>
            <w:tcW w:w="1439" w:type="dxa"/>
          </w:tcPr>
          <w:p>
            <w:pPr>
              <w:pStyle w:val="TableParagraph"/>
              <w:spacing w:before="24"/>
              <w:ind w:left="312"/>
              <w:rPr>
                <w:sz w:val="18"/>
              </w:rPr>
            </w:pPr>
            <w:r>
              <w:rPr>
                <w:spacing w:val="-2"/>
                <w:sz w:val="18"/>
              </w:rPr>
              <w:t>0.59240</w:t>
            </w:r>
          </w:p>
        </w:tc>
      </w:tr>
      <w:tr>
        <w:trPr>
          <w:trHeight w:val="268"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4"/>
                <w:sz w:val="18"/>
              </w:rPr>
              <w:t>du_7</w:t>
            </w:r>
          </w:p>
        </w:tc>
        <w:tc>
          <w:tcPr>
            <w:tcW w:w="1052" w:type="dxa"/>
          </w:tcPr>
          <w:p>
            <w:pPr>
              <w:pStyle w:val="TableParagraph"/>
              <w:spacing w:before="24"/>
              <w:ind w:right="162"/>
              <w:jc w:val="right"/>
              <w:rPr>
                <w:sz w:val="18"/>
              </w:rPr>
            </w:pPr>
            <w:r>
              <w:rPr>
                <w:spacing w:val="-2"/>
                <w:sz w:val="18"/>
              </w:rPr>
              <w:t>−1.04229</w:t>
            </w:r>
          </w:p>
        </w:tc>
        <w:tc>
          <w:tcPr>
            <w:tcW w:w="1140" w:type="dxa"/>
          </w:tcPr>
          <w:p>
            <w:pPr>
              <w:pStyle w:val="TableParagraph"/>
              <w:spacing w:before="24"/>
              <w:ind w:left="234"/>
              <w:rPr>
                <w:sz w:val="18"/>
              </w:rPr>
            </w:pPr>
            <w:r>
              <w:rPr>
                <w:spacing w:val="-2"/>
                <w:sz w:val="18"/>
              </w:rPr>
              <w:t>0.145931</w:t>
            </w:r>
          </w:p>
        </w:tc>
        <w:tc>
          <w:tcPr>
            <w:tcW w:w="894" w:type="dxa"/>
          </w:tcPr>
          <w:p>
            <w:pPr>
              <w:pStyle w:val="TableParagraph"/>
              <w:spacing w:before="24"/>
              <w:ind w:right="46"/>
              <w:jc w:val="center"/>
              <w:rPr>
                <w:sz w:val="18"/>
              </w:rPr>
            </w:pPr>
            <w:r>
              <w:rPr>
                <w:sz w:val="18"/>
              </w:rPr>
              <w:t>-</w:t>
            </w:r>
            <w:r>
              <w:rPr>
                <w:spacing w:val="-2"/>
                <w:sz w:val="18"/>
              </w:rPr>
              <w:t>7.1423</w:t>
            </w:r>
          </w:p>
        </w:tc>
        <w:tc>
          <w:tcPr>
            <w:tcW w:w="1072" w:type="dxa"/>
            <w:tcBorders>
              <w:right w:val="single" w:sz="4" w:space="0" w:color="000000"/>
            </w:tcBorders>
          </w:tcPr>
          <w:p>
            <w:pPr>
              <w:pStyle w:val="TableParagraph"/>
              <w:spacing w:before="24"/>
              <w:ind w:right="229"/>
              <w:jc w:val="right"/>
              <w:rPr>
                <w:sz w:val="18"/>
              </w:rPr>
            </w:pPr>
            <w:r>
              <w:rPr>
                <w:spacing w:val="-2"/>
                <w:sz w:val="18"/>
              </w:rPr>
              <w:t>&lt;0.00001</w:t>
            </w:r>
          </w:p>
        </w:tc>
        <w:tc>
          <w:tcPr>
            <w:tcW w:w="2282" w:type="dxa"/>
            <w:tcBorders>
              <w:left w:val="single" w:sz="4" w:space="0" w:color="000000"/>
            </w:tcBorders>
          </w:tcPr>
          <w:p>
            <w:pPr>
              <w:pStyle w:val="TableParagraph"/>
              <w:spacing w:before="24"/>
              <w:ind w:left="673"/>
              <w:rPr>
                <w:sz w:val="18"/>
              </w:rPr>
            </w:pPr>
            <w:r>
              <w:rPr>
                <w:spacing w:val="-2"/>
                <w:sz w:val="18"/>
              </w:rPr>
              <w:t>0.0816566</w:t>
            </w:r>
          </w:p>
        </w:tc>
        <w:tc>
          <w:tcPr>
            <w:tcW w:w="1457" w:type="dxa"/>
          </w:tcPr>
          <w:p>
            <w:pPr>
              <w:pStyle w:val="TableParagraph"/>
              <w:spacing w:before="24"/>
              <w:ind w:left="373"/>
              <w:rPr>
                <w:sz w:val="18"/>
              </w:rPr>
            </w:pPr>
            <w:r>
              <w:rPr>
                <w:spacing w:val="-2"/>
                <w:sz w:val="18"/>
              </w:rPr>
              <w:t>0.74128</w:t>
            </w:r>
          </w:p>
        </w:tc>
        <w:tc>
          <w:tcPr>
            <w:tcW w:w="1540" w:type="dxa"/>
          </w:tcPr>
          <w:p>
            <w:pPr>
              <w:pStyle w:val="TableParagraph"/>
              <w:spacing w:before="24"/>
              <w:ind w:left="426"/>
              <w:rPr>
                <w:sz w:val="18"/>
              </w:rPr>
            </w:pPr>
            <w:r>
              <w:rPr>
                <w:spacing w:val="-2"/>
                <w:sz w:val="18"/>
              </w:rPr>
              <w:t>0.1102</w:t>
            </w:r>
          </w:p>
        </w:tc>
        <w:tc>
          <w:tcPr>
            <w:tcW w:w="1439" w:type="dxa"/>
          </w:tcPr>
          <w:p>
            <w:pPr>
              <w:pStyle w:val="TableParagraph"/>
              <w:spacing w:before="24"/>
              <w:ind w:left="312"/>
              <w:rPr>
                <w:sz w:val="18"/>
              </w:rPr>
            </w:pPr>
            <w:r>
              <w:rPr>
                <w:spacing w:val="-2"/>
                <w:sz w:val="18"/>
              </w:rPr>
              <w:t>0.91249</w:t>
            </w:r>
          </w:p>
        </w:tc>
      </w:tr>
      <w:tr>
        <w:trPr>
          <w:trHeight w:val="289"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4"/>
                <w:sz w:val="18"/>
              </w:rPr>
              <w:t>du_8</w:t>
            </w:r>
          </w:p>
        </w:tc>
        <w:tc>
          <w:tcPr>
            <w:tcW w:w="1052" w:type="dxa"/>
          </w:tcPr>
          <w:p>
            <w:pPr>
              <w:pStyle w:val="TableParagraph"/>
              <w:spacing w:before="24"/>
              <w:ind w:right="162"/>
              <w:jc w:val="right"/>
              <w:rPr>
                <w:sz w:val="18"/>
              </w:rPr>
            </w:pPr>
            <w:r>
              <w:rPr>
                <w:spacing w:val="-2"/>
                <w:sz w:val="18"/>
              </w:rPr>
              <w:t>−0.93877</w:t>
            </w:r>
          </w:p>
        </w:tc>
        <w:tc>
          <w:tcPr>
            <w:tcW w:w="1140" w:type="dxa"/>
          </w:tcPr>
          <w:p>
            <w:pPr>
              <w:pStyle w:val="TableParagraph"/>
              <w:spacing w:before="24"/>
              <w:ind w:left="234"/>
              <w:rPr>
                <w:sz w:val="18"/>
              </w:rPr>
            </w:pPr>
            <w:r>
              <w:rPr>
                <w:spacing w:val="-2"/>
                <w:sz w:val="18"/>
              </w:rPr>
              <w:t>0.126614</w:t>
            </w:r>
          </w:p>
        </w:tc>
        <w:tc>
          <w:tcPr>
            <w:tcW w:w="894" w:type="dxa"/>
          </w:tcPr>
          <w:p>
            <w:pPr>
              <w:pStyle w:val="TableParagraph"/>
              <w:spacing w:before="24"/>
              <w:ind w:right="46"/>
              <w:jc w:val="center"/>
              <w:rPr>
                <w:sz w:val="18"/>
              </w:rPr>
            </w:pPr>
            <w:r>
              <w:rPr>
                <w:sz w:val="18"/>
              </w:rPr>
              <w:t>-</w:t>
            </w:r>
            <w:r>
              <w:rPr>
                <w:spacing w:val="-2"/>
                <w:sz w:val="18"/>
              </w:rPr>
              <w:t>7.4144</w:t>
            </w:r>
          </w:p>
        </w:tc>
        <w:tc>
          <w:tcPr>
            <w:tcW w:w="1072" w:type="dxa"/>
            <w:tcBorders>
              <w:right w:val="single" w:sz="4" w:space="0" w:color="000000"/>
            </w:tcBorders>
          </w:tcPr>
          <w:p>
            <w:pPr>
              <w:pStyle w:val="TableParagraph"/>
              <w:spacing w:before="24"/>
              <w:ind w:right="229"/>
              <w:jc w:val="right"/>
              <w:rPr>
                <w:sz w:val="18"/>
              </w:rPr>
            </w:pPr>
            <w:r>
              <w:rPr>
                <w:spacing w:val="-2"/>
                <w:sz w:val="18"/>
              </w:rPr>
              <w:t>&lt;0.00001</w:t>
            </w:r>
          </w:p>
        </w:tc>
        <w:tc>
          <w:tcPr>
            <w:tcW w:w="2282" w:type="dxa"/>
            <w:tcBorders>
              <w:left w:val="single" w:sz="4" w:space="0" w:color="000000"/>
            </w:tcBorders>
          </w:tcPr>
          <w:p>
            <w:pPr>
              <w:pStyle w:val="TableParagraph"/>
              <w:spacing w:before="24"/>
              <w:ind w:left="673"/>
              <w:rPr>
                <w:sz w:val="18"/>
              </w:rPr>
            </w:pPr>
            <w:r>
              <w:rPr>
                <w:spacing w:val="-2"/>
                <w:sz w:val="18"/>
              </w:rPr>
              <w:t>0.0903571</w:t>
            </w:r>
          </w:p>
        </w:tc>
        <w:tc>
          <w:tcPr>
            <w:tcW w:w="1457" w:type="dxa"/>
          </w:tcPr>
          <w:p>
            <w:pPr>
              <w:pStyle w:val="TableParagraph"/>
              <w:spacing w:before="24"/>
              <w:ind w:left="330"/>
              <w:rPr>
                <w:sz w:val="18"/>
              </w:rPr>
            </w:pPr>
            <w:r>
              <w:rPr>
                <w:spacing w:val="-2"/>
                <w:sz w:val="18"/>
              </w:rPr>
              <w:t>0.645508</w:t>
            </w:r>
          </w:p>
        </w:tc>
        <w:tc>
          <w:tcPr>
            <w:tcW w:w="1540" w:type="dxa"/>
          </w:tcPr>
          <w:p>
            <w:pPr>
              <w:pStyle w:val="TableParagraph"/>
              <w:spacing w:before="24"/>
              <w:ind w:left="426"/>
              <w:rPr>
                <w:sz w:val="18"/>
              </w:rPr>
            </w:pPr>
            <w:r>
              <w:rPr>
                <w:spacing w:val="-2"/>
                <w:sz w:val="18"/>
              </w:rPr>
              <w:t>0.1400</w:t>
            </w:r>
          </w:p>
        </w:tc>
        <w:tc>
          <w:tcPr>
            <w:tcW w:w="1439" w:type="dxa"/>
          </w:tcPr>
          <w:p>
            <w:pPr>
              <w:pStyle w:val="TableParagraph"/>
              <w:spacing w:before="24"/>
              <w:ind w:left="312"/>
              <w:rPr>
                <w:sz w:val="18"/>
              </w:rPr>
            </w:pPr>
            <w:r>
              <w:rPr>
                <w:spacing w:val="-2"/>
                <w:sz w:val="18"/>
              </w:rPr>
              <w:t>0.88894</w:t>
            </w:r>
          </w:p>
        </w:tc>
      </w:tr>
      <w:tr>
        <w:trPr>
          <w:trHeight w:val="325" w:hRule="atLeast"/>
        </w:trPr>
        <w:tc>
          <w:tcPr>
            <w:tcW w:w="1112" w:type="dxa"/>
            <w:vMerge/>
            <w:tcBorders>
              <w:top w:val="nil"/>
            </w:tcBorders>
          </w:tcPr>
          <w:p>
            <w:pPr>
              <w:rPr>
                <w:sz w:val="2"/>
                <w:szCs w:val="2"/>
              </w:rPr>
            </w:pPr>
          </w:p>
        </w:tc>
        <w:tc>
          <w:tcPr>
            <w:tcW w:w="1570" w:type="dxa"/>
            <w:tcBorders>
              <w:bottom w:val="single" w:sz="4" w:space="0" w:color="000000"/>
            </w:tcBorders>
          </w:tcPr>
          <w:p>
            <w:pPr>
              <w:pStyle w:val="TableParagraph"/>
              <w:spacing w:before="50"/>
              <w:ind w:right="67"/>
              <w:jc w:val="right"/>
              <w:rPr>
                <w:b/>
                <w:i/>
                <w:sz w:val="18"/>
              </w:rPr>
            </w:pPr>
            <w:r>
              <w:rPr>
                <w:b/>
                <w:i/>
                <w:spacing w:val="-4"/>
                <w:sz w:val="18"/>
              </w:rPr>
              <w:t>du_9</w:t>
            </w:r>
          </w:p>
        </w:tc>
        <w:tc>
          <w:tcPr>
            <w:tcW w:w="1052" w:type="dxa"/>
            <w:tcBorders>
              <w:bottom w:val="single" w:sz="4" w:space="0" w:color="000000"/>
            </w:tcBorders>
          </w:tcPr>
          <w:p>
            <w:pPr>
              <w:pStyle w:val="TableParagraph"/>
              <w:spacing w:before="45"/>
              <w:ind w:left="155"/>
              <w:rPr>
                <w:sz w:val="18"/>
              </w:rPr>
            </w:pPr>
            <w:r>
              <w:rPr>
                <w:spacing w:val="-2"/>
                <w:sz w:val="18"/>
              </w:rPr>
              <w:t>−0.910503</w:t>
            </w:r>
          </w:p>
        </w:tc>
        <w:tc>
          <w:tcPr>
            <w:tcW w:w="1140" w:type="dxa"/>
            <w:tcBorders>
              <w:bottom w:val="single" w:sz="4" w:space="0" w:color="000000"/>
            </w:tcBorders>
          </w:tcPr>
          <w:p>
            <w:pPr>
              <w:pStyle w:val="TableParagraph"/>
              <w:spacing w:before="45"/>
              <w:ind w:left="279"/>
              <w:rPr>
                <w:sz w:val="18"/>
              </w:rPr>
            </w:pPr>
            <w:r>
              <w:rPr>
                <w:spacing w:val="-2"/>
                <w:sz w:val="18"/>
              </w:rPr>
              <w:t>0.13165</w:t>
            </w:r>
          </w:p>
        </w:tc>
        <w:tc>
          <w:tcPr>
            <w:tcW w:w="894" w:type="dxa"/>
            <w:tcBorders>
              <w:bottom w:val="single" w:sz="4" w:space="0" w:color="000000"/>
            </w:tcBorders>
          </w:tcPr>
          <w:p>
            <w:pPr>
              <w:pStyle w:val="TableParagraph"/>
              <w:spacing w:before="45"/>
              <w:ind w:right="46"/>
              <w:jc w:val="center"/>
              <w:rPr>
                <w:sz w:val="18"/>
              </w:rPr>
            </w:pPr>
            <w:r>
              <w:rPr>
                <w:sz w:val="18"/>
              </w:rPr>
              <w:t>-</w:t>
            </w:r>
            <w:r>
              <w:rPr>
                <w:spacing w:val="-2"/>
                <w:sz w:val="18"/>
              </w:rPr>
              <w:t>6.9161</w:t>
            </w:r>
          </w:p>
        </w:tc>
        <w:tc>
          <w:tcPr>
            <w:tcW w:w="1072" w:type="dxa"/>
            <w:tcBorders>
              <w:bottom w:val="single" w:sz="4" w:space="0" w:color="000000"/>
              <w:right w:val="single" w:sz="4" w:space="0" w:color="000000"/>
            </w:tcBorders>
          </w:tcPr>
          <w:p>
            <w:pPr>
              <w:pStyle w:val="TableParagraph"/>
              <w:spacing w:before="45"/>
              <w:ind w:right="229"/>
              <w:jc w:val="right"/>
              <w:rPr>
                <w:sz w:val="18"/>
              </w:rPr>
            </w:pPr>
            <w:r>
              <w:rPr>
                <w:spacing w:val="-2"/>
                <w:sz w:val="18"/>
              </w:rPr>
              <w:t>&lt;0.00001</w:t>
            </w:r>
          </w:p>
        </w:tc>
        <w:tc>
          <w:tcPr>
            <w:tcW w:w="2282" w:type="dxa"/>
            <w:tcBorders>
              <w:left w:val="single" w:sz="4" w:space="0" w:color="000000"/>
              <w:bottom w:val="single" w:sz="4" w:space="0" w:color="000000"/>
            </w:tcBorders>
          </w:tcPr>
          <w:p>
            <w:pPr>
              <w:pStyle w:val="TableParagraph"/>
              <w:spacing w:before="45"/>
              <w:ind w:left="673"/>
              <w:rPr>
                <w:sz w:val="18"/>
              </w:rPr>
            </w:pPr>
            <w:r>
              <w:rPr>
                <w:spacing w:val="-2"/>
                <w:sz w:val="18"/>
              </w:rPr>
              <w:t>0.0677615</w:t>
            </w:r>
          </w:p>
        </w:tc>
        <w:tc>
          <w:tcPr>
            <w:tcW w:w="1457" w:type="dxa"/>
            <w:tcBorders>
              <w:bottom w:val="single" w:sz="4" w:space="0" w:color="000000"/>
            </w:tcBorders>
          </w:tcPr>
          <w:p>
            <w:pPr>
              <w:pStyle w:val="TableParagraph"/>
              <w:spacing w:before="45"/>
              <w:ind w:left="330"/>
              <w:rPr>
                <w:sz w:val="18"/>
              </w:rPr>
            </w:pPr>
            <w:r>
              <w:rPr>
                <w:spacing w:val="-2"/>
                <w:sz w:val="18"/>
              </w:rPr>
              <w:t>0.682641</w:t>
            </w:r>
          </w:p>
        </w:tc>
        <w:tc>
          <w:tcPr>
            <w:tcW w:w="1540" w:type="dxa"/>
            <w:tcBorders>
              <w:bottom w:val="single" w:sz="4" w:space="0" w:color="000000"/>
            </w:tcBorders>
          </w:tcPr>
          <w:p>
            <w:pPr>
              <w:pStyle w:val="TableParagraph"/>
              <w:spacing w:before="45"/>
              <w:ind w:left="426"/>
              <w:rPr>
                <w:sz w:val="18"/>
              </w:rPr>
            </w:pPr>
            <w:r>
              <w:rPr>
                <w:spacing w:val="-2"/>
                <w:sz w:val="18"/>
              </w:rPr>
              <w:t>0.0993</w:t>
            </w:r>
          </w:p>
        </w:tc>
        <w:tc>
          <w:tcPr>
            <w:tcW w:w="1439" w:type="dxa"/>
            <w:tcBorders>
              <w:bottom w:val="single" w:sz="4" w:space="0" w:color="000000"/>
            </w:tcBorders>
          </w:tcPr>
          <w:p>
            <w:pPr>
              <w:pStyle w:val="TableParagraph"/>
              <w:spacing w:before="45"/>
              <w:ind w:left="312"/>
              <w:rPr>
                <w:sz w:val="18"/>
              </w:rPr>
            </w:pPr>
            <w:r>
              <w:rPr>
                <w:spacing w:val="-2"/>
                <w:sz w:val="18"/>
              </w:rPr>
              <w:t>0.92111</w:t>
            </w:r>
          </w:p>
        </w:tc>
      </w:tr>
      <w:tr>
        <w:trPr>
          <w:trHeight w:val="251" w:hRule="atLeast"/>
        </w:trPr>
        <w:tc>
          <w:tcPr>
            <w:tcW w:w="1112" w:type="dxa"/>
            <w:vMerge/>
            <w:tcBorders>
              <w:top w:val="nil"/>
            </w:tcBorders>
          </w:tcPr>
          <w:p>
            <w:pPr>
              <w:rPr>
                <w:sz w:val="2"/>
                <w:szCs w:val="2"/>
              </w:rPr>
            </w:pPr>
          </w:p>
        </w:tc>
        <w:tc>
          <w:tcPr>
            <w:tcW w:w="1570" w:type="dxa"/>
            <w:tcBorders>
              <w:top w:val="single" w:sz="4" w:space="0" w:color="000000"/>
            </w:tcBorders>
          </w:tcPr>
          <w:p>
            <w:pPr>
              <w:pStyle w:val="TableParagraph"/>
              <w:spacing w:before="19"/>
              <w:ind w:right="65"/>
              <w:jc w:val="right"/>
              <w:rPr>
                <w:b/>
                <w:i/>
                <w:sz w:val="18"/>
              </w:rPr>
            </w:pPr>
            <w:r>
              <w:rPr>
                <w:b/>
                <w:i/>
                <w:sz w:val="18"/>
              </w:rPr>
              <w:t>Mean</w:t>
            </w:r>
            <w:r>
              <w:rPr>
                <w:b/>
                <w:i/>
                <w:spacing w:val="-2"/>
                <w:sz w:val="18"/>
              </w:rPr>
              <w:t> </w:t>
            </w:r>
            <w:r>
              <w:rPr>
                <w:b/>
                <w:i/>
                <w:sz w:val="18"/>
              </w:rPr>
              <w:t>depett</w:t>
            </w:r>
            <w:r>
              <w:rPr>
                <w:b/>
                <w:i/>
                <w:spacing w:val="1"/>
                <w:sz w:val="18"/>
              </w:rPr>
              <w:t> </w:t>
            </w:r>
            <w:r>
              <w:rPr>
                <w:b/>
                <w:i/>
                <w:spacing w:val="-5"/>
                <w:sz w:val="18"/>
              </w:rPr>
              <w:t>var</w:t>
            </w:r>
          </w:p>
        </w:tc>
        <w:tc>
          <w:tcPr>
            <w:tcW w:w="1052" w:type="dxa"/>
            <w:tcBorders>
              <w:top w:val="single" w:sz="4" w:space="0" w:color="000000"/>
            </w:tcBorders>
          </w:tcPr>
          <w:p>
            <w:pPr>
              <w:pStyle w:val="TableParagraph"/>
              <w:spacing w:before="14"/>
              <w:ind w:left="116"/>
              <w:rPr>
                <w:sz w:val="18"/>
              </w:rPr>
            </w:pPr>
            <w:r>
              <w:rPr>
                <w:spacing w:val="-2"/>
                <w:sz w:val="18"/>
              </w:rPr>
              <w:t>17.39714</w:t>
            </w:r>
          </w:p>
        </w:tc>
        <w:tc>
          <w:tcPr>
            <w:tcW w:w="1140" w:type="dxa"/>
            <w:tcBorders>
              <w:top w:val="single" w:sz="4" w:space="0" w:color="000000"/>
            </w:tcBorders>
          </w:tcPr>
          <w:p>
            <w:pPr>
              <w:pStyle w:val="TableParagraph"/>
              <w:spacing w:before="19"/>
              <w:ind w:right="98"/>
              <w:jc w:val="right"/>
              <w:rPr>
                <w:b/>
                <w:i/>
                <w:sz w:val="18"/>
              </w:rPr>
            </w:pPr>
            <w:r>
              <w:rPr>
                <w:b/>
                <w:i/>
                <w:sz w:val="18"/>
              </w:rPr>
              <w:t>S.D.</w:t>
            </w:r>
            <w:r>
              <w:rPr>
                <w:b/>
                <w:i/>
                <w:spacing w:val="-1"/>
                <w:sz w:val="18"/>
              </w:rPr>
              <w:t> </w:t>
            </w:r>
            <w:r>
              <w:rPr>
                <w:b/>
                <w:i/>
                <w:sz w:val="18"/>
              </w:rPr>
              <w:t>dept</w:t>
            </w:r>
            <w:r>
              <w:rPr>
                <w:b/>
                <w:i/>
                <w:spacing w:val="-1"/>
                <w:sz w:val="18"/>
              </w:rPr>
              <w:t> </w:t>
            </w:r>
            <w:r>
              <w:rPr>
                <w:b/>
                <w:i/>
                <w:spacing w:val="-5"/>
                <w:sz w:val="18"/>
              </w:rPr>
              <w:t>var</w:t>
            </w:r>
          </w:p>
        </w:tc>
        <w:tc>
          <w:tcPr>
            <w:tcW w:w="1966" w:type="dxa"/>
            <w:gridSpan w:val="2"/>
            <w:tcBorders>
              <w:top w:val="single" w:sz="4" w:space="0" w:color="000000"/>
              <w:right w:val="single" w:sz="4" w:space="0" w:color="000000"/>
            </w:tcBorders>
          </w:tcPr>
          <w:p>
            <w:pPr>
              <w:pStyle w:val="TableParagraph"/>
              <w:spacing w:before="14"/>
              <w:ind w:left="356"/>
              <w:rPr>
                <w:sz w:val="18"/>
              </w:rPr>
            </w:pPr>
            <w:r>
              <w:rPr>
                <w:spacing w:val="-2"/>
                <w:sz w:val="18"/>
              </w:rPr>
              <w:t>1.378034</w:t>
            </w:r>
          </w:p>
        </w:tc>
        <w:tc>
          <w:tcPr>
            <w:tcW w:w="2282" w:type="dxa"/>
            <w:tcBorders>
              <w:top w:val="single" w:sz="4" w:space="0" w:color="000000"/>
              <w:left w:val="single" w:sz="4" w:space="0" w:color="000000"/>
            </w:tcBorders>
          </w:tcPr>
          <w:p>
            <w:pPr>
              <w:pStyle w:val="TableParagraph"/>
              <w:spacing w:before="19"/>
              <w:ind w:right="188"/>
              <w:jc w:val="right"/>
              <w:rPr>
                <w:b/>
                <w:i/>
                <w:sz w:val="18"/>
              </w:rPr>
            </w:pPr>
            <w:r>
              <w:rPr>
                <w:b/>
                <w:i/>
                <w:sz w:val="18"/>
              </w:rPr>
              <w:t>Mean</w:t>
            </w:r>
            <w:r>
              <w:rPr>
                <w:b/>
                <w:i/>
                <w:spacing w:val="-2"/>
                <w:sz w:val="18"/>
              </w:rPr>
              <w:t> </w:t>
            </w:r>
            <w:r>
              <w:rPr>
                <w:b/>
                <w:i/>
                <w:sz w:val="18"/>
              </w:rPr>
              <w:t>dep</w:t>
            </w:r>
            <w:r>
              <w:rPr>
                <w:b/>
                <w:i/>
                <w:spacing w:val="1"/>
                <w:sz w:val="18"/>
              </w:rPr>
              <w:t> </w:t>
            </w:r>
            <w:r>
              <w:rPr>
                <w:b/>
                <w:i/>
                <w:spacing w:val="-5"/>
                <w:sz w:val="18"/>
              </w:rPr>
              <w:t>var</w:t>
            </w:r>
          </w:p>
        </w:tc>
        <w:tc>
          <w:tcPr>
            <w:tcW w:w="1457" w:type="dxa"/>
            <w:tcBorders>
              <w:top w:val="single" w:sz="4" w:space="0" w:color="000000"/>
            </w:tcBorders>
          </w:tcPr>
          <w:p>
            <w:pPr>
              <w:pStyle w:val="TableParagraph"/>
              <w:spacing w:before="14"/>
              <w:ind w:left="330"/>
              <w:rPr>
                <w:sz w:val="18"/>
              </w:rPr>
            </w:pPr>
            <w:r>
              <w:rPr>
                <w:spacing w:val="-2"/>
                <w:sz w:val="18"/>
              </w:rPr>
              <w:t>22.48000</w:t>
            </w:r>
          </w:p>
        </w:tc>
        <w:tc>
          <w:tcPr>
            <w:tcW w:w="1540" w:type="dxa"/>
            <w:tcBorders>
              <w:top w:val="single" w:sz="4" w:space="0" w:color="000000"/>
            </w:tcBorders>
          </w:tcPr>
          <w:p>
            <w:pPr>
              <w:pStyle w:val="TableParagraph"/>
              <w:spacing w:before="19"/>
              <w:ind w:left="321"/>
              <w:rPr>
                <w:b/>
                <w:i/>
                <w:sz w:val="18"/>
              </w:rPr>
            </w:pPr>
            <w:r>
              <w:rPr>
                <w:b/>
                <w:i/>
                <w:sz w:val="18"/>
              </w:rPr>
              <w:t>S.D.</w:t>
            </w:r>
            <w:r>
              <w:rPr>
                <w:b/>
                <w:i/>
                <w:spacing w:val="-1"/>
                <w:sz w:val="18"/>
              </w:rPr>
              <w:t> </w:t>
            </w:r>
            <w:r>
              <w:rPr>
                <w:b/>
                <w:i/>
                <w:sz w:val="18"/>
              </w:rPr>
              <w:t>dept</w:t>
            </w:r>
            <w:r>
              <w:rPr>
                <w:b/>
                <w:i/>
                <w:spacing w:val="-1"/>
                <w:sz w:val="18"/>
              </w:rPr>
              <w:t> </w:t>
            </w:r>
            <w:r>
              <w:rPr>
                <w:b/>
                <w:i/>
                <w:spacing w:val="-5"/>
                <w:sz w:val="18"/>
              </w:rPr>
              <w:t>var</w:t>
            </w:r>
          </w:p>
        </w:tc>
        <w:tc>
          <w:tcPr>
            <w:tcW w:w="1439" w:type="dxa"/>
            <w:tcBorders>
              <w:top w:val="single" w:sz="4" w:space="0" w:color="000000"/>
            </w:tcBorders>
          </w:tcPr>
          <w:p>
            <w:pPr>
              <w:pStyle w:val="TableParagraph"/>
              <w:spacing w:before="14"/>
              <w:ind w:left="269"/>
              <w:rPr>
                <w:sz w:val="18"/>
              </w:rPr>
            </w:pPr>
            <w:r>
              <w:rPr>
                <w:spacing w:val="-2"/>
                <w:sz w:val="18"/>
              </w:rPr>
              <w:t>2.886091</w:t>
            </w:r>
          </w:p>
        </w:tc>
      </w:tr>
      <w:tr>
        <w:trPr>
          <w:trHeight w:val="261" w:hRule="atLeast"/>
        </w:trPr>
        <w:tc>
          <w:tcPr>
            <w:tcW w:w="1112" w:type="dxa"/>
            <w:vMerge/>
            <w:tcBorders>
              <w:top w:val="nil"/>
            </w:tcBorders>
          </w:tcPr>
          <w:p>
            <w:pPr>
              <w:rPr>
                <w:sz w:val="2"/>
                <w:szCs w:val="2"/>
              </w:rPr>
            </w:pPr>
          </w:p>
        </w:tc>
        <w:tc>
          <w:tcPr>
            <w:tcW w:w="1570" w:type="dxa"/>
          </w:tcPr>
          <w:p>
            <w:pPr>
              <w:pStyle w:val="TableParagraph"/>
              <w:spacing w:before="22"/>
              <w:ind w:right="67"/>
              <w:jc w:val="right"/>
              <w:rPr>
                <w:b/>
                <w:i/>
                <w:sz w:val="18"/>
              </w:rPr>
            </w:pPr>
            <w:r>
              <w:rPr>
                <w:b/>
                <w:i/>
                <w:sz w:val="18"/>
              </w:rPr>
              <w:t>Sum</w:t>
            </w:r>
            <w:r>
              <w:rPr>
                <w:b/>
                <w:i/>
                <w:spacing w:val="-2"/>
                <w:sz w:val="18"/>
              </w:rPr>
              <w:t> </w:t>
            </w:r>
            <w:r>
              <w:rPr>
                <w:b/>
                <w:i/>
                <w:sz w:val="18"/>
              </w:rPr>
              <w:t>squared</w:t>
            </w:r>
            <w:r>
              <w:rPr>
                <w:b/>
                <w:i/>
                <w:spacing w:val="-1"/>
                <w:sz w:val="18"/>
              </w:rPr>
              <w:t> </w:t>
            </w:r>
            <w:r>
              <w:rPr>
                <w:b/>
                <w:i/>
                <w:spacing w:val="-2"/>
                <w:sz w:val="18"/>
              </w:rPr>
              <w:t>resid</w:t>
            </w:r>
          </w:p>
        </w:tc>
        <w:tc>
          <w:tcPr>
            <w:tcW w:w="1052" w:type="dxa"/>
          </w:tcPr>
          <w:p>
            <w:pPr>
              <w:pStyle w:val="TableParagraph"/>
              <w:spacing w:before="17"/>
              <w:ind w:left="116"/>
              <w:rPr>
                <w:sz w:val="18"/>
              </w:rPr>
            </w:pPr>
            <w:r>
              <w:rPr>
                <w:spacing w:val="-2"/>
                <w:sz w:val="18"/>
              </w:rPr>
              <w:t>95.47994</w:t>
            </w:r>
          </w:p>
        </w:tc>
        <w:tc>
          <w:tcPr>
            <w:tcW w:w="1140" w:type="dxa"/>
          </w:tcPr>
          <w:p>
            <w:pPr>
              <w:pStyle w:val="TableParagraph"/>
              <w:spacing w:before="22"/>
              <w:ind w:right="99"/>
              <w:jc w:val="right"/>
              <w:rPr>
                <w:b/>
                <w:i/>
                <w:sz w:val="18"/>
              </w:rPr>
            </w:pPr>
            <w:r>
              <w:rPr>
                <w:b/>
                <w:i/>
                <w:sz w:val="18"/>
              </w:rPr>
              <w:t>S.</w:t>
            </w:r>
            <w:r>
              <w:rPr>
                <w:b/>
                <w:i/>
                <w:spacing w:val="-1"/>
                <w:sz w:val="18"/>
              </w:rPr>
              <w:t> </w:t>
            </w:r>
            <w:r>
              <w:rPr>
                <w:b/>
                <w:i/>
                <w:sz w:val="18"/>
              </w:rPr>
              <w:t>E.of</w:t>
            </w:r>
            <w:r>
              <w:rPr>
                <w:b/>
                <w:i/>
                <w:spacing w:val="-1"/>
                <w:sz w:val="18"/>
              </w:rPr>
              <w:t> </w:t>
            </w:r>
            <w:r>
              <w:rPr>
                <w:b/>
                <w:i/>
                <w:spacing w:val="-5"/>
                <w:sz w:val="18"/>
              </w:rPr>
              <w:t>reg</w:t>
            </w:r>
          </w:p>
        </w:tc>
        <w:tc>
          <w:tcPr>
            <w:tcW w:w="1966" w:type="dxa"/>
            <w:gridSpan w:val="2"/>
            <w:tcBorders>
              <w:right w:val="single" w:sz="4" w:space="0" w:color="000000"/>
            </w:tcBorders>
          </w:tcPr>
          <w:p>
            <w:pPr>
              <w:pStyle w:val="TableParagraph"/>
              <w:spacing w:before="17"/>
              <w:ind w:left="356"/>
              <w:rPr>
                <w:sz w:val="18"/>
              </w:rPr>
            </w:pPr>
            <w:r>
              <w:rPr>
                <w:spacing w:val="-2"/>
                <w:sz w:val="18"/>
              </w:rPr>
              <w:t>0.940252</w:t>
            </w:r>
          </w:p>
        </w:tc>
        <w:tc>
          <w:tcPr>
            <w:tcW w:w="2282" w:type="dxa"/>
            <w:tcBorders>
              <w:left w:val="single" w:sz="4" w:space="0" w:color="000000"/>
            </w:tcBorders>
          </w:tcPr>
          <w:p>
            <w:pPr>
              <w:pStyle w:val="TableParagraph"/>
              <w:spacing w:before="22"/>
              <w:ind w:right="190"/>
              <w:jc w:val="right"/>
              <w:rPr>
                <w:b/>
                <w:i/>
                <w:sz w:val="18"/>
              </w:rPr>
            </w:pPr>
            <w:r>
              <w:rPr>
                <w:b/>
                <w:i/>
                <w:sz w:val="18"/>
              </w:rPr>
              <w:t>Sum </w:t>
            </w:r>
            <w:r>
              <w:rPr>
                <w:b/>
                <w:i/>
                <w:spacing w:val="-2"/>
                <w:sz w:val="18"/>
              </w:rPr>
              <w:t>squared</w:t>
            </w:r>
          </w:p>
        </w:tc>
        <w:tc>
          <w:tcPr>
            <w:tcW w:w="1457" w:type="dxa"/>
          </w:tcPr>
          <w:p>
            <w:pPr>
              <w:pStyle w:val="TableParagraph"/>
              <w:spacing w:before="17"/>
              <w:ind w:left="330"/>
              <w:rPr>
                <w:sz w:val="18"/>
              </w:rPr>
            </w:pPr>
            <w:r>
              <w:rPr>
                <w:spacing w:val="-2"/>
                <w:sz w:val="18"/>
              </w:rPr>
              <w:t>887.1008</w:t>
            </w:r>
          </w:p>
        </w:tc>
        <w:tc>
          <w:tcPr>
            <w:tcW w:w="1540" w:type="dxa"/>
          </w:tcPr>
          <w:p>
            <w:pPr>
              <w:pStyle w:val="TableParagraph"/>
              <w:spacing w:before="22"/>
              <w:ind w:right="256"/>
              <w:jc w:val="right"/>
              <w:rPr>
                <w:b/>
                <w:i/>
                <w:sz w:val="18"/>
              </w:rPr>
            </w:pPr>
            <w:r>
              <w:rPr>
                <w:b/>
                <w:i/>
                <w:sz w:val="18"/>
              </w:rPr>
              <w:t>S.</w:t>
            </w:r>
            <w:r>
              <w:rPr>
                <w:b/>
                <w:i/>
                <w:spacing w:val="-1"/>
                <w:sz w:val="18"/>
              </w:rPr>
              <w:t> </w:t>
            </w:r>
            <w:r>
              <w:rPr>
                <w:b/>
                <w:i/>
                <w:sz w:val="18"/>
              </w:rPr>
              <w:t>E.of</w:t>
            </w:r>
            <w:r>
              <w:rPr>
                <w:b/>
                <w:i/>
                <w:spacing w:val="-1"/>
                <w:sz w:val="18"/>
              </w:rPr>
              <w:t> </w:t>
            </w:r>
            <w:r>
              <w:rPr>
                <w:b/>
                <w:i/>
                <w:spacing w:val="-5"/>
                <w:sz w:val="18"/>
              </w:rPr>
              <w:t>reg</w:t>
            </w:r>
          </w:p>
        </w:tc>
        <w:tc>
          <w:tcPr>
            <w:tcW w:w="1439" w:type="dxa"/>
          </w:tcPr>
          <w:p>
            <w:pPr>
              <w:pStyle w:val="TableParagraph"/>
              <w:spacing w:before="17"/>
              <w:ind w:left="269"/>
              <w:rPr>
                <w:sz w:val="18"/>
              </w:rPr>
            </w:pPr>
            <w:r>
              <w:rPr>
                <w:spacing w:val="-2"/>
                <w:sz w:val="18"/>
              </w:rPr>
              <w:t>2.865990</w:t>
            </w:r>
          </w:p>
        </w:tc>
      </w:tr>
      <w:tr>
        <w:trPr>
          <w:trHeight w:val="278" w:hRule="atLeast"/>
        </w:trPr>
        <w:tc>
          <w:tcPr>
            <w:tcW w:w="1112" w:type="dxa"/>
            <w:vMerge/>
            <w:tcBorders>
              <w:top w:val="nil"/>
            </w:tcBorders>
          </w:tcPr>
          <w:p>
            <w:pPr>
              <w:rPr>
                <w:sz w:val="2"/>
                <w:szCs w:val="2"/>
              </w:rPr>
            </w:pPr>
          </w:p>
        </w:tc>
        <w:tc>
          <w:tcPr>
            <w:tcW w:w="1570" w:type="dxa"/>
          </w:tcPr>
          <w:p>
            <w:pPr>
              <w:pStyle w:val="TableParagraph"/>
              <w:spacing w:before="29"/>
              <w:ind w:right="67"/>
              <w:jc w:val="right"/>
              <w:rPr>
                <w:b/>
                <w:i/>
                <w:sz w:val="18"/>
              </w:rPr>
            </w:pPr>
            <w:r>
              <w:rPr>
                <w:b/>
                <w:i/>
                <w:spacing w:val="-2"/>
                <w:sz w:val="18"/>
              </w:rPr>
              <w:t>R-squared</w:t>
            </w:r>
          </w:p>
        </w:tc>
        <w:tc>
          <w:tcPr>
            <w:tcW w:w="1052" w:type="dxa"/>
          </w:tcPr>
          <w:p>
            <w:pPr>
              <w:pStyle w:val="TableParagraph"/>
              <w:spacing w:before="24"/>
              <w:ind w:left="116"/>
              <w:rPr>
                <w:sz w:val="18"/>
              </w:rPr>
            </w:pPr>
            <w:r>
              <w:rPr>
                <w:spacing w:val="-2"/>
                <w:sz w:val="18"/>
              </w:rPr>
              <w:t>0.597763</w:t>
            </w:r>
          </w:p>
        </w:tc>
        <w:tc>
          <w:tcPr>
            <w:tcW w:w="1140" w:type="dxa"/>
          </w:tcPr>
          <w:p>
            <w:pPr>
              <w:pStyle w:val="TableParagraph"/>
              <w:spacing w:before="29"/>
              <w:ind w:right="98"/>
              <w:jc w:val="right"/>
              <w:rPr>
                <w:b/>
                <w:i/>
                <w:sz w:val="18"/>
              </w:rPr>
            </w:pPr>
            <w:r>
              <w:rPr>
                <w:b/>
                <w:i/>
                <w:sz w:val="18"/>
              </w:rPr>
              <w:t>Adj.</w:t>
            </w:r>
            <w:r>
              <w:rPr>
                <w:b/>
                <w:i/>
                <w:spacing w:val="1"/>
                <w:sz w:val="18"/>
              </w:rPr>
              <w:t> </w:t>
            </w:r>
            <w:r>
              <w:rPr>
                <w:b/>
                <w:i/>
                <w:sz w:val="18"/>
              </w:rPr>
              <w:t>R-</w:t>
            </w:r>
            <w:r>
              <w:rPr>
                <w:b/>
                <w:i/>
                <w:spacing w:val="-5"/>
                <w:sz w:val="18"/>
              </w:rPr>
              <w:t>sqd</w:t>
            </w:r>
          </w:p>
        </w:tc>
        <w:tc>
          <w:tcPr>
            <w:tcW w:w="1966" w:type="dxa"/>
            <w:gridSpan w:val="2"/>
            <w:tcBorders>
              <w:right w:val="single" w:sz="4" w:space="0" w:color="000000"/>
            </w:tcBorders>
          </w:tcPr>
          <w:p>
            <w:pPr>
              <w:pStyle w:val="TableParagraph"/>
              <w:spacing w:before="24"/>
              <w:ind w:left="356"/>
              <w:rPr>
                <w:sz w:val="18"/>
              </w:rPr>
            </w:pPr>
            <w:r>
              <w:rPr>
                <w:spacing w:val="-2"/>
                <w:sz w:val="18"/>
              </w:rPr>
              <w:t>0.534448</w:t>
            </w:r>
          </w:p>
        </w:tc>
        <w:tc>
          <w:tcPr>
            <w:tcW w:w="2282" w:type="dxa"/>
            <w:tcBorders>
              <w:left w:val="single" w:sz="4" w:space="0" w:color="000000"/>
            </w:tcBorders>
          </w:tcPr>
          <w:p>
            <w:pPr>
              <w:pStyle w:val="TableParagraph"/>
              <w:spacing w:before="29"/>
              <w:ind w:right="189"/>
              <w:jc w:val="right"/>
              <w:rPr>
                <w:b/>
                <w:i/>
                <w:sz w:val="18"/>
              </w:rPr>
            </w:pPr>
            <w:r>
              <w:rPr>
                <w:b/>
                <w:i/>
                <w:spacing w:val="-2"/>
                <w:sz w:val="18"/>
              </w:rPr>
              <w:t>R-squared</w:t>
            </w:r>
          </w:p>
        </w:tc>
        <w:tc>
          <w:tcPr>
            <w:tcW w:w="1457" w:type="dxa"/>
          </w:tcPr>
          <w:p>
            <w:pPr>
              <w:pStyle w:val="TableParagraph"/>
              <w:spacing w:before="24"/>
              <w:ind w:left="330"/>
              <w:rPr>
                <w:sz w:val="18"/>
              </w:rPr>
            </w:pPr>
            <w:r>
              <w:rPr>
                <w:spacing w:val="-2"/>
                <w:sz w:val="18"/>
              </w:rPr>
              <w:t>0.147994</w:t>
            </w:r>
          </w:p>
        </w:tc>
        <w:tc>
          <w:tcPr>
            <w:tcW w:w="1540" w:type="dxa"/>
          </w:tcPr>
          <w:p>
            <w:pPr>
              <w:pStyle w:val="TableParagraph"/>
              <w:spacing w:before="29"/>
              <w:ind w:right="255"/>
              <w:jc w:val="right"/>
              <w:rPr>
                <w:b/>
                <w:i/>
                <w:sz w:val="18"/>
              </w:rPr>
            </w:pPr>
            <w:r>
              <w:rPr>
                <w:b/>
                <w:i/>
                <w:sz w:val="18"/>
              </w:rPr>
              <w:t>Adj.</w:t>
            </w:r>
            <w:r>
              <w:rPr>
                <w:b/>
                <w:i/>
                <w:spacing w:val="1"/>
                <w:sz w:val="18"/>
              </w:rPr>
              <w:t> </w:t>
            </w:r>
            <w:r>
              <w:rPr>
                <w:b/>
                <w:i/>
                <w:sz w:val="18"/>
              </w:rPr>
              <w:t>R-</w:t>
            </w:r>
            <w:r>
              <w:rPr>
                <w:b/>
                <w:i/>
                <w:spacing w:val="-5"/>
                <w:sz w:val="18"/>
              </w:rPr>
              <w:t>sqd</w:t>
            </w:r>
          </w:p>
        </w:tc>
        <w:tc>
          <w:tcPr>
            <w:tcW w:w="1439" w:type="dxa"/>
          </w:tcPr>
          <w:p>
            <w:pPr>
              <w:pStyle w:val="TableParagraph"/>
              <w:spacing w:before="24"/>
              <w:ind w:left="269"/>
              <w:rPr>
                <w:sz w:val="18"/>
              </w:rPr>
            </w:pPr>
            <w:r>
              <w:rPr>
                <w:spacing w:val="-2"/>
                <w:sz w:val="18"/>
              </w:rPr>
              <w:t>0.013881</w:t>
            </w:r>
          </w:p>
        </w:tc>
      </w:tr>
      <w:tr>
        <w:trPr>
          <w:trHeight w:val="288" w:hRule="atLeast"/>
        </w:trPr>
        <w:tc>
          <w:tcPr>
            <w:tcW w:w="1112" w:type="dxa"/>
            <w:vMerge/>
            <w:tcBorders>
              <w:top w:val="nil"/>
            </w:tcBorders>
          </w:tcPr>
          <w:p>
            <w:pPr>
              <w:rPr>
                <w:sz w:val="2"/>
                <w:szCs w:val="2"/>
              </w:rPr>
            </w:pPr>
          </w:p>
        </w:tc>
        <w:tc>
          <w:tcPr>
            <w:tcW w:w="1570" w:type="dxa"/>
          </w:tcPr>
          <w:p>
            <w:pPr>
              <w:pStyle w:val="TableParagraph"/>
              <w:spacing w:before="39"/>
              <w:ind w:right="66"/>
              <w:jc w:val="right"/>
              <w:rPr>
                <w:b/>
                <w:i/>
                <w:sz w:val="18"/>
              </w:rPr>
            </w:pPr>
            <w:r>
              <w:rPr>
                <w:b/>
                <w:i/>
                <w:sz w:val="18"/>
              </w:rPr>
              <w:t>F(17,</w:t>
            </w:r>
            <w:r>
              <w:rPr>
                <w:b/>
                <w:i/>
                <w:spacing w:val="-2"/>
                <w:sz w:val="18"/>
              </w:rPr>
              <w:t> </w:t>
            </w:r>
            <w:r>
              <w:rPr>
                <w:b/>
                <w:i/>
                <w:spacing w:val="-4"/>
                <w:sz w:val="18"/>
              </w:rPr>
              <w:t>108)</w:t>
            </w:r>
          </w:p>
        </w:tc>
        <w:tc>
          <w:tcPr>
            <w:tcW w:w="1052" w:type="dxa"/>
          </w:tcPr>
          <w:p>
            <w:pPr>
              <w:pStyle w:val="TableParagraph"/>
              <w:spacing w:before="34"/>
              <w:ind w:left="116"/>
              <w:rPr>
                <w:sz w:val="18"/>
              </w:rPr>
            </w:pPr>
            <w:r>
              <w:rPr>
                <w:spacing w:val="-2"/>
                <w:sz w:val="18"/>
              </w:rPr>
              <w:t>9.441073</w:t>
            </w:r>
          </w:p>
        </w:tc>
        <w:tc>
          <w:tcPr>
            <w:tcW w:w="1140" w:type="dxa"/>
          </w:tcPr>
          <w:p>
            <w:pPr>
              <w:pStyle w:val="TableParagraph"/>
              <w:spacing w:before="39"/>
              <w:ind w:right="98"/>
              <w:jc w:val="right"/>
              <w:rPr>
                <w:b/>
                <w:i/>
                <w:sz w:val="18"/>
              </w:rPr>
            </w:pPr>
            <w:r>
              <w:rPr>
                <w:b/>
                <w:i/>
                <w:sz w:val="18"/>
              </w:rPr>
              <w:t>P</w:t>
            </w:r>
            <w:r>
              <w:rPr>
                <w:b/>
                <w:i/>
                <w:spacing w:val="-1"/>
                <w:sz w:val="18"/>
              </w:rPr>
              <w:t> </w:t>
            </w:r>
            <w:r>
              <w:rPr>
                <w:b/>
                <w:i/>
                <w:sz w:val="18"/>
              </w:rPr>
              <w:t>value</w:t>
            </w:r>
            <w:r>
              <w:rPr>
                <w:b/>
                <w:i/>
                <w:spacing w:val="-1"/>
                <w:sz w:val="18"/>
              </w:rPr>
              <w:t> </w:t>
            </w:r>
            <w:r>
              <w:rPr>
                <w:b/>
                <w:i/>
                <w:spacing w:val="-10"/>
                <w:sz w:val="18"/>
              </w:rPr>
              <w:t>F</w:t>
            </w:r>
          </w:p>
        </w:tc>
        <w:tc>
          <w:tcPr>
            <w:tcW w:w="1966" w:type="dxa"/>
            <w:gridSpan w:val="2"/>
            <w:tcBorders>
              <w:right w:val="single" w:sz="4" w:space="0" w:color="000000"/>
            </w:tcBorders>
          </w:tcPr>
          <w:p>
            <w:pPr>
              <w:pStyle w:val="TableParagraph"/>
              <w:spacing w:before="34"/>
              <w:ind w:left="375"/>
              <w:rPr>
                <w:sz w:val="18"/>
              </w:rPr>
            </w:pPr>
            <w:r>
              <w:rPr>
                <w:spacing w:val="-2"/>
                <w:sz w:val="18"/>
              </w:rPr>
              <w:t>1.25e-</w:t>
            </w:r>
            <w:r>
              <w:rPr>
                <w:spacing w:val="-5"/>
                <w:sz w:val="18"/>
              </w:rPr>
              <w:t>14</w:t>
            </w:r>
          </w:p>
        </w:tc>
        <w:tc>
          <w:tcPr>
            <w:tcW w:w="2282" w:type="dxa"/>
            <w:tcBorders>
              <w:left w:val="single" w:sz="4" w:space="0" w:color="000000"/>
            </w:tcBorders>
          </w:tcPr>
          <w:p>
            <w:pPr>
              <w:pStyle w:val="TableParagraph"/>
              <w:spacing w:before="39"/>
              <w:ind w:right="189"/>
              <w:jc w:val="right"/>
              <w:rPr>
                <w:b/>
                <w:i/>
                <w:sz w:val="18"/>
              </w:rPr>
            </w:pPr>
            <w:r>
              <w:rPr>
                <w:b/>
                <w:i/>
                <w:sz w:val="18"/>
              </w:rPr>
              <w:t>F(17,</w:t>
            </w:r>
            <w:r>
              <w:rPr>
                <w:b/>
                <w:i/>
                <w:spacing w:val="-2"/>
                <w:sz w:val="18"/>
              </w:rPr>
              <w:t> </w:t>
            </w:r>
            <w:r>
              <w:rPr>
                <w:b/>
                <w:i/>
                <w:spacing w:val="-4"/>
                <w:sz w:val="18"/>
              </w:rPr>
              <w:t>108)</w:t>
            </w:r>
          </w:p>
        </w:tc>
        <w:tc>
          <w:tcPr>
            <w:tcW w:w="1457" w:type="dxa"/>
          </w:tcPr>
          <w:p>
            <w:pPr>
              <w:pStyle w:val="TableParagraph"/>
              <w:spacing w:before="34"/>
              <w:ind w:left="330"/>
              <w:rPr>
                <w:sz w:val="18"/>
              </w:rPr>
            </w:pPr>
            <w:r>
              <w:rPr>
                <w:spacing w:val="-2"/>
                <w:sz w:val="18"/>
              </w:rPr>
              <w:t>1.103506</w:t>
            </w:r>
          </w:p>
        </w:tc>
        <w:tc>
          <w:tcPr>
            <w:tcW w:w="1540" w:type="dxa"/>
          </w:tcPr>
          <w:p>
            <w:pPr>
              <w:pStyle w:val="TableParagraph"/>
              <w:spacing w:before="39"/>
              <w:ind w:right="254"/>
              <w:jc w:val="right"/>
              <w:rPr>
                <w:b/>
                <w:i/>
                <w:sz w:val="18"/>
              </w:rPr>
            </w:pPr>
            <w:r>
              <w:rPr>
                <w:b/>
                <w:i/>
                <w:sz w:val="18"/>
              </w:rPr>
              <w:t>P</w:t>
            </w:r>
            <w:r>
              <w:rPr>
                <w:b/>
                <w:i/>
                <w:spacing w:val="-1"/>
                <w:sz w:val="18"/>
              </w:rPr>
              <w:t> </w:t>
            </w:r>
            <w:r>
              <w:rPr>
                <w:b/>
                <w:i/>
                <w:sz w:val="18"/>
              </w:rPr>
              <w:t>value</w:t>
            </w:r>
            <w:r>
              <w:rPr>
                <w:b/>
                <w:i/>
                <w:spacing w:val="-1"/>
                <w:sz w:val="18"/>
              </w:rPr>
              <w:t> </w:t>
            </w:r>
            <w:r>
              <w:rPr>
                <w:b/>
                <w:i/>
                <w:spacing w:val="-10"/>
                <w:sz w:val="18"/>
              </w:rPr>
              <w:t>F</w:t>
            </w:r>
          </w:p>
        </w:tc>
        <w:tc>
          <w:tcPr>
            <w:tcW w:w="1439" w:type="dxa"/>
          </w:tcPr>
          <w:p>
            <w:pPr>
              <w:pStyle w:val="TableParagraph"/>
              <w:spacing w:before="34"/>
              <w:ind w:left="269"/>
              <w:rPr>
                <w:sz w:val="18"/>
              </w:rPr>
            </w:pPr>
            <w:r>
              <w:rPr>
                <w:spacing w:val="-2"/>
                <w:sz w:val="18"/>
              </w:rPr>
              <w:t>0.360023</w:t>
            </w:r>
          </w:p>
        </w:tc>
      </w:tr>
      <w:tr>
        <w:trPr>
          <w:trHeight w:val="279" w:hRule="atLeast"/>
        </w:trPr>
        <w:tc>
          <w:tcPr>
            <w:tcW w:w="1112" w:type="dxa"/>
            <w:vMerge/>
            <w:tcBorders>
              <w:top w:val="nil"/>
            </w:tcBorders>
          </w:tcPr>
          <w:p>
            <w:pPr>
              <w:rPr>
                <w:sz w:val="2"/>
                <w:szCs w:val="2"/>
              </w:rPr>
            </w:pPr>
          </w:p>
        </w:tc>
        <w:tc>
          <w:tcPr>
            <w:tcW w:w="1570" w:type="dxa"/>
          </w:tcPr>
          <w:p>
            <w:pPr>
              <w:pStyle w:val="TableParagraph"/>
              <w:spacing w:before="39"/>
              <w:ind w:right="67"/>
              <w:jc w:val="right"/>
              <w:rPr>
                <w:b/>
                <w:i/>
                <w:sz w:val="18"/>
              </w:rPr>
            </w:pPr>
            <w:r>
              <w:rPr>
                <w:b/>
                <w:i/>
                <w:sz w:val="18"/>
              </w:rPr>
              <w:t>Log-</w:t>
            </w:r>
            <w:r>
              <w:rPr>
                <w:b/>
                <w:i/>
                <w:spacing w:val="-2"/>
                <w:sz w:val="18"/>
              </w:rPr>
              <w:t>likelihood</w:t>
            </w:r>
          </w:p>
        </w:tc>
        <w:tc>
          <w:tcPr>
            <w:tcW w:w="1052" w:type="dxa"/>
          </w:tcPr>
          <w:p>
            <w:pPr>
              <w:pStyle w:val="TableParagraph"/>
              <w:spacing w:before="34"/>
              <w:ind w:left="66"/>
              <w:rPr>
                <w:sz w:val="18"/>
              </w:rPr>
            </w:pPr>
            <w:r>
              <w:rPr>
                <w:spacing w:val="-2"/>
                <w:sz w:val="18"/>
              </w:rPr>
              <w:t>−161.3122</w:t>
            </w:r>
          </w:p>
        </w:tc>
        <w:tc>
          <w:tcPr>
            <w:tcW w:w="1140" w:type="dxa"/>
          </w:tcPr>
          <w:p>
            <w:pPr>
              <w:pStyle w:val="TableParagraph"/>
              <w:spacing w:before="39"/>
              <w:ind w:right="100"/>
              <w:jc w:val="right"/>
              <w:rPr>
                <w:b/>
                <w:i/>
                <w:sz w:val="18"/>
              </w:rPr>
            </w:pPr>
            <w:r>
              <w:rPr>
                <w:b/>
                <w:i/>
                <w:sz w:val="18"/>
              </w:rPr>
              <w:t>Akaike</w:t>
            </w:r>
            <w:r>
              <w:rPr>
                <w:b/>
                <w:i/>
                <w:spacing w:val="-1"/>
                <w:sz w:val="18"/>
              </w:rPr>
              <w:t> </w:t>
            </w:r>
            <w:r>
              <w:rPr>
                <w:b/>
                <w:i/>
                <w:spacing w:val="-4"/>
                <w:sz w:val="18"/>
              </w:rPr>
              <w:t>crit</w:t>
            </w:r>
          </w:p>
        </w:tc>
        <w:tc>
          <w:tcPr>
            <w:tcW w:w="1966" w:type="dxa"/>
            <w:gridSpan w:val="2"/>
            <w:tcBorders>
              <w:right w:val="single" w:sz="4" w:space="0" w:color="000000"/>
            </w:tcBorders>
          </w:tcPr>
          <w:p>
            <w:pPr>
              <w:pStyle w:val="TableParagraph"/>
              <w:spacing w:before="34"/>
              <w:ind w:left="356"/>
              <w:rPr>
                <w:sz w:val="18"/>
              </w:rPr>
            </w:pPr>
            <w:r>
              <w:rPr>
                <w:spacing w:val="-2"/>
                <w:sz w:val="18"/>
              </w:rPr>
              <w:t>358.6244</w:t>
            </w:r>
          </w:p>
        </w:tc>
        <w:tc>
          <w:tcPr>
            <w:tcW w:w="2282" w:type="dxa"/>
            <w:tcBorders>
              <w:left w:val="single" w:sz="4" w:space="0" w:color="000000"/>
            </w:tcBorders>
          </w:tcPr>
          <w:p>
            <w:pPr>
              <w:pStyle w:val="TableParagraph"/>
              <w:spacing w:before="39"/>
              <w:ind w:right="189"/>
              <w:jc w:val="right"/>
              <w:rPr>
                <w:b/>
                <w:i/>
                <w:sz w:val="18"/>
              </w:rPr>
            </w:pPr>
            <w:r>
              <w:rPr>
                <w:b/>
                <w:i/>
                <w:sz w:val="18"/>
              </w:rPr>
              <w:t>Log-</w:t>
            </w:r>
            <w:r>
              <w:rPr>
                <w:b/>
                <w:i/>
                <w:spacing w:val="-2"/>
                <w:sz w:val="18"/>
              </w:rPr>
              <w:t>likelihood</w:t>
            </w:r>
          </w:p>
        </w:tc>
        <w:tc>
          <w:tcPr>
            <w:tcW w:w="1457" w:type="dxa"/>
          </w:tcPr>
          <w:p>
            <w:pPr>
              <w:pStyle w:val="TableParagraph"/>
              <w:spacing w:before="34"/>
              <w:ind w:left="277"/>
              <w:rPr>
                <w:sz w:val="18"/>
              </w:rPr>
            </w:pPr>
            <w:r>
              <w:rPr>
                <w:spacing w:val="-2"/>
                <w:sz w:val="18"/>
              </w:rPr>
              <w:t>−301.7419</w:t>
            </w:r>
          </w:p>
        </w:tc>
        <w:tc>
          <w:tcPr>
            <w:tcW w:w="1540" w:type="dxa"/>
          </w:tcPr>
          <w:p>
            <w:pPr>
              <w:pStyle w:val="TableParagraph"/>
              <w:spacing w:before="39"/>
              <w:ind w:right="257"/>
              <w:jc w:val="right"/>
              <w:rPr>
                <w:b/>
                <w:i/>
                <w:sz w:val="18"/>
              </w:rPr>
            </w:pPr>
            <w:r>
              <w:rPr>
                <w:b/>
                <w:i/>
                <w:sz w:val="18"/>
              </w:rPr>
              <w:t>Akaike</w:t>
            </w:r>
            <w:r>
              <w:rPr>
                <w:b/>
                <w:i/>
                <w:spacing w:val="-1"/>
                <w:sz w:val="18"/>
              </w:rPr>
              <w:t> </w:t>
            </w:r>
            <w:r>
              <w:rPr>
                <w:b/>
                <w:i/>
                <w:spacing w:val="-4"/>
                <w:sz w:val="18"/>
              </w:rPr>
              <w:t>crit</w:t>
            </w:r>
          </w:p>
        </w:tc>
        <w:tc>
          <w:tcPr>
            <w:tcW w:w="1439" w:type="dxa"/>
          </w:tcPr>
          <w:p>
            <w:pPr>
              <w:pStyle w:val="TableParagraph"/>
              <w:spacing w:before="34"/>
              <w:ind w:left="269"/>
              <w:rPr>
                <w:sz w:val="18"/>
              </w:rPr>
            </w:pPr>
            <w:r>
              <w:rPr>
                <w:spacing w:val="-2"/>
                <w:sz w:val="18"/>
              </w:rPr>
              <w:t>639.4838</w:t>
            </w:r>
          </w:p>
        </w:tc>
      </w:tr>
      <w:tr>
        <w:trPr>
          <w:trHeight w:val="270" w:hRule="atLeast"/>
        </w:trPr>
        <w:tc>
          <w:tcPr>
            <w:tcW w:w="1112" w:type="dxa"/>
            <w:vMerge/>
            <w:tcBorders>
              <w:top w:val="nil"/>
            </w:tcBorders>
          </w:tcPr>
          <w:p>
            <w:pPr>
              <w:rPr>
                <w:sz w:val="2"/>
                <w:szCs w:val="2"/>
              </w:rPr>
            </w:pPr>
          </w:p>
        </w:tc>
        <w:tc>
          <w:tcPr>
            <w:tcW w:w="1570" w:type="dxa"/>
          </w:tcPr>
          <w:p>
            <w:pPr>
              <w:pStyle w:val="TableParagraph"/>
              <w:spacing w:before="30"/>
              <w:ind w:right="67"/>
              <w:jc w:val="right"/>
              <w:rPr>
                <w:b/>
                <w:i/>
                <w:sz w:val="18"/>
              </w:rPr>
            </w:pPr>
            <w:r>
              <w:rPr>
                <w:b/>
                <w:i/>
                <w:sz w:val="18"/>
              </w:rPr>
              <w:t>Schwarz</w:t>
            </w:r>
            <w:r>
              <w:rPr>
                <w:b/>
                <w:i/>
                <w:spacing w:val="-3"/>
                <w:sz w:val="18"/>
              </w:rPr>
              <w:t> </w:t>
            </w:r>
            <w:r>
              <w:rPr>
                <w:b/>
                <w:i/>
                <w:spacing w:val="-2"/>
                <w:sz w:val="18"/>
              </w:rPr>
              <w:t>criterion</w:t>
            </w:r>
          </w:p>
        </w:tc>
        <w:tc>
          <w:tcPr>
            <w:tcW w:w="1052" w:type="dxa"/>
          </w:tcPr>
          <w:p>
            <w:pPr>
              <w:pStyle w:val="TableParagraph"/>
              <w:spacing w:before="26"/>
              <w:ind w:left="116"/>
              <w:rPr>
                <w:sz w:val="18"/>
              </w:rPr>
            </w:pPr>
            <w:r>
              <w:rPr>
                <w:spacing w:val="-2"/>
                <w:sz w:val="18"/>
              </w:rPr>
              <w:t>409.6775</w:t>
            </w:r>
          </w:p>
        </w:tc>
        <w:tc>
          <w:tcPr>
            <w:tcW w:w="1140" w:type="dxa"/>
          </w:tcPr>
          <w:p>
            <w:pPr>
              <w:pStyle w:val="TableParagraph"/>
              <w:spacing w:before="30"/>
              <w:ind w:right="97"/>
              <w:jc w:val="right"/>
              <w:rPr>
                <w:b/>
                <w:sz w:val="18"/>
              </w:rPr>
            </w:pPr>
            <w:r>
              <w:rPr>
                <w:b/>
                <w:i/>
                <w:spacing w:val="-2"/>
                <w:sz w:val="18"/>
              </w:rPr>
              <w:t>Hannan-</w:t>
            </w:r>
            <w:r>
              <w:rPr>
                <w:b/>
                <w:i/>
                <w:spacing w:val="-5"/>
                <w:sz w:val="18"/>
              </w:rPr>
              <w:t>Qu</w:t>
            </w:r>
            <w:r>
              <w:rPr>
                <w:b/>
                <w:spacing w:val="-5"/>
                <w:sz w:val="18"/>
              </w:rPr>
              <w:t>i</w:t>
            </w:r>
          </w:p>
        </w:tc>
        <w:tc>
          <w:tcPr>
            <w:tcW w:w="1966" w:type="dxa"/>
            <w:gridSpan w:val="2"/>
            <w:tcBorders>
              <w:right w:val="single" w:sz="4" w:space="0" w:color="000000"/>
            </w:tcBorders>
          </w:tcPr>
          <w:p>
            <w:pPr>
              <w:pStyle w:val="TableParagraph"/>
              <w:spacing w:before="26"/>
              <w:ind w:left="356"/>
              <w:rPr>
                <w:sz w:val="18"/>
              </w:rPr>
            </w:pPr>
            <w:r>
              <w:rPr>
                <w:spacing w:val="-2"/>
                <w:sz w:val="18"/>
              </w:rPr>
              <w:t>379.3657</w:t>
            </w:r>
          </w:p>
        </w:tc>
        <w:tc>
          <w:tcPr>
            <w:tcW w:w="2282" w:type="dxa"/>
            <w:tcBorders>
              <w:left w:val="single" w:sz="4" w:space="0" w:color="000000"/>
            </w:tcBorders>
          </w:tcPr>
          <w:p>
            <w:pPr>
              <w:pStyle w:val="TableParagraph"/>
              <w:spacing w:before="30"/>
              <w:ind w:right="191"/>
              <w:jc w:val="right"/>
              <w:rPr>
                <w:b/>
                <w:i/>
                <w:sz w:val="18"/>
              </w:rPr>
            </w:pPr>
            <w:r>
              <w:rPr>
                <w:b/>
                <w:i/>
                <w:sz w:val="18"/>
              </w:rPr>
              <w:t>Schwarz</w:t>
            </w:r>
            <w:r>
              <w:rPr>
                <w:b/>
                <w:i/>
                <w:spacing w:val="-3"/>
                <w:sz w:val="18"/>
              </w:rPr>
              <w:t> </w:t>
            </w:r>
            <w:r>
              <w:rPr>
                <w:b/>
                <w:i/>
                <w:spacing w:val="-4"/>
                <w:sz w:val="18"/>
              </w:rPr>
              <w:t>crit</w:t>
            </w:r>
          </w:p>
        </w:tc>
        <w:tc>
          <w:tcPr>
            <w:tcW w:w="1457" w:type="dxa"/>
          </w:tcPr>
          <w:p>
            <w:pPr>
              <w:pStyle w:val="TableParagraph"/>
              <w:spacing w:before="26"/>
              <w:ind w:left="330"/>
              <w:rPr>
                <w:sz w:val="18"/>
              </w:rPr>
            </w:pPr>
            <w:r>
              <w:rPr>
                <w:spacing w:val="-2"/>
                <w:sz w:val="18"/>
              </w:rPr>
              <w:t>690.5368</w:t>
            </w:r>
          </w:p>
        </w:tc>
        <w:tc>
          <w:tcPr>
            <w:tcW w:w="1540" w:type="dxa"/>
          </w:tcPr>
          <w:p>
            <w:pPr>
              <w:pStyle w:val="TableParagraph"/>
              <w:spacing w:before="30"/>
              <w:ind w:left="321"/>
              <w:rPr>
                <w:b/>
                <w:sz w:val="18"/>
              </w:rPr>
            </w:pPr>
            <w:r>
              <w:rPr>
                <w:b/>
                <w:i/>
                <w:spacing w:val="-2"/>
                <w:sz w:val="18"/>
              </w:rPr>
              <w:t>Hannan-</w:t>
            </w:r>
            <w:r>
              <w:rPr>
                <w:b/>
                <w:i/>
                <w:spacing w:val="-5"/>
                <w:sz w:val="18"/>
              </w:rPr>
              <w:t>Qu</w:t>
            </w:r>
            <w:r>
              <w:rPr>
                <w:b/>
                <w:spacing w:val="-5"/>
                <w:sz w:val="18"/>
              </w:rPr>
              <w:t>i</w:t>
            </w:r>
          </w:p>
        </w:tc>
        <w:tc>
          <w:tcPr>
            <w:tcW w:w="1439" w:type="dxa"/>
          </w:tcPr>
          <w:p>
            <w:pPr>
              <w:pStyle w:val="TableParagraph"/>
              <w:spacing w:before="26"/>
              <w:ind w:left="269"/>
              <w:rPr>
                <w:sz w:val="18"/>
              </w:rPr>
            </w:pPr>
            <w:r>
              <w:rPr>
                <w:spacing w:val="-2"/>
                <w:sz w:val="18"/>
              </w:rPr>
              <w:t>660.2250</w:t>
            </w:r>
          </w:p>
        </w:tc>
      </w:tr>
      <w:tr>
        <w:trPr>
          <w:trHeight w:val="266" w:hRule="atLeast"/>
        </w:trPr>
        <w:tc>
          <w:tcPr>
            <w:tcW w:w="1112" w:type="dxa"/>
            <w:vMerge/>
            <w:tcBorders>
              <w:top w:val="nil"/>
            </w:tcBorders>
          </w:tcPr>
          <w:p>
            <w:pPr>
              <w:rPr>
                <w:sz w:val="2"/>
                <w:szCs w:val="2"/>
              </w:rPr>
            </w:pPr>
          </w:p>
        </w:tc>
        <w:tc>
          <w:tcPr>
            <w:tcW w:w="1570" w:type="dxa"/>
            <w:tcBorders>
              <w:bottom w:val="single" w:sz="4" w:space="0" w:color="000000"/>
            </w:tcBorders>
          </w:tcPr>
          <w:p>
            <w:pPr>
              <w:pStyle w:val="TableParagraph"/>
              <w:spacing w:before="29"/>
              <w:ind w:right="67"/>
              <w:jc w:val="right"/>
              <w:rPr>
                <w:b/>
                <w:i/>
                <w:sz w:val="18"/>
              </w:rPr>
            </w:pPr>
            <w:r>
              <w:rPr>
                <w:b/>
                <w:i/>
                <w:spacing w:val="-5"/>
                <w:sz w:val="18"/>
              </w:rPr>
              <w:t>rho</w:t>
            </w:r>
          </w:p>
        </w:tc>
        <w:tc>
          <w:tcPr>
            <w:tcW w:w="1052" w:type="dxa"/>
            <w:tcBorders>
              <w:bottom w:val="single" w:sz="4" w:space="0" w:color="000000"/>
            </w:tcBorders>
          </w:tcPr>
          <w:p>
            <w:pPr>
              <w:pStyle w:val="TableParagraph"/>
              <w:spacing w:before="24"/>
              <w:ind w:left="116"/>
              <w:rPr>
                <w:sz w:val="18"/>
              </w:rPr>
            </w:pPr>
            <w:r>
              <w:rPr>
                <w:spacing w:val="-2"/>
                <w:sz w:val="18"/>
              </w:rPr>
              <w:t>0.022849</w:t>
            </w:r>
          </w:p>
        </w:tc>
        <w:tc>
          <w:tcPr>
            <w:tcW w:w="1140" w:type="dxa"/>
            <w:tcBorders>
              <w:bottom w:val="single" w:sz="4" w:space="0" w:color="000000"/>
            </w:tcBorders>
          </w:tcPr>
          <w:p>
            <w:pPr>
              <w:pStyle w:val="TableParagraph"/>
              <w:spacing w:before="29"/>
              <w:ind w:right="97"/>
              <w:jc w:val="right"/>
              <w:rPr>
                <w:b/>
                <w:i/>
                <w:sz w:val="18"/>
              </w:rPr>
            </w:pPr>
            <w:r>
              <w:rPr>
                <w:b/>
                <w:i/>
                <w:sz w:val="18"/>
              </w:rPr>
              <w:t>Durbin-</w:t>
            </w:r>
            <w:r>
              <w:rPr>
                <w:b/>
                <w:i/>
                <w:spacing w:val="-5"/>
                <w:sz w:val="18"/>
              </w:rPr>
              <w:t>Wat</w:t>
            </w:r>
          </w:p>
        </w:tc>
        <w:tc>
          <w:tcPr>
            <w:tcW w:w="1966" w:type="dxa"/>
            <w:gridSpan w:val="2"/>
            <w:tcBorders>
              <w:bottom w:val="single" w:sz="4" w:space="0" w:color="000000"/>
              <w:right w:val="single" w:sz="4" w:space="0" w:color="000000"/>
            </w:tcBorders>
          </w:tcPr>
          <w:p>
            <w:pPr>
              <w:pStyle w:val="TableParagraph"/>
              <w:spacing w:before="24"/>
              <w:ind w:left="356"/>
              <w:rPr>
                <w:sz w:val="18"/>
              </w:rPr>
            </w:pPr>
            <w:r>
              <w:rPr>
                <w:spacing w:val="-2"/>
                <w:sz w:val="18"/>
              </w:rPr>
              <w:t>1.845338</w:t>
            </w:r>
          </w:p>
        </w:tc>
        <w:tc>
          <w:tcPr>
            <w:tcW w:w="2282" w:type="dxa"/>
            <w:tcBorders>
              <w:left w:val="single" w:sz="4" w:space="0" w:color="000000"/>
              <w:bottom w:val="single" w:sz="4" w:space="0" w:color="000000"/>
            </w:tcBorders>
          </w:tcPr>
          <w:p>
            <w:pPr>
              <w:pStyle w:val="TableParagraph"/>
              <w:spacing w:before="29"/>
              <w:ind w:right="189"/>
              <w:jc w:val="right"/>
              <w:rPr>
                <w:b/>
                <w:i/>
                <w:sz w:val="18"/>
              </w:rPr>
            </w:pPr>
            <w:r>
              <w:rPr>
                <w:b/>
                <w:i/>
                <w:spacing w:val="-5"/>
                <w:sz w:val="18"/>
              </w:rPr>
              <w:t>rho</w:t>
            </w:r>
          </w:p>
        </w:tc>
        <w:tc>
          <w:tcPr>
            <w:tcW w:w="1457" w:type="dxa"/>
            <w:tcBorders>
              <w:bottom w:val="single" w:sz="4" w:space="0" w:color="000000"/>
            </w:tcBorders>
          </w:tcPr>
          <w:p>
            <w:pPr>
              <w:pStyle w:val="TableParagraph"/>
              <w:spacing w:before="24"/>
              <w:ind w:left="330"/>
              <w:rPr>
                <w:sz w:val="18"/>
              </w:rPr>
            </w:pPr>
            <w:r>
              <w:rPr>
                <w:spacing w:val="-2"/>
                <w:sz w:val="18"/>
              </w:rPr>
              <w:t>0.703680</w:t>
            </w:r>
          </w:p>
        </w:tc>
        <w:tc>
          <w:tcPr>
            <w:tcW w:w="1540" w:type="dxa"/>
            <w:tcBorders>
              <w:bottom w:val="single" w:sz="4" w:space="0" w:color="000000"/>
            </w:tcBorders>
          </w:tcPr>
          <w:p>
            <w:pPr>
              <w:pStyle w:val="TableParagraph"/>
              <w:spacing w:before="29"/>
              <w:ind w:left="381"/>
              <w:rPr>
                <w:b/>
                <w:i/>
                <w:sz w:val="18"/>
              </w:rPr>
            </w:pPr>
            <w:r>
              <w:rPr>
                <w:b/>
                <w:i/>
                <w:sz w:val="18"/>
              </w:rPr>
              <w:t>Durbin-</w:t>
            </w:r>
            <w:r>
              <w:rPr>
                <w:b/>
                <w:i/>
                <w:spacing w:val="-5"/>
                <w:sz w:val="18"/>
              </w:rPr>
              <w:t>Wat</w:t>
            </w:r>
          </w:p>
        </w:tc>
        <w:tc>
          <w:tcPr>
            <w:tcW w:w="1439" w:type="dxa"/>
            <w:tcBorders>
              <w:bottom w:val="single" w:sz="4" w:space="0" w:color="000000"/>
            </w:tcBorders>
          </w:tcPr>
          <w:p>
            <w:pPr>
              <w:pStyle w:val="TableParagraph"/>
              <w:spacing w:before="24"/>
              <w:ind w:left="269"/>
              <w:rPr>
                <w:sz w:val="18"/>
              </w:rPr>
            </w:pPr>
            <w:r>
              <w:rPr>
                <w:spacing w:val="-2"/>
                <w:sz w:val="18"/>
              </w:rPr>
              <w:t>0.620619</w:t>
            </w:r>
          </w:p>
        </w:tc>
      </w:tr>
    </w:tbl>
    <w:p>
      <w:pPr>
        <w:spacing w:line="204" w:lineRule="exact" w:before="12"/>
        <w:ind w:left="400" w:right="0" w:firstLine="0"/>
        <w:jc w:val="both"/>
        <w:rPr>
          <w:b/>
          <w:i/>
          <w:sz w:val="18"/>
        </w:rPr>
      </w:pPr>
      <w:r>
        <w:rPr>
          <w:b/>
          <w:i/>
          <w:sz w:val="18"/>
        </w:rPr>
        <w:t>Sources:</w:t>
      </w:r>
      <w:r>
        <w:rPr>
          <w:b/>
          <w:i/>
          <w:spacing w:val="-4"/>
          <w:sz w:val="18"/>
        </w:rPr>
        <w:t> </w:t>
      </w:r>
      <w:r>
        <w:rPr>
          <w:b/>
          <w:i/>
          <w:sz w:val="18"/>
        </w:rPr>
        <w:t>Author’s</w:t>
      </w:r>
      <w:r>
        <w:rPr>
          <w:b/>
          <w:i/>
          <w:spacing w:val="-4"/>
          <w:sz w:val="18"/>
        </w:rPr>
        <w:t> </w:t>
      </w:r>
      <w:r>
        <w:rPr>
          <w:b/>
          <w:i/>
          <w:sz w:val="18"/>
        </w:rPr>
        <w:t>extraction</w:t>
      </w:r>
      <w:r>
        <w:rPr>
          <w:b/>
          <w:i/>
          <w:spacing w:val="-3"/>
          <w:sz w:val="18"/>
        </w:rPr>
        <w:t> </w:t>
      </w:r>
      <w:r>
        <w:rPr>
          <w:b/>
          <w:i/>
          <w:sz w:val="18"/>
        </w:rPr>
        <w:t>from</w:t>
      </w:r>
      <w:r>
        <w:rPr>
          <w:b/>
          <w:i/>
          <w:spacing w:val="-2"/>
          <w:sz w:val="18"/>
        </w:rPr>
        <w:t> </w:t>
      </w:r>
      <w:r>
        <w:rPr>
          <w:b/>
          <w:i/>
          <w:sz w:val="18"/>
        </w:rPr>
        <w:t>Gretl</w:t>
      </w:r>
      <w:r>
        <w:rPr>
          <w:b/>
          <w:i/>
          <w:spacing w:val="-3"/>
          <w:sz w:val="18"/>
        </w:rPr>
        <w:t> </w:t>
      </w:r>
      <w:r>
        <w:rPr>
          <w:b/>
          <w:i/>
          <w:spacing w:val="-2"/>
          <w:sz w:val="18"/>
        </w:rPr>
        <w:t>output.</w:t>
      </w:r>
    </w:p>
    <w:p>
      <w:pPr>
        <w:spacing w:line="240" w:lineRule="auto" w:before="0"/>
        <w:ind w:left="400" w:right="417" w:firstLine="0"/>
        <w:jc w:val="both"/>
        <w:rPr>
          <w:sz w:val="18"/>
        </w:rPr>
      </w:pPr>
      <w:r>
        <w:rPr/>
        <mc:AlternateContent>
          <mc:Choice Requires="wps">
            <w:drawing>
              <wp:anchor distT="0" distB="0" distL="0" distR="0" allowOverlap="1" layoutInCell="1" locked="0" behindDoc="1" simplePos="0" relativeHeight="487625728">
                <wp:simplePos x="0" y="0"/>
                <wp:positionH relativeFrom="page">
                  <wp:posOffset>896111</wp:posOffset>
                </wp:positionH>
                <wp:positionV relativeFrom="paragraph">
                  <wp:posOffset>399381</wp:posOffset>
                </wp:positionV>
                <wp:extent cx="8267700" cy="6350"/>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8267700" cy="6350"/>
                        </a:xfrm>
                        <a:custGeom>
                          <a:avLst/>
                          <a:gdLst/>
                          <a:ahLst/>
                          <a:cxnLst/>
                          <a:rect l="l" t="t" r="r" b="b"/>
                          <a:pathLst>
                            <a:path w="8267700" h="6350">
                              <a:moveTo>
                                <a:pt x="8267446" y="0"/>
                              </a:moveTo>
                              <a:lnTo>
                                <a:pt x="0" y="0"/>
                              </a:lnTo>
                              <a:lnTo>
                                <a:pt x="0" y="6095"/>
                              </a:lnTo>
                              <a:lnTo>
                                <a:pt x="8267446" y="6095"/>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31.447363pt;width:650.98pt;height:.47998pt;mso-position-horizontal-relative:page;mso-position-vertical-relative:paragraph;z-index:-15690752;mso-wrap-distance-left:0;mso-wrap-distance-right:0" id="docshape125" filled="true" fillcolor="#000000" stroked="false">
                <v:fill type="solid"/>
                <w10:wrap type="topAndBottom"/>
              </v:rect>
            </w:pict>
          </mc:Fallback>
        </mc:AlternateContent>
      </w:r>
      <w:r>
        <w:rPr>
          <w:b/>
          <w:sz w:val="18"/>
        </w:rPr>
        <w:t>Notes: </w:t>
      </w:r>
      <w:r>
        <w:rPr>
          <w:sz w:val="18"/>
        </w:rPr>
        <w:t>The coefficients‟ level of significance are based on the respective </w:t>
      </w:r>
      <w:r>
        <w:rPr>
          <w:i/>
          <w:sz w:val="18"/>
        </w:rPr>
        <w:t>p</w:t>
      </w:r>
      <w:r>
        <w:rPr>
          <w:sz w:val="18"/>
        </w:rPr>
        <w:t>-values such that the lower the p-value, the better the level of</w:t>
      </w:r>
      <w:r>
        <w:rPr>
          <w:spacing w:val="-2"/>
          <w:sz w:val="18"/>
        </w:rPr>
        <w:t> </w:t>
      </w:r>
      <w:r>
        <w:rPr>
          <w:sz w:val="18"/>
        </w:rPr>
        <w:t>statistical significance of an estimate. The low </w:t>
      </w:r>
      <w:r>
        <w:rPr>
          <w:i/>
          <w:sz w:val="18"/>
        </w:rPr>
        <w:t>p </w:t>
      </w:r>
      <w:r>
        <w:rPr>
          <w:sz w:val="18"/>
        </w:rPr>
        <w:t>value counts against the null hypothesis, that the coefficient is statistically significant. For instance, when the </w:t>
      </w:r>
      <w:r>
        <w:rPr>
          <w:i/>
          <w:sz w:val="18"/>
        </w:rPr>
        <w:t>p</w:t>
      </w:r>
      <w:r>
        <w:rPr>
          <w:sz w:val="18"/>
        </w:rPr>
        <w:t>-value of an estimate is 0.01 or less, the coefficient is statistically significant at 1% level; if it is 0.5, it is statistically significant at 5% level and 0.10 is statistically significant at 10%.</w:t>
      </w:r>
    </w:p>
    <w:p>
      <w:pPr>
        <w:spacing w:after="0" w:line="240" w:lineRule="auto"/>
        <w:jc w:val="both"/>
        <w:rPr>
          <w:sz w:val="18"/>
        </w:rPr>
        <w:sectPr>
          <w:footerReference w:type="default" r:id="rId15"/>
          <w:pgSz w:w="15840" w:h="12240" w:orient="landscape"/>
          <w:pgMar w:header="0" w:footer="1015" w:top="1240" w:bottom="1200" w:left="1040" w:right="1020"/>
        </w:sectPr>
      </w:pPr>
    </w:p>
    <w:p>
      <w:pPr>
        <w:pStyle w:val="BodyText"/>
        <w:spacing w:line="480" w:lineRule="auto" w:before="72"/>
        <w:ind w:left="100" w:right="114"/>
        <w:jc w:val="both"/>
      </w:pPr>
      <w:r>
        <w:rPr/>
        <w:t>In line with Campos, Ericsson and Hendry (2005) methodology of general-to-specific (GETS) modeling procedure,we excluded two explanatory variables (cost of funds and liquidity) that are statistically insignificant in the LSDV (unrestricted general) model in table 4.5. GETS modeling simplifies a general (unrestricted) model to a reduced form that adequately characterizes some empirical evidence.</w:t>
      </w:r>
      <w:r>
        <w:rPr>
          <w:spacing w:val="40"/>
        </w:rPr>
        <w:t> </w:t>
      </w:r>
      <w:r>
        <w:rPr/>
        <w:t>This encompasses model parsimony. The procedure for selecting useful empirical models include the theory of reduction, dynamic specification, model selection procedures, model selection criteria, model comparison, encompassing, computer automation</w:t>
      </w:r>
      <w:r>
        <w:rPr>
          <w:spacing w:val="40"/>
        </w:rPr>
        <w:t> </w:t>
      </w:r>
      <w:r>
        <w:rPr/>
        <w:t>and empirical implementation. The approach discusses the econometrics of model selection, noting that general-to-specific modeling is the practical embodiment of reduction. Results of the estimatedLSDV parsimonious model for DMBs pricing of loans are illustrated in table 4.6.</w:t>
      </w:r>
    </w:p>
    <w:p>
      <w:pPr>
        <w:pStyle w:val="BodyText"/>
        <w:spacing w:line="480" w:lineRule="auto" w:before="160"/>
        <w:ind w:left="100" w:right="116"/>
        <w:jc w:val="both"/>
      </w:pPr>
      <w:r>
        <w:rPr/>
        <w:t>Empirically, judging performance of a model is based on some three criteria: increase in the size of the R</w:t>
      </w:r>
      <w:r>
        <w:rPr>
          <w:vertAlign w:val="superscript"/>
        </w:rPr>
        <w:t>2</w:t>
      </w:r>
      <w:r>
        <w:rPr>
          <w:vertAlign w:val="baseline"/>
        </w:rPr>
        <w:t> and adjusted R</w:t>
      </w:r>
      <w:r>
        <w:rPr>
          <w:vertAlign w:val="superscript"/>
        </w:rPr>
        <w:t>2</w:t>
      </w:r>
      <w:r>
        <w:rPr>
          <w:vertAlign w:val="baseline"/>
        </w:rPr>
        <w:t>, lower Schwarz criterion and lower Akaike criterion (Johnston and Dinardo, 1984; Gujarati and Porter, 2009). GETS is built under these criteria. In comparing the LSDV (</w:t>
      </w:r>
      <w:r>
        <w:rPr>
          <w:i/>
          <w:vertAlign w:val="baseline"/>
        </w:rPr>
        <w:t>unrestricted general) model </w:t>
      </w:r>
      <w:r>
        <w:rPr>
          <w:vertAlign w:val="baseline"/>
        </w:rPr>
        <w:t>in table 4.5 with the LSDV</w:t>
      </w:r>
      <w:r>
        <w:rPr>
          <w:i/>
          <w:vertAlign w:val="baseline"/>
        </w:rPr>
        <w:t>parsimonious model </w:t>
      </w:r>
      <w:r>
        <w:rPr>
          <w:vertAlign w:val="baseline"/>
        </w:rPr>
        <w:t>in table 4.6 under the „low risk‟ market, we observe that while the R</w:t>
      </w:r>
      <w:r>
        <w:rPr>
          <w:vertAlign w:val="superscript"/>
        </w:rPr>
        <w:t>2</w:t>
      </w:r>
      <w:r>
        <w:rPr>
          <w:vertAlign w:val="baseline"/>
        </w:rPr>
        <w:t> remains the same, the Adjusted R</w:t>
      </w:r>
      <w:r>
        <w:rPr>
          <w:vertAlign w:val="superscript"/>
        </w:rPr>
        <w:t>2</w:t>
      </w:r>
      <w:r>
        <w:rPr>
          <w:vertAlign w:val="baseline"/>
        </w:rPr>
        <w:t> increased</w:t>
      </w:r>
      <w:r>
        <w:rPr>
          <w:spacing w:val="3"/>
          <w:vertAlign w:val="baseline"/>
        </w:rPr>
        <w:t> </w:t>
      </w:r>
      <w:r>
        <w:rPr>
          <w:vertAlign w:val="baseline"/>
        </w:rPr>
        <w:t>from</w:t>
      </w:r>
      <w:r>
        <w:rPr>
          <w:spacing w:val="10"/>
          <w:vertAlign w:val="baseline"/>
        </w:rPr>
        <w:t> </w:t>
      </w:r>
      <w:r>
        <w:rPr>
          <w:vertAlign w:val="baseline"/>
        </w:rPr>
        <w:t>0.53</w:t>
      </w:r>
      <w:r>
        <w:rPr>
          <w:spacing w:val="6"/>
          <w:vertAlign w:val="baseline"/>
        </w:rPr>
        <w:t> </w:t>
      </w:r>
      <w:r>
        <w:rPr>
          <w:vertAlign w:val="baseline"/>
        </w:rPr>
        <w:t>to</w:t>
      </w:r>
      <w:r>
        <w:rPr>
          <w:spacing w:val="7"/>
          <w:vertAlign w:val="baseline"/>
        </w:rPr>
        <w:t> </w:t>
      </w:r>
      <w:r>
        <w:rPr>
          <w:vertAlign w:val="baseline"/>
        </w:rPr>
        <w:t>0.54.We</w:t>
      </w:r>
      <w:r>
        <w:rPr>
          <w:spacing w:val="5"/>
          <w:vertAlign w:val="baseline"/>
        </w:rPr>
        <w:t> </w:t>
      </w:r>
      <w:r>
        <w:rPr>
          <w:vertAlign w:val="baseline"/>
        </w:rPr>
        <w:t>also</w:t>
      </w:r>
      <w:r>
        <w:rPr>
          <w:spacing w:val="7"/>
          <w:vertAlign w:val="baseline"/>
        </w:rPr>
        <w:t> </w:t>
      </w:r>
      <w:r>
        <w:rPr>
          <w:vertAlign w:val="baseline"/>
        </w:rPr>
        <w:t>observe</w:t>
      </w:r>
      <w:r>
        <w:rPr>
          <w:spacing w:val="7"/>
          <w:vertAlign w:val="baseline"/>
        </w:rPr>
        <w:t> </w:t>
      </w:r>
      <w:r>
        <w:rPr>
          <w:vertAlign w:val="baseline"/>
        </w:rPr>
        <w:t>that</w:t>
      </w:r>
      <w:r>
        <w:rPr>
          <w:spacing w:val="9"/>
          <w:vertAlign w:val="baseline"/>
        </w:rPr>
        <w:t> </w:t>
      </w:r>
      <w:r>
        <w:rPr>
          <w:vertAlign w:val="baseline"/>
        </w:rPr>
        <w:t>the</w:t>
      </w:r>
      <w:r>
        <w:rPr>
          <w:spacing w:val="7"/>
          <w:vertAlign w:val="baseline"/>
        </w:rPr>
        <w:t> </w:t>
      </w:r>
      <w:r>
        <w:rPr>
          <w:vertAlign w:val="baseline"/>
        </w:rPr>
        <w:t>Schwarz</w:t>
      </w:r>
      <w:r>
        <w:rPr>
          <w:spacing w:val="7"/>
          <w:vertAlign w:val="baseline"/>
        </w:rPr>
        <w:t> </w:t>
      </w:r>
      <w:r>
        <w:rPr>
          <w:vertAlign w:val="baseline"/>
        </w:rPr>
        <w:t>criterion</w:t>
      </w:r>
      <w:r>
        <w:rPr>
          <w:spacing w:val="6"/>
          <w:vertAlign w:val="baseline"/>
        </w:rPr>
        <w:t> </w:t>
      </w:r>
      <w:r>
        <w:rPr>
          <w:vertAlign w:val="baseline"/>
        </w:rPr>
        <w:t>reduced</w:t>
      </w:r>
      <w:r>
        <w:rPr>
          <w:spacing w:val="6"/>
          <w:vertAlign w:val="baseline"/>
        </w:rPr>
        <w:t> </w:t>
      </w:r>
      <w:r>
        <w:rPr>
          <w:vertAlign w:val="baseline"/>
        </w:rPr>
        <w:t>from</w:t>
      </w:r>
      <w:r>
        <w:rPr>
          <w:spacing w:val="8"/>
          <w:vertAlign w:val="baseline"/>
        </w:rPr>
        <w:t> </w:t>
      </w:r>
      <w:r>
        <w:rPr>
          <w:vertAlign w:val="baseline"/>
        </w:rPr>
        <w:t>409.677</w:t>
      </w:r>
      <w:r>
        <w:rPr>
          <w:spacing w:val="7"/>
          <w:vertAlign w:val="baseline"/>
        </w:rPr>
        <w:t> </w:t>
      </w:r>
      <w:r>
        <w:rPr>
          <w:spacing w:val="-5"/>
          <w:vertAlign w:val="baseline"/>
        </w:rPr>
        <w:t>to</w:t>
      </w:r>
    </w:p>
    <w:p>
      <w:pPr>
        <w:pStyle w:val="BodyText"/>
        <w:spacing w:line="480" w:lineRule="auto"/>
        <w:ind w:left="100" w:right="117"/>
        <w:jc w:val="both"/>
      </w:pPr>
      <w:r>
        <w:rPr/>
        <w:t>400.548. Similarly, the Akaike criterion reduced from 358.624 to 355.167. Under the „high risk‟ market,</w:t>
      </w:r>
      <w:r>
        <w:rPr>
          <w:spacing w:val="61"/>
        </w:rPr>
        <w:t> </w:t>
      </w:r>
      <w:r>
        <w:rPr/>
        <w:t>the</w:t>
      </w:r>
      <w:r>
        <w:rPr>
          <w:spacing w:val="62"/>
        </w:rPr>
        <w:t> </w:t>
      </w:r>
      <w:r>
        <w:rPr/>
        <w:t>Adjusted</w:t>
      </w:r>
      <w:r>
        <w:rPr>
          <w:spacing w:val="61"/>
        </w:rPr>
        <w:t> </w:t>
      </w:r>
      <w:r>
        <w:rPr/>
        <w:t>R</w:t>
      </w:r>
      <w:r>
        <w:rPr>
          <w:vertAlign w:val="superscript"/>
        </w:rPr>
        <w:t>2</w:t>
      </w:r>
      <w:r>
        <w:rPr>
          <w:spacing w:val="63"/>
          <w:vertAlign w:val="baseline"/>
        </w:rPr>
        <w:t> </w:t>
      </w:r>
      <w:r>
        <w:rPr>
          <w:vertAlign w:val="baseline"/>
        </w:rPr>
        <w:t>increased</w:t>
      </w:r>
      <w:r>
        <w:rPr>
          <w:spacing w:val="63"/>
          <w:vertAlign w:val="baseline"/>
        </w:rPr>
        <w:t> </w:t>
      </w:r>
      <w:r>
        <w:rPr>
          <w:vertAlign w:val="baseline"/>
        </w:rPr>
        <w:t>from</w:t>
      </w:r>
      <w:r>
        <w:rPr>
          <w:spacing w:val="64"/>
          <w:vertAlign w:val="baseline"/>
        </w:rPr>
        <w:t> </w:t>
      </w:r>
      <w:r>
        <w:rPr>
          <w:vertAlign w:val="baseline"/>
        </w:rPr>
        <w:t>0.013</w:t>
      </w:r>
      <w:r>
        <w:rPr>
          <w:spacing w:val="64"/>
          <w:vertAlign w:val="baseline"/>
        </w:rPr>
        <w:t> </w:t>
      </w:r>
      <w:r>
        <w:rPr>
          <w:vertAlign w:val="baseline"/>
        </w:rPr>
        <w:t>to</w:t>
      </w:r>
      <w:r>
        <w:rPr>
          <w:spacing w:val="62"/>
          <w:vertAlign w:val="baseline"/>
        </w:rPr>
        <w:t> </w:t>
      </w:r>
      <w:r>
        <w:rPr>
          <w:vertAlign w:val="baseline"/>
        </w:rPr>
        <w:t>0.020,</w:t>
      </w:r>
      <w:r>
        <w:rPr>
          <w:spacing w:val="61"/>
          <w:vertAlign w:val="baseline"/>
        </w:rPr>
        <w:t> </w:t>
      </w:r>
      <w:r>
        <w:rPr>
          <w:vertAlign w:val="baseline"/>
        </w:rPr>
        <w:t>Schwarz</w:t>
      </w:r>
      <w:r>
        <w:rPr>
          <w:spacing w:val="61"/>
          <w:vertAlign w:val="baseline"/>
        </w:rPr>
        <w:t> </w:t>
      </w:r>
      <w:r>
        <w:rPr>
          <w:vertAlign w:val="baseline"/>
        </w:rPr>
        <w:t>criterion</w:t>
      </w:r>
      <w:r>
        <w:rPr>
          <w:spacing w:val="61"/>
          <w:vertAlign w:val="baseline"/>
        </w:rPr>
        <w:t> </w:t>
      </w:r>
      <w:r>
        <w:rPr>
          <w:vertAlign w:val="baseline"/>
        </w:rPr>
        <w:t>decreased</w:t>
      </w:r>
      <w:r>
        <w:rPr>
          <w:spacing w:val="63"/>
          <w:vertAlign w:val="baseline"/>
        </w:rPr>
        <w:t> </w:t>
      </w:r>
      <w:r>
        <w:rPr>
          <w:spacing w:val="-4"/>
          <w:vertAlign w:val="baseline"/>
        </w:rPr>
        <w:t>from</w:t>
      </w:r>
    </w:p>
    <w:p>
      <w:pPr>
        <w:pStyle w:val="BodyText"/>
        <w:spacing w:before="1"/>
        <w:ind w:left="100"/>
        <w:jc w:val="both"/>
      </w:pPr>
      <w:r>
        <w:rPr/>
        <w:t>690.536</w:t>
      </w:r>
      <w:r>
        <w:rPr>
          <w:spacing w:val="-1"/>
        </w:rPr>
        <w:t> </w:t>
      </w:r>
      <w:r>
        <w:rPr/>
        <w:t>to</w:t>
      </w:r>
      <w:r>
        <w:rPr>
          <w:spacing w:val="-1"/>
        </w:rPr>
        <w:t> </w:t>
      </w:r>
      <w:r>
        <w:rPr/>
        <w:t>682.388</w:t>
      </w:r>
      <w:r>
        <w:rPr>
          <w:spacing w:val="-1"/>
        </w:rPr>
        <w:t> </w:t>
      </w:r>
      <w:r>
        <w:rPr/>
        <w:t>while Akaike criterion</w:t>
      </w:r>
      <w:r>
        <w:rPr>
          <w:spacing w:val="-1"/>
        </w:rPr>
        <w:t> </w:t>
      </w:r>
      <w:r>
        <w:rPr/>
        <w:t>reduced from</w:t>
      </w:r>
      <w:r>
        <w:rPr>
          <w:spacing w:val="1"/>
        </w:rPr>
        <w:t> </w:t>
      </w:r>
      <w:r>
        <w:rPr/>
        <w:t>639.483</w:t>
      </w:r>
      <w:r>
        <w:rPr>
          <w:spacing w:val="-1"/>
        </w:rPr>
        <w:t> </w:t>
      </w:r>
      <w:r>
        <w:rPr/>
        <w:t>to </w:t>
      </w:r>
      <w:r>
        <w:rPr>
          <w:spacing w:val="-2"/>
        </w:rPr>
        <w:t>566.750.</w:t>
      </w:r>
    </w:p>
    <w:p>
      <w:pPr>
        <w:spacing w:after="0"/>
        <w:jc w:val="both"/>
        <w:sectPr>
          <w:footerReference w:type="default" r:id="rId16"/>
          <w:pgSz w:w="12240" w:h="15840"/>
          <w:pgMar w:header="0" w:footer="1015" w:top="1360" w:bottom="1200" w:left="1340" w:right="1320"/>
        </w:sectPr>
      </w:pPr>
    </w:p>
    <w:p>
      <w:pPr>
        <w:pStyle w:val="BodyText"/>
      </w:pPr>
    </w:p>
    <w:p>
      <w:pPr>
        <w:pStyle w:val="BodyText"/>
        <w:spacing w:before="81"/>
      </w:pPr>
    </w:p>
    <w:p>
      <w:pPr>
        <w:pStyle w:val="Heading3"/>
        <w:ind w:left="220"/>
        <w:jc w:val="left"/>
      </w:pPr>
      <w:r>
        <w:rPr/>
        <w:t>Table</w:t>
      </w:r>
      <w:r>
        <w:rPr>
          <w:spacing w:val="-3"/>
        </w:rPr>
        <w:t> </w:t>
      </w:r>
      <w:r>
        <w:rPr/>
        <w:t>4.6:Results</w:t>
      </w:r>
      <w:r>
        <w:rPr>
          <w:spacing w:val="-3"/>
        </w:rPr>
        <w:t> </w:t>
      </w:r>
      <w:r>
        <w:rPr/>
        <w:t>of</w:t>
      </w:r>
      <w:r>
        <w:rPr>
          <w:spacing w:val="-1"/>
        </w:rPr>
        <w:t> </w:t>
      </w:r>
      <w:r>
        <w:rPr/>
        <w:t>the</w:t>
      </w:r>
      <w:r>
        <w:rPr>
          <w:spacing w:val="-4"/>
        </w:rPr>
        <w:t> </w:t>
      </w:r>
      <w:r>
        <w:rPr/>
        <w:t>Estimated</w:t>
      </w:r>
      <w:r>
        <w:rPr>
          <w:spacing w:val="-1"/>
        </w:rPr>
        <w:t> </w:t>
      </w:r>
      <w:r>
        <w:rPr/>
        <w:t>LSDV</w:t>
      </w:r>
      <w:r>
        <w:rPr>
          <w:spacing w:val="-3"/>
        </w:rPr>
        <w:t> </w:t>
      </w:r>
      <w:r>
        <w:rPr/>
        <w:t>Model</w:t>
      </w:r>
      <w:r>
        <w:rPr>
          <w:spacing w:val="-3"/>
        </w:rPr>
        <w:t> </w:t>
      </w:r>
      <w:r>
        <w:rPr/>
        <w:t>in</w:t>
      </w:r>
      <w:r>
        <w:rPr>
          <w:spacing w:val="-2"/>
        </w:rPr>
        <w:t> </w:t>
      </w:r>
      <w:r>
        <w:rPr/>
        <w:t>2 Different</w:t>
      </w:r>
      <w:r>
        <w:rPr>
          <w:spacing w:val="-3"/>
        </w:rPr>
        <w:t> </w:t>
      </w:r>
      <w:r>
        <w:rPr/>
        <w:t>Credit</w:t>
      </w:r>
      <w:r>
        <w:rPr>
          <w:spacing w:val="-1"/>
        </w:rPr>
        <w:t> </w:t>
      </w:r>
      <w:r>
        <w:rPr/>
        <w:t>Markets</w:t>
      </w:r>
      <w:r>
        <w:rPr>
          <w:spacing w:val="-1"/>
        </w:rPr>
        <w:t> </w:t>
      </w:r>
      <w:r>
        <w:rPr/>
        <w:t>(Parsimonious</w:t>
      </w:r>
      <w:r>
        <w:rPr>
          <w:spacing w:val="-3"/>
        </w:rPr>
        <w:t> </w:t>
      </w:r>
      <w:r>
        <w:rPr>
          <w:spacing w:val="-2"/>
        </w:rPr>
        <w:t>Model)*.</w:t>
      </w:r>
    </w:p>
    <w:p>
      <w:pPr>
        <w:tabs>
          <w:tab w:pos="6700" w:val="left" w:leader="none"/>
        </w:tabs>
        <w:spacing w:before="30" w:after="5"/>
        <w:ind w:left="3100" w:right="0" w:firstLine="0"/>
        <w:jc w:val="left"/>
        <w:rPr>
          <w:b/>
          <w:sz w:val="20"/>
        </w:rPr>
      </w:pPr>
      <w:r>
        <w:rPr/>
        <mc:AlternateContent>
          <mc:Choice Requires="wps">
            <w:drawing>
              <wp:anchor distT="0" distB="0" distL="0" distR="0" allowOverlap="1" layoutInCell="1" locked="0" behindDoc="0" simplePos="0" relativeHeight="15767040">
                <wp:simplePos x="0" y="0"/>
                <wp:positionH relativeFrom="page">
                  <wp:posOffset>896111</wp:posOffset>
                </wp:positionH>
                <wp:positionV relativeFrom="paragraph">
                  <wp:posOffset>14395</wp:posOffset>
                </wp:positionV>
                <wp:extent cx="8267700" cy="635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133516pt;width:650.98pt;height:.48pt;mso-position-horizontal-relative:page;mso-position-vertical-relative:paragraph;z-index:15767040" id="docshape12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67552">
                <wp:simplePos x="0" y="0"/>
                <wp:positionH relativeFrom="page">
                  <wp:posOffset>1426718</wp:posOffset>
                </wp:positionH>
                <wp:positionV relativeFrom="paragraph">
                  <wp:posOffset>165271</wp:posOffset>
                </wp:positionV>
                <wp:extent cx="6489065" cy="635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6489065" cy="6350"/>
                        </a:xfrm>
                        <a:custGeom>
                          <a:avLst/>
                          <a:gdLst/>
                          <a:ahLst/>
                          <a:cxnLst/>
                          <a:rect l="l" t="t" r="r" b="b"/>
                          <a:pathLst>
                            <a:path w="6489065" h="6350">
                              <a:moveTo>
                                <a:pt x="3485629" y="0"/>
                              </a:moveTo>
                              <a:lnTo>
                                <a:pt x="0" y="0"/>
                              </a:lnTo>
                              <a:lnTo>
                                <a:pt x="0" y="6096"/>
                              </a:lnTo>
                              <a:lnTo>
                                <a:pt x="3485629" y="6096"/>
                              </a:lnTo>
                              <a:lnTo>
                                <a:pt x="3485629" y="0"/>
                              </a:lnTo>
                              <a:close/>
                            </a:path>
                            <a:path w="6489065" h="6350">
                              <a:moveTo>
                                <a:pt x="3491852" y="0"/>
                              </a:moveTo>
                              <a:lnTo>
                                <a:pt x="3485769" y="0"/>
                              </a:lnTo>
                              <a:lnTo>
                                <a:pt x="3485769" y="6096"/>
                              </a:lnTo>
                              <a:lnTo>
                                <a:pt x="3491852" y="6096"/>
                              </a:lnTo>
                              <a:lnTo>
                                <a:pt x="3491852" y="0"/>
                              </a:lnTo>
                              <a:close/>
                            </a:path>
                            <a:path w="6489065" h="6350">
                              <a:moveTo>
                                <a:pt x="6488684" y="0"/>
                              </a:moveTo>
                              <a:lnTo>
                                <a:pt x="3491865" y="0"/>
                              </a:lnTo>
                              <a:lnTo>
                                <a:pt x="3491865" y="6096"/>
                              </a:lnTo>
                              <a:lnTo>
                                <a:pt x="6488684" y="6096"/>
                              </a:lnTo>
                              <a:lnTo>
                                <a:pt x="64886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2.340004pt;margin-top:13.013493pt;width:510.95pt;height:.5pt;mso-position-horizontal-relative:page;mso-position-vertical-relative:paragraph;z-index:15767552" id="docshape129" coordorigin="2247,260" coordsize="10219,10" path="m7736,260l2247,260,2247,270,7736,270,7736,260xm7746,260l7736,260,7736,270,7746,270,7746,260xm12465,260l7746,260,7746,270,12465,270,12465,26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6672">
                <wp:simplePos x="0" y="0"/>
                <wp:positionH relativeFrom="page">
                  <wp:posOffset>4750943</wp:posOffset>
                </wp:positionH>
                <wp:positionV relativeFrom="paragraph">
                  <wp:posOffset>171443</wp:posOffset>
                </wp:positionV>
                <wp:extent cx="3164840" cy="88455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3164840" cy="884555"/>
                        </a:xfrm>
                        <a:custGeom>
                          <a:avLst/>
                          <a:gdLst/>
                          <a:ahLst/>
                          <a:cxnLst/>
                          <a:rect l="l" t="t" r="r" b="b"/>
                          <a:pathLst>
                            <a:path w="3164840" h="884555">
                              <a:moveTo>
                                <a:pt x="167627" y="0"/>
                              </a:moveTo>
                              <a:lnTo>
                                <a:pt x="161544" y="0"/>
                              </a:lnTo>
                              <a:lnTo>
                                <a:pt x="161544" y="878128"/>
                              </a:lnTo>
                              <a:lnTo>
                                <a:pt x="0" y="878128"/>
                              </a:lnTo>
                              <a:lnTo>
                                <a:pt x="0" y="884224"/>
                              </a:lnTo>
                              <a:lnTo>
                                <a:pt x="161544" y="884224"/>
                              </a:lnTo>
                              <a:lnTo>
                                <a:pt x="167627" y="884224"/>
                              </a:lnTo>
                              <a:lnTo>
                                <a:pt x="167627" y="878128"/>
                              </a:lnTo>
                              <a:lnTo>
                                <a:pt x="167627" y="0"/>
                              </a:lnTo>
                              <a:close/>
                            </a:path>
                            <a:path w="3164840" h="884555">
                              <a:moveTo>
                                <a:pt x="1505953" y="878128"/>
                              </a:moveTo>
                              <a:lnTo>
                                <a:pt x="826262" y="878128"/>
                              </a:lnTo>
                              <a:lnTo>
                                <a:pt x="820216" y="878128"/>
                              </a:lnTo>
                              <a:lnTo>
                                <a:pt x="167640" y="878128"/>
                              </a:lnTo>
                              <a:lnTo>
                                <a:pt x="167640" y="884224"/>
                              </a:lnTo>
                              <a:lnTo>
                                <a:pt x="820166" y="884224"/>
                              </a:lnTo>
                              <a:lnTo>
                                <a:pt x="826262" y="884224"/>
                              </a:lnTo>
                              <a:lnTo>
                                <a:pt x="1505953" y="884224"/>
                              </a:lnTo>
                              <a:lnTo>
                                <a:pt x="1505953" y="878128"/>
                              </a:lnTo>
                              <a:close/>
                            </a:path>
                            <a:path w="3164840" h="884555">
                              <a:moveTo>
                                <a:pt x="2040877" y="878128"/>
                              </a:moveTo>
                              <a:lnTo>
                                <a:pt x="2034794" y="878128"/>
                              </a:lnTo>
                              <a:lnTo>
                                <a:pt x="1512062" y="878128"/>
                              </a:lnTo>
                              <a:lnTo>
                                <a:pt x="1505966" y="878128"/>
                              </a:lnTo>
                              <a:lnTo>
                                <a:pt x="1505966" y="884224"/>
                              </a:lnTo>
                              <a:lnTo>
                                <a:pt x="1512062" y="884224"/>
                              </a:lnTo>
                              <a:lnTo>
                                <a:pt x="2034794" y="884224"/>
                              </a:lnTo>
                              <a:lnTo>
                                <a:pt x="2040877" y="884224"/>
                              </a:lnTo>
                              <a:lnTo>
                                <a:pt x="2040877" y="878128"/>
                              </a:lnTo>
                              <a:close/>
                            </a:path>
                            <a:path w="3164840" h="884555">
                              <a:moveTo>
                                <a:pt x="3164370" y="878128"/>
                              </a:moveTo>
                              <a:lnTo>
                                <a:pt x="2040890" y="878128"/>
                              </a:lnTo>
                              <a:lnTo>
                                <a:pt x="2040890" y="884224"/>
                              </a:lnTo>
                              <a:lnTo>
                                <a:pt x="3164370" y="884224"/>
                              </a:lnTo>
                              <a:lnTo>
                                <a:pt x="3164370" y="87812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4.090027pt;margin-top:13.499493pt;width:249.2pt;height:69.650pt;mso-position-horizontal-relative:page;mso-position-vertical-relative:paragraph;z-index:-23159808" id="docshape130" coordorigin="7482,270" coordsize="4984,1393" path="m7746,270l7736,270,7736,1653,7482,1653,7482,1662,7736,1662,7746,1662,7746,1653,7746,270xm9853,1653l8783,1653,8773,1653,8773,1653,7746,1653,7746,1662,8773,1662,8773,1662,8783,1662,9853,1662,9853,1653xm10696,1653l10686,1653,9863,1653,9853,1653,9853,1662,9863,1662,10686,1662,10696,1662,10696,1653xm12465,1653l10696,1653,10696,1662,12465,1662,12465,165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7184">
                <wp:simplePos x="0" y="0"/>
                <wp:positionH relativeFrom="page">
                  <wp:posOffset>1426718</wp:posOffset>
                </wp:positionH>
                <wp:positionV relativeFrom="paragraph">
                  <wp:posOffset>1049572</wp:posOffset>
                </wp:positionV>
                <wp:extent cx="3324225" cy="6350"/>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3324225" cy="6350"/>
                        </a:xfrm>
                        <a:custGeom>
                          <a:avLst/>
                          <a:gdLst/>
                          <a:ahLst/>
                          <a:cxnLst/>
                          <a:rect l="l" t="t" r="r" b="b"/>
                          <a:pathLst>
                            <a:path w="3324225" h="6350">
                              <a:moveTo>
                                <a:pt x="1316723" y="0"/>
                              </a:moveTo>
                              <a:lnTo>
                                <a:pt x="321564" y="0"/>
                              </a:lnTo>
                              <a:lnTo>
                                <a:pt x="315468" y="0"/>
                              </a:lnTo>
                              <a:lnTo>
                                <a:pt x="0" y="0"/>
                              </a:lnTo>
                              <a:lnTo>
                                <a:pt x="0" y="6096"/>
                              </a:lnTo>
                              <a:lnTo>
                                <a:pt x="315468" y="6096"/>
                              </a:lnTo>
                              <a:lnTo>
                                <a:pt x="321564" y="6096"/>
                              </a:lnTo>
                              <a:lnTo>
                                <a:pt x="1316723" y="6096"/>
                              </a:lnTo>
                              <a:lnTo>
                                <a:pt x="1316723" y="0"/>
                              </a:lnTo>
                              <a:close/>
                            </a:path>
                            <a:path w="3324225" h="6350">
                              <a:moveTo>
                                <a:pt x="2688590" y="0"/>
                              </a:moveTo>
                              <a:lnTo>
                                <a:pt x="1322832" y="0"/>
                              </a:lnTo>
                              <a:lnTo>
                                <a:pt x="1316736" y="0"/>
                              </a:lnTo>
                              <a:lnTo>
                                <a:pt x="1316736" y="6096"/>
                              </a:lnTo>
                              <a:lnTo>
                                <a:pt x="1322832" y="6096"/>
                              </a:lnTo>
                              <a:lnTo>
                                <a:pt x="2688590" y="6096"/>
                              </a:lnTo>
                              <a:lnTo>
                                <a:pt x="2688590" y="0"/>
                              </a:lnTo>
                              <a:close/>
                            </a:path>
                            <a:path w="3324225" h="6350">
                              <a:moveTo>
                                <a:pt x="3318116" y="0"/>
                              </a:moveTo>
                              <a:lnTo>
                                <a:pt x="2694813" y="0"/>
                              </a:lnTo>
                              <a:lnTo>
                                <a:pt x="2688717" y="0"/>
                              </a:lnTo>
                              <a:lnTo>
                                <a:pt x="2688717" y="6096"/>
                              </a:lnTo>
                              <a:lnTo>
                                <a:pt x="2694813" y="6096"/>
                              </a:lnTo>
                              <a:lnTo>
                                <a:pt x="3318116" y="6096"/>
                              </a:lnTo>
                              <a:lnTo>
                                <a:pt x="3318116" y="0"/>
                              </a:lnTo>
                              <a:close/>
                            </a:path>
                            <a:path w="3324225" h="6350">
                              <a:moveTo>
                                <a:pt x="3324225" y="0"/>
                              </a:moveTo>
                              <a:lnTo>
                                <a:pt x="3318129" y="0"/>
                              </a:lnTo>
                              <a:lnTo>
                                <a:pt x="3318129" y="6096"/>
                              </a:lnTo>
                              <a:lnTo>
                                <a:pt x="3324225" y="6096"/>
                              </a:lnTo>
                              <a:lnTo>
                                <a:pt x="33242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2.340004pt;margin-top:82.643494pt;width:261.75pt;height:.5pt;mso-position-horizontal-relative:page;mso-position-vertical-relative:paragraph;z-index:-23159296" id="docshape131" coordorigin="2247,1653" coordsize="5235,10" path="m4320,1653l2753,1653,2744,1653,2247,1653,2247,1662,2744,1662,2753,1662,4320,1662,4320,1653xm6481,1653l4330,1653,4320,1653,4320,1662,4330,1662,6481,1662,6481,1653xm7472,1653l6491,1653,6481,1653,6481,1662,6491,1662,7472,1662,7472,1653xm7482,1653l7472,1653,7472,1662,7482,1662,7482,1653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0158208">
                <wp:simplePos x="0" y="0"/>
                <wp:positionH relativeFrom="page">
                  <wp:posOffset>4912487</wp:posOffset>
                </wp:positionH>
                <wp:positionV relativeFrom="paragraph">
                  <wp:posOffset>1055668</wp:posOffset>
                </wp:positionV>
                <wp:extent cx="3002915" cy="25781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3002915" cy="257810"/>
                        </a:xfrm>
                        <a:custGeom>
                          <a:avLst/>
                          <a:gdLst/>
                          <a:ahLst/>
                          <a:cxnLst/>
                          <a:rect l="l" t="t" r="r" b="b"/>
                          <a:pathLst>
                            <a:path w="3002915" h="257810">
                              <a:moveTo>
                                <a:pt x="6083" y="0"/>
                              </a:moveTo>
                              <a:lnTo>
                                <a:pt x="0" y="0"/>
                              </a:lnTo>
                              <a:lnTo>
                                <a:pt x="0" y="251460"/>
                              </a:lnTo>
                              <a:lnTo>
                                <a:pt x="0" y="257556"/>
                              </a:lnTo>
                              <a:lnTo>
                                <a:pt x="6083" y="257556"/>
                              </a:lnTo>
                              <a:lnTo>
                                <a:pt x="6083" y="251460"/>
                              </a:lnTo>
                              <a:lnTo>
                                <a:pt x="6083" y="0"/>
                              </a:lnTo>
                              <a:close/>
                            </a:path>
                            <a:path w="3002915" h="257810">
                              <a:moveTo>
                                <a:pt x="3002838" y="251460"/>
                              </a:moveTo>
                              <a:lnTo>
                                <a:pt x="3002838" y="251460"/>
                              </a:lnTo>
                              <a:lnTo>
                                <a:pt x="6096" y="251460"/>
                              </a:lnTo>
                              <a:lnTo>
                                <a:pt x="6096" y="257556"/>
                              </a:lnTo>
                              <a:lnTo>
                                <a:pt x="3002838" y="257556"/>
                              </a:lnTo>
                              <a:lnTo>
                                <a:pt x="3002838" y="25146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86.810028pt;margin-top:83.123497pt;width:236.45pt;height:20.3pt;mso-position-horizontal-relative:page;mso-position-vertical-relative:paragraph;z-index:-23158272" id="docshape132" coordorigin="7736,1662" coordsize="4729,406" path="m7746,1662l7736,1662,7736,2058,7736,2068,7746,2068,7746,2058,7746,1662xm12465,2058l10686,2058,10681,2058,10672,2058,9853,2058,9849,2058,9839,2058,8773,2058,8769,2058,8759,2058,7746,2058,7746,2068,8759,2068,8769,2068,8773,2068,9839,2068,9849,2068,9853,2068,10672,2068,10681,2068,10686,2068,12465,2068,12465,2058xe" filled="true" fillcolor="#000000" stroked="false">
                <v:path arrowok="t"/>
                <v:fill type="solid"/>
                <w10:wrap type="none"/>
              </v:shape>
            </w:pict>
          </mc:Fallback>
        </mc:AlternateContent>
      </w:r>
      <w:r>
        <w:rPr>
          <w:b/>
          <w:sz w:val="20"/>
        </w:rPr>
        <w:t>Panel</w:t>
      </w:r>
      <w:r>
        <w:rPr>
          <w:b/>
          <w:spacing w:val="-6"/>
          <w:sz w:val="20"/>
        </w:rPr>
        <w:t> </w:t>
      </w:r>
      <w:r>
        <w:rPr>
          <w:b/>
          <w:sz w:val="20"/>
        </w:rPr>
        <w:t>A</w:t>
      </w:r>
      <w:r>
        <w:rPr>
          <w:b/>
          <w:spacing w:val="-2"/>
          <w:sz w:val="20"/>
        </w:rPr>
        <w:t> </w:t>
      </w:r>
      <w:r>
        <w:rPr>
          <w:b/>
          <w:sz w:val="20"/>
        </w:rPr>
        <w:t>(Low</w:t>
      </w:r>
      <w:r>
        <w:rPr>
          <w:b/>
          <w:spacing w:val="-2"/>
          <w:sz w:val="20"/>
        </w:rPr>
        <w:t> </w:t>
      </w:r>
      <w:r>
        <w:rPr>
          <w:b/>
          <w:sz w:val="20"/>
        </w:rPr>
        <w:t>Risk</w:t>
      </w:r>
      <w:r>
        <w:rPr>
          <w:b/>
          <w:spacing w:val="-7"/>
          <w:sz w:val="20"/>
        </w:rPr>
        <w:t> </w:t>
      </w:r>
      <w:r>
        <w:rPr>
          <w:b/>
          <w:spacing w:val="-2"/>
          <w:sz w:val="20"/>
        </w:rPr>
        <w:t>Market)</w:t>
      </w:r>
      <w:r>
        <w:rPr>
          <w:b/>
          <w:sz w:val="20"/>
        </w:rPr>
        <w:tab/>
        <w:t>Panel</w:t>
      </w:r>
      <w:r>
        <w:rPr>
          <w:b/>
          <w:spacing w:val="-6"/>
          <w:sz w:val="20"/>
        </w:rPr>
        <w:t> </w:t>
      </w:r>
      <w:r>
        <w:rPr>
          <w:b/>
          <w:sz w:val="20"/>
        </w:rPr>
        <w:t>B</w:t>
      </w:r>
      <w:r>
        <w:rPr>
          <w:b/>
          <w:spacing w:val="-1"/>
          <w:sz w:val="20"/>
        </w:rPr>
        <w:t> </w:t>
      </w:r>
      <w:r>
        <w:rPr>
          <w:b/>
          <w:sz w:val="20"/>
        </w:rPr>
        <w:t>(High</w:t>
      </w:r>
      <w:r>
        <w:rPr>
          <w:b/>
          <w:spacing w:val="-5"/>
          <w:sz w:val="20"/>
        </w:rPr>
        <w:t> </w:t>
      </w:r>
      <w:r>
        <w:rPr>
          <w:b/>
          <w:sz w:val="20"/>
        </w:rPr>
        <w:t>Risk</w:t>
      </w:r>
      <w:r>
        <w:rPr>
          <w:b/>
          <w:spacing w:val="-7"/>
          <w:sz w:val="20"/>
        </w:rPr>
        <w:t> </w:t>
      </w:r>
      <w:r>
        <w:rPr>
          <w:b/>
          <w:spacing w:val="-2"/>
          <w:sz w:val="20"/>
        </w:rPr>
        <w:t>Market)</w:t>
      </w:r>
    </w:p>
    <w:tbl>
      <w:tblPr>
        <w:tblW w:w="0" w:type="auto"/>
        <w:jc w:val="left"/>
        <w:tblInd w:w="1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3"/>
        <w:gridCol w:w="2337"/>
        <w:gridCol w:w="1170"/>
        <w:gridCol w:w="1148"/>
        <w:gridCol w:w="1089"/>
        <w:gridCol w:w="797"/>
        <w:gridCol w:w="1579"/>
      </w:tblGrid>
      <w:tr>
        <w:trPr>
          <w:trHeight w:val="1392" w:hRule="atLeast"/>
        </w:trPr>
        <w:tc>
          <w:tcPr>
            <w:tcW w:w="4800" w:type="dxa"/>
            <w:gridSpan w:val="3"/>
          </w:tcPr>
          <w:p>
            <w:pPr>
              <w:pStyle w:val="TableParagraph"/>
              <w:spacing w:before="5"/>
              <w:ind w:right="417"/>
              <w:jc w:val="center"/>
              <w:rPr>
                <w:b/>
                <w:sz w:val="20"/>
              </w:rPr>
            </w:pPr>
            <w:r>
              <w:rPr>
                <w:b/>
                <w:sz w:val="20"/>
              </w:rPr>
              <w:t>Model</w:t>
            </w:r>
            <w:r>
              <w:rPr>
                <w:b/>
                <w:spacing w:val="-7"/>
                <w:sz w:val="20"/>
              </w:rPr>
              <w:t> </w:t>
            </w:r>
            <w:r>
              <w:rPr>
                <w:b/>
                <w:sz w:val="20"/>
              </w:rPr>
              <w:t>3.4:</w:t>
            </w:r>
            <w:r>
              <w:rPr>
                <w:b/>
                <w:spacing w:val="-8"/>
                <w:sz w:val="20"/>
              </w:rPr>
              <w:t> </w:t>
            </w:r>
            <w:r>
              <w:rPr>
                <w:b/>
                <w:sz w:val="20"/>
              </w:rPr>
              <w:t>LSDV</w:t>
            </w:r>
            <w:r>
              <w:rPr>
                <w:b/>
                <w:spacing w:val="-7"/>
                <w:sz w:val="20"/>
              </w:rPr>
              <w:t> </w:t>
            </w:r>
            <w:r>
              <w:rPr>
                <w:b/>
                <w:sz w:val="20"/>
              </w:rPr>
              <w:t>Model,</w:t>
            </w:r>
            <w:r>
              <w:rPr>
                <w:b/>
                <w:spacing w:val="-4"/>
                <w:sz w:val="20"/>
              </w:rPr>
              <w:t> </w:t>
            </w:r>
            <w:r>
              <w:rPr>
                <w:b/>
                <w:sz w:val="20"/>
              </w:rPr>
              <w:t>using</w:t>
            </w:r>
            <w:r>
              <w:rPr>
                <w:b/>
                <w:spacing w:val="-7"/>
                <w:sz w:val="20"/>
              </w:rPr>
              <w:t> </w:t>
            </w:r>
            <w:r>
              <w:rPr>
                <w:b/>
                <w:sz w:val="20"/>
              </w:rPr>
              <w:t>126</w:t>
            </w:r>
            <w:r>
              <w:rPr>
                <w:b/>
                <w:spacing w:val="-7"/>
                <w:sz w:val="20"/>
              </w:rPr>
              <w:t> </w:t>
            </w:r>
            <w:r>
              <w:rPr>
                <w:b/>
                <w:sz w:val="20"/>
              </w:rPr>
              <w:t>observations Included 9 cross-sectional units</w:t>
            </w:r>
          </w:p>
          <w:p>
            <w:pPr>
              <w:pStyle w:val="TableParagraph"/>
              <w:ind w:left="820" w:right="1234" w:hanging="3"/>
              <w:jc w:val="center"/>
              <w:rPr>
                <w:b/>
                <w:sz w:val="20"/>
              </w:rPr>
            </w:pPr>
            <w:r>
              <w:rPr>
                <w:b/>
                <w:sz w:val="20"/>
              </w:rPr>
              <w:t>Time-series length = 14 Dependent</w:t>
            </w:r>
            <w:r>
              <w:rPr>
                <w:b/>
                <w:spacing w:val="-13"/>
                <w:sz w:val="20"/>
              </w:rPr>
              <w:t> </w:t>
            </w:r>
            <w:r>
              <w:rPr>
                <w:b/>
                <w:sz w:val="20"/>
              </w:rPr>
              <w:t>variable:</w:t>
            </w:r>
            <w:r>
              <w:rPr>
                <w:b/>
                <w:spacing w:val="-12"/>
                <w:sz w:val="20"/>
              </w:rPr>
              <w:t> </w:t>
            </w:r>
            <w:r>
              <w:rPr>
                <w:b/>
                <w:sz w:val="20"/>
              </w:rPr>
              <w:t>prime_rate Robust (HAC) standard errors</w:t>
            </w:r>
          </w:p>
        </w:tc>
        <w:tc>
          <w:tcPr>
            <w:tcW w:w="4613" w:type="dxa"/>
            <w:gridSpan w:val="4"/>
          </w:tcPr>
          <w:p>
            <w:pPr>
              <w:pStyle w:val="TableParagraph"/>
              <w:spacing w:before="5"/>
              <w:ind w:left="388"/>
              <w:jc w:val="center"/>
              <w:rPr>
                <w:b/>
                <w:sz w:val="20"/>
              </w:rPr>
            </w:pPr>
            <w:r>
              <w:rPr>
                <w:b/>
                <w:sz w:val="20"/>
              </w:rPr>
              <w:t>Model</w:t>
            </w:r>
            <w:r>
              <w:rPr>
                <w:b/>
                <w:spacing w:val="-7"/>
                <w:sz w:val="20"/>
              </w:rPr>
              <w:t> </w:t>
            </w:r>
            <w:r>
              <w:rPr>
                <w:b/>
                <w:sz w:val="20"/>
              </w:rPr>
              <w:t>3.4:</w:t>
            </w:r>
            <w:r>
              <w:rPr>
                <w:b/>
                <w:spacing w:val="-8"/>
                <w:sz w:val="20"/>
              </w:rPr>
              <w:t> </w:t>
            </w:r>
            <w:r>
              <w:rPr>
                <w:b/>
                <w:sz w:val="20"/>
              </w:rPr>
              <w:t>LSDV</w:t>
            </w:r>
            <w:r>
              <w:rPr>
                <w:b/>
                <w:spacing w:val="-7"/>
                <w:sz w:val="20"/>
              </w:rPr>
              <w:t> </w:t>
            </w:r>
            <w:r>
              <w:rPr>
                <w:b/>
                <w:sz w:val="20"/>
              </w:rPr>
              <w:t>Model,</w:t>
            </w:r>
            <w:r>
              <w:rPr>
                <w:b/>
                <w:spacing w:val="-7"/>
                <w:sz w:val="20"/>
              </w:rPr>
              <w:t> </w:t>
            </w:r>
            <w:r>
              <w:rPr>
                <w:b/>
                <w:sz w:val="20"/>
              </w:rPr>
              <w:t>using</w:t>
            </w:r>
            <w:r>
              <w:rPr>
                <w:b/>
                <w:spacing w:val="-7"/>
                <w:sz w:val="20"/>
              </w:rPr>
              <w:t> </w:t>
            </w:r>
            <w:r>
              <w:rPr>
                <w:b/>
                <w:sz w:val="20"/>
              </w:rPr>
              <w:t>126</w:t>
            </w:r>
            <w:r>
              <w:rPr>
                <w:b/>
                <w:spacing w:val="-7"/>
                <w:sz w:val="20"/>
              </w:rPr>
              <w:t> </w:t>
            </w:r>
            <w:r>
              <w:rPr>
                <w:b/>
                <w:sz w:val="20"/>
              </w:rPr>
              <w:t>observations Included 9 cross-sectional units</w:t>
            </w:r>
          </w:p>
          <w:p>
            <w:pPr>
              <w:pStyle w:val="TableParagraph"/>
              <w:ind w:left="1065" w:right="678"/>
              <w:jc w:val="center"/>
              <w:rPr>
                <w:b/>
                <w:sz w:val="20"/>
              </w:rPr>
            </w:pPr>
            <w:r>
              <w:rPr>
                <w:b/>
                <w:sz w:val="20"/>
              </w:rPr>
              <w:t>Time-series length = 14 Dependent</w:t>
            </w:r>
            <w:r>
              <w:rPr>
                <w:b/>
                <w:spacing w:val="-2"/>
                <w:sz w:val="20"/>
              </w:rPr>
              <w:t> </w:t>
            </w:r>
            <w:r>
              <w:rPr>
                <w:b/>
                <w:sz w:val="20"/>
              </w:rPr>
              <w:t>variable: max_rate Robust</w:t>
            </w:r>
            <w:r>
              <w:rPr>
                <w:b/>
                <w:spacing w:val="-8"/>
                <w:sz w:val="20"/>
              </w:rPr>
              <w:t> </w:t>
            </w:r>
            <w:r>
              <w:rPr>
                <w:b/>
                <w:sz w:val="20"/>
              </w:rPr>
              <w:t>(HAC)</w:t>
            </w:r>
            <w:r>
              <w:rPr>
                <w:b/>
                <w:spacing w:val="-7"/>
                <w:sz w:val="20"/>
              </w:rPr>
              <w:t> </w:t>
            </w:r>
            <w:r>
              <w:rPr>
                <w:b/>
                <w:sz w:val="20"/>
              </w:rPr>
              <w:t>standard</w:t>
            </w:r>
            <w:r>
              <w:rPr>
                <w:b/>
                <w:spacing w:val="-8"/>
                <w:sz w:val="20"/>
              </w:rPr>
              <w:t> </w:t>
            </w:r>
            <w:r>
              <w:rPr>
                <w:b/>
                <w:spacing w:val="-2"/>
                <w:sz w:val="20"/>
              </w:rPr>
              <w:t>errors</w:t>
            </w:r>
          </w:p>
        </w:tc>
      </w:tr>
      <w:tr>
        <w:trPr>
          <w:trHeight w:val="405" w:hRule="atLeast"/>
        </w:trPr>
        <w:tc>
          <w:tcPr>
            <w:tcW w:w="1293" w:type="dxa"/>
          </w:tcPr>
          <w:p>
            <w:pPr>
              <w:pStyle w:val="TableParagraph"/>
              <w:spacing w:before="3"/>
              <w:ind w:left="50"/>
              <w:rPr>
                <w:b/>
                <w:i/>
                <w:sz w:val="20"/>
              </w:rPr>
            </w:pPr>
            <w:r>
              <w:rPr>
                <w:b/>
                <w:i/>
                <w:spacing w:val="-2"/>
                <w:sz w:val="20"/>
              </w:rPr>
              <w:t>Coefficient</w:t>
            </w:r>
          </w:p>
        </w:tc>
        <w:tc>
          <w:tcPr>
            <w:tcW w:w="2337" w:type="dxa"/>
          </w:tcPr>
          <w:p>
            <w:pPr>
              <w:pStyle w:val="TableParagraph"/>
              <w:tabs>
                <w:tab w:pos="1517" w:val="left" w:leader="none"/>
              </w:tabs>
              <w:spacing w:before="3"/>
              <w:ind w:left="333"/>
              <w:rPr>
                <w:b/>
                <w:i/>
                <w:sz w:val="20"/>
              </w:rPr>
            </w:pPr>
            <w:r>
              <w:rPr>
                <w:b/>
                <w:i/>
                <w:sz w:val="20"/>
              </w:rPr>
              <w:t>Std.</w:t>
            </w:r>
            <w:r>
              <w:rPr>
                <w:b/>
                <w:i/>
                <w:spacing w:val="-4"/>
                <w:sz w:val="20"/>
              </w:rPr>
              <w:t> </w:t>
            </w:r>
            <w:r>
              <w:rPr>
                <w:b/>
                <w:i/>
                <w:spacing w:val="-2"/>
                <w:sz w:val="20"/>
              </w:rPr>
              <w:t>Error</w:t>
            </w:r>
            <w:r>
              <w:rPr>
                <w:b/>
                <w:i/>
                <w:sz w:val="20"/>
              </w:rPr>
              <w:tab/>
            </w:r>
            <w:r>
              <w:rPr>
                <w:b/>
                <w:i/>
                <w:spacing w:val="-2"/>
                <w:sz w:val="20"/>
              </w:rPr>
              <w:t>t-</w:t>
            </w:r>
            <w:r>
              <w:rPr>
                <w:b/>
                <w:i/>
                <w:spacing w:val="-4"/>
                <w:sz w:val="20"/>
              </w:rPr>
              <w:t>ratio</w:t>
            </w:r>
          </w:p>
        </w:tc>
        <w:tc>
          <w:tcPr>
            <w:tcW w:w="1170" w:type="dxa"/>
          </w:tcPr>
          <w:p>
            <w:pPr>
              <w:pStyle w:val="TableParagraph"/>
              <w:spacing w:before="3"/>
              <w:ind w:left="308"/>
              <w:rPr>
                <w:b/>
                <w:i/>
                <w:sz w:val="20"/>
              </w:rPr>
            </w:pPr>
            <w:r>
              <w:rPr>
                <w:b/>
                <w:i/>
                <w:spacing w:val="-2"/>
                <w:sz w:val="20"/>
              </w:rPr>
              <w:t>p-value</w:t>
            </w:r>
          </w:p>
        </w:tc>
        <w:tc>
          <w:tcPr>
            <w:tcW w:w="1148" w:type="dxa"/>
          </w:tcPr>
          <w:p>
            <w:pPr>
              <w:pStyle w:val="TableParagraph"/>
              <w:spacing w:before="3"/>
              <w:ind w:left="247"/>
              <w:rPr>
                <w:b/>
                <w:i/>
                <w:sz w:val="20"/>
              </w:rPr>
            </w:pPr>
            <w:r>
              <w:rPr>
                <w:b/>
                <w:i/>
                <w:spacing w:val="-2"/>
                <w:sz w:val="20"/>
              </w:rPr>
              <w:t>Coefficnt</w:t>
            </w:r>
          </w:p>
        </w:tc>
        <w:tc>
          <w:tcPr>
            <w:tcW w:w="1089" w:type="dxa"/>
          </w:tcPr>
          <w:p>
            <w:pPr>
              <w:pStyle w:val="TableParagraph"/>
              <w:spacing w:before="3"/>
              <w:ind w:left="131"/>
              <w:rPr>
                <w:b/>
                <w:i/>
                <w:sz w:val="20"/>
              </w:rPr>
            </w:pPr>
            <w:r>
              <w:rPr>
                <w:b/>
                <w:i/>
                <w:sz w:val="20"/>
              </w:rPr>
              <w:t>Std.</w:t>
            </w:r>
            <w:r>
              <w:rPr>
                <w:b/>
                <w:i/>
                <w:spacing w:val="-4"/>
                <w:sz w:val="20"/>
              </w:rPr>
              <w:t> </w:t>
            </w:r>
            <w:r>
              <w:rPr>
                <w:b/>
                <w:i/>
                <w:spacing w:val="-2"/>
                <w:sz w:val="20"/>
              </w:rPr>
              <w:t>Error</w:t>
            </w:r>
          </w:p>
        </w:tc>
        <w:tc>
          <w:tcPr>
            <w:tcW w:w="797" w:type="dxa"/>
          </w:tcPr>
          <w:p>
            <w:pPr>
              <w:pStyle w:val="TableParagraph"/>
              <w:spacing w:before="3"/>
              <w:ind w:left="122"/>
              <w:rPr>
                <w:b/>
                <w:i/>
                <w:sz w:val="20"/>
              </w:rPr>
            </w:pPr>
            <w:r>
              <w:rPr>
                <w:b/>
                <w:i/>
                <w:spacing w:val="-2"/>
                <w:sz w:val="20"/>
              </w:rPr>
              <w:t>t-ratio</w:t>
            </w:r>
          </w:p>
        </w:tc>
        <w:tc>
          <w:tcPr>
            <w:tcW w:w="1579" w:type="dxa"/>
          </w:tcPr>
          <w:p>
            <w:pPr>
              <w:pStyle w:val="TableParagraph"/>
              <w:spacing w:before="3"/>
              <w:ind w:left="158"/>
              <w:rPr>
                <w:b/>
                <w:i/>
                <w:sz w:val="20"/>
              </w:rPr>
            </w:pPr>
            <w:r>
              <w:rPr>
                <w:b/>
                <w:i/>
                <w:spacing w:val="-2"/>
                <w:sz w:val="20"/>
              </w:rPr>
              <w:t>p-value</w:t>
            </w:r>
          </w:p>
        </w:tc>
      </w:tr>
    </w:tbl>
    <w:p>
      <w:pPr>
        <w:pStyle w:val="BodyText"/>
        <w:spacing w:before="7"/>
        <w:rPr>
          <w:b/>
          <w:sz w:val="2"/>
        </w:rPr>
      </w:pPr>
    </w:p>
    <w:tbl>
      <w:tblPr>
        <w:tblW w:w="0" w:type="auto"/>
        <w:jc w:val="left"/>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3"/>
        <w:gridCol w:w="417"/>
        <w:gridCol w:w="645"/>
        <w:gridCol w:w="357"/>
        <w:gridCol w:w="650"/>
        <w:gridCol w:w="924"/>
        <w:gridCol w:w="1107"/>
        <w:gridCol w:w="1233"/>
        <w:gridCol w:w="910"/>
        <w:gridCol w:w="753"/>
        <w:gridCol w:w="436"/>
        <w:gridCol w:w="785"/>
      </w:tblGrid>
      <w:tr>
        <w:trPr>
          <w:trHeight w:val="233" w:hRule="atLeast"/>
        </w:trPr>
        <w:tc>
          <w:tcPr>
            <w:tcW w:w="1683" w:type="dxa"/>
          </w:tcPr>
          <w:p>
            <w:pPr>
              <w:pStyle w:val="TableParagraph"/>
              <w:spacing w:line="214" w:lineRule="exact"/>
              <w:ind w:right="92"/>
              <w:jc w:val="right"/>
              <w:rPr>
                <w:b/>
                <w:i/>
                <w:sz w:val="20"/>
              </w:rPr>
            </w:pPr>
            <w:r>
              <w:rPr>
                <w:b/>
                <w:i/>
                <w:spacing w:val="-2"/>
                <w:sz w:val="20"/>
              </w:rPr>
              <w:t>const</w:t>
            </w:r>
          </w:p>
        </w:tc>
        <w:tc>
          <w:tcPr>
            <w:tcW w:w="1062" w:type="dxa"/>
            <w:gridSpan w:val="2"/>
          </w:tcPr>
          <w:p>
            <w:pPr>
              <w:pStyle w:val="TableParagraph"/>
              <w:spacing w:line="214" w:lineRule="exact"/>
              <w:ind w:left="198"/>
              <w:rPr>
                <w:sz w:val="20"/>
              </w:rPr>
            </w:pPr>
            <w:r>
              <w:rPr>
                <w:spacing w:val="-2"/>
                <w:sz w:val="20"/>
              </w:rPr>
              <w:t>16.9367</w:t>
            </w:r>
          </w:p>
        </w:tc>
        <w:tc>
          <w:tcPr>
            <w:tcW w:w="1007" w:type="dxa"/>
            <w:gridSpan w:val="2"/>
          </w:tcPr>
          <w:p>
            <w:pPr>
              <w:pStyle w:val="TableParagraph"/>
              <w:spacing w:line="214" w:lineRule="exact"/>
              <w:ind w:left="163"/>
              <w:rPr>
                <w:sz w:val="20"/>
              </w:rPr>
            </w:pPr>
            <w:r>
              <w:rPr>
                <w:spacing w:val="-2"/>
                <w:sz w:val="20"/>
              </w:rPr>
              <w:t>0.189455</w:t>
            </w:r>
          </w:p>
        </w:tc>
        <w:tc>
          <w:tcPr>
            <w:tcW w:w="924" w:type="dxa"/>
          </w:tcPr>
          <w:p>
            <w:pPr>
              <w:pStyle w:val="TableParagraph"/>
              <w:spacing w:line="214" w:lineRule="exact"/>
              <w:ind w:right="113"/>
              <w:jc w:val="right"/>
              <w:rPr>
                <w:sz w:val="20"/>
              </w:rPr>
            </w:pPr>
            <w:r>
              <w:rPr>
                <w:spacing w:val="-2"/>
                <w:sz w:val="20"/>
              </w:rPr>
              <w:t>89.397</w:t>
            </w:r>
          </w:p>
        </w:tc>
        <w:tc>
          <w:tcPr>
            <w:tcW w:w="1107" w:type="dxa"/>
          </w:tcPr>
          <w:p>
            <w:pPr>
              <w:pStyle w:val="TableParagraph"/>
              <w:spacing w:line="214" w:lineRule="exact"/>
              <w:ind w:left="117"/>
              <w:rPr>
                <w:sz w:val="20"/>
              </w:rPr>
            </w:pPr>
            <w:r>
              <w:rPr>
                <w:spacing w:val="-2"/>
                <w:sz w:val="20"/>
              </w:rPr>
              <w:t>&lt;0.00001</w:t>
            </w:r>
          </w:p>
        </w:tc>
        <w:tc>
          <w:tcPr>
            <w:tcW w:w="1233" w:type="dxa"/>
          </w:tcPr>
          <w:p>
            <w:pPr>
              <w:pStyle w:val="TableParagraph"/>
              <w:spacing w:line="214" w:lineRule="exact"/>
              <w:ind w:right="110"/>
              <w:jc w:val="right"/>
              <w:rPr>
                <w:sz w:val="20"/>
              </w:rPr>
            </w:pPr>
            <w:r>
              <w:rPr>
                <w:spacing w:val="-2"/>
                <w:sz w:val="20"/>
              </w:rPr>
              <w:t>21.5278</w:t>
            </w:r>
          </w:p>
        </w:tc>
        <w:tc>
          <w:tcPr>
            <w:tcW w:w="910" w:type="dxa"/>
          </w:tcPr>
          <w:p>
            <w:pPr>
              <w:pStyle w:val="TableParagraph"/>
              <w:spacing w:line="214" w:lineRule="exact"/>
              <w:ind w:right="31"/>
              <w:jc w:val="right"/>
              <w:rPr>
                <w:sz w:val="20"/>
              </w:rPr>
            </w:pPr>
            <w:r>
              <w:rPr>
                <w:spacing w:val="-2"/>
                <w:sz w:val="20"/>
              </w:rPr>
              <w:t>0.862391</w:t>
            </w:r>
          </w:p>
        </w:tc>
        <w:tc>
          <w:tcPr>
            <w:tcW w:w="753" w:type="dxa"/>
          </w:tcPr>
          <w:p>
            <w:pPr>
              <w:pStyle w:val="TableParagraph"/>
              <w:spacing w:line="214" w:lineRule="exact"/>
              <w:ind w:left="2" w:right="30"/>
              <w:jc w:val="center"/>
              <w:rPr>
                <w:sz w:val="20"/>
              </w:rPr>
            </w:pPr>
            <w:r>
              <w:rPr>
                <w:spacing w:val="-2"/>
                <w:sz w:val="20"/>
              </w:rPr>
              <w:t>24.9629</w:t>
            </w:r>
          </w:p>
        </w:tc>
        <w:tc>
          <w:tcPr>
            <w:tcW w:w="1221" w:type="dxa"/>
            <w:gridSpan w:val="2"/>
          </w:tcPr>
          <w:p>
            <w:pPr>
              <w:pStyle w:val="TableParagraph"/>
              <w:spacing w:line="214" w:lineRule="exact"/>
              <w:ind w:left="69"/>
              <w:rPr>
                <w:sz w:val="20"/>
              </w:rPr>
            </w:pPr>
            <w:r>
              <w:rPr>
                <w:spacing w:val="-2"/>
                <w:sz w:val="20"/>
              </w:rPr>
              <w:t>&lt;0.00001</w:t>
            </w:r>
          </w:p>
        </w:tc>
      </w:tr>
      <w:tr>
        <w:trPr>
          <w:trHeight w:val="279" w:hRule="atLeast"/>
        </w:trPr>
        <w:tc>
          <w:tcPr>
            <w:tcW w:w="1683" w:type="dxa"/>
          </w:tcPr>
          <w:p>
            <w:pPr>
              <w:pStyle w:val="TableParagraph"/>
              <w:spacing w:before="4"/>
              <w:ind w:right="91"/>
              <w:jc w:val="right"/>
              <w:rPr>
                <w:b/>
                <w:i/>
                <w:sz w:val="20"/>
              </w:rPr>
            </w:pPr>
            <w:r>
              <w:rPr>
                <w:b/>
                <w:i/>
                <w:spacing w:val="-2"/>
                <w:sz w:val="20"/>
              </w:rPr>
              <w:t>d_size_b</w:t>
            </w:r>
          </w:p>
        </w:tc>
        <w:tc>
          <w:tcPr>
            <w:tcW w:w="1062" w:type="dxa"/>
            <w:gridSpan w:val="2"/>
          </w:tcPr>
          <w:p>
            <w:pPr>
              <w:pStyle w:val="TableParagraph"/>
              <w:spacing w:line="259" w:lineRule="exact"/>
              <w:ind w:left="136"/>
              <w:rPr>
                <w:sz w:val="20"/>
              </w:rPr>
            </w:pPr>
            <w:r>
              <w:rPr>
                <w:spacing w:val="-2"/>
                <w:sz w:val="24"/>
              </w:rPr>
              <w:t>−</w:t>
            </w:r>
            <w:r>
              <w:rPr>
                <w:spacing w:val="-2"/>
                <w:sz w:val="20"/>
              </w:rPr>
              <w:t>3.43e06</w:t>
            </w:r>
          </w:p>
        </w:tc>
        <w:tc>
          <w:tcPr>
            <w:tcW w:w="1007" w:type="dxa"/>
            <w:gridSpan w:val="2"/>
          </w:tcPr>
          <w:p>
            <w:pPr>
              <w:pStyle w:val="TableParagraph"/>
              <w:spacing w:line="229" w:lineRule="exact"/>
              <w:ind w:left="108"/>
              <w:rPr>
                <w:sz w:val="20"/>
              </w:rPr>
            </w:pPr>
            <w:r>
              <w:rPr>
                <w:spacing w:val="-2"/>
                <w:sz w:val="20"/>
              </w:rPr>
              <w:t>4.538e-</w:t>
            </w:r>
            <w:r>
              <w:rPr>
                <w:spacing w:val="-5"/>
                <w:sz w:val="20"/>
              </w:rPr>
              <w:t>07</w:t>
            </w:r>
          </w:p>
        </w:tc>
        <w:tc>
          <w:tcPr>
            <w:tcW w:w="924" w:type="dxa"/>
          </w:tcPr>
          <w:p>
            <w:pPr>
              <w:pStyle w:val="TableParagraph"/>
              <w:spacing w:line="229" w:lineRule="exact"/>
              <w:ind w:right="113"/>
              <w:jc w:val="right"/>
              <w:rPr>
                <w:sz w:val="20"/>
              </w:rPr>
            </w:pPr>
            <w:r>
              <w:rPr>
                <w:spacing w:val="-4"/>
                <w:sz w:val="20"/>
              </w:rPr>
              <w:t>-</w:t>
            </w:r>
            <w:r>
              <w:rPr>
                <w:spacing w:val="-2"/>
                <w:sz w:val="20"/>
              </w:rPr>
              <w:t>7.5651</w:t>
            </w:r>
          </w:p>
        </w:tc>
        <w:tc>
          <w:tcPr>
            <w:tcW w:w="1107" w:type="dxa"/>
          </w:tcPr>
          <w:p>
            <w:pPr>
              <w:pStyle w:val="TableParagraph"/>
              <w:spacing w:line="229" w:lineRule="exact"/>
              <w:ind w:left="117"/>
              <w:rPr>
                <w:sz w:val="20"/>
              </w:rPr>
            </w:pPr>
            <w:r>
              <w:rPr>
                <w:spacing w:val="-2"/>
                <w:sz w:val="20"/>
              </w:rPr>
              <w:t>&lt;0.00001</w:t>
            </w:r>
          </w:p>
        </w:tc>
        <w:tc>
          <w:tcPr>
            <w:tcW w:w="1233" w:type="dxa"/>
          </w:tcPr>
          <w:p>
            <w:pPr>
              <w:pStyle w:val="TableParagraph"/>
              <w:spacing w:line="229" w:lineRule="exact"/>
              <w:ind w:left="114"/>
              <w:rPr>
                <w:sz w:val="20"/>
              </w:rPr>
            </w:pPr>
            <w:r>
              <w:rPr>
                <w:spacing w:val="-2"/>
                <w:sz w:val="20"/>
              </w:rPr>
              <w:t>1.29586e-</w:t>
            </w:r>
            <w:r>
              <w:rPr>
                <w:spacing w:val="-5"/>
                <w:sz w:val="20"/>
              </w:rPr>
              <w:t>07</w:t>
            </w:r>
          </w:p>
        </w:tc>
        <w:tc>
          <w:tcPr>
            <w:tcW w:w="910" w:type="dxa"/>
          </w:tcPr>
          <w:p>
            <w:pPr>
              <w:pStyle w:val="TableParagraph"/>
              <w:spacing w:line="229" w:lineRule="exact"/>
              <w:ind w:right="29"/>
              <w:jc w:val="right"/>
              <w:rPr>
                <w:sz w:val="20"/>
              </w:rPr>
            </w:pPr>
            <w:r>
              <w:rPr>
                <w:spacing w:val="-2"/>
                <w:sz w:val="20"/>
              </w:rPr>
              <w:t>2.330e-</w:t>
            </w:r>
            <w:r>
              <w:rPr>
                <w:spacing w:val="-5"/>
                <w:sz w:val="20"/>
              </w:rPr>
              <w:t>06</w:t>
            </w:r>
          </w:p>
        </w:tc>
        <w:tc>
          <w:tcPr>
            <w:tcW w:w="753" w:type="dxa"/>
          </w:tcPr>
          <w:p>
            <w:pPr>
              <w:pStyle w:val="TableParagraph"/>
              <w:spacing w:line="229" w:lineRule="exact"/>
              <w:ind w:left="98" w:right="28"/>
              <w:jc w:val="center"/>
              <w:rPr>
                <w:sz w:val="20"/>
              </w:rPr>
            </w:pPr>
            <w:r>
              <w:rPr>
                <w:spacing w:val="-2"/>
                <w:sz w:val="20"/>
              </w:rPr>
              <w:t>0.0556</w:t>
            </w:r>
          </w:p>
        </w:tc>
        <w:tc>
          <w:tcPr>
            <w:tcW w:w="1221" w:type="dxa"/>
            <w:gridSpan w:val="2"/>
          </w:tcPr>
          <w:p>
            <w:pPr>
              <w:pStyle w:val="TableParagraph"/>
              <w:spacing w:line="229" w:lineRule="exact"/>
              <w:ind w:left="182"/>
              <w:rPr>
                <w:sz w:val="20"/>
              </w:rPr>
            </w:pPr>
            <w:r>
              <w:rPr>
                <w:spacing w:val="-2"/>
                <w:sz w:val="20"/>
              </w:rPr>
              <w:t>0.95576</w:t>
            </w:r>
          </w:p>
        </w:tc>
      </w:tr>
      <w:tr>
        <w:trPr>
          <w:trHeight w:val="252" w:hRule="atLeast"/>
        </w:trPr>
        <w:tc>
          <w:tcPr>
            <w:tcW w:w="1683" w:type="dxa"/>
          </w:tcPr>
          <w:p>
            <w:pPr>
              <w:pStyle w:val="TableParagraph"/>
              <w:spacing w:before="1"/>
              <w:ind w:right="91"/>
              <w:jc w:val="right"/>
              <w:rPr>
                <w:b/>
                <w:i/>
                <w:sz w:val="20"/>
              </w:rPr>
            </w:pPr>
            <w:r>
              <w:rPr/>
              <mc:AlternateContent>
                <mc:Choice Requires="wps">
                  <w:drawing>
                    <wp:anchor distT="0" distB="0" distL="0" distR="0" allowOverlap="1" layoutInCell="1" locked="0" behindDoc="1" simplePos="0" relativeHeight="480157696">
                      <wp:simplePos x="0" y="0"/>
                      <wp:positionH relativeFrom="column">
                        <wp:posOffset>0</wp:posOffset>
                      </wp:positionH>
                      <wp:positionV relativeFrom="paragraph">
                        <wp:posOffset>-333426</wp:posOffset>
                      </wp:positionV>
                      <wp:extent cx="6058535" cy="3827779"/>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6058535" cy="3827779"/>
                                <a:chExt cx="6058535" cy="3827779"/>
                              </a:xfrm>
                            </wpg:grpSpPr>
                            <wps:wsp>
                              <wps:cNvPr id="139" name="Graphic 139"/>
                              <wps:cNvSpPr/>
                              <wps:spPr>
                                <a:xfrm>
                                  <a:off x="0" y="0"/>
                                  <a:ext cx="6058535" cy="3827779"/>
                                </a:xfrm>
                                <a:custGeom>
                                  <a:avLst/>
                                  <a:gdLst/>
                                  <a:ahLst/>
                                  <a:cxnLst/>
                                  <a:rect l="l" t="t" r="r" b="b"/>
                                  <a:pathLst>
                                    <a:path w="6058535" h="3827779">
                                      <a:moveTo>
                                        <a:pt x="1028636" y="2702318"/>
                                      </a:moveTo>
                                      <a:lnTo>
                                        <a:pt x="63957" y="2702318"/>
                                      </a:lnTo>
                                      <a:lnTo>
                                        <a:pt x="57912" y="2702318"/>
                                      </a:lnTo>
                                      <a:lnTo>
                                        <a:pt x="0" y="2702318"/>
                                      </a:lnTo>
                                      <a:lnTo>
                                        <a:pt x="0" y="2708402"/>
                                      </a:lnTo>
                                      <a:lnTo>
                                        <a:pt x="57861" y="2708402"/>
                                      </a:lnTo>
                                      <a:lnTo>
                                        <a:pt x="63957" y="2708402"/>
                                      </a:lnTo>
                                      <a:lnTo>
                                        <a:pt x="1028636" y="2708402"/>
                                      </a:lnTo>
                                      <a:lnTo>
                                        <a:pt x="1028636" y="2702318"/>
                                      </a:lnTo>
                                      <a:close/>
                                    </a:path>
                                    <a:path w="6058535" h="3827779">
                                      <a:moveTo>
                                        <a:pt x="1772348" y="2702318"/>
                                      </a:moveTo>
                                      <a:lnTo>
                                        <a:pt x="1772348" y="2702318"/>
                                      </a:lnTo>
                                      <a:lnTo>
                                        <a:pt x="1028649" y="2702318"/>
                                      </a:lnTo>
                                      <a:lnTo>
                                        <a:pt x="1028649" y="2708402"/>
                                      </a:lnTo>
                                      <a:lnTo>
                                        <a:pt x="1772348" y="2708402"/>
                                      </a:lnTo>
                                      <a:lnTo>
                                        <a:pt x="1772348" y="2702318"/>
                                      </a:lnTo>
                                      <a:close/>
                                    </a:path>
                                    <a:path w="6058535" h="3827779">
                                      <a:moveTo>
                                        <a:pt x="1937258" y="2702318"/>
                                      </a:moveTo>
                                      <a:lnTo>
                                        <a:pt x="1930857" y="2702318"/>
                                      </a:lnTo>
                                      <a:lnTo>
                                        <a:pt x="1778457" y="2702318"/>
                                      </a:lnTo>
                                      <a:lnTo>
                                        <a:pt x="1772361" y="2702318"/>
                                      </a:lnTo>
                                      <a:lnTo>
                                        <a:pt x="1772361" y="2708402"/>
                                      </a:lnTo>
                                      <a:lnTo>
                                        <a:pt x="1778457" y="2708402"/>
                                      </a:lnTo>
                                      <a:lnTo>
                                        <a:pt x="1930857" y="2708402"/>
                                      </a:lnTo>
                                      <a:lnTo>
                                        <a:pt x="1937258" y="2708402"/>
                                      </a:lnTo>
                                      <a:lnTo>
                                        <a:pt x="1937258" y="2702318"/>
                                      </a:lnTo>
                                      <a:close/>
                                    </a:path>
                                    <a:path w="6058535" h="3827779">
                                      <a:moveTo>
                                        <a:pt x="1981517" y="2702318"/>
                                      </a:moveTo>
                                      <a:lnTo>
                                        <a:pt x="1937334" y="2702318"/>
                                      </a:lnTo>
                                      <a:lnTo>
                                        <a:pt x="1937334" y="2708402"/>
                                      </a:lnTo>
                                      <a:lnTo>
                                        <a:pt x="1981517" y="2708402"/>
                                      </a:lnTo>
                                      <a:lnTo>
                                        <a:pt x="1981517" y="2702318"/>
                                      </a:lnTo>
                                      <a:close/>
                                    </a:path>
                                    <a:path w="6058535" h="3827779">
                                      <a:moveTo>
                                        <a:pt x="2895917" y="2702318"/>
                                      </a:moveTo>
                                      <a:lnTo>
                                        <a:pt x="2350338" y="2702318"/>
                                      </a:lnTo>
                                      <a:lnTo>
                                        <a:pt x="2344242" y="2702318"/>
                                      </a:lnTo>
                                      <a:lnTo>
                                        <a:pt x="1987626" y="2702318"/>
                                      </a:lnTo>
                                      <a:lnTo>
                                        <a:pt x="1981530" y="2702318"/>
                                      </a:lnTo>
                                      <a:lnTo>
                                        <a:pt x="1981530" y="2708402"/>
                                      </a:lnTo>
                                      <a:lnTo>
                                        <a:pt x="1987626" y="2708402"/>
                                      </a:lnTo>
                                      <a:lnTo>
                                        <a:pt x="2344242" y="2708402"/>
                                      </a:lnTo>
                                      <a:lnTo>
                                        <a:pt x="2350338" y="2708402"/>
                                      </a:lnTo>
                                      <a:lnTo>
                                        <a:pt x="2895917" y="2708402"/>
                                      </a:lnTo>
                                      <a:lnTo>
                                        <a:pt x="2895917" y="2702318"/>
                                      </a:lnTo>
                                      <a:close/>
                                    </a:path>
                                    <a:path w="6058535" h="3827779">
                                      <a:moveTo>
                                        <a:pt x="2915729" y="2702318"/>
                                      </a:moveTo>
                                      <a:lnTo>
                                        <a:pt x="2902026" y="2702318"/>
                                      </a:lnTo>
                                      <a:lnTo>
                                        <a:pt x="2895930" y="2702318"/>
                                      </a:lnTo>
                                      <a:lnTo>
                                        <a:pt x="2895930" y="2708402"/>
                                      </a:lnTo>
                                      <a:lnTo>
                                        <a:pt x="2902026" y="2708402"/>
                                      </a:lnTo>
                                      <a:lnTo>
                                        <a:pt x="2915729" y="2708402"/>
                                      </a:lnTo>
                                      <a:lnTo>
                                        <a:pt x="2915729" y="2702318"/>
                                      </a:lnTo>
                                      <a:close/>
                                    </a:path>
                                    <a:path w="6058535" h="3827779">
                                      <a:moveTo>
                                        <a:pt x="3654869" y="2702318"/>
                                      </a:moveTo>
                                      <a:lnTo>
                                        <a:pt x="2921838" y="2702318"/>
                                      </a:lnTo>
                                      <a:lnTo>
                                        <a:pt x="2915742" y="2702318"/>
                                      </a:lnTo>
                                      <a:lnTo>
                                        <a:pt x="2915742" y="2708402"/>
                                      </a:lnTo>
                                      <a:lnTo>
                                        <a:pt x="2921838" y="2708402"/>
                                      </a:lnTo>
                                      <a:lnTo>
                                        <a:pt x="3654869" y="2708402"/>
                                      </a:lnTo>
                                      <a:lnTo>
                                        <a:pt x="3654869" y="2702318"/>
                                      </a:lnTo>
                                      <a:close/>
                                    </a:path>
                                    <a:path w="6058535" h="3827779">
                                      <a:moveTo>
                                        <a:pt x="3654882" y="0"/>
                                      </a:moveTo>
                                      <a:lnTo>
                                        <a:pt x="3654882" y="0"/>
                                      </a:lnTo>
                                      <a:lnTo>
                                        <a:pt x="159969" y="0"/>
                                      </a:lnTo>
                                      <a:lnTo>
                                        <a:pt x="159969" y="6096"/>
                                      </a:lnTo>
                                      <a:lnTo>
                                        <a:pt x="3654882" y="6096"/>
                                      </a:lnTo>
                                      <a:lnTo>
                                        <a:pt x="3654882" y="0"/>
                                      </a:lnTo>
                                      <a:close/>
                                    </a:path>
                                    <a:path w="6058535" h="3827779">
                                      <a:moveTo>
                                        <a:pt x="3660965" y="3172091"/>
                                      </a:moveTo>
                                      <a:lnTo>
                                        <a:pt x="3654882" y="3172091"/>
                                      </a:lnTo>
                                      <a:lnTo>
                                        <a:pt x="3654882" y="3341243"/>
                                      </a:lnTo>
                                      <a:lnTo>
                                        <a:pt x="3654882" y="3510407"/>
                                      </a:lnTo>
                                      <a:lnTo>
                                        <a:pt x="3654882" y="3681057"/>
                                      </a:lnTo>
                                      <a:lnTo>
                                        <a:pt x="3654882" y="3827348"/>
                                      </a:lnTo>
                                      <a:lnTo>
                                        <a:pt x="3660965" y="3827348"/>
                                      </a:lnTo>
                                      <a:lnTo>
                                        <a:pt x="3660965" y="3681095"/>
                                      </a:lnTo>
                                      <a:lnTo>
                                        <a:pt x="3660965" y="3510407"/>
                                      </a:lnTo>
                                      <a:lnTo>
                                        <a:pt x="3660965" y="3341243"/>
                                      </a:lnTo>
                                      <a:lnTo>
                                        <a:pt x="3660965" y="3172091"/>
                                      </a:lnTo>
                                      <a:close/>
                                    </a:path>
                                    <a:path w="6058535" h="3827779">
                                      <a:moveTo>
                                        <a:pt x="3660965" y="2856306"/>
                                      </a:moveTo>
                                      <a:lnTo>
                                        <a:pt x="3654882" y="2856306"/>
                                      </a:lnTo>
                                      <a:lnTo>
                                        <a:pt x="3654882" y="3025775"/>
                                      </a:lnTo>
                                      <a:lnTo>
                                        <a:pt x="3654882" y="3172079"/>
                                      </a:lnTo>
                                      <a:lnTo>
                                        <a:pt x="3660965" y="3172079"/>
                                      </a:lnTo>
                                      <a:lnTo>
                                        <a:pt x="3660965" y="3025775"/>
                                      </a:lnTo>
                                      <a:lnTo>
                                        <a:pt x="3660965" y="2856306"/>
                                      </a:lnTo>
                                      <a:close/>
                                    </a:path>
                                    <a:path w="6058535" h="3827779">
                                      <a:moveTo>
                                        <a:pt x="3660965" y="2702318"/>
                                      </a:moveTo>
                                      <a:lnTo>
                                        <a:pt x="3654882" y="2702318"/>
                                      </a:lnTo>
                                      <a:lnTo>
                                        <a:pt x="3654882" y="2708402"/>
                                      </a:lnTo>
                                      <a:lnTo>
                                        <a:pt x="3654882" y="2856230"/>
                                      </a:lnTo>
                                      <a:lnTo>
                                        <a:pt x="3660965" y="2856230"/>
                                      </a:lnTo>
                                      <a:lnTo>
                                        <a:pt x="3660965" y="2708402"/>
                                      </a:lnTo>
                                      <a:lnTo>
                                        <a:pt x="3660965" y="2702318"/>
                                      </a:lnTo>
                                      <a:close/>
                                    </a:path>
                                    <a:path w="6058535" h="3827779">
                                      <a:moveTo>
                                        <a:pt x="3660965" y="1018044"/>
                                      </a:moveTo>
                                      <a:lnTo>
                                        <a:pt x="3654882" y="1018044"/>
                                      </a:lnTo>
                                      <a:lnTo>
                                        <a:pt x="3654882" y="1164336"/>
                                      </a:lnTo>
                                      <a:lnTo>
                                        <a:pt x="3654882" y="1334973"/>
                                      </a:lnTo>
                                      <a:lnTo>
                                        <a:pt x="3654882" y="2702306"/>
                                      </a:lnTo>
                                      <a:lnTo>
                                        <a:pt x="3660965" y="2702306"/>
                                      </a:lnTo>
                                      <a:lnTo>
                                        <a:pt x="3660965" y="1164336"/>
                                      </a:lnTo>
                                      <a:lnTo>
                                        <a:pt x="3660965" y="1018044"/>
                                      </a:lnTo>
                                      <a:close/>
                                    </a:path>
                                    <a:path w="6058535" h="3827779">
                                      <a:moveTo>
                                        <a:pt x="3660965" y="6096"/>
                                      </a:moveTo>
                                      <a:lnTo>
                                        <a:pt x="3654882" y="6096"/>
                                      </a:lnTo>
                                      <a:lnTo>
                                        <a:pt x="3654882" y="160020"/>
                                      </a:lnTo>
                                      <a:lnTo>
                                        <a:pt x="3654882" y="335280"/>
                                      </a:lnTo>
                                      <a:lnTo>
                                        <a:pt x="3654882" y="505968"/>
                                      </a:lnTo>
                                      <a:lnTo>
                                        <a:pt x="3654882" y="676656"/>
                                      </a:lnTo>
                                      <a:lnTo>
                                        <a:pt x="3654882" y="847344"/>
                                      </a:lnTo>
                                      <a:lnTo>
                                        <a:pt x="3654882" y="1018032"/>
                                      </a:lnTo>
                                      <a:lnTo>
                                        <a:pt x="3660965" y="1018032"/>
                                      </a:lnTo>
                                      <a:lnTo>
                                        <a:pt x="3660965" y="160020"/>
                                      </a:lnTo>
                                      <a:lnTo>
                                        <a:pt x="3660965" y="6096"/>
                                      </a:lnTo>
                                      <a:close/>
                                    </a:path>
                                    <a:path w="6058535" h="3827779">
                                      <a:moveTo>
                                        <a:pt x="4407979" y="2702318"/>
                                      </a:moveTo>
                                      <a:lnTo>
                                        <a:pt x="4401947" y="2702318"/>
                                      </a:lnTo>
                                      <a:lnTo>
                                        <a:pt x="3660978" y="2702318"/>
                                      </a:lnTo>
                                      <a:lnTo>
                                        <a:pt x="3660978" y="2708402"/>
                                      </a:lnTo>
                                      <a:lnTo>
                                        <a:pt x="4401896" y="2708402"/>
                                      </a:lnTo>
                                      <a:lnTo>
                                        <a:pt x="4407979" y="2708402"/>
                                      </a:lnTo>
                                      <a:lnTo>
                                        <a:pt x="4407979" y="2702318"/>
                                      </a:lnTo>
                                      <a:close/>
                                    </a:path>
                                    <a:path w="6058535" h="3827779">
                                      <a:moveTo>
                                        <a:pt x="5093779" y="2702318"/>
                                      </a:moveTo>
                                      <a:lnTo>
                                        <a:pt x="5093779" y="2702318"/>
                                      </a:lnTo>
                                      <a:lnTo>
                                        <a:pt x="4407992" y="2702318"/>
                                      </a:lnTo>
                                      <a:lnTo>
                                        <a:pt x="4407992" y="2708402"/>
                                      </a:lnTo>
                                      <a:lnTo>
                                        <a:pt x="5093779" y="2708402"/>
                                      </a:lnTo>
                                      <a:lnTo>
                                        <a:pt x="5093779" y="2702318"/>
                                      </a:lnTo>
                                      <a:close/>
                                    </a:path>
                                    <a:path w="6058535" h="3827779">
                                      <a:moveTo>
                                        <a:pt x="5493067" y="2702318"/>
                                      </a:moveTo>
                                      <a:lnTo>
                                        <a:pt x="5486984" y="2702318"/>
                                      </a:lnTo>
                                      <a:lnTo>
                                        <a:pt x="5093792" y="2702318"/>
                                      </a:lnTo>
                                      <a:lnTo>
                                        <a:pt x="5093792" y="2708402"/>
                                      </a:lnTo>
                                      <a:lnTo>
                                        <a:pt x="5486984" y="2708402"/>
                                      </a:lnTo>
                                      <a:lnTo>
                                        <a:pt x="5493067" y="2708402"/>
                                      </a:lnTo>
                                      <a:lnTo>
                                        <a:pt x="5493067" y="2702318"/>
                                      </a:lnTo>
                                      <a:close/>
                                    </a:path>
                                    <a:path w="6058535" h="3827779">
                                      <a:moveTo>
                                        <a:pt x="5779579" y="2702318"/>
                                      </a:moveTo>
                                      <a:lnTo>
                                        <a:pt x="5773496" y="2702318"/>
                                      </a:lnTo>
                                      <a:lnTo>
                                        <a:pt x="5493080" y="2702318"/>
                                      </a:lnTo>
                                      <a:lnTo>
                                        <a:pt x="5493080" y="2708402"/>
                                      </a:lnTo>
                                      <a:lnTo>
                                        <a:pt x="5773496" y="2708402"/>
                                      </a:lnTo>
                                      <a:lnTo>
                                        <a:pt x="5779579" y="2708402"/>
                                      </a:lnTo>
                                      <a:lnTo>
                                        <a:pt x="5779579" y="2702318"/>
                                      </a:lnTo>
                                      <a:close/>
                                    </a:path>
                                    <a:path w="6058535" h="3827779">
                                      <a:moveTo>
                                        <a:pt x="6058484" y="2702318"/>
                                      </a:moveTo>
                                      <a:lnTo>
                                        <a:pt x="5779592" y="2702318"/>
                                      </a:lnTo>
                                      <a:lnTo>
                                        <a:pt x="5779592" y="2708402"/>
                                      </a:lnTo>
                                      <a:lnTo>
                                        <a:pt x="6058484" y="2708402"/>
                                      </a:lnTo>
                                      <a:lnTo>
                                        <a:pt x="6058484" y="2702318"/>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0pt;margin-top:-26.254082pt;width:477.05pt;height:301.4pt;mso-position-horizontal-relative:column;mso-position-vertical-relative:paragraph;z-index:-23158784" id="docshapegroup133" coordorigin="0,-525" coordsize="9541,6028">
                      <v:shape style="position:absolute;left:0;top:-526;width:9541;height:6028" id="docshape134" coordorigin="0,-525" coordsize="9541,6028" path="m1620,3731l101,3731,91,3731,91,3731,0,3731,0,3740,91,3740,91,3740,101,3740,1620,3740,1620,3731xm2791,3731l2170,3731,2160,3731,2081,3731,2071,3731,1990,3731,1980,3731,1630,3731,1620,3731,1620,3740,1630,3740,1980,3740,1990,3740,2071,3740,2081,3740,2160,3740,2170,3740,2791,3740,2791,3731xm3051,3731l3041,3731,2801,3731,2791,3731,2791,3740,2801,3740,3041,3740,3051,3740,3051,3731xm3121,3731l3051,3731,3051,3740,3121,3740,3121,3731xm4561,3731l3701,3731,3692,3731,3130,3731,3121,3731,3121,3740,3130,3740,3692,3740,3701,3740,4561,3740,4561,3731xm4592,3731l4570,3731,4561,3731,4561,3740,4570,3740,4592,3740,4592,3731xm5756,3731l4601,3731,4592,3731,4592,3740,4601,3740,5756,3740,5756,3731xm5756,-525l5492,-525,5487,-525,5477,-525,4500,-525,4496,-525,4486,-525,2340,-525,2335,-525,2326,-525,763,-525,758,-525,749,-525,252,-525,252,-515,749,-515,758,-515,763,-515,2326,-515,2335,-515,2340,-515,4486,-515,4496,-515,4500,-515,5477,-515,5487,-515,5492,-515,5756,-515,5756,-525xm5765,4470l5756,4470,5756,4737,5756,5003,5756,5272,5756,5272,5756,5502,5765,5502,5765,5272,5765,5272,5765,5003,5765,4737,5765,4470xm5765,3973l5756,3973,5756,4240,5756,4470,5765,4470,5765,4240,5765,3973xm5765,3731l5756,3731,5756,3740,5756,3973,5765,3973,5765,3740,5765,3731xm5765,1078l5756,1078,5756,1309,5756,1577,5756,1577,5756,1847,5756,2115,5756,2384,5756,2653,5756,2922,5756,3191,5756,3462,5756,3731,5765,3731,5765,3462,5765,3191,5765,2922,5765,2653,5765,2384,5765,2115,5765,1847,5765,1577,5765,1577,5765,1309,5765,1078xm5765,-515l5756,-515,5756,-273,5756,3,5756,272,5756,541,5756,809,5756,1078,5765,1078,5765,809,5765,541,5765,272,5765,3,5765,-273,5765,-515xm6942,3731l6932,3731,6932,3731,5765,3731,5765,3740,6932,3740,6932,3740,6942,3740,6942,3731xm8022,3731l8012,3731,7931,3731,7921,3731,7031,3731,7021,3731,6942,3731,6942,3740,7021,3740,7031,3740,7921,3740,7931,3740,8012,3740,8022,3740,8022,3731xm8651,3731l8641,3731,8022,3731,8022,3740,8641,3740,8651,3740,8651,3731xm9102,3731l9092,3731,8651,3731,8651,3740,9092,3740,9102,3740,9102,3731xm9541,3731l9102,3731,9102,3740,9541,3740,9541,3731xe" filled="true" fillcolor="#000000" stroked="false">
                        <v:path arrowok="t"/>
                        <v:fill type="solid"/>
                      </v:shape>
                      <w10:wrap type="none"/>
                    </v:group>
                  </w:pict>
                </mc:Fallback>
              </mc:AlternateContent>
            </w:r>
            <w:r>
              <w:rPr>
                <w:b/>
                <w:i/>
                <w:spacing w:val="-2"/>
                <w:sz w:val="20"/>
              </w:rPr>
              <w:t>d_credit_risk</w:t>
            </w:r>
          </w:p>
        </w:tc>
        <w:tc>
          <w:tcPr>
            <w:tcW w:w="1062" w:type="dxa"/>
            <w:gridSpan w:val="2"/>
          </w:tcPr>
          <w:p>
            <w:pPr>
              <w:pStyle w:val="TableParagraph"/>
              <w:spacing w:line="226" w:lineRule="exact"/>
              <w:ind w:left="90"/>
              <w:rPr>
                <w:sz w:val="20"/>
              </w:rPr>
            </w:pPr>
            <w:r>
              <w:rPr>
                <w:spacing w:val="-2"/>
                <w:sz w:val="20"/>
              </w:rPr>
              <w:t>−0.007906</w:t>
            </w:r>
          </w:p>
        </w:tc>
        <w:tc>
          <w:tcPr>
            <w:tcW w:w="1007" w:type="dxa"/>
            <w:gridSpan w:val="2"/>
          </w:tcPr>
          <w:p>
            <w:pPr>
              <w:pStyle w:val="TableParagraph"/>
              <w:spacing w:line="226" w:lineRule="exact"/>
              <w:ind w:left="163"/>
              <w:rPr>
                <w:sz w:val="20"/>
              </w:rPr>
            </w:pPr>
            <w:r>
              <w:rPr>
                <w:spacing w:val="-2"/>
                <w:sz w:val="20"/>
              </w:rPr>
              <w:t>0.003612</w:t>
            </w:r>
          </w:p>
        </w:tc>
        <w:tc>
          <w:tcPr>
            <w:tcW w:w="924" w:type="dxa"/>
          </w:tcPr>
          <w:p>
            <w:pPr>
              <w:pStyle w:val="TableParagraph"/>
              <w:spacing w:line="226" w:lineRule="exact"/>
              <w:ind w:right="113"/>
              <w:jc w:val="right"/>
              <w:rPr>
                <w:sz w:val="20"/>
              </w:rPr>
            </w:pPr>
            <w:r>
              <w:rPr>
                <w:spacing w:val="-4"/>
                <w:sz w:val="20"/>
              </w:rPr>
              <w:t>-</w:t>
            </w:r>
            <w:r>
              <w:rPr>
                <w:spacing w:val="-2"/>
                <w:sz w:val="20"/>
              </w:rPr>
              <w:t>2.1870</w:t>
            </w:r>
          </w:p>
        </w:tc>
        <w:tc>
          <w:tcPr>
            <w:tcW w:w="1107" w:type="dxa"/>
          </w:tcPr>
          <w:p>
            <w:pPr>
              <w:pStyle w:val="TableParagraph"/>
              <w:spacing w:line="226" w:lineRule="exact"/>
              <w:ind w:left="174"/>
              <w:rPr>
                <w:sz w:val="20"/>
              </w:rPr>
            </w:pPr>
            <w:r>
              <w:rPr>
                <w:spacing w:val="-2"/>
                <w:sz w:val="20"/>
              </w:rPr>
              <w:t>0.03086</w:t>
            </w:r>
          </w:p>
        </w:tc>
        <w:tc>
          <w:tcPr>
            <w:tcW w:w="1233" w:type="dxa"/>
          </w:tcPr>
          <w:p>
            <w:pPr>
              <w:pStyle w:val="TableParagraph"/>
              <w:spacing w:line="226" w:lineRule="exact"/>
              <w:ind w:left="56"/>
              <w:rPr>
                <w:sz w:val="20"/>
              </w:rPr>
            </w:pPr>
            <w:r>
              <w:rPr>
                <w:spacing w:val="-2"/>
                <w:sz w:val="20"/>
              </w:rPr>
              <w:t>−0.00410202</w:t>
            </w:r>
          </w:p>
        </w:tc>
        <w:tc>
          <w:tcPr>
            <w:tcW w:w="910" w:type="dxa"/>
          </w:tcPr>
          <w:p>
            <w:pPr>
              <w:pStyle w:val="TableParagraph"/>
              <w:spacing w:line="226" w:lineRule="exact"/>
              <w:ind w:right="31"/>
              <w:jc w:val="right"/>
              <w:rPr>
                <w:sz w:val="20"/>
              </w:rPr>
            </w:pPr>
            <w:r>
              <w:rPr>
                <w:spacing w:val="-2"/>
                <w:sz w:val="20"/>
              </w:rPr>
              <w:t>0.0052792</w:t>
            </w:r>
          </w:p>
        </w:tc>
        <w:tc>
          <w:tcPr>
            <w:tcW w:w="753" w:type="dxa"/>
          </w:tcPr>
          <w:p>
            <w:pPr>
              <w:pStyle w:val="TableParagraph"/>
              <w:spacing w:line="226" w:lineRule="exact"/>
              <w:ind w:left="2"/>
              <w:jc w:val="center"/>
              <w:rPr>
                <w:sz w:val="20"/>
              </w:rPr>
            </w:pPr>
            <w:r>
              <w:rPr>
                <w:spacing w:val="-4"/>
                <w:sz w:val="20"/>
              </w:rPr>
              <w:t>-</w:t>
            </w:r>
            <w:r>
              <w:rPr>
                <w:spacing w:val="-2"/>
                <w:sz w:val="20"/>
              </w:rPr>
              <w:t>0.7770</w:t>
            </w:r>
          </w:p>
        </w:tc>
        <w:tc>
          <w:tcPr>
            <w:tcW w:w="1221" w:type="dxa"/>
            <w:gridSpan w:val="2"/>
          </w:tcPr>
          <w:p>
            <w:pPr>
              <w:pStyle w:val="TableParagraph"/>
              <w:spacing w:line="226" w:lineRule="exact"/>
              <w:ind w:left="182"/>
              <w:rPr>
                <w:sz w:val="20"/>
              </w:rPr>
            </w:pPr>
            <w:r>
              <w:rPr>
                <w:spacing w:val="-2"/>
                <w:sz w:val="20"/>
              </w:rPr>
              <w:t>0.43882</w:t>
            </w:r>
          </w:p>
        </w:tc>
      </w:tr>
      <w:tr>
        <w:trPr>
          <w:trHeight w:val="268" w:hRule="atLeast"/>
        </w:trPr>
        <w:tc>
          <w:tcPr>
            <w:tcW w:w="1683" w:type="dxa"/>
          </w:tcPr>
          <w:p>
            <w:pPr>
              <w:pStyle w:val="TableParagraph"/>
              <w:spacing w:before="17"/>
              <w:ind w:right="89"/>
              <w:jc w:val="right"/>
              <w:rPr>
                <w:b/>
                <w:i/>
                <w:sz w:val="20"/>
              </w:rPr>
            </w:pPr>
            <w:r>
              <w:rPr>
                <w:b/>
                <w:i/>
                <w:spacing w:val="-2"/>
                <w:sz w:val="20"/>
              </w:rPr>
              <w:t>d_c_rr</w:t>
            </w:r>
          </w:p>
        </w:tc>
        <w:tc>
          <w:tcPr>
            <w:tcW w:w="1062" w:type="dxa"/>
            <w:gridSpan w:val="2"/>
          </w:tcPr>
          <w:p>
            <w:pPr>
              <w:pStyle w:val="TableParagraph"/>
              <w:spacing w:before="12"/>
              <w:ind w:left="97"/>
              <w:rPr>
                <w:sz w:val="20"/>
              </w:rPr>
            </w:pPr>
            <w:r>
              <w:rPr>
                <w:spacing w:val="-2"/>
                <w:sz w:val="20"/>
              </w:rPr>
              <w:t>0.0121288</w:t>
            </w:r>
          </w:p>
        </w:tc>
        <w:tc>
          <w:tcPr>
            <w:tcW w:w="1007" w:type="dxa"/>
            <w:gridSpan w:val="2"/>
          </w:tcPr>
          <w:p>
            <w:pPr>
              <w:pStyle w:val="TableParagraph"/>
              <w:spacing w:before="12"/>
              <w:ind w:left="163"/>
              <w:rPr>
                <w:sz w:val="20"/>
              </w:rPr>
            </w:pPr>
            <w:r>
              <w:rPr>
                <w:spacing w:val="-2"/>
                <w:sz w:val="20"/>
              </w:rPr>
              <w:t>0.002629</w:t>
            </w:r>
          </w:p>
        </w:tc>
        <w:tc>
          <w:tcPr>
            <w:tcW w:w="924" w:type="dxa"/>
          </w:tcPr>
          <w:p>
            <w:pPr>
              <w:pStyle w:val="TableParagraph"/>
              <w:spacing w:before="12"/>
              <w:ind w:right="113"/>
              <w:jc w:val="right"/>
              <w:rPr>
                <w:sz w:val="20"/>
              </w:rPr>
            </w:pPr>
            <w:r>
              <w:rPr>
                <w:spacing w:val="-2"/>
                <w:sz w:val="20"/>
              </w:rPr>
              <w:t>4.6131</w:t>
            </w:r>
          </w:p>
        </w:tc>
        <w:tc>
          <w:tcPr>
            <w:tcW w:w="1107" w:type="dxa"/>
          </w:tcPr>
          <w:p>
            <w:pPr>
              <w:pStyle w:val="TableParagraph"/>
              <w:spacing w:before="12"/>
              <w:ind w:left="174"/>
              <w:rPr>
                <w:sz w:val="20"/>
              </w:rPr>
            </w:pPr>
            <w:r>
              <w:rPr>
                <w:spacing w:val="-2"/>
                <w:sz w:val="20"/>
              </w:rPr>
              <w:t>0.00001</w:t>
            </w:r>
          </w:p>
        </w:tc>
        <w:tc>
          <w:tcPr>
            <w:tcW w:w="1233" w:type="dxa"/>
          </w:tcPr>
          <w:p>
            <w:pPr>
              <w:pStyle w:val="TableParagraph"/>
              <w:spacing w:before="12"/>
              <w:ind w:left="157"/>
              <w:rPr>
                <w:sz w:val="20"/>
              </w:rPr>
            </w:pPr>
            <w:r>
              <w:rPr>
                <w:spacing w:val="-2"/>
                <w:sz w:val="20"/>
              </w:rPr>
              <w:t>−0.0111342</w:t>
            </w:r>
          </w:p>
        </w:tc>
        <w:tc>
          <w:tcPr>
            <w:tcW w:w="910" w:type="dxa"/>
          </w:tcPr>
          <w:p>
            <w:pPr>
              <w:pStyle w:val="TableParagraph"/>
              <w:spacing w:before="12"/>
              <w:ind w:right="31"/>
              <w:jc w:val="right"/>
              <w:rPr>
                <w:sz w:val="20"/>
              </w:rPr>
            </w:pPr>
            <w:r>
              <w:rPr>
                <w:spacing w:val="-2"/>
                <w:sz w:val="20"/>
              </w:rPr>
              <w:t>0.000628</w:t>
            </w:r>
          </w:p>
        </w:tc>
        <w:tc>
          <w:tcPr>
            <w:tcW w:w="753" w:type="dxa"/>
          </w:tcPr>
          <w:p>
            <w:pPr>
              <w:pStyle w:val="TableParagraph"/>
              <w:spacing w:before="12"/>
              <w:ind w:left="2"/>
              <w:jc w:val="center"/>
              <w:rPr>
                <w:sz w:val="20"/>
              </w:rPr>
            </w:pPr>
            <w:r>
              <w:rPr>
                <w:spacing w:val="-4"/>
                <w:sz w:val="20"/>
              </w:rPr>
              <w:t>-</w:t>
            </w:r>
            <w:r>
              <w:rPr>
                <w:spacing w:val="-2"/>
                <w:sz w:val="20"/>
              </w:rPr>
              <w:t>17.704</w:t>
            </w:r>
          </w:p>
        </w:tc>
        <w:tc>
          <w:tcPr>
            <w:tcW w:w="1221" w:type="dxa"/>
            <w:gridSpan w:val="2"/>
          </w:tcPr>
          <w:p>
            <w:pPr>
              <w:pStyle w:val="TableParagraph"/>
              <w:spacing w:before="12"/>
              <w:ind w:left="69"/>
              <w:rPr>
                <w:sz w:val="20"/>
              </w:rPr>
            </w:pPr>
            <w:r>
              <w:rPr>
                <w:spacing w:val="-2"/>
                <w:sz w:val="20"/>
              </w:rPr>
              <w:t>&lt;0.00001</w:t>
            </w:r>
          </w:p>
        </w:tc>
      </w:tr>
      <w:tr>
        <w:trPr>
          <w:trHeight w:val="268" w:hRule="atLeast"/>
        </w:trPr>
        <w:tc>
          <w:tcPr>
            <w:tcW w:w="1683" w:type="dxa"/>
          </w:tcPr>
          <w:p>
            <w:pPr>
              <w:pStyle w:val="TableParagraph"/>
              <w:spacing w:before="17"/>
              <w:ind w:right="87"/>
              <w:jc w:val="right"/>
              <w:rPr>
                <w:b/>
                <w:i/>
                <w:sz w:val="20"/>
              </w:rPr>
            </w:pPr>
            <w:r>
              <w:rPr>
                <w:b/>
                <w:i/>
                <w:spacing w:val="-2"/>
                <w:sz w:val="20"/>
              </w:rPr>
              <w:t>d_m_pr</w:t>
            </w:r>
          </w:p>
        </w:tc>
        <w:tc>
          <w:tcPr>
            <w:tcW w:w="1062" w:type="dxa"/>
            <w:gridSpan w:val="2"/>
          </w:tcPr>
          <w:p>
            <w:pPr>
              <w:pStyle w:val="TableParagraph"/>
              <w:spacing w:before="12"/>
              <w:ind w:left="140"/>
              <w:rPr>
                <w:sz w:val="20"/>
              </w:rPr>
            </w:pPr>
            <w:r>
              <w:rPr>
                <w:spacing w:val="-2"/>
                <w:sz w:val="20"/>
              </w:rPr>
              <w:t>−0.27148</w:t>
            </w:r>
          </w:p>
        </w:tc>
        <w:tc>
          <w:tcPr>
            <w:tcW w:w="1007" w:type="dxa"/>
            <w:gridSpan w:val="2"/>
          </w:tcPr>
          <w:p>
            <w:pPr>
              <w:pStyle w:val="TableParagraph"/>
              <w:spacing w:before="12"/>
              <w:ind w:left="163"/>
              <w:rPr>
                <w:sz w:val="20"/>
              </w:rPr>
            </w:pPr>
            <w:r>
              <w:rPr>
                <w:spacing w:val="-2"/>
                <w:sz w:val="20"/>
              </w:rPr>
              <w:t>0.018632</w:t>
            </w:r>
          </w:p>
        </w:tc>
        <w:tc>
          <w:tcPr>
            <w:tcW w:w="924" w:type="dxa"/>
          </w:tcPr>
          <w:p>
            <w:pPr>
              <w:pStyle w:val="TableParagraph"/>
              <w:spacing w:before="12"/>
              <w:ind w:right="113"/>
              <w:jc w:val="right"/>
              <w:rPr>
                <w:sz w:val="20"/>
              </w:rPr>
            </w:pPr>
            <w:r>
              <w:rPr>
                <w:spacing w:val="-4"/>
                <w:sz w:val="20"/>
              </w:rPr>
              <w:t>-</w:t>
            </w:r>
            <w:r>
              <w:rPr>
                <w:spacing w:val="-2"/>
                <w:sz w:val="20"/>
              </w:rPr>
              <w:t>14.5702</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368"/>
              <w:rPr>
                <w:sz w:val="20"/>
              </w:rPr>
            </w:pPr>
            <w:r>
              <w:rPr>
                <w:spacing w:val="-2"/>
                <w:sz w:val="20"/>
              </w:rPr>
              <w:t>0.367312</w:t>
            </w:r>
          </w:p>
        </w:tc>
        <w:tc>
          <w:tcPr>
            <w:tcW w:w="910" w:type="dxa"/>
          </w:tcPr>
          <w:p>
            <w:pPr>
              <w:pStyle w:val="TableParagraph"/>
              <w:spacing w:before="12"/>
              <w:ind w:right="31"/>
              <w:jc w:val="right"/>
              <w:rPr>
                <w:sz w:val="20"/>
              </w:rPr>
            </w:pPr>
            <w:r>
              <w:rPr>
                <w:spacing w:val="-2"/>
                <w:sz w:val="20"/>
              </w:rPr>
              <w:t>0.0484</w:t>
            </w:r>
          </w:p>
        </w:tc>
        <w:tc>
          <w:tcPr>
            <w:tcW w:w="753" w:type="dxa"/>
          </w:tcPr>
          <w:p>
            <w:pPr>
              <w:pStyle w:val="TableParagraph"/>
              <w:spacing w:before="12"/>
              <w:ind w:left="98" w:right="28"/>
              <w:jc w:val="center"/>
              <w:rPr>
                <w:sz w:val="20"/>
              </w:rPr>
            </w:pPr>
            <w:r>
              <w:rPr>
                <w:spacing w:val="-2"/>
                <w:sz w:val="20"/>
              </w:rPr>
              <w:t>7.5891</w:t>
            </w:r>
          </w:p>
        </w:tc>
        <w:tc>
          <w:tcPr>
            <w:tcW w:w="1221" w:type="dxa"/>
            <w:gridSpan w:val="2"/>
          </w:tcPr>
          <w:p>
            <w:pPr>
              <w:pStyle w:val="TableParagraph"/>
              <w:spacing w:before="12"/>
              <w:ind w:left="69"/>
              <w:rPr>
                <w:sz w:val="20"/>
              </w:rPr>
            </w:pPr>
            <w:r>
              <w:rPr>
                <w:spacing w:val="-2"/>
                <w:sz w:val="20"/>
              </w:rPr>
              <w:t>&lt;0.00001</w:t>
            </w:r>
          </w:p>
        </w:tc>
      </w:tr>
      <w:tr>
        <w:trPr>
          <w:trHeight w:val="268" w:hRule="atLeast"/>
        </w:trPr>
        <w:tc>
          <w:tcPr>
            <w:tcW w:w="1683" w:type="dxa"/>
          </w:tcPr>
          <w:p>
            <w:pPr>
              <w:pStyle w:val="TableParagraph"/>
              <w:spacing w:before="17"/>
              <w:ind w:right="90"/>
              <w:jc w:val="right"/>
              <w:rPr>
                <w:b/>
                <w:i/>
                <w:sz w:val="20"/>
              </w:rPr>
            </w:pPr>
            <w:r>
              <w:rPr>
                <w:b/>
                <w:i/>
                <w:spacing w:val="-4"/>
                <w:sz w:val="20"/>
              </w:rPr>
              <w:t>r_oe</w:t>
            </w:r>
          </w:p>
        </w:tc>
        <w:tc>
          <w:tcPr>
            <w:tcW w:w="1062" w:type="dxa"/>
            <w:gridSpan w:val="2"/>
          </w:tcPr>
          <w:p>
            <w:pPr>
              <w:pStyle w:val="TableParagraph"/>
              <w:spacing w:before="12"/>
              <w:ind w:left="97"/>
              <w:rPr>
                <w:sz w:val="20"/>
              </w:rPr>
            </w:pPr>
            <w:r>
              <w:rPr>
                <w:spacing w:val="-2"/>
                <w:sz w:val="20"/>
              </w:rPr>
              <w:t>0.0019303</w:t>
            </w:r>
          </w:p>
        </w:tc>
        <w:tc>
          <w:tcPr>
            <w:tcW w:w="1007" w:type="dxa"/>
            <w:gridSpan w:val="2"/>
          </w:tcPr>
          <w:p>
            <w:pPr>
              <w:pStyle w:val="TableParagraph"/>
              <w:spacing w:before="12"/>
              <w:ind w:left="163"/>
              <w:rPr>
                <w:sz w:val="20"/>
              </w:rPr>
            </w:pPr>
            <w:r>
              <w:rPr>
                <w:spacing w:val="-2"/>
                <w:sz w:val="20"/>
              </w:rPr>
              <w:t>0.000963</w:t>
            </w:r>
          </w:p>
        </w:tc>
        <w:tc>
          <w:tcPr>
            <w:tcW w:w="924" w:type="dxa"/>
          </w:tcPr>
          <w:p>
            <w:pPr>
              <w:pStyle w:val="TableParagraph"/>
              <w:spacing w:before="12"/>
              <w:ind w:right="113"/>
              <w:jc w:val="right"/>
              <w:rPr>
                <w:sz w:val="20"/>
              </w:rPr>
            </w:pPr>
            <w:r>
              <w:rPr>
                <w:spacing w:val="-2"/>
                <w:sz w:val="20"/>
              </w:rPr>
              <w:t>2.0040</w:t>
            </w:r>
          </w:p>
        </w:tc>
        <w:tc>
          <w:tcPr>
            <w:tcW w:w="1107" w:type="dxa"/>
          </w:tcPr>
          <w:p>
            <w:pPr>
              <w:pStyle w:val="TableParagraph"/>
              <w:spacing w:before="12"/>
              <w:ind w:left="174"/>
              <w:rPr>
                <w:sz w:val="20"/>
              </w:rPr>
            </w:pPr>
            <w:r>
              <w:rPr>
                <w:spacing w:val="-2"/>
                <w:sz w:val="20"/>
              </w:rPr>
              <w:t>0.04753</w:t>
            </w:r>
          </w:p>
        </w:tc>
        <w:tc>
          <w:tcPr>
            <w:tcW w:w="1233" w:type="dxa"/>
          </w:tcPr>
          <w:p>
            <w:pPr>
              <w:pStyle w:val="TableParagraph"/>
              <w:spacing w:before="12"/>
              <w:ind w:left="56"/>
              <w:rPr>
                <w:sz w:val="20"/>
              </w:rPr>
            </w:pPr>
            <w:r>
              <w:rPr>
                <w:spacing w:val="-2"/>
                <w:sz w:val="20"/>
              </w:rPr>
              <w:t>−0.00652245</w:t>
            </w:r>
          </w:p>
        </w:tc>
        <w:tc>
          <w:tcPr>
            <w:tcW w:w="910" w:type="dxa"/>
          </w:tcPr>
          <w:p>
            <w:pPr>
              <w:pStyle w:val="TableParagraph"/>
              <w:spacing w:before="12"/>
              <w:ind w:right="31"/>
              <w:jc w:val="right"/>
              <w:rPr>
                <w:sz w:val="20"/>
              </w:rPr>
            </w:pPr>
            <w:r>
              <w:rPr>
                <w:spacing w:val="-2"/>
                <w:sz w:val="20"/>
              </w:rPr>
              <w:t>0.000729</w:t>
            </w:r>
          </w:p>
        </w:tc>
        <w:tc>
          <w:tcPr>
            <w:tcW w:w="753" w:type="dxa"/>
          </w:tcPr>
          <w:p>
            <w:pPr>
              <w:pStyle w:val="TableParagraph"/>
              <w:spacing w:before="12"/>
              <w:ind w:left="2"/>
              <w:jc w:val="center"/>
              <w:rPr>
                <w:sz w:val="20"/>
              </w:rPr>
            </w:pPr>
            <w:r>
              <w:rPr>
                <w:spacing w:val="-4"/>
                <w:sz w:val="20"/>
              </w:rPr>
              <w:t>-</w:t>
            </w:r>
            <w:r>
              <w:rPr>
                <w:spacing w:val="-2"/>
                <w:sz w:val="20"/>
              </w:rPr>
              <w:t>8.9423</w:t>
            </w:r>
          </w:p>
        </w:tc>
        <w:tc>
          <w:tcPr>
            <w:tcW w:w="1221" w:type="dxa"/>
            <w:gridSpan w:val="2"/>
          </w:tcPr>
          <w:p>
            <w:pPr>
              <w:pStyle w:val="TableParagraph"/>
              <w:spacing w:before="12"/>
              <w:ind w:left="69"/>
              <w:rPr>
                <w:sz w:val="20"/>
              </w:rPr>
            </w:pPr>
            <w:r>
              <w:rPr>
                <w:spacing w:val="-2"/>
                <w:sz w:val="20"/>
              </w:rPr>
              <w:t>&lt;0.00001</w:t>
            </w:r>
          </w:p>
        </w:tc>
      </w:tr>
      <w:tr>
        <w:trPr>
          <w:trHeight w:val="249" w:hRule="atLeast"/>
        </w:trPr>
        <w:tc>
          <w:tcPr>
            <w:tcW w:w="1683" w:type="dxa"/>
          </w:tcPr>
          <w:p>
            <w:pPr>
              <w:pStyle w:val="TableParagraph"/>
              <w:spacing w:line="212" w:lineRule="exact" w:before="17"/>
              <w:ind w:right="90"/>
              <w:jc w:val="right"/>
              <w:rPr>
                <w:b/>
                <w:i/>
                <w:sz w:val="20"/>
              </w:rPr>
            </w:pPr>
            <w:r>
              <w:rPr>
                <w:b/>
                <w:i/>
                <w:spacing w:val="-4"/>
                <w:sz w:val="20"/>
              </w:rPr>
              <w:t>i_fl</w:t>
            </w:r>
          </w:p>
        </w:tc>
        <w:tc>
          <w:tcPr>
            <w:tcW w:w="1062" w:type="dxa"/>
            <w:gridSpan w:val="2"/>
          </w:tcPr>
          <w:p>
            <w:pPr>
              <w:pStyle w:val="TableParagraph"/>
              <w:spacing w:line="217" w:lineRule="exact" w:before="12"/>
              <w:ind w:left="148"/>
              <w:rPr>
                <w:sz w:val="20"/>
              </w:rPr>
            </w:pPr>
            <w:r>
              <w:rPr>
                <w:spacing w:val="-2"/>
                <w:sz w:val="20"/>
              </w:rPr>
              <w:t>0.119751</w:t>
            </w:r>
          </w:p>
        </w:tc>
        <w:tc>
          <w:tcPr>
            <w:tcW w:w="1007" w:type="dxa"/>
            <w:gridSpan w:val="2"/>
          </w:tcPr>
          <w:p>
            <w:pPr>
              <w:pStyle w:val="TableParagraph"/>
              <w:spacing w:line="217" w:lineRule="exact" w:before="12"/>
              <w:ind w:left="163"/>
              <w:rPr>
                <w:sz w:val="20"/>
              </w:rPr>
            </w:pPr>
            <w:r>
              <w:rPr>
                <w:spacing w:val="-2"/>
                <w:sz w:val="20"/>
              </w:rPr>
              <w:t>0.006925</w:t>
            </w:r>
          </w:p>
        </w:tc>
        <w:tc>
          <w:tcPr>
            <w:tcW w:w="924" w:type="dxa"/>
          </w:tcPr>
          <w:p>
            <w:pPr>
              <w:pStyle w:val="TableParagraph"/>
              <w:spacing w:line="217" w:lineRule="exact" w:before="12"/>
              <w:ind w:right="113"/>
              <w:jc w:val="right"/>
              <w:rPr>
                <w:sz w:val="20"/>
              </w:rPr>
            </w:pPr>
            <w:r>
              <w:rPr>
                <w:spacing w:val="-2"/>
                <w:sz w:val="20"/>
              </w:rPr>
              <w:t>17.2926</w:t>
            </w:r>
          </w:p>
        </w:tc>
        <w:tc>
          <w:tcPr>
            <w:tcW w:w="1107" w:type="dxa"/>
          </w:tcPr>
          <w:p>
            <w:pPr>
              <w:pStyle w:val="TableParagraph"/>
              <w:spacing w:line="217" w:lineRule="exact" w:before="12"/>
              <w:ind w:left="117"/>
              <w:rPr>
                <w:sz w:val="20"/>
              </w:rPr>
            </w:pPr>
            <w:r>
              <w:rPr>
                <w:spacing w:val="-2"/>
                <w:sz w:val="20"/>
              </w:rPr>
              <w:t>&lt;0.00001</w:t>
            </w:r>
          </w:p>
        </w:tc>
        <w:tc>
          <w:tcPr>
            <w:tcW w:w="1233" w:type="dxa"/>
          </w:tcPr>
          <w:p>
            <w:pPr>
              <w:pStyle w:val="TableParagraph"/>
              <w:spacing w:line="217" w:lineRule="exact" w:before="12"/>
              <w:ind w:left="270"/>
              <w:rPr>
                <w:sz w:val="20"/>
              </w:rPr>
            </w:pPr>
            <w:r>
              <w:rPr>
                <w:spacing w:val="-2"/>
                <w:sz w:val="20"/>
              </w:rPr>
              <w:t>0.0846343</w:t>
            </w:r>
          </w:p>
        </w:tc>
        <w:tc>
          <w:tcPr>
            <w:tcW w:w="910" w:type="dxa"/>
          </w:tcPr>
          <w:p>
            <w:pPr>
              <w:pStyle w:val="TableParagraph"/>
              <w:spacing w:line="217" w:lineRule="exact" w:before="12"/>
              <w:ind w:right="31"/>
              <w:jc w:val="right"/>
              <w:rPr>
                <w:sz w:val="20"/>
              </w:rPr>
            </w:pPr>
            <w:r>
              <w:rPr>
                <w:spacing w:val="-2"/>
                <w:sz w:val="20"/>
              </w:rPr>
              <w:t>0.004586</w:t>
            </w:r>
          </w:p>
        </w:tc>
        <w:tc>
          <w:tcPr>
            <w:tcW w:w="753" w:type="dxa"/>
          </w:tcPr>
          <w:p>
            <w:pPr>
              <w:pStyle w:val="TableParagraph"/>
              <w:spacing w:line="217" w:lineRule="exact" w:before="12"/>
              <w:ind w:left="2" w:right="30"/>
              <w:jc w:val="center"/>
              <w:rPr>
                <w:sz w:val="20"/>
              </w:rPr>
            </w:pPr>
            <w:r>
              <w:rPr>
                <w:spacing w:val="-2"/>
                <w:sz w:val="20"/>
              </w:rPr>
              <w:t>18.4540</w:t>
            </w:r>
          </w:p>
        </w:tc>
        <w:tc>
          <w:tcPr>
            <w:tcW w:w="1221" w:type="dxa"/>
            <w:gridSpan w:val="2"/>
          </w:tcPr>
          <w:p>
            <w:pPr>
              <w:pStyle w:val="TableParagraph"/>
              <w:spacing w:line="217" w:lineRule="exact" w:before="12"/>
              <w:ind w:left="69"/>
              <w:rPr>
                <w:sz w:val="20"/>
              </w:rPr>
            </w:pPr>
            <w:r>
              <w:rPr>
                <w:spacing w:val="-2"/>
                <w:sz w:val="20"/>
              </w:rPr>
              <w:t>&lt;0.00001</w:t>
            </w:r>
          </w:p>
        </w:tc>
      </w:tr>
      <w:tr>
        <w:trPr>
          <w:trHeight w:val="249" w:hRule="atLeast"/>
        </w:trPr>
        <w:tc>
          <w:tcPr>
            <w:tcW w:w="1683" w:type="dxa"/>
          </w:tcPr>
          <w:p>
            <w:pPr>
              <w:pStyle w:val="TableParagraph"/>
              <w:spacing w:line="228" w:lineRule="exact"/>
              <w:ind w:right="89"/>
              <w:jc w:val="right"/>
              <w:rPr>
                <w:b/>
                <w:i/>
                <w:sz w:val="20"/>
              </w:rPr>
            </w:pPr>
            <w:r>
              <w:rPr>
                <w:b/>
                <w:i/>
                <w:spacing w:val="-2"/>
                <w:sz w:val="20"/>
              </w:rPr>
              <w:t>d_real_gdp</w:t>
            </w:r>
          </w:p>
        </w:tc>
        <w:tc>
          <w:tcPr>
            <w:tcW w:w="1062" w:type="dxa"/>
            <w:gridSpan w:val="2"/>
          </w:tcPr>
          <w:p>
            <w:pPr>
              <w:pStyle w:val="TableParagraph"/>
              <w:spacing w:line="223" w:lineRule="exact"/>
              <w:ind w:left="90"/>
              <w:rPr>
                <w:sz w:val="20"/>
              </w:rPr>
            </w:pPr>
            <w:r>
              <w:rPr>
                <w:spacing w:val="-2"/>
                <w:sz w:val="20"/>
              </w:rPr>
              <w:t>−0.057775</w:t>
            </w:r>
          </w:p>
        </w:tc>
        <w:tc>
          <w:tcPr>
            <w:tcW w:w="1007" w:type="dxa"/>
            <w:gridSpan w:val="2"/>
          </w:tcPr>
          <w:p>
            <w:pPr>
              <w:pStyle w:val="TableParagraph"/>
              <w:spacing w:line="223" w:lineRule="exact"/>
              <w:ind w:left="163"/>
              <w:rPr>
                <w:sz w:val="20"/>
              </w:rPr>
            </w:pPr>
            <w:r>
              <w:rPr>
                <w:spacing w:val="-2"/>
                <w:sz w:val="20"/>
              </w:rPr>
              <w:t>0.013629</w:t>
            </w:r>
          </w:p>
        </w:tc>
        <w:tc>
          <w:tcPr>
            <w:tcW w:w="924" w:type="dxa"/>
          </w:tcPr>
          <w:p>
            <w:pPr>
              <w:pStyle w:val="TableParagraph"/>
              <w:spacing w:line="223" w:lineRule="exact"/>
              <w:ind w:right="113"/>
              <w:jc w:val="right"/>
              <w:rPr>
                <w:sz w:val="20"/>
              </w:rPr>
            </w:pPr>
            <w:r>
              <w:rPr>
                <w:spacing w:val="-4"/>
                <w:sz w:val="20"/>
              </w:rPr>
              <w:t>-</w:t>
            </w:r>
            <w:r>
              <w:rPr>
                <w:spacing w:val="-2"/>
                <w:sz w:val="20"/>
              </w:rPr>
              <w:t>4.2390</w:t>
            </w:r>
          </w:p>
        </w:tc>
        <w:tc>
          <w:tcPr>
            <w:tcW w:w="1107" w:type="dxa"/>
          </w:tcPr>
          <w:p>
            <w:pPr>
              <w:pStyle w:val="TableParagraph"/>
              <w:spacing w:line="223" w:lineRule="exact"/>
              <w:ind w:left="174"/>
              <w:rPr>
                <w:sz w:val="20"/>
              </w:rPr>
            </w:pPr>
            <w:r>
              <w:rPr>
                <w:spacing w:val="-2"/>
                <w:sz w:val="20"/>
              </w:rPr>
              <w:t>0.00005</w:t>
            </w:r>
          </w:p>
        </w:tc>
        <w:tc>
          <w:tcPr>
            <w:tcW w:w="1233" w:type="dxa"/>
          </w:tcPr>
          <w:p>
            <w:pPr>
              <w:pStyle w:val="TableParagraph"/>
              <w:spacing w:line="223" w:lineRule="exact"/>
              <w:ind w:left="157"/>
              <w:rPr>
                <w:sz w:val="20"/>
              </w:rPr>
            </w:pPr>
            <w:r>
              <w:rPr>
                <w:spacing w:val="-2"/>
                <w:sz w:val="20"/>
              </w:rPr>
              <w:t>−0.0929919</w:t>
            </w:r>
          </w:p>
        </w:tc>
        <w:tc>
          <w:tcPr>
            <w:tcW w:w="910" w:type="dxa"/>
          </w:tcPr>
          <w:p>
            <w:pPr>
              <w:pStyle w:val="TableParagraph"/>
              <w:spacing w:line="223" w:lineRule="exact"/>
              <w:ind w:right="31"/>
              <w:jc w:val="right"/>
              <w:rPr>
                <w:sz w:val="20"/>
              </w:rPr>
            </w:pPr>
            <w:r>
              <w:rPr>
                <w:spacing w:val="-2"/>
                <w:sz w:val="20"/>
              </w:rPr>
              <w:t>0.0170257</w:t>
            </w:r>
          </w:p>
        </w:tc>
        <w:tc>
          <w:tcPr>
            <w:tcW w:w="753" w:type="dxa"/>
          </w:tcPr>
          <w:p>
            <w:pPr>
              <w:pStyle w:val="TableParagraph"/>
              <w:spacing w:line="223" w:lineRule="exact"/>
              <w:ind w:left="2"/>
              <w:jc w:val="center"/>
              <w:rPr>
                <w:sz w:val="20"/>
              </w:rPr>
            </w:pPr>
            <w:r>
              <w:rPr>
                <w:spacing w:val="-4"/>
                <w:sz w:val="20"/>
              </w:rPr>
              <w:t>-</w:t>
            </w:r>
            <w:r>
              <w:rPr>
                <w:spacing w:val="-2"/>
                <w:sz w:val="20"/>
              </w:rPr>
              <w:t>5.4619</w:t>
            </w:r>
          </w:p>
        </w:tc>
        <w:tc>
          <w:tcPr>
            <w:tcW w:w="1221" w:type="dxa"/>
            <w:gridSpan w:val="2"/>
          </w:tcPr>
          <w:p>
            <w:pPr>
              <w:pStyle w:val="TableParagraph"/>
              <w:spacing w:line="223" w:lineRule="exact"/>
              <w:ind w:left="69"/>
              <w:rPr>
                <w:sz w:val="20"/>
              </w:rPr>
            </w:pPr>
            <w:r>
              <w:rPr>
                <w:spacing w:val="-2"/>
                <w:sz w:val="20"/>
              </w:rPr>
              <w:t>&lt;0.00001</w:t>
            </w:r>
          </w:p>
        </w:tc>
      </w:tr>
      <w:tr>
        <w:trPr>
          <w:trHeight w:val="268" w:hRule="atLeast"/>
        </w:trPr>
        <w:tc>
          <w:tcPr>
            <w:tcW w:w="1683" w:type="dxa"/>
          </w:tcPr>
          <w:p>
            <w:pPr>
              <w:pStyle w:val="TableParagraph"/>
              <w:spacing w:before="17"/>
              <w:ind w:right="89"/>
              <w:jc w:val="right"/>
              <w:rPr>
                <w:b/>
                <w:i/>
                <w:sz w:val="20"/>
              </w:rPr>
            </w:pPr>
            <w:r>
              <w:rPr>
                <w:b/>
                <w:i/>
                <w:spacing w:val="-4"/>
                <w:sz w:val="20"/>
              </w:rPr>
              <w:t>du_2</w:t>
            </w:r>
          </w:p>
        </w:tc>
        <w:tc>
          <w:tcPr>
            <w:tcW w:w="1062" w:type="dxa"/>
            <w:gridSpan w:val="2"/>
          </w:tcPr>
          <w:p>
            <w:pPr>
              <w:pStyle w:val="TableParagraph"/>
              <w:spacing w:before="12"/>
              <w:ind w:left="90"/>
              <w:rPr>
                <w:sz w:val="20"/>
              </w:rPr>
            </w:pPr>
            <w:r>
              <w:rPr>
                <w:spacing w:val="-2"/>
                <w:sz w:val="20"/>
              </w:rPr>
              <w:t>−0.055738</w:t>
            </w:r>
          </w:p>
        </w:tc>
        <w:tc>
          <w:tcPr>
            <w:tcW w:w="1007" w:type="dxa"/>
            <w:gridSpan w:val="2"/>
          </w:tcPr>
          <w:p>
            <w:pPr>
              <w:pStyle w:val="TableParagraph"/>
              <w:spacing w:before="12"/>
              <w:ind w:left="163"/>
              <w:rPr>
                <w:sz w:val="20"/>
              </w:rPr>
            </w:pPr>
            <w:r>
              <w:rPr>
                <w:spacing w:val="-2"/>
                <w:sz w:val="20"/>
              </w:rPr>
              <w:t>0.006572</w:t>
            </w:r>
          </w:p>
        </w:tc>
        <w:tc>
          <w:tcPr>
            <w:tcW w:w="924" w:type="dxa"/>
          </w:tcPr>
          <w:p>
            <w:pPr>
              <w:pStyle w:val="TableParagraph"/>
              <w:spacing w:before="12"/>
              <w:ind w:right="113"/>
              <w:jc w:val="right"/>
              <w:rPr>
                <w:sz w:val="20"/>
              </w:rPr>
            </w:pPr>
            <w:r>
              <w:rPr>
                <w:spacing w:val="-4"/>
                <w:sz w:val="20"/>
              </w:rPr>
              <w:t>-</w:t>
            </w:r>
            <w:r>
              <w:rPr>
                <w:spacing w:val="-2"/>
                <w:sz w:val="20"/>
              </w:rPr>
              <w:t>8.4791</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56"/>
              <w:rPr>
                <w:sz w:val="20"/>
              </w:rPr>
            </w:pPr>
            <w:r>
              <w:rPr>
                <w:spacing w:val="-2"/>
                <w:sz w:val="20"/>
              </w:rPr>
              <w:t>−0.00478342</w:t>
            </w:r>
          </w:p>
        </w:tc>
        <w:tc>
          <w:tcPr>
            <w:tcW w:w="910" w:type="dxa"/>
          </w:tcPr>
          <w:p>
            <w:pPr>
              <w:pStyle w:val="TableParagraph"/>
              <w:spacing w:before="12"/>
              <w:ind w:right="31"/>
              <w:jc w:val="right"/>
              <w:rPr>
                <w:sz w:val="20"/>
              </w:rPr>
            </w:pPr>
            <w:r>
              <w:rPr>
                <w:spacing w:val="-2"/>
                <w:sz w:val="20"/>
              </w:rPr>
              <w:t>0.0307467</w:t>
            </w:r>
          </w:p>
        </w:tc>
        <w:tc>
          <w:tcPr>
            <w:tcW w:w="753" w:type="dxa"/>
          </w:tcPr>
          <w:p>
            <w:pPr>
              <w:pStyle w:val="TableParagraph"/>
              <w:spacing w:before="12"/>
              <w:ind w:left="2"/>
              <w:jc w:val="center"/>
              <w:rPr>
                <w:sz w:val="20"/>
              </w:rPr>
            </w:pPr>
            <w:r>
              <w:rPr>
                <w:spacing w:val="-4"/>
                <w:sz w:val="20"/>
              </w:rPr>
              <w:t>-</w:t>
            </w:r>
            <w:r>
              <w:rPr>
                <w:spacing w:val="-2"/>
                <w:sz w:val="20"/>
              </w:rPr>
              <w:t>0.1556</w:t>
            </w:r>
          </w:p>
        </w:tc>
        <w:tc>
          <w:tcPr>
            <w:tcW w:w="1221" w:type="dxa"/>
            <w:gridSpan w:val="2"/>
          </w:tcPr>
          <w:p>
            <w:pPr>
              <w:pStyle w:val="TableParagraph"/>
              <w:spacing w:before="12"/>
              <w:ind w:left="182"/>
              <w:rPr>
                <w:sz w:val="20"/>
              </w:rPr>
            </w:pPr>
            <w:r>
              <w:rPr>
                <w:spacing w:val="-2"/>
                <w:sz w:val="20"/>
              </w:rPr>
              <w:t>0.87665</w:t>
            </w:r>
          </w:p>
        </w:tc>
      </w:tr>
      <w:tr>
        <w:trPr>
          <w:trHeight w:val="268" w:hRule="atLeast"/>
        </w:trPr>
        <w:tc>
          <w:tcPr>
            <w:tcW w:w="1683" w:type="dxa"/>
          </w:tcPr>
          <w:p>
            <w:pPr>
              <w:pStyle w:val="TableParagraph"/>
              <w:spacing w:before="17"/>
              <w:ind w:right="89"/>
              <w:jc w:val="right"/>
              <w:rPr>
                <w:b/>
                <w:i/>
                <w:sz w:val="20"/>
              </w:rPr>
            </w:pPr>
            <w:r>
              <w:rPr>
                <w:b/>
                <w:i/>
                <w:spacing w:val="-4"/>
                <w:sz w:val="20"/>
              </w:rPr>
              <w:t>du_3</w:t>
            </w:r>
          </w:p>
        </w:tc>
        <w:tc>
          <w:tcPr>
            <w:tcW w:w="1062" w:type="dxa"/>
            <w:gridSpan w:val="2"/>
          </w:tcPr>
          <w:p>
            <w:pPr>
              <w:pStyle w:val="TableParagraph"/>
              <w:spacing w:before="12"/>
              <w:ind w:left="90"/>
              <w:rPr>
                <w:sz w:val="20"/>
              </w:rPr>
            </w:pPr>
            <w:r>
              <w:rPr>
                <w:spacing w:val="-2"/>
                <w:sz w:val="20"/>
              </w:rPr>
              <w:t>−0.572135</w:t>
            </w:r>
          </w:p>
        </w:tc>
        <w:tc>
          <w:tcPr>
            <w:tcW w:w="1007" w:type="dxa"/>
            <w:gridSpan w:val="2"/>
          </w:tcPr>
          <w:p>
            <w:pPr>
              <w:pStyle w:val="TableParagraph"/>
              <w:spacing w:before="12"/>
              <w:ind w:left="163"/>
              <w:rPr>
                <w:sz w:val="20"/>
              </w:rPr>
            </w:pPr>
            <w:r>
              <w:rPr>
                <w:spacing w:val="-2"/>
                <w:sz w:val="20"/>
              </w:rPr>
              <w:t>0.073843</w:t>
            </w:r>
          </w:p>
        </w:tc>
        <w:tc>
          <w:tcPr>
            <w:tcW w:w="924" w:type="dxa"/>
          </w:tcPr>
          <w:p>
            <w:pPr>
              <w:pStyle w:val="TableParagraph"/>
              <w:spacing w:before="12"/>
              <w:ind w:right="113"/>
              <w:jc w:val="right"/>
              <w:rPr>
                <w:sz w:val="20"/>
              </w:rPr>
            </w:pPr>
            <w:r>
              <w:rPr>
                <w:spacing w:val="-4"/>
                <w:sz w:val="20"/>
              </w:rPr>
              <w:t>-</w:t>
            </w:r>
            <w:r>
              <w:rPr>
                <w:spacing w:val="-2"/>
                <w:sz w:val="20"/>
              </w:rPr>
              <w:t>7.7480</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270"/>
              <w:rPr>
                <w:sz w:val="20"/>
              </w:rPr>
            </w:pPr>
            <w:r>
              <w:rPr>
                <w:spacing w:val="-2"/>
                <w:sz w:val="20"/>
              </w:rPr>
              <w:t>0.0179974</w:t>
            </w:r>
          </w:p>
        </w:tc>
        <w:tc>
          <w:tcPr>
            <w:tcW w:w="910" w:type="dxa"/>
          </w:tcPr>
          <w:p>
            <w:pPr>
              <w:pStyle w:val="TableParagraph"/>
              <w:spacing w:before="12"/>
              <w:ind w:right="31"/>
              <w:jc w:val="right"/>
              <w:rPr>
                <w:sz w:val="20"/>
              </w:rPr>
            </w:pPr>
            <w:r>
              <w:rPr>
                <w:spacing w:val="-2"/>
                <w:sz w:val="20"/>
              </w:rPr>
              <w:t>0.384024</w:t>
            </w:r>
          </w:p>
        </w:tc>
        <w:tc>
          <w:tcPr>
            <w:tcW w:w="753" w:type="dxa"/>
          </w:tcPr>
          <w:p>
            <w:pPr>
              <w:pStyle w:val="TableParagraph"/>
              <w:spacing w:before="12"/>
              <w:ind w:left="98" w:right="28"/>
              <w:jc w:val="center"/>
              <w:rPr>
                <w:sz w:val="20"/>
              </w:rPr>
            </w:pPr>
            <w:r>
              <w:rPr>
                <w:spacing w:val="-2"/>
                <w:sz w:val="20"/>
              </w:rPr>
              <w:t>0.0469</w:t>
            </w:r>
          </w:p>
        </w:tc>
        <w:tc>
          <w:tcPr>
            <w:tcW w:w="1221" w:type="dxa"/>
            <w:gridSpan w:val="2"/>
          </w:tcPr>
          <w:p>
            <w:pPr>
              <w:pStyle w:val="TableParagraph"/>
              <w:spacing w:before="12"/>
              <w:ind w:left="182"/>
              <w:rPr>
                <w:sz w:val="20"/>
              </w:rPr>
            </w:pPr>
            <w:r>
              <w:rPr>
                <w:spacing w:val="-2"/>
                <w:sz w:val="20"/>
              </w:rPr>
              <w:t>0.96271</w:t>
            </w:r>
          </w:p>
        </w:tc>
      </w:tr>
      <w:tr>
        <w:trPr>
          <w:trHeight w:val="268" w:hRule="atLeast"/>
        </w:trPr>
        <w:tc>
          <w:tcPr>
            <w:tcW w:w="1683" w:type="dxa"/>
          </w:tcPr>
          <w:p>
            <w:pPr>
              <w:pStyle w:val="TableParagraph"/>
              <w:spacing w:before="17"/>
              <w:ind w:right="89"/>
              <w:jc w:val="right"/>
              <w:rPr>
                <w:b/>
                <w:i/>
                <w:sz w:val="20"/>
              </w:rPr>
            </w:pPr>
            <w:r>
              <w:rPr>
                <w:b/>
                <w:i/>
                <w:spacing w:val="-4"/>
                <w:sz w:val="20"/>
              </w:rPr>
              <w:t>du_4</w:t>
            </w:r>
          </w:p>
        </w:tc>
        <w:tc>
          <w:tcPr>
            <w:tcW w:w="1062" w:type="dxa"/>
            <w:gridSpan w:val="2"/>
          </w:tcPr>
          <w:p>
            <w:pPr>
              <w:pStyle w:val="TableParagraph"/>
              <w:spacing w:before="12"/>
              <w:ind w:left="90"/>
              <w:rPr>
                <w:sz w:val="20"/>
              </w:rPr>
            </w:pPr>
            <w:r>
              <w:rPr>
                <w:spacing w:val="-2"/>
                <w:sz w:val="20"/>
              </w:rPr>
              <w:t>−0.945662</w:t>
            </w:r>
          </w:p>
        </w:tc>
        <w:tc>
          <w:tcPr>
            <w:tcW w:w="1007" w:type="dxa"/>
            <w:gridSpan w:val="2"/>
          </w:tcPr>
          <w:p>
            <w:pPr>
              <w:pStyle w:val="TableParagraph"/>
              <w:spacing w:before="12"/>
              <w:ind w:left="163"/>
              <w:rPr>
                <w:sz w:val="20"/>
              </w:rPr>
            </w:pPr>
            <w:r>
              <w:rPr>
                <w:spacing w:val="-2"/>
                <w:sz w:val="20"/>
              </w:rPr>
              <w:t>0.121197</w:t>
            </w:r>
          </w:p>
        </w:tc>
        <w:tc>
          <w:tcPr>
            <w:tcW w:w="924" w:type="dxa"/>
          </w:tcPr>
          <w:p>
            <w:pPr>
              <w:pStyle w:val="TableParagraph"/>
              <w:spacing w:before="12"/>
              <w:ind w:right="113"/>
              <w:jc w:val="right"/>
              <w:rPr>
                <w:sz w:val="20"/>
              </w:rPr>
            </w:pPr>
            <w:r>
              <w:rPr>
                <w:spacing w:val="-4"/>
                <w:sz w:val="20"/>
              </w:rPr>
              <w:t>-</w:t>
            </w:r>
            <w:r>
              <w:rPr>
                <w:spacing w:val="-2"/>
                <w:sz w:val="20"/>
              </w:rPr>
              <w:t>7.8027</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270"/>
              <w:rPr>
                <w:sz w:val="20"/>
              </w:rPr>
            </w:pPr>
            <w:r>
              <w:rPr>
                <w:spacing w:val="-2"/>
                <w:sz w:val="20"/>
              </w:rPr>
              <w:t>0.0279547</w:t>
            </w:r>
          </w:p>
        </w:tc>
        <w:tc>
          <w:tcPr>
            <w:tcW w:w="910" w:type="dxa"/>
          </w:tcPr>
          <w:p>
            <w:pPr>
              <w:pStyle w:val="TableParagraph"/>
              <w:spacing w:before="12"/>
              <w:ind w:right="31"/>
              <w:jc w:val="right"/>
              <w:rPr>
                <w:sz w:val="20"/>
              </w:rPr>
            </w:pPr>
            <w:r>
              <w:rPr>
                <w:spacing w:val="-2"/>
                <w:sz w:val="20"/>
              </w:rPr>
              <w:t>0.632631</w:t>
            </w:r>
          </w:p>
        </w:tc>
        <w:tc>
          <w:tcPr>
            <w:tcW w:w="753" w:type="dxa"/>
          </w:tcPr>
          <w:p>
            <w:pPr>
              <w:pStyle w:val="TableParagraph"/>
              <w:spacing w:before="12"/>
              <w:ind w:left="98" w:right="28"/>
              <w:jc w:val="center"/>
              <w:rPr>
                <w:sz w:val="20"/>
              </w:rPr>
            </w:pPr>
            <w:r>
              <w:rPr>
                <w:spacing w:val="-2"/>
                <w:sz w:val="20"/>
              </w:rPr>
              <w:t>0.0442</w:t>
            </w:r>
          </w:p>
        </w:tc>
        <w:tc>
          <w:tcPr>
            <w:tcW w:w="1221" w:type="dxa"/>
            <w:gridSpan w:val="2"/>
          </w:tcPr>
          <w:p>
            <w:pPr>
              <w:pStyle w:val="TableParagraph"/>
              <w:spacing w:before="12"/>
              <w:ind w:left="182"/>
              <w:rPr>
                <w:sz w:val="20"/>
              </w:rPr>
            </w:pPr>
            <w:r>
              <w:rPr>
                <w:spacing w:val="-2"/>
                <w:sz w:val="20"/>
              </w:rPr>
              <w:t>0.96483</w:t>
            </w:r>
          </w:p>
        </w:tc>
      </w:tr>
      <w:tr>
        <w:trPr>
          <w:trHeight w:val="268" w:hRule="atLeast"/>
        </w:trPr>
        <w:tc>
          <w:tcPr>
            <w:tcW w:w="1683" w:type="dxa"/>
          </w:tcPr>
          <w:p>
            <w:pPr>
              <w:pStyle w:val="TableParagraph"/>
              <w:spacing w:before="17"/>
              <w:ind w:right="89"/>
              <w:jc w:val="right"/>
              <w:rPr>
                <w:b/>
                <w:i/>
                <w:sz w:val="20"/>
              </w:rPr>
            </w:pPr>
            <w:r>
              <w:rPr>
                <w:b/>
                <w:i/>
                <w:spacing w:val="-4"/>
                <w:sz w:val="20"/>
              </w:rPr>
              <w:t>du_5</w:t>
            </w:r>
          </w:p>
        </w:tc>
        <w:tc>
          <w:tcPr>
            <w:tcW w:w="1062" w:type="dxa"/>
            <w:gridSpan w:val="2"/>
          </w:tcPr>
          <w:p>
            <w:pPr>
              <w:pStyle w:val="TableParagraph"/>
              <w:spacing w:before="12"/>
              <w:ind w:left="90"/>
              <w:rPr>
                <w:sz w:val="20"/>
              </w:rPr>
            </w:pPr>
            <w:r>
              <w:rPr>
                <w:spacing w:val="-2"/>
                <w:sz w:val="20"/>
              </w:rPr>
              <w:t>−0.866558</w:t>
            </w:r>
          </w:p>
        </w:tc>
        <w:tc>
          <w:tcPr>
            <w:tcW w:w="1007" w:type="dxa"/>
            <w:gridSpan w:val="2"/>
          </w:tcPr>
          <w:p>
            <w:pPr>
              <w:pStyle w:val="TableParagraph"/>
              <w:spacing w:before="12"/>
              <w:ind w:left="163"/>
              <w:rPr>
                <w:sz w:val="20"/>
              </w:rPr>
            </w:pPr>
            <w:r>
              <w:rPr>
                <w:spacing w:val="-2"/>
                <w:sz w:val="20"/>
              </w:rPr>
              <w:t>0.111595</w:t>
            </w:r>
          </w:p>
        </w:tc>
        <w:tc>
          <w:tcPr>
            <w:tcW w:w="924" w:type="dxa"/>
          </w:tcPr>
          <w:p>
            <w:pPr>
              <w:pStyle w:val="TableParagraph"/>
              <w:spacing w:before="12"/>
              <w:ind w:right="113"/>
              <w:jc w:val="right"/>
              <w:rPr>
                <w:sz w:val="20"/>
              </w:rPr>
            </w:pPr>
            <w:r>
              <w:rPr>
                <w:spacing w:val="-4"/>
                <w:sz w:val="20"/>
              </w:rPr>
              <w:t>-</w:t>
            </w:r>
            <w:r>
              <w:rPr>
                <w:spacing w:val="-2"/>
                <w:sz w:val="20"/>
              </w:rPr>
              <w:t>7.7652</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270"/>
              <w:rPr>
                <w:sz w:val="20"/>
              </w:rPr>
            </w:pPr>
            <w:r>
              <w:rPr>
                <w:spacing w:val="-2"/>
                <w:sz w:val="20"/>
              </w:rPr>
              <w:t>0.0267423</w:t>
            </w:r>
          </w:p>
        </w:tc>
        <w:tc>
          <w:tcPr>
            <w:tcW w:w="910" w:type="dxa"/>
          </w:tcPr>
          <w:p>
            <w:pPr>
              <w:pStyle w:val="TableParagraph"/>
              <w:spacing w:before="12"/>
              <w:ind w:right="31"/>
              <w:jc w:val="right"/>
              <w:rPr>
                <w:sz w:val="20"/>
              </w:rPr>
            </w:pPr>
            <w:r>
              <w:rPr>
                <w:spacing w:val="-2"/>
                <w:sz w:val="20"/>
              </w:rPr>
              <w:t>0.581036</w:t>
            </w:r>
          </w:p>
        </w:tc>
        <w:tc>
          <w:tcPr>
            <w:tcW w:w="753" w:type="dxa"/>
          </w:tcPr>
          <w:p>
            <w:pPr>
              <w:pStyle w:val="TableParagraph"/>
              <w:spacing w:before="12"/>
              <w:ind w:left="98" w:right="28"/>
              <w:jc w:val="center"/>
              <w:rPr>
                <w:sz w:val="20"/>
              </w:rPr>
            </w:pPr>
            <w:r>
              <w:rPr>
                <w:spacing w:val="-2"/>
                <w:sz w:val="20"/>
              </w:rPr>
              <w:t>0.0460</w:t>
            </w:r>
          </w:p>
        </w:tc>
        <w:tc>
          <w:tcPr>
            <w:tcW w:w="1221" w:type="dxa"/>
            <w:gridSpan w:val="2"/>
          </w:tcPr>
          <w:p>
            <w:pPr>
              <w:pStyle w:val="TableParagraph"/>
              <w:spacing w:before="12"/>
              <w:ind w:left="182"/>
              <w:rPr>
                <w:sz w:val="20"/>
              </w:rPr>
            </w:pPr>
            <w:r>
              <w:rPr>
                <w:spacing w:val="-2"/>
                <w:sz w:val="20"/>
              </w:rPr>
              <w:t>0.96337</w:t>
            </w:r>
          </w:p>
        </w:tc>
      </w:tr>
      <w:tr>
        <w:trPr>
          <w:trHeight w:val="268" w:hRule="atLeast"/>
        </w:trPr>
        <w:tc>
          <w:tcPr>
            <w:tcW w:w="1683" w:type="dxa"/>
          </w:tcPr>
          <w:p>
            <w:pPr>
              <w:pStyle w:val="TableParagraph"/>
              <w:spacing w:before="17"/>
              <w:ind w:right="89"/>
              <w:jc w:val="right"/>
              <w:rPr>
                <w:b/>
                <w:i/>
                <w:sz w:val="20"/>
              </w:rPr>
            </w:pPr>
            <w:r>
              <w:rPr>
                <w:b/>
                <w:i/>
                <w:spacing w:val="-4"/>
                <w:sz w:val="20"/>
              </w:rPr>
              <w:t>du_6</w:t>
            </w:r>
          </w:p>
        </w:tc>
        <w:tc>
          <w:tcPr>
            <w:tcW w:w="1062" w:type="dxa"/>
            <w:gridSpan w:val="2"/>
          </w:tcPr>
          <w:p>
            <w:pPr>
              <w:pStyle w:val="TableParagraph"/>
              <w:spacing w:before="12"/>
              <w:ind w:left="90"/>
              <w:rPr>
                <w:sz w:val="20"/>
              </w:rPr>
            </w:pPr>
            <w:r>
              <w:rPr>
                <w:spacing w:val="-2"/>
                <w:sz w:val="20"/>
              </w:rPr>
              <w:t>−0.831989</w:t>
            </w:r>
          </w:p>
        </w:tc>
        <w:tc>
          <w:tcPr>
            <w:tcW w:w="1007" w:type="dxa"/>
            <w:gridSpan w:val="2"/>
          </w:tcPr>
          <w:p>
            <w:pPr>
              <w:pStyle w:val="TableParagraph"/>
              <w:spacing w:before="12"/>
              <w:ind w:left="163"/>
              <w:rPr>
                <w:sz w:val="20"/>
              </w:rPr>
            </w:pPr>
            <w:r>
              <w:rPr>
                <w:spacing w:val="-2"/>
                <w:sz w:val="20"/>
              </w:rPr>
              <w:t>0.108104</w:t>
            </w:r>
          </w:p>
        </w:tc>
        <w:tc>
          <w:tcPr>
            <w:tcW w:w="924" w:type="dxa"/>
          </w:tcPr>
          <w:p>
            <w:pPr>
              <w:pStyle w:val="TableParagraph"/>
              <w:spacing w:before="12"/>
              <w:ind w:right="113"/>
              <w:jc w:val="right"/>
              <w:rPr>
                <w:sz w:val="20"/>
              </w:rPr>
            </w:pPr>
            <w:r>
              <w:rPr>
                <w:spacing w:val="-4"/>
                <w:sz w:val="20"/>
              </w:rPr>
              <w:t>-</w:t>
            </w:r>
            <w:r>
              <w:rPr>
                <w:spacing w:val="-2"/>
                <w:sz w:val="20"/>
              </w:rPr>
              <w:t>7.6962</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270"/>
              <w:rPr>
                <w:sz w:val="20"/>
              </w:rPr>
            </w:pPr>
            <w:r>
              <w:rPr>
                <w:spacing w:val="-2"/>
                <w:sz w:val="20"/>
              </w:rPr>
              <w:t>0.0276596</w:t>
            </w:r>
          </w:p>
        </w:tc>
        <w:tc>
          <w:tcPr>
            <w:tcW w:w="910" w:type="dxa"/>
          </w:tcPr>
          <w:p>
            <w:pPr>
              <w:pStyle w:val="TableParagraph"/>
              <w:spacing w:before="12"/>
              <w:ind w:right="31"/>
              <w:jc w:val="right"/>
              <w:rPr>
                <w:sz w:val="20"/>
              </w:rPr>
            </w:pPr>
            <w:r>
              <w:rPr>
                <w:spacing w:val="-2"/>
                <w:sz w:val="20"/>
              </w:rPr>
              <w:t>0.560197</w:t>
            </w:r>
          </w:p>
        </w:tc>
        <w:tc>
          <w:tcPr>
            <w:tcW w:w="753" w:type="dxa"/>
          </w:tcPr>
          <w:p>
            <w:pPr>
              <w:pStyle w:val="TableParagraph"/>
              <w:spacing w:before="12"/>
              <w:ind w:left="98" w:right="28"/>
              <w:jc w:val="center"/>
              <w:rPr>
                <w:sz w:val="20"/>
              </w:rPr>
            </w:pPr>
            <w:r>
              <w:rPr>
                <w:spacing w:val="-2"/>
                <w:sz w:val="20"/>
              </w:rPr>
              <w:t>0.0494</w:t>
            </w:r>
          </w:p>
        </w:tc>
        <w:tc>
          <w:tcPr>
            <w:tcW w:w="1221" w:type="dxa"/>
            <w:gridSpan w:val="2"/>
          </w:tcPr>
          <w:p>
            <w:pPr>
              <w:pStyle w:val="TableParagraph"/>
              <w:spacing w:before="12"/>
              <w:ind w:left="182"/>
              <w:rPr>
                <w:sz w:val="20"/>
              </w:rPr>
            </w:pPr>
            <w:r>
              <w:rPr>
                <w:spacing w:val="-2"/>
                <w:sz w:val="20"/>
              </w:rPr>
              <w:t>0.96071</w:t>
            </w:r>
          </w:p>
        </w:tc>
      </w:tr>
      <w:tr>
        <w:trPr>
          <w:trHeight w:val="268" w:hRule="atLeast"/>
        </w:trPr>
        <w:tc>
          <w:tcPr>
            <w:tcW w:w="1683" w:type="dxa"/>
          </w:tcPr>
          <w:p>
            <w:pPr>
              <w:pStyle w:val="TableParagraph"/>
              <w:spacing w:before="17"/>
              <w:ind w:right="89"/>
              <w:jc w:val="right"/>
              <w:rPr>
                <w:b/>
                <w:i/>
                <w:sz w:val="20"/>
              </w:rPr>
            </w:pPr>
            <w:r>
              <w:rPr>
                <w:b/>
                <w:i/>
                <w:spacing w:val="-4"/>
                <w:sz w:val="20"/>
              </w:rPr>
              <w:t>du_7</w:t>
            </w:r>
          </w:p>
        </w:tc>
        <w:tc>
          <w:tcPr>
            <w:tcW w:w="1062" w:type="dxa"/>
            <w:gridSpan w:val="2"/>
          </w:tcPr>
          <w:p>
            <w:pPr>
              <w:pStyle w:val="TableParagraph"/>
              <w:spacing w:before="12"/>
              <w:ind w:left="140"/>
              <w:rPr>
                <w:sz w:val="20"/>
              </w:rPr>
            </w:pPr>
            <w:r>
              <w:rPr>
                <w:spacing w:val="-2"/>
                <w:sz w:val="20"/>
              </w:rPr>
              <w:t>−1.03739</w:t>
            </w:r>
          </w:p>
        </w:tc>
        <w:tc>
          <w:tcPr>
            <w:tcW w:w="1007" w:type="dxa"/>
            <w:gridSpan w:val="2"/>
          </w:tcPr>
          <w:p>
            <w:pPr>
              <w:pStyle w:val="TableParagraph"/>
              <w:spacing w:before="12"/>
              <w:ind w:left="163"/>
              <w:rPr>
                <w:sz w:val="20"/>
              </w:rPr>
            </w:pPr>
            <w:r>
              <w:rPr>
                <w:spacing w:val="-2"/>
                <w:sz w:val="20"/>
              </w:rPr>
              <w:t>0.140026</w:t>
            </w:r>
          </w:p>
        </w:tc>
        <w:tc>
          <w:tcPr>
            <w:tcW w:w="924" w:type="dxa"/>
          </w:tcPr>
          <w:p>
            <w:pPr>
              <w:pStyle w:val="TableParagraph"/>
              <w:spacing w:before="12"/>
              <w:ind w:right="113"/>
              <w:jc w:val="right"/>
              <w:rPr>
                <w:sz w:val="20"/>
              </w:rPr>
            </w:pPr>
            <w:r>
              <w:rPr>
                <w:spacing w:val="-4"/>
                <w:sz w:val="20"/>
              </w:rPr>
              <w:t>-</w:t>
            </w:r>
            <w:r>
              <w:rPr>
                <w:spacing w:val="-2"/>
                <w:sz w:val="20"/>
              </w:rPr>
              <w:t>7.4086</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270"/>
              <w:rPr>
                <w:sz w:val="20"/>
              </w:rPr>
            </w:pPr>
            <w:r>
              <w:rPr>
                <w:spacing w:val="-2"/>
                <w:sz w:val="20"/>
              </w:rPr>
              <w:t>0.0446894</w:t>
            </w:r>
          </w:p>
        </w:tc>
        <w:tc>
          <w:tcPr>
            <w:tcW w:w="910" w:type="dxa"/>
          </w:tcPr>
          <w:p>
            <w:pPr>
              <w:pStyle w:val="TableParagraph"/>
              <w:spacing w:before="12"/>
              <w:ind w:right="31"/>
              <w:jc w:val="right"/>
              <w:rPr>
                <w:sz w:val="20"/>
              </w:rPr>
            </w:pPr>
            <w:r>
              <w:rPr>
                <w:spacing w:val="-2"/>
                <w:sz w:val="20"/>
              </w:rPr>
              <w:t>0.710666</w:t>
            </w:r>
          </w:p>
        </w:tc>
        <w:tc>
          <w:tcPr>
            <w:tcW w:w="753" w:type="dxa"/>
          </w:tcPr>
          <w:p>
            <w:pPr>
              <w:pStyle w:val="TableParagraph"/>
              <w:spacing w:before="12"/>
              <w:ind w:left="98" w:right="28"/>
              <w:jc w:val="center"/>
              <w:rPr>
                <w:sz w:val="20"/>
              </w:rPr>
            </w:pPr>
            <w:r>
              <w:rPr>
                <w:spacing w:val="-2"/>
                <w:sz w:val="20"/>
              </w:rPr>
              <w:t>0.0629</w:t>
            </w:r>
          </w:p>
        </w:tc>
        <w:tc>
          <w:tcPr>
            <w:tcW w:w="1221" w:type="dxa"/>
            <w:gridSpan w:val="2"/>
          </w:tcPr>
          <w:p>
            <w:pPr>
              <w:pStyle w:val="TableParagraph"/>
              <w:spacing w:before="12"/>
              <w:ind w:left="182"/>
              <w:rPr>
                <w:sz w:val="20"/>
              </w:rPr>
            </w:pPr>
            <w:r>
              <w:rPr>
                <w:spacing w:val="-2"/>
                <w:sz w:val="20"/>
              </w:rPr>
              <w:t>0.94997</w:t>
            </w:r>
          </w:p>
        </w:tc>
      </w:tr>
      <w:tr>
        <w:trPr>
          <w:trHeight w:val="270" w:hRule="atLeast"/>
        </w:trPr>
        <w:tc>
          <w:tcPr>
            <w:tcW w:w="1683" w:type="dxa"/>
          </w:tcPr>
          <w:p>
            <w:pPr>
              <w:pStyle w:val="TableParagraph"/>
              <w:spacing w:before="17"/>
              <w:ind w:right="89"/>
              <w:jc w:val="right"/>
              <w:rPr>
                <w:b/>
                <w:i/>
                <w:sz w:val="20"/>
              </w:rPr>
            </w:pPr>
            <w:r>
              <w:rPr>
                <w:b/>
                <w:i/>
                <w:spacing w:val="-4"/>
                <w:sz w:val="20"/>
              </w:rPr>
              <w:t>du_8</w:t>
            </w:r>
          </w:p>
        </w:tc>
        <w:tc>
          <w:tcPr>
            <w:tcW w:w="1062" w:type="dxa"/>
            <w:gridSpan w:val="2"/>
          </w:tcPr>
          <w:p>
            <w:pPr>
              <w:pStyle w:val="TableParagraph"/>
              <w:spacing w:before="12"/>
              <w:ind w:left="90"/>
              <w:rPr>
                <w:sz w:val="20"/>
              </w:rPr>
            </w:pPr>
            <w:r>
              <w:rPr>
                <w:spacing w:val="-2"/>
                <w:sz w:val="20"/>
              </w:rPr>
              <w:t>−0.945579</w:t>
            </w:r>
          </w:p>
        </w:tc>
        <w:tc>
          <w:tcPr>
            <w:tcW w:w="1007" w:type="dxa"/>
            <w:gridSpan w:val="2"/>
          </w:tcPr>
          <w:p>
            <w:pPr>
              <w:pStyle w:val="TableParagraph"/>
              <w:spacing w:before="12"/>
              <w:ind w:left="163"/>
              <w:rPr>
                <w:sz w:val="20"/>
              </w:rPr>
            </w:pPr>
            <w:r>
              <w:rPr>
                <w:spacing w:val="-2"/>
                <w:sz w:val="20"/>
              </w:rPr>
              <w:t>0.123796</w:t>
            </w:r>
          </w:p>
        </w:tc>
        <w:tc>
          <w:tcPr>
            <w:tcW w:w="924" w:type="dxa"/>
          </w:tcPr>
          <w:p>
            <w:pPr>
              <w:pStyle w:val="TableParagraph"/>
              <w:spacing w:before="12"/>
              <w:ind w:right="113"/>
              <w:jc w:val="right"/>
              <w:rPr>
                <w:sz w:val="20"/>
              </w:rPr>
            </w:pPr>
            <w:r>
              <w:rPr>
                <w:spacing w:val="-4"/>
                <w:sz w:val="20"/>
              </w:rPr>
              <w:t>-</w:t>
            </w:r>
            <w:r>
              <w:rPr>
                <w:spacing w:val="-2"/>
                <w:sz w:val="20"/>
              </w:rPr>
              <w:t>7.6382</w:t>
            </w:r>
          </w:p>
        </w:tc>
        <w:tc>
          <w:tcPr>
            <w:tcW w:w="1107" w:type="dxa"/>
          </w:tcPr>
          <w:p>
            <w:pPr>
              <w:pStyle w:val="TableParagraph"/>
              <w:spacing w:before="12"/>
              <w:ind w:left="117"/>
              <w:rPr>
                <w:sz w:val="20"/>
              </w:rPr>
            </w:pPr>
            <w:r>
              <w:rPr>
                <w:spacing w:val="-2"/>
                <w:sz w:val="20"/>
              </w:rPr>
              <w:t>&lt;0.00001</w:t>
            </w:r>
          </w:p>
        </w:tc>
        <w:tc>
          <w:tcPr>
            <w:tcW w:w="1233" w:type="dxa"/>
          </w:tcPr>
          <w:p>
            <w:pPr>
              <w:pStyle w:val="TableParagraph"/>
              <w:spacing w:before="12"/>
              <w:ind w:left="270"/>
              <w:rPr>
                <w:sz w:val="20"/>
              </w:rPr>
            </w:pPr>
            <w:r>
              <w:rPr>
                <w:spacing w:val="-2"/>
                <w:sz w:val="20"/>
              </w:rPr>
              <w:t>0.0333191</w:t>
            </w:r>
          </w:p>
        </w:tc>
        <w:tc>
          <w:tcPr>
            <w:tcW w:w="910" w:type="dxa"/>
          </w:tcPr>
          <w:p>
            <w:pPr>
              <w:pStyle w:val="TableParagraph"/>
              <w:spacing w:before="12"/>
              <w:ind w:right="31"/>
              <w:jc w:val="right"/>
              <w:rPr>
                <w:sz w:val="20"/>
              </w:rPr>
            </w:pPr>
            <w:r>
              <w:rPr>
                <w:spacing w:val="-2"/>
                <w:sz w:val="20"/>
              </w:rPr>
              <w:t>0.63891</w:t>
            </w:r>
          </w:p>
        </w:tc>
        <w:tc>
          <w:tcPr>
            <w:tcW w:w="753" w:type="dxa"/>
          </w:tcPr>
          <w:p>
            <w:pPr>
              <w:pStyle w:val="TableParagraph"/>
              <w:spacing w:before="12"/>
              <w:ind w:left="98" w:right="28"/>
              <w:jc w:val="center"/>
              <w:rPr>
                <w:sz w:val="20"/>
              </w:rPr>
            </w:pPr>
            <w:r>
              <w:rPr>
                <w:spacing w:val="-2"/>
                <w:sz w:val="20"/>
              </w:rPr>
              <w:t>0.0521</w:t>
            </w:r>
          </w:p>
        </w:tc>
        <w:tc>
          <w:tcPr>
            <w:tcW w:w="1221" w:type="dxa"/>
            <w:gridSpan w:val="2"/>
          </w:tcPr>
          <w:p>
            <w:pPr>
              <w:pStyle w:val="TableParagraph"/>
              <w:spacing w:before="12"/>
              <w:ind w:left="182"/>
              <w:rPr>
                <w:sz w:val="20"/>
              </w:rPr>
            </w:pPr>
            <w:r>
              <w:rPr>
                <w:spacing w:val="-2"/>
                <w:sz w:val="20"/>
              </w:rPr>
              <w:t>0.95850</w:t>
            </w:r>
          </w:p>
        </w:tc>
      </w:tr>
      <w:tr>
        <w:trPr>
          <w:trHeight w:val="294" w:hRule="atLeast"/>
        </w:trPr>
        <w:tc>
          <w:tcPr>
            <w:tcW w:w="1683" w:type="dxa"/>
          </w:tcPr>
          <w:p>
            <w:pPr>
              <w:pStyle w:val="TableParagraph"/>
              <w:spacing w:before="18"/>
              <w:ind w:right="89"/>
              <w:jc w:val="right"/>
              <w:rPr>
                <w:b/>
                <w:i/>
                <w:sz w:val="20"/>
              </w:rPr>
            </w:pPr>
            <w:r>
              <w:rPr>
                <w:b/>
                <w:i/>
                <w:spacing w:val="-4"/>
                <w:sz w:val="20"/>
              </w:rPr>
              <w:t>du_9</w:t>
            </w:r>
          </w:p>
        </w:tc>
        <w:tc>
          <w:tcPr>
            <w:tcW w:w="1062" w:type="dxa"/>
            <w:gridSpan w:val="2"/>
          </w:tcPr>
          <w:p>
            <w:pPr>
              <w:pStyle w:val="TableParagraph"/>
              <w:spacing w:before="13"/>
              <w:ind w:left="90"/>
              <w:rPr>
                <w:sz w:val="20"/>
              </w:rPr>
            </w:pPr>
            <w:r>
              <w:rPr>
                <w:spacing w:val="-2"/>
                <w:sz w:val="20"/>
              </w:rPr>
              <w:t>−0.885988</w:t>
            </w:r>
          </w:p>
        </w:tc>
        <w:tc>
          <w:tcPr>
            <w:tcW w:w="1007" w:type="dxa"/>
            <w:gridSpan w:val="2"/>
          </w:tcPr>
          <w:p>
            <w:pPr>
              <w:pStyle w:val="TableParagraph"/>
              <w:spacing w:before="13"/>
              <w:ind w:left="163"/>
              <w:rPr>
                <w:sz w:val="20"/>
              </w:rPr>
            </w:pPr>
            <w:r>
              <w:rPr>
                <w:spacing w:val="-2"/>
                <w:sz w:val="20"/>
              </w:rPr>
              <w:t>0.117257</w:t>
            </w:r>
          </w:p>
        </w:tc>
        <w:tc>
          <w:tcPr>
            <w:tcW w:w="924" w:type="dxa"/>
          </w:tcPr>
          <w:p>
            <w:pPr>
              <w:pStyle w:val="TableParagraph"/>
              <w:spacing w:before="13"/>
              <w:ind w:right="113"/>
              <w:jc w:val="right"/>
              <w:rPr>
                <w:sz w:val="20"/>
              </w:rPr>
            </w:pPr>
            <w:r>
              <w:rPr>
                <w:spacing w:val="-4"/>
                <w:sz w:val="20"/>
              </w:rPr>
              <w:t>-</w:t>
            </w:r>
            <w:r>
              <w:rPr>
                <w:spacing w:val="-2"/>
                <w:sz w:val="20"/>
              </w:rPr>
              <w:t>7.5560</w:t>
            </w:r>
          </w:p>
        </w:tc>
        <w:tc>
          <w:tcPr>
            <w:tcW w:w="1107" w:type="dxa"/>
          </w:tcPr>
          <w:p>
            <w:pPr>
              <w:pStyle w:val="TableParagraph"/>
              <w:spacing w:before="13"/>
              <w:ind w:left="117"/>
              <w:rPr>
                <w:sz w:val="20"/>
              </w:rPr>
            </w:pPr>
            <w:r>
              <w:rPr>
                <w:spacing w:val="-2"/>
                <w:sz w:val="20"/>
              </w:rPr>
              <w:t>&lt;0.00001</w:t>
            </w:r>
          </w:p>
        </w:tc>
        <w:tc>
          <w:tcPr>
            <w:tcW w:w="1233" w:type="dxa"/>
          </w:tcPr>
          <w:p>
            <w:pPr>
              <w:pStyle w:val="TableParagraph"/>
              <w:spacing w:before="13"/>
              <w:ind w:left="270"/>
              <w:rPr>
                <w:sz w:val="20"/>
              </w:rPr>
            </w:pPr>
            <w:r>
              <w:rPr>
                <w:spacing w:val="-2"/>
                <w:sz w:val="20"/>
              </w:rPr>
              <w:t>0.0337129</w:t>
            </w:r>
          </w:p>
        </w:tc>
        <w:tc>
          <w:tcPr>
            <w:tcW w:w="910" w:type="dxa"/>
          </w:tcPr>
          <w:p>
            <w:pPr>
              <w:pStyle w:val="TableParagraph"/>
              <w:spacing w:before="13"/>
              <w:ind w:right="31"/>
              <w:jc w:val="right"/>
              <w:rPr>
                <w:sz w:val="20"/>
              </w:rPr>
            </w:pPr>
            <w:r>
              <w:rPr>
                <w:spacing w:val="-2"/>
                <w:sz w:val="20"/>
              </w:rPr>
              <w:t>0.601611</w:t>
            </w:r>
          </w:p>
        </w:tc>
        <w:tc>
          <w:tcPr>
            <w:tcW w:w="753" w:type="dxa"/>
          </w:tcPr>
          <w:p>
            <w:pPr>
              <w:pStyle w:val="TableParagraph"/>
              <w:spacing w:before="13"/>
              <w:ind w:left="98" w:right="28"/>
              <w:jc w:val="center"/>
              <w:rPr>
                <w:sz w:val="20"/>
              </w:rPr>
            </w:pPr>
            <w:r>
              <w:rPr>
                <w:spacing w:val="-2"/>
                <w:sz w:val="20"/>
              </w:rPr>
              <w:t>0.0560</w:t>
            </w:r>
          </w:p>
        </w:tc>
        <w:tc>
          <w:tcPr>
            <w:tcW w:w="1221" w:type="dxa"/>
            <w:gridSpan w:val="2"/>
          </w:tcPr>
          <w:p>
            <w:pPr>
              <w:pStyle w:val="TableParagraph"/>
              <w:spacing w:before="13"/>
              <w:ind w:left="182"/>
              <w:rPr>
                <w:sz w:val="20"/>
              </w:rPr>
            </w:pPr>
            <w:r>
              <w:rPr>
                <w:spacing w:val="-2"/>
                <w:sz w:val="20"/>
              </w:rPr>
              <w:t>0.95541</w:t>
            </w:r>
          </w:p>
        </w:tc>
      </w:tr>
      <w:tr>
        <w:trPr>
          <w:trHeight w:val="236" w:hRule="atLeast"/>
        </w:trPr>
        <w:tc>
          <w:tcPr>
            <w:tcW w:w="2100" w:type="dxa"/>
            <w:gridSpan w:val="2"/>
          </w:tcPr>
          <w:p>
            <w:pPr>
              <w:pStyle w:val="TableParagraph"/>
              <w:spacing w:line="209" w:lineRule="exact"/>
              <w:ind w:left="561"/>
              <w:rPr>
                <w:b/>
                <w:i/>
                <w:sz w:val="20"/>
              </w:rPr>
            </w:pPr>
            <w:r>
              <w:rPr>
                <w:b/>
                <w:i/>
                <w:sz w:val="20"/>
              </w:rPr>
              <w:t>Mean</w:t>
            </w:r>
            <w:r>
              <w:rPr>
                <w:b/>
                <w:i/>
                <w:spacing w:val="-6"/>
                <w:sz w:val="20"/>
              </w:rPr>
              <w:t> </w:t>
            </w:r>
            <w:r>
              <w:rPr>
                <w:b/>
                <w:i/>
                <w:sz w:val="20"/>
              </w:rPr>
              <w:t>depent</w:t>
            </w:r>
            <w:r>
              <w:rPr>
                <w:b/>
                <w:i/>
                <w:spacing w:val="-5"/>
                <w:sz w:val="20"/>
              </w:rPr>
              <w:t> var</w:t>
            </w:r>
          </w:p>
        </w:tc>
        <w:tc>
          <w:tcPr>
            <w:tcW w:w="1002" w:type="dxa"/>
            <w:gridSpan w:val="2"/>
          </w:tcPr>
          <w:p>
            <w:pPr>
              <w:pStyle w:val="TableParagraph"/>
              <w:spacing w:line="209" w:lineRule="exact"/>
              <w:ind w:left="160"/>
              <w:rPr>
                <w:sz w:val="20"/>
              </w:rPr>
            </w:pPr>
            <w:r>
              <w:rPr>
                <w:spacing w:val="-2"/>
                <w:sz w:val="20"/>
              </w:rPr>
              <w:t>17.39714</w:t>
            </w:r>
          </w:p>
        </w:tc>
        <w:tc>
          <w:tcPr>
            <w:tcW w:w="1574" w:type="dxa"/>
            <w:gridSpan w:val="2"/>
          </w:tcPr>
          <w:p>
            <w:pPr>
              <w:pStyle w:val="TableParagraph"/>
              <w:spacing w:line="209" w:lineRule="exact"/>
              <w:ind w:left="373"/>
              <w:rPr>
                <w:i/>
                <w:sz w:val="20"/>
              </w:rPr>
            </w:pPr>
            <w:r>
              <w:rPr>
                <w:i/>
                <w:sz w:val="20"/>
              </w:rPr>
              <w:t>S.D.</w:t>
            </w:r>
            <w:r>
              <w:rPr>
                <w:i/>
                <w:spacing w:val="-2"/>
                <w:sz w:val="20"/>
              </w:rPr>
              <w:t> </w:t>
            </w:r>
            <w:r>
              <w:rPr>
                <w:i/>
                <w:sz w:val="20"/>
              </w:rPr>
              <w:t>dept</w:t>
            </w:r>
            <w:r>
              <w:rPr>
                <w:i/>
                <w:spacing w:val="-3"/>
                <w:sz w:val="20"/>
              </w:rPr>
              <w:t> </w:t>
            </w:r>
            <w:r>
              <w:rPr>
                <w:i/>
                <w:spacing w:val="-5"/>
                <w:sz w:val="20"/>
              </w:rPr>
              <w:t>var</w:t>
            </w:r>
          </w:p>
        </w:tc>
        <w:tc>
          <w:tcPr>
            <w:tcW w:w="1107" w:type="dxa"/>
          </w:tcPr>
          <w:p>
            <w:pPr>
              <w:pStyle w:val="TableParagraph"/>
              <w:spacing w:line="209" w:lineRule="exact"/>
              <w:ind w:right="51"/>
              <w:jc w:val="right"/>
              <w:rPr>
                <w:sz w:val="20"/>
              </w:rPr>
            </w:pPr>
            <w:r>
              <w:rPr>
                <w:spacing w:val="-2"/>
                <w:sz w:val="20"/>
              </w:rPr>
              <w:t>1.378034</w:t>
            </w:r>
          </w:p>
        </w:tc>
        <w:tc>
          <w:tcPr>
            <w:tcW w:w="1233" w:type="dxa"/>
          </w:tcPr>
          <w:p>
            <w:pPr>
              <w:pStyle w:val="TableParagraph"/>
              <w:spacing w:line="209" w:lineRule="exact"/>
              <w:ind w:right="20"/>
              <w:jc w:val="right"/>
              <w:rPr>
                <w:b/>
                <w:i/>
                <w:sz w:val="20"/>
              </w:rPr>
            </w:pPr>
            <w:r>
              <w:rPr>
                <w:b/>
                <w:i/>
                <w:sz w:val="20"/>
              </w:rPr>
              <w:t>Mean</w:t>
            </w:r>
            <w:r>
              <w:rPr>
                <w:b/>
                <w:i/>
                <w:spacing w:val="-4"/>
                <w:sz w:val="20"/>
              </w:rPr>
              <w:t> </w:t>
            </w:r>
            <w:r>
              <w:rPr>
                <w:b/>
                <w:i/>
                <w:sz w:val="20"/>
              </w:rPr>
              <w:t>dep</w:t>
            </w:r>
            <w:r>
              <w:rPr>
                <w:b/>
                <w:i/>
                <w:spacing w:val="-2"/>
                <w:sz w:val="20"/>
              </w:rPr>
              <w:t> </w:t>
            </w:r>
            <w:r>
              <w:rPr>
                <w:b/>
                <w:i/>
                <w:spacing w:val="-5"/>
                <w:sz w:val="20"/>
              </w:rPr>
              <w:t>var</w:t>
            </w:r>
          </w:p>
        </w:tc>
        <w:tc>
          <w:tcPr>
            <w:tcW w:w="910" w:type="dxa"/>
          </w:tcPr>
          <w:p>
            <w:pPr>
              <w:pStyle w:val="TableParagraph"/>
              <w:spacing w:line="209" w:lineRule="exact"/>
              <w:ind w:right="31"/>
              <w:jc w:val="right"/>
              <w:rPr>
                <w:sz w:val="20"/>
              </w:rPr>
            </w:pPr>
            <w:r>
              <w:rPr>
                <w:spacing w:val="-2"/>
                <w:sz w:val="20"/>
              </w:rPr>
              <w:t>22.48000</w:t>
            </w:r>
          </w:p>
        </w:tc>
        <w:tc>
          <w:tcPr>
            <w:tcW w:w="1189" w:type="dxa"/>
            <w:gridSpan w:val="2"/>
          </w:tcPr>
          <w:p>
            <w:pPr>
              <w:pStyle w:val="TableParagraph"/>
              <w:spacing w:line="209" w:lineRule="exact"/>
              <w:ind w:left="114"/>
              <w:rPr>
                <w:b/>
                <w:i/>
                <w:sz w:val="20"/>
              </w:rPr>
            </w:pPr>
            <w:r>
              <w:rPr>
                <w:b/>
                <w:i/>
                <w:sz w:val="20"/>
              </w:rPr>
              <w:t>S.D.</w:t>
            </w:r>
            <w:r>
              <w:rPr>
                <w:b/>
                <w:i/>
                <w:spacing w:val="-2"/>
                <w:sz w:val="20"/>
              </w:rPr>
              <w:t> </w:t>
            </w:r>
            <w:r>
              <w:rPr>
                <w:b/>
                <w:i/>
                <w:sz w:val="20"/>
              </w:rPr>
              <w:t>dep</w:t>
            </w:r>
            <w:r>
              <w:rPr>
                <w:b/>
                <w:i/>
                <w:spacing w:val="-2"/>
                <w:sz w:val="20"/>
              </w:rPr>
              <w:t> </w:t>
            </w:r>
            <w:r>
              <w:rPr>
                <w:b/>
                <w:i/>
                <w:spacing w:val="-5"/>
                <w:sz w:val="20"/>
              </w:rPr>
              <w:t>var</w:t>
            </w:r>
          </w:p>
        </w:tc>
        <w:tc>
          <w:tcPr>
            <w:tcW w:w="785" w:type="dxa"/>
          </w:tcPr>
          <w:p>
            <w:pPr>
              <w:pStyle w:val="TableParagraph"/>
              <w:spacing w:line="209" w:lineRule="exact"/>
              <w:ind w:right="19"/>
              <w:jc w:val="center"/>
              <w:rPr>
                <w:sz w:val="20"/>
              </w:rPr>
            </w:pPr>
            <w:r>
              <w:rPr>
                <w:spacing w:val="-2"/>
                <w:sz w:val="20"/>
              </w:rPr>
              <w:t>2.88609</w:t>
            </w:r>
          </w:p>
        </w:tc>
      </w:tr>
      <w:tr>
        <w:trPr>
          <w:trHeight w:val="249" w:hRule="atLeast"/>
        </w:trPr>
        <w:tc>
          <w:tcPr>
            <w:tcW w:w="2100" w:type="dxa"/>
            <w:gridSpan w:val="2"/>
          </w:tcPr>
          <w:p>
            <w:pPr>
              <w:pStyle w:val="TableParagraph"/>
              <w:spacing w:line="229" w:lineRule="exact"/>
              <w:ind w:left="693"/>
              <w:rPr>
                <w:b/>
                <w:i/>
                <w:sz w:val="20"/>
              </w:rPr>
            </w:pPr>
            <w:r>
              <w:rPr>
                <w:b/>
                <w:i/>
                <w:sz w:val="20"/>
              </w:rPr>
              <w:t>Sum</w:t>
            </w:r>
            <w:r>
              <w:rPr>
                <w:b/>
                <w:i/>
                <w:spacing w:val="-6"/>
                <w:sz w:val="20"/>
              </w:rPr>
              <w:t> </w:t>
            </w:r>
            <w:r>
              <w:rPr>
                <w:b/>
                <w:i/>
                <w:spacing w:val="-2"/>
                <w:sz w:val="20"/>
              </w:rPr>
              <w:t>squardred</w:t>
            </w:r>
          </w:p>
        </w:tc>
        <w:tc>
          <w:tcPr>
            <w:tcW w:w="1002" w:type="dxa"/>
            <w:gridSpan w:val="2"/>
          </w:tcPr>
          <w:p>
            <w:pPr>
              <w:pStyle w:val="TableParagraph"/>
              <w:spacing w:line="224" w:lineRule="exact"/>
              <w:ind w:left="160"/>
              <w:rPr>
                <w:sz w:val="20"/>
              </w:rPr>
            </w:pPr>
            <w:r>
              <w:rPr>
                <w:spacing w:val="-2"/>
                <w:sz w:val="20"/>
              </w:rPr>
              <w:t>95.89265</w:t>
            </w:r>
          </w:p>
        </w:tc>
        <w:tc>
          <w:tcPr>
            <w:tcW w:w="1574" w:type="dxa"/>
            <w:gridSpan w:val="2"/>
          </w:tcPr>
          <w:p>
            <w:pPr>
              <w:pStyle w:val="TableParagraph"/>
              <w:spacing w:line="224" w:lineRule="exact"/>
              <w:ind w:left="584"/>
              <w:rPr>
                <w:i/>
                <w:sz w:val="20"/>
              </w:rPr>
            </w:pPr>
            <w:r>
              <w:rPr>
                <w:i/>
                <w:sz w:val="20"/>
              </w:rPr>
              <w:t>S.E.</w:t>
            </w:r>
            <w:r>
              <w:rPr>
                <w:i/>
                <w:spacing w:val="-2"/>
                <w:sz w:val="20"/>
              </w:rPr>
              <w:t> </w:t>
            </w:r>
            <w:r>
              <w:rPr>
                <w:i/>
                <w:sz w:val="20"/>
              </w:rPr>
              <w:t>of</w:t>
            </w:r>
            <w:r>
              <w:rPr>
                <w:i/>
                <w:spacing w:val="-2"/>
                <w:sz w:val="20"/>
              </w:rPr>
              <w:t> </w:t>
            </w:r>
            <w:r>
              <w:rPr>
                <w:i/>
                <w:spacing w:val="-5"/>
                <w:sz w:val="20"/>
              </w:rPr>
              <w:t>reg</w:t>
            </w:r>
          </w:p>
        </w:tc>
        <w:tc>
          <w:tcPr>
            <w:tcW w:w="1107" w:type="dxa"/>
          </w:tcPr>
          <w:p>
            <w:pPr>
              <w:pStyle w:val="TableParagraph"/>
              <w:spacing w:line="224" w:lineRule="exact"/>
              <w:ind w:right="49"/>
              <w:jc w:val="right"/>
              <w:rPr>
                <w:sz w:val="20"/>
              </w:rPr>
            </w:pPr>
            <w:r>
              <w:rPr>
                <w:spacing w:val="-2"/>
                <w:sz w:val="20"/>
              </w:rPr>
              <w:t>0.933676</w:t>
            </w:r>
          </w:p>
        </w:tc>
        <w:tc>
          <w:tcPr>
            <w:tcW w:w="1233" w:type="dxa"/>
          </w:tcPr>
          <w:p>
            <w:pPr>
              <w:pStyle w:val="TableParagraph"/>
              <w:spacing w:line="229" w:lineRule="exact"/>
              <w:ind w:right="23"/>
              <w:jc w:val="right"/>
              <w:rPr>
                <w:b/>
                <w:i/>
                <w:sz w:val="20"/>
              </w:rPr>
            </w:pPr>
            <w:r>
              <w:rPr>
                <w:b/>
                <w:i/>
                <w:sz w:val="20"/>
              </w:rPr>
              <w:t>Sum</w:t>
            </w:r>
            <w:r>
              <w:rPr>
                <w:b/>
                <w:i/>
                <w:spacing w:val="-2"/>
                <w:sz w:val="20"/>
              </w:rPr>
              <w:t> </w:t>
            </w:r>
            <w:r>
              <w:rPr>
                <w:b/>
                <w:i/>
                <w:sz w:val="20"/>
              </w:rPr>
              <w:t>sqd</w:t>
            </w:r>
            <w:r>
              <w:rPr>
                <w:b/>
                <w:i/>
                <w:spacing w:val="-3"/>
                <w:sz w:val="20"/>
              </w:rPr>
              <w:t> </w:t>
            </w:r>
            <w:r>
              <w:rPr>
                <w:b/>
                <w:i/>
                <w:spacing w:val="-2"/>
                <w:sz w:val="20"/>
              </w:rPr>
              <w:t>resid</w:t>
            </w:r>
          </w:p>
        </w:tc>
        <w:tc>
          <w:tcPr>
            <w:tcW w:w="910" w:type="dxa"/>
          </w:tcPr>
          <w:p>
            <w:pPr>
              <w:pStyle w:val="TableParagraph"/>
              <w:spacing w:line="224" w:lineRule="exact"/>
              <w:ind w:right="31"/>
              <w:jc w:val="right"/>
              <w:rPr>
                <w:sz w:val="20"/>
              </w:rPr>
            </w:pPr>
            <w:r>
              <w:rPr>
                <w:spacing w:val="-2"/>
                <w:sz w:val="20"/>
              </w:rPr>
              <w:t>897.8952</w:t>
            </w:r>
          </w:p>
        </w:tc>
        <w:tc>
          <w:tcPr>
            <w:tcW w:w="1189" w:type="dxa"/>
            <w:gridSpan w:val="2"/>
          </w:tcPr>
          <w:p>
            <w:pPr>
              <w:pStyle w:val="TableParagraph"/>
              <w:spacing w:line="229" w:lineRule="exact"/>
              <w:ind w:left="256"/>
              <w:rPr>
                <w:b/>
                <w:i/>
                <w:sz w:val="20"/>
              </w:rPr>
            </w:pPr>
            <w:r>
              <w:rPr>
                <w:b/>
                <w:i/>
                <w:sz w:val="20"/>
              </w:rPr>
              <w:t>S.E.</w:t>
            </w:r>
            <w:r>
              <w:rPr>
                <w:b/>
                <w:i/>
                <w:spacing w:val="-3"/>
                <w:sz w:val="20"/>
              </w:rPr>
              <w:t> </w:t>
            </w:r>
            <w:r>
              <w:rPr>
                <w:b/>
                <w:i/>
                <w:sz w:val="20"/>
              </w:rPr>
              <w:t>of</w:t>
            </w:r>
            <w:r>
              <w:rPr>
                <w:b/>
                <w:i/>
                <w:spacing w:val="-3"/>
                <w:sz w:val="20"/>
              </w:rPr>
              <w:t> </w:t>
            </w:r>
            <w:r>
              <w:rPr>
                <w:b/>
                <w:i/>
                <w:spacing w:val="-5"/>
                <w:sz w:val="20"/>
              </w:rPr>
              <w:t>reg</w:t>
            </w:r>
          </w:p>
        </w:tc>
        <w:tc>
          <w:tcPr>
            <w:tcW w:w="785" w:type="dxa"/>
          </w:tcPr>
          <w:p>
            <w:pPr>
              <w:pStyle w:val="TableParagraph"/>
              <w:spacing w:line="224" w:lineRule="exact"/>
              <w:ind w:right="19"/>
              <w:jc w:val="center"/>
              <w:rPr>
                <w:sz w:val="20"/>
              </w:rPr>
            </w:pPr>
            <w:r>
              <w:rPr>
                <w:spacing w:val="-2"/>
                <w:sz w:val="20"/>
              </w:rPr>
              <w:t>2.85704</w:t>
            </w:r>
          </w:p>
        </w:tc>
      </w:tr>
      <w:tr>
        <w:trPr>
          <w:trHeight w:val="248" w:hRule="atLeast"/>
        </w:trPr>
        <w:tc>
          <w:tcPr>
            <w:tcW w:w="2100" w:type="dxa"/>
            <w:gridSpan w:val="2"/>
          </w:tcPr>
          <w:p>
            <w:pPr>
              <w:pStyle w:val="TableParagraph"/>
              <w:spacing w:line="212" w:lineRule="exact" w:before="16"/>
              <w:ind w:left="1094"/>
              <w:rPr>
                <w:b/>
                <w:i/>
                <w:sz w:val="20"/>
              </w:rPr>
            </w:pPr>
            <w:r>
              <w:rPr>
                <w:b/>
                <w:i/>
                <w:spacing w:val="-2"/>
                <w:sz w:val="20"/>
              </w:rPr>
              <w:t>R-squared</w:t>
            </w:r>
          </w:p>
        </w:tc>
        <w:tc>
          <w:tcPr>
            <w:tcW w:w="1002" w:type="dxa"/>
            <w:gridSpan w:val="2"/>
          </w:tcPr>
          <w:p>
            <w:pPr>
              <w:pStyle w:val="TableParagraph"/>
              <w:spacing w:line="217" w:lineRule="exact" w:before="11"/>
              <w:ind w:left="160"/>
              <w:rPr>
                <w:sz w:val="20"/>
              </w:rPr>
            </w:pPr>
            <w:r>
              <w:rPr>
                <w:spacing w:val="-2"/>
                <w:sz w:val="20"/>
              </w:rPr>
              <w:t>0.596024</w:t>
            </w:r>
          </w:p>
        </w:tc>
        <w:tc>
          <w:tcPr>
            <w:tcW w:w="1574" w:type="dxa"/>
            <w:gridSpan w:val="2"/>
          </w:tcPr>
          <w:p>
            <w:pPr>
              <w:pStyle w:val="TableParagraph"/>
              <w:spacing w:line="217" w:lineRule="exact" w:before="11"/>
              <w:ind w:left="212"/>
              <w:rPr>
                <w:i/>
                <w:sz w:val="20"/>
              </w:rPr>
            </w:pPr>
            <w:r>
              <w:rPr>
                <w:i/>
                <w:sz w:val="20"/>
              </w:rPr>
              <w:t>Adjusted</w:t>
            </w:r>
            <w:r>
              <w:rPr>
                <w:i/>
                <w:spacing w:val="-7"/>
                <w:sz w:val="20"/>
              </w:rPr>
              <w:t> </w:t>
            </w:r>
            <w:r>
              <w:rPr>
                <w:i/>
                <w:sz w:val="20"/>
              </w:rPr>
              <w:t>R-</w:t>
            </w:r>
            <w:r>
              <w:rPr>
                <w:i/>
                <w:spacing w:val="-5"/>
                <w:sz w:val="20"/>
              </w:rPr>
              <w:t>sqd</w:t>
            </w:r>
          </w:p>
        </w:tc>
        <w:tc>
          <w:tcPr>
            <w:tcW w:w="1107" w:type="dxa"/>
          </w:tcPr>
          <w:p>
            <w:pPr>
              <w:pStyle w:val="TableParagraph"/>
              <w:spacing w:line="217" w:lineRule="exact" w:before="11"/>
              <w:ind w:right="49"/>
              <w:jc w:val="right"/>
              <w:rPr>
                <w:sz w:val="20"/>
              </w:rPr>
            </w:pPr>
            <w:r>
              <w:rPr>
                <w:spacing w:val="-2"/>
                <w:sz w:val="20"/>
              </w:rPr>
              <w:t>0.540936</w:t>
            </w:r>
          </w:p>
        </w:tc>
        <w:tc>
          <w:tcPr>
            <w:tcW w:w="1233" w:type="dxa"/>
          </w:tcPr>
          <w:p>
            <w:pPr>
              <w:pStyle w:val="TableParagraph"/>
              <w:spacing w:line="212" w:lineRule="exact" w:before="16"/>
              <w:ind w:right="26"/>
              <w:jc w:val="right"/>
              <w:rPr>
                <w:b/>
                <w:i/>
                <w:sz w:val="20"/>
              </w:rPr>
            </w:pPr>
            <w:r>
              <w:rPr>
                <w:b/>
                <w:i/>
                <w:spacing w:val="-2"/>
                <w:sz w:val="20"/>
              </w:rPr>
              <w:t>R-squared</w:t>
            </w:r>
          </w:p>
        </w:tc>
        <w:tc>
          <w:tcPr>
            <w:tcW w:w="910" w:type="dxa"/>
          </w:tcPr>
          <w:p>
            <w:pPr>
              <w:pStyle w:val="TableParagraph"/>
              <w:spacing w:line="217" w:lineRule="exact" w:before="11"/>
              <w:ind w:right="31"/>
              <w:jc w:val="right"/>
              <w:rPr>
                <w:sz w:val="20"/>
              </w:rPr>
            </w:pPr>
            <w:r>
              <w:rPr>
                <w:spacing w:val="-2"/>
                <w:sz w:val="20"/>
              </w:rPr>
              <w:t>0.137626</w:t>
            </w:r>
          </w:p>
        </w:tc>
        <w:tc>
          <w:tcPr>
            <w:tcW w:w="1189" w:type="dxa"/>
            <w:gridSpan w:val="2"/>
          </w:tcPr>
          <w:p>
            <w:pPr>
              <w:pStyle w:val="TableParagraph"/>
              <w:spacing w:line="212" w:lineRule="exact" w:before="16"/>
              <w:ind w:left="318"/>
              <w:rPr>
                <w:b/>
                <w:i/>
                <w:sz w:val="20"/>
              </w:rPr>
            </w:pPr>
            <w:r>
              <w:rPr>
                <w:b/>
                <w:i/>
                <w:sz w:val="20"/>
              </w:rPr>
              <w:t>Adj</w:t>
            </w:r>
            <w:r>
              <w:rPr>
                <w:b/>
                <w:i/>
                <w:spacing w:val="-7"/>
                <w:sz w:val="20"/>
              </w:rPr>
              <w:t> </w:t>
            </w:r>
            <w:r>
              <w:rPr>
                <w:b/>
                <w:i/>
                <w:sz w:val="20"/>
              </w:rPr>
              <w:t>R-</w:t>
            </w:r>
            <w:r>
              <w:rPr>
                <w:b/>
                <w:i/>
                <w:spacing w:val="-5"/>
                <w:sz w:val="20"/>
              </w:rPr>
              <w:t>sqd</w:t>
            </w:r>
          </w:p>
        </w:tc>
        <w:tc>
          <w:tcPr>
            <w:tcW w:w="785" w:type="dxa"/>
          </w:tcPr>
          <w:p>
            <w:pPr>
              <w:pStyle w:val="TableParagraph"/>
              <w:spacing w:line="217" w:lineRule="exact" w:before="11"/>
              <w:ind w:right="19"/>
              <w:jc w:val="center"/>
              <w:rPr>
                <w:sz w:val="20"/>
              </w:rPr>
            </w:pPr>
            <w:r>
              <w:rPr>
                <w:spacing w:val="-2"/>
                <w:sz w:val="20"/>
              </w:rPr>
              <w:t>0.02003</w:t>
            </w:r>
          </w:p>
        </w:tc>
      </w:tr>
      <w:tr>
        <w:trPr>
          <w:trHeight w:val="248" w:hRule="atLeast"/>
        </w:trPr>
        <w:tc>
          <w:tcPr>
            <w:tcW w:w="2100" w:type="dxa"/>
            <w:gridSpan w:val="2"/>
          </w:tcPr>
          <w:p>
            <w:pPr>
              <w:pStyle w:val="TableParagraph"/>
              <w:spacing w:line="228" w:lineRule="exact"/>
              <w:ind w:left="1084"/>
              <w:rPr>
                <w:b/>
                <w:i/>
                <w:sz w:val="20"/>
              </w:rPr>
            </w:pPr>
            <w:r>
              <w:rPr>
                <w:b/>
                <w:i/>
                <w:sz w:val="20"/>
              </w:rPr>
              <w:t>F(17,</w:t>
            </w:r>
            <w:r>
              <w:rPr>
                <w:b/>
                <w:i/>
                <w:spacing w:val="-4"/>
                <w:sz w:val="20"/>
              </w:rPr>
              <w:t> 108)</w:t>
            </w:r>
          </w:p>
        </w:tc>
        <w:tc>
          <w:tcPr>
            <w:tcW w:w="1002" w:type="dxa"/>
            <w:gridSpan w:val="2"/>
          </w:tcPr>
          <w:p>
            <w:pPr>
              <w:pStyle w:val="TableParagraph"/>
              <w:spacing w:line="223" w:lineRule="exact"/>
              <w:ind w:left="160"/>
              <w:rPr>
                <w:sz w:val="20"/>
              </w:rPr>
            </w:pPr>
            <w:r>
              <w:rPr>
                <w:spacing w:val="-2"/>
                <w:sz w:val="20"/>
              </w:rPr>
              <w:t>10.81956</w:t>
            </w:r>
          </w:p>
        </w:tc>
        <w:tc>
          <w:tcPr>
            <w:tcW w:w="1574" w:type="dxa"/>
            <w:gridSpan w:val="2"/>
          </w:tcPr>
          <w:p>
            <w:pPr>
              <w:pStyle w:val="TableParagraph"/>
              <w:spacing w:line="223" w:lineRule="exact"/>
              <w:ind w:left="551"/>
              <w:rPr>
                <w:i/>
                <w:sz w:val="20"/>
              </w:rPr>
            </w:pPr>
            <w:r>
              <w:rPr>
                <w:i/>
                <w:spacing w:val="-2"/>
                <w:sz w:val="20"/>
              </w:rPr>
              <w:t>P-value(F)</w:t>
            </w:r>
          </w:p>
        </w:tc>
        <w:tc>
          <w:tcPr>
            <w:tcW w:w="1107" w:type="dxa"/>
          </w:tcPr>
          <w:p>
            <w:pPr>
              <w:pStyle w:val="TableParagraph"/>
              <w:spacing w:line="223" w:lineRule="exact"/>
              <w:ind w:right="46"/>
              <w:jc w:val="right"/>
              <w:rPr>
                <w:sz w:val="20"/>
              </w:rPr>
            </w:pPr>
            <w:r>
              <w:rPr>
                <w:spacing w:val="-2"/>
                <w:sz w:val="20"/>
              </w:rPr>
              <w:t>1.41e-</w:t>
            </w:r>
            <w:r>
              <w:rPr>
                <w:spacing w:val="-5"/>
                <w:sz w:val="20"/>
              </w:rPr>
              <w:t>15</w:t>
            </w:r>
          </w:p>
        </w:tc>
        <w:tc>
          <w:tcPr>
            <w:tcW w:w="1233" w:type="dxa"/>
          </w:tcPr>
          <w:p>
            <w:pPr>
              <w:pStyle w:val="TableParagraph"/>
              <w:spacing w:line="228" w:lineRule="exact"/>
              <w:ind w:right="22"/>
              <w:jc w:val="right"/>
              <w:rPr>
                <w:b/>
                <w:i/>
                <w:sz w:val="20"/>
              </w:rPr>
            </w:pPr>
            <w:r>
              <w:rPr>
                <w:b/>
                <w:i/>
                <w:sz w:val="20"/>
              </w:rPr>
              <w:t>F(15,</w:t>
            </w:r>
            <w:r>
              <w:rPr>
                <w:b/>
                <w:i/>
                <w:spacing w:val="-4"/>
                <w:sz w:val="20"/>
              </w:rPr>
              <w:t> 110)</w:t>
            </w:r>
          </w:p>
        </w:tc>
        <w:tc>
          <w:tcPr>
            <w:tcW w:w="910" w:type="dxa"/>
          </w:tcPr>
          <w:p>
            <w:pPr>
              <w:pStyle w:val="TableParagraph"/>
              <w:spacing w:line="223" w:lineRule="exact"/>
              <w:ind w:right="31"/>
              <w:jc w:val="right"/>
              <w:rPr>
                <w:sz w:val="20"/>
              </w:rPr>
            </w:pPr>
            <w:r>
              <w:rPr>
                <w:spacing w:val="-2"/>
                <w:sz w:val="20"/>
              </w:rPr>
              <w:t>1.170326</w:t>
            </w:r>
          </w:p>
        </w:tc>
        <w:tc>
          <w:tcPr>
            <w:tcW w:w="1189" w:type="dxa"/>
            <w:gridSpan w:val="2"/>
          </w:tcPr>
          <w:p>
            <w:pPr>
              <w:pStyle w:val="TableParagraph"/>
              <w:spacing w:line="228" w:lineRule="exact"/>
              <w:ind w:left="234"/>
              <w:rPr>
                <w:b/>
                <w:i/>
                <w:sz w:val="20"/>
              </w:rPr>
            </w:pPr>
            <w:r>
              <w:rPr>
                <w:b/>
                <w:i/>
                <w:spacing w:val="-2"/>
                <w:sz w:val="20"/>
              </w:rPr>
              <w:t>P-value(F)</w:t>
            </w:r>
          </w:p>
        </w:tc>
        <w:tc>
          <w:tcPr>
            <w:tcW w:w="785" w:type="dxa"/>
          </w:tcPr>
          <w:p>
            <w:pPr>
              <w:pStyle w:val="TableParagraph"/>
              <w:spacing w:line="223" w:lineRule="exact"/>
              <w:ind w:right="19"/>
              <w:jc w:val="center"/>
              <w:rPr>
                <w:sz w:val="20"/>
              </w:rPr>
            </w:pPr>
            <w:r>
              <w:rPr>
                <w:spacing w:val="-2"/>
                <w:sz w:val="20"/>
              </w:rPr>
              <w:t>0.30552</w:t>
            </w:r>
          </w:p>
        </w:tc>
      </w:tr>
      <w:tr>
        <w:trPr>
          <w:trHeight w:val="266" w:hRule="atLeast"/>
        </w:trPr>
        <w:tc>
          <w:tcPr>
            <w:tcW w:w="2100" w:type="dxa"/>
            <w:gridSpan w:val="2"/>
          </w:tcPr>
          <w:p>
            <w:pPr>
              <w:pStyle w:val="TableParagraph"/>
              <w:spacing w:before="16"/>
              <w:ind w:left="739"/>
              <w:rPr>
                <w:b/>
                <w:i/>
                <w:sz w:val="20"/>
              </w:rPr>
            </w:pPr>
            <w:r>
              <w:rPr>
                <w:b/>
                <w:i/>
                <w:spacing w:val="-2"/>
                <w:sz w:val="20"/>
              </w:rPr>
              <w:t>Log-likelihood</w:t>
            </w:r>
          </w:p>
        </w:tc>
        <w:tc>
          <w:tcPr>
            <w:tcW w:w="1002" w:type="dxa"/>
            <w:gridSpan w:val="2"/>
          </w:tcPr>
          <w:p>
            <w:pPr>
              <w:pStyle w:val="TableParagraph"/>
              <w:spacing w:before="11"/>
              <w:ind w:left="148"/>
              <w:rPr>
                <w:sz w:val="20"/>
              </w:rPr>
            </w:pPr>
            <w:r>
              <w:rPr>
                <w:spacing w:val="-2"/>
                <w:sz w:val="20"/>
              </w:rPr>
              <w:t>−161.589</w:t>
            </w:r>
          </w:p>
        </w:tc>
        <w:tc>
          <w:tcPr>
            <w:tcW w:w="1574" w:type="dxa"/>
            <w:gridSpan w:val="2"/>
          </w:tcPr>
          <w:p>
            <w:pPr>
              <w:pStyle w:val="TableParagraph"/>
              <w:spacing w:before="11"/>
              <w:ind w:left="90"/>
              <w:rPr>
                <w:i/>
                <w:sz w:val="20"/>
              </w:rPr>
            </w:pPr>
            <w:r>
              <w:rPr>
                <w:i/>
                <w:sz w:val="20"/>
              </w:rPr>
              <w:t>*Akaike</w:t>
            </w:r>
            <w:r>
              <w:rPr>
                <w:i/>
                <w:spacing w:val="-5"/>
                <w:sz w:val="20"/>
              </w:rPr>
              <w:t> </w:t>
            </w:r>
            <w:r>
              <w:rPr>
                <w:i/>
                <w:spacing w:val="-2"/>
                <w:sz w:val="20"/>
              </w:rPr>
              <w:t>criteron</w:t>
            </w:r>
          </w:p>
        </w:tc>
        <w:tc>
          <w:tcPr>
            <w:tcW w:w="1107" w:type="dxa"/>
          </w:tcPr>
          <w:p>
            <w:pPr>
              <w:pStyle w:val="TableParagraph"/>
              <w:spacing w:before="11"/>
              <w:ind w:right="49"/>
              <w:jc w:val="right"/>
              <w:rPr>
                <w:sz w:val="20"/>
              </w:rPr>
            </w:pPr>
            <w:r>
              <w:rPr>
                <w:spacing w:val="-2"/>
                <w:sz w:val="20"/>
              </w:rPr>
              <w:t>355.1679</w:t>
            </w:r>
          </w:p>
        </w:tc>
        <w:tc>
          <w:tcPr>
            <w:tcW w:w="1233" w:type="dxa"/>
          </w:tcPr>
          <w:p>
            <w:pPr>
              <w:pStyle w:val="TableParagraph"/>
              <w:spacing w:before="16"/>
              <w:ind w:right="20"/>
              <w:jc w:val="right"/>
              <w:rPr>
                <w:b/>
                <w:i/>
                <w:sz w:val="20"/>
              </w:rPr>
            </w:pPr>
            <w:r>
              <w:rPr>
                <w:b/>
                <w:i/>
                <w:spacing w:val="-2"/>
                <w:sz w:val="20"/>
              </w:rPr>
              <w:t>Log-likelhood</w:t>
            </w:r>
          </w:p>
        </w:tc>
        <w:tc>
          <w:tcPr>
            <w:tcW w:w="910" w:type="dxa"/>
          </w:tcPr>
          <w:p>
            <w:pPr>
              <w:pStyle w:val="TableParagraph"/>
              <w:spacing w:before="11"/>
              <w:ind w:right="30"/>
              <w:jc w:val="right"/>
              <w:rPr>
                <w:sz w:val="20"/>
              </w:rPr>
            </w:pPr>
            <w:r>
              <w:rPr>
                <w:spacing w:val="-2"/>
                <w:sz w:val="20"/>
              </w:rPr>
              <w:t>−302.509</w:t>
            </w:r>
          </w:p>
        </w:tc>
        <w:tc>
          <w:tcPr>
            <w:tcW w:w="1189" w:type="dxa"/>
            <w:gridSpan w:val="2"/>
          </w:tcPr>
          <w:p>
            <w:pPr>
              <w:pStyle w:val="TableParagraph"/>
              <w:spacing w:before="16"/>
              <w:ind w:left="285"/>
              <w:rPr>
                <w:b/>
                <w:i/>
                <w:sz w:val="20"/>
              </w:rPr>
            </w:pPr>
            <w:r>
              <w:rPr>
                <w:b/>
                <w:i/>
                <w:sz w:val="20"/>
              </w:rPr>
              <w:t>Akaike</w:t>
            </w:r>
            <w:r>
              <w:rPr>
                <w:b/>
                <w:i/>
                <w:spacing w:val="-5"/>
                <w:sz w:val="20"/>
              </w:rPr>
              <w:t> cri</w:t>
            </w:r>
          </w:p>
        </w:tc>
        <w:tc>
          <w:tcPr>
            <w:tcW w:w="785" w:type="dxa"/>
          </w:tcPr>
          <w:p>
            <w:pPr>
              <w:pStyle w:val="TableParagraph"/>
              <w:spacing w:before="11"/>
              <w:ind w:right="19"/>
              <w:jc w:val="center"/>
              <w:rPr>
                <w:sz w:val="20"/>
              </w:rPr>
            </w:pPr>
            <w:r>
              <w:rPr>
                <w:spacing w:val="-2"/>
                <w:sz w:val="20"/>
              </w:rPr>
              <w:t>637.007</w:t>
            </w:r>
          </w:p>
        </w:tc>
      </w:tr>
      <w:tr>
        <w:trPr>
          <w:trHeight w:val="267" w:hRule="atLeast"/>
        </w:trPr>
        <w:tc>
          <w:tcPr>
            <w:tcW w:w="2100" w:type="dxa"/>
            <w:gridSpan w:val="2"/>
          </w:tcPr>
          <w:p>
            <w:pPr>
              <w:pStyle w:val="TableParagraph"/>
              <w:spacing w:before="16"/>
              <w:ind w:left="489"/>
              <w:rPr>
                <w:b/>
                <w:i/>
                <w:sz w:val="20"/>
              </w:rPr>
            </w:pPr>
            <w:r>
              <w:rPr>
                <w:b/>
                <w:i/>
                <w:sz w:val="20"/>
              </w:rPr>
              <w:t>Schwarz</w:t>
            </w:r>
            <w:r>
              <w:rPr>
                <w:b/>
                <w:i/>
                <w:spacing w:val="-10"/>
                <w:sz w:val="20"/>
              </w:rPr>
              <w:t> </w:t>
            </w:r>
            <w:r>
              <w:rPr>
                <w:b/>
                <w:i/>
                <w:spacing w:val="-2"/>
                <w:sz w:val="20"/>
              </w:rPr>
              <w:t>criterion</w:t>
            </w:r>
          </w:p>
        </w:tc>
        <w:tc>
          <w:tcPr>
            <w:tcW w:w="1002" w:type="dxa"/>
            <w:gridSpan w:val="2"/>
          </w:tcPr>
          <w:p>
            <w:pPr>
              <w:pStyle w:val="TableParagraph"/>
              <w:spacing w:before="11"/>
              <w:ind w:left="160"/>
              <w:rPr>
                <w:sz w:val="20"/>
              </w:rPr>
            </w:pPr>
            <w:r>
              <w:rPr>
                <w:spacing w:val="-2"/>
                <w:sz w:val="20"/>
              </w:rPr>
              <w:t>400.5484</w:t>
            </w:r>
          </w:p>
        </w:tc>
        <w:tc>
          <w:tcPr>
            <w:tcW w:w="1574" w:type="dxa"/>
            <w:gridSpan w:val="2"/>
          </w:tcPr>
          <w:p>
            <w:pPr>
              <w:pStyle w:val="TableParagraph"/>
              <w:spacing w:before="11"/>
              <w:ind w:left="419"/>
              <w:rPr>
                <w:i/>
                <w:sz w:val="20"/>
              </w:rPr>
            </w:pPr>
            <w:r>
              <w:rPr>
                <w:i/>
                <w:spacing w:val="-2"/>
                <w:sz w:val="20"/>
              </w:rPr>
              <w:t>Hannan-</w:t>
            </w:r>
            <w:r>
              <w:rPr>
                <w:i/>
                <w:spacing w:val="-5"/>
                <w:sz w:val="20"/>
              </w:rPr>
              <w:t>Qui</w:t>
            </w:r>
          </w:p>
        </w:tc>
        <w:tc>
          <w:tcPr>
            <w:tcW w:w="1107" w:type="dxa"/>
          </w:tcPr>
          <w:p>
            <w:pPr>
              <w:pStyle w:val="TableParagraph"/>
              <w:spacing w:before="11"/>
              <w:ind w:right="49"/>
              <w:jc w:val="right"/>
              <w:rPr>
                <w:sz w:val="20"/>
              </w:rPr>
            </w:pPr>
            <w:r>
              <w:rPr>
                <w:spacing w:val="-2"/>
                <w:sz w:val="20"/>
              </w:rPr>
              <w:t>373.6046</w:t>
            </w:r>
          </w:p>
        </w:tc>
        <w:tc>
          <w:tcPr>
            <w:tcW w:w="1233" w:type="dxa"/>
          </w:tcPr>
          <w:p>
            <w:pPr>
              <w:pStyle w:val="TableParagraph"/>
              <w:spacing w:before="16"/>
              <w:ind w:right="24"/>
              <w:jc w:val="right"/>
              <w:rPr>
                <w:b/>
                <w:i/>
                <w:sz w:val="20"/>
              </w:rPr>
            </w:pPr>
            <w:r>
              <w:rPr>
                <w:b/>
                <w:i/>
                <w:sz w:val="20"/>
              </w:rPr>
              <w:t>Schwarz</w:t>
            </w:r>
            <w:r>
              <w:rPr>
                <w:b/>
                <w:i/>
                <w:spacing w:val="-10"/>
                <w:sz w:val="20"/>
              </w:rPr>
              <w:t> </w:t>
            </w:r>
            <w:r>
              <w:rPr>
                <w:b/>
                <w:i/>
                <w:spacing w:val="-4"/>
                <w:sz w:val="20"/>
              </w:rPr>
              <w:t>crit</w:t>
            </w:r>
          </w:p>
        </w:tc>
        <w:tc>
          <w:tcPr>
            <w:tcW w:w="910" w:type="dxa"/>
          </w:tcPr>
          <w:p>
            <w:pPr>
              <w:pStyle w:val="TableParagraph"/>
              <w:spacing w:before="11"/>
              <w:ind w:right="31"/>
              <w:jc w:val="right"/>
              <w:rPr>
                <w:sz w:val="20"/>
              </w:rPr>
            </w:pPr>
            <w:r>
              <w:rPr>
                <w:spacing w:val="-2"/>
                <w:sz w:val="20"/>
              </w:rPr>
              <w:t>682.3882</w:t>
            </w:r>
          </w:p>
        </w:tc>
        <w:tc>
          <w:tcPr>
            <w:tcW w:w="1189" w:type="dxa"/>
            <w:gridSpan w:val="2"/>
          </w:tcPr>
          <w:p>
            <w:pPr>
              <w:pStyle w:val="TableParagraph"/>
              <w:spacing w:before="16"/>
              <w:ind w:left="179"/>
              <w:rPr>
                <w:b/>
                <w:i/>
                <w:sz w:val="20"/>
              </w:rPr>
            </w:pPr>
            <w:r>
              <w:rPr>
                <w:b/>
                <w:i/>
                <w:spacing w:val="-2"/>
                <w:sz w:val="20"/>
              </w:rPr>
              <w:t>Hanan-</w:t>
            </w:r>
            <w:r>
              <w:rPr>
                <w:b/>
                <w:i/>
                <w:spacing w:val="-5"/>
                <w:sz w:val="20"/>
              </w:rPr>
              <w:t>Qui</w:t>
            </w:r>
          </w:p>
        </w:tc>
        <w:tc>
          <w:tcPr>
            <w:tcW w:w="785" w:type="dxa"/>
          </w:tcPr>
          <w:p>
            <w:pPr>
              <w:pStyle w:val="TableParagraph"/>
              <w:spacing w:before="11"/>
              <w:ind w:right="19"/>
              <w:jc w:val="center"/>
              <w:rPr>
                <w:sz w:val="20"/>
              </w:rPr>
            </w:pPr>
            <w:r>
              <w:rPr>
                <w:spacing w:val="-2"/>
                <w:sz w:val="20"/>
              </w:rPr>
              <w:t>655.444</w:t>
            </w:r>
          </w:p>
        </w:tc>
      </w:tr>
      <w:tr>
        <w:trPr>
          <w:trHeight w:val="249" w:hRule="atLeast"/>
        </w:trPr>
        <w:tc>
          <w:tcPr>
            <w:tcW w:w="2100" w:type="dxa"/>
            <w:gridSpan w:val="2"/>
            <w:tcBorders>
              <w:bottom w:val="single" w:sz="4" w:space="0" w:color="000000"/>
            </w:tcBorders>
          </w:tcPr>
          <w:p>
            <w:pPr>
              <w:pStyle w:val="TableParagraph"/>
              <w:spacing w:line="212" w:lineRule="exact" w:before="17"/>
              <w:ind w:right="147"/>
              <w:jc w:val="right"/>
              <w:rPr>
                <w:b/>
                <w:i/>
                <w:sz w:val="20"/>
              </w:rPr>
            </w:pPr>
            <w:r>
              <w:rPr>
                <w:b/>
                <w:i/>
                <w:spacing w:val="-5"/>
                <w:sz w:val="20"/>
              </w:rPr>
              <w:t>rho</w:t>
            </w:r>
          </w:p>
        </w:tc>
        <w:tc>
          <w:tcPr>
            <w:tcW w:w="1002" w:type="dxa"/>
            <w:gridSpan w:val="2"/>
            <w:tcBorders>
              <w:bottom w:val="single" w:sz="4" w:space="0" w:color="000000"/>
            </w:tcBorders>
          </w:tcPr>
          <w:p>
            <w:pPr>
              <w:pStyle w:val="TableParagraph"/>
              <w:spacing w:line="217" w:lineRule="exact" w:before="12"/>
              <w:ind w:left="160"/>
              <w:rPr>
                <w:sz w:val="20"/>
              </w:rPr>
            </w:pPr>
            <w:r>
              <w:rPr>
                <w:spacing w:val="-2"/>
                <w:sz w:val="20"/>
              </w:rPr>
              <w:t>0.018297</w:t>
            </w:r>
          </w:p>
        </w:tc>
        <w:tc>
          <w:tcPr>
            <w:tcW w:w="1574" w:type="dxa"/>
            <w:gridSpan w:val="2"/>
            <w:tcBorders>
              <w:bottom w:val="single" w:sz="4" w:space="0" w:color="000000"/>
            </w:tcBorders>
          </w:tcPr>
          <w:p>
            <w:pPr>
              <w:pStyle w:val="TableParagraph"/>
              <w:spacing w:line="217" w:lineRule="exact" w:before="12"/>
              <w:ind w:left="184"/>
              <w:rPr>
                <w:i/>
                <w:sz w:val="20"/>
              </w:rPr>
            </w:pPr>
            <w:r>
              <w:rPr>
                <w:i/>
                <w:spacing w:val="-2"/>
                <w:sz w:val="20"/>
              </w:rPr>
              <w:t>Durbin-Watson</w:t>
            </w:r>
          </w:p>
        </w:tc>
        <w:tc>
          <w:tcPr>
            <w:tcW w:w="1107" w:type="dxa"/>
            <w:tcBorders>
              <w:bottom w:val="single" w:sz="4" w:space="0" w:color="000000"/>
            </w:tcBorders>
          </w:tcPr>
          <w:p>
            <w:pPr>
              <w:pStyle w:val="TableParagraph"/>
              <w:spacing w:line="217" w:lineRule="exact" w:before="12"/>
              <w:ind w:right="49"/>
              <w:jc w:val="right"/>
              <w:rPr>
                <w:sz w:val="20"/>
              </w:rPr>
            </w:pPr>
            <w:r>
              <w:rPr>
                <w:spacing w:val="-2"/>
                <w:sz w:val="20"/>
              </w:rPr>
              <w:t>1.849258</w:t>
            </w:r>
          </w:p>
        </w:tc>
        <w:tc>
          <w:tcPr>
            <w:tcW w:w="1233" w:type="dxa"/>
            <w:tcBorders>
              <w:bottom w:val="single" w:sz="4" w:space="0" w:color="000000"/>
            </w:tcBorders>
          </w:tcPr>
          <w:p>
            <w:pPr>
              <w:pStyle w:val="TableParagraph"/>
              <w:spacing w:line="212" w:lineRule="exact" w:before="17"/>
              <w:ind w:right="22"/>
              <w:jc w:val="right"/>
              <w:rPr>
                <w:b/>
                <w:i/>
                <w:sz w:val="20"/>
              </w:rPr>
            </w:pPr>
            <w:r>
              <w:rPr>
                <w:b/>
                <w:i/>
                <w:spacing w:val="-5"/>
                <w:sz w:val="20"/>
              </w:rPr>
              <w:t>rho</w:t>
            </w:r>
          </w:p>
        </w:tc>
        <w:tc>
          <w:tcPr>
            <w:tcW w:w="910" w:type="dxa"/>
            <w:tcBorders>
              <w:bottom w:val="single" w:sz="4" w:space="0" w:color="000000"/>
            </w:tcBorders>
          </w:tcPr>
          <w:p>
            <w:pPr>
              <w:pStyle w:val="TableParagraph"/>
              <w:spacing w:line="217" w:lineRule="exact" w:before="12"/>
              <w:ind w:right="31"/>
              <w:jc w:val="right"/>
              <w:rPr>
                <w:sz w:val="20"/>
              </w:rPr>
            </w:pPr>
            <w:r>
              <w:rPr>
                <w:spacing w:val="-2"/>
                <w:sz w:val="20"/>
              </w:rPr>
              <w:t>0.711177</w:t>
            </w:r>
          </w:p>
        </w:tc>
        <w:tc>
          <w:tcPr>
            <w:tcW w:w="1189" w:type="dxa"/>
            <w:gridSpan w:val="2"/>
            <w:tcBorders>
              <w:bottom w:val="single" w:sz="4" w:space="0" w:color="000000"/>
            </w:tcBorders>
          </w:tcPr>
          <w:p>
            <w:pPr>
              <w:pStyle w:val="TableParagraph"/>
              <w:spacing w:line="212" w:lineRule="exact" w:before="17"/>
              <w:ind w:left="134"/>
              <w:rPr>
                <w:b/>
                <w:i/>
                <w:sz w:val="20"/>
              </w:rPr>
            </w:pPr>
            <w:r>
              <w:rPr>
                <w:b/>
                <w:i/>
                <w:spacing w:val="-2"/>
                <w:sz w:val="20"/>
              </w:rPr>
              <w:t>Durbin-</w:t>
            </w:r>
            <w:r>
              <w:rPr>
                <w:b/>
                <w:i/>
                <w:spacing w:val="-5"/>
                <w:sz w:val="20"/>
              </w:rPr>
              <w:t>Wat</w:t>
            </w:r>
          </w:p>
        </w:tc>
        <w:tc>
          <w:tcPr>
            <w:tcW w:w="785" w:type="dxa"/>
            <w:tcBorders>
              <w:bottom w:val="single" w:sz="4" w:space="0" w:color="000000"/>
            </w:tcBorders>
          </w:tcPr>
          <w:p>
            <w:pPr>
              <w:pStyle w:val="TableParagraph"/>
              <w:spacing w:line="217" w:lineRule="exact" w:before="12"/>
              <w:ind w:left="1" w:right="19"/>
              <w:jc w:val="center"/>
              <w:rPr>
                <w:sz w:val="20"/>
              </w:rPr>
            </w:pPr>
            <w:r>
              <w:rPr>
                <w:spacing w:val="-2"/>
                <w:sz w:val="20"/>
              </w:rPr>
              <w:t>0.60699</w:t>
            </w:r>
          </w:p>
        </w:tc>
      </w:tr>
    </w:tbl>
    <w:p>
      <w:pPr>
        <w:spacing w:before="18"/>
        <w:ind w:left="220" w:right="0" w:firstLine="0"/>
        <w:jc w:val="left"/>
        <w:rPr>
          <w:b/>
          <w:sz w:val="22"/>
        </w:rPr>
      </w:pPr>
      <w:r>
        <w:rPr>
          <w:b/>
          <w:sz w:val="22"/>
        </w:rPr>
        <w:t>Notes:*This</w:t>
      </w:r>
      <w:r>
        <w:rPr>
          <w:b/>
          <w:spacing w:val="-6"/>
          <w:sz w:val="22"/>
        </w:rPr>
        <w:t> </w:t>
      </w:r>
      <w:r>
        <w:rPr>
          <w:b/>
          <w:sz w:val="22"/>
        </w:rPr>
        <w:t>Result</w:t>
      </w:r>
      <w:r>
        <w:rPr>
          <w:b/>
          <w:spacing w:val="-4"/>
          <w:sz w:val="22"/>
        </w:rPr>
        <w:t> </w:t>
      </w:r>
      <w:r>
        <w:rPr>
          <w:b/>
          <w:sz w:val="22"/>
        </w:rPr>
        <w:t>(fixed</w:t>
      </w:r>
      <w:r>
        <w:rPr>
          <w:b/>
          <w:spacing w:val="-3"/>
          <w:sz w:val="22"/>
        </w:rPr>
        <w:t> </w:t>
      </w:r>
      <w:r>
        <w:rPr>
          <w:b/>
          <w:sz w:val="22"/>
        </w:rPr>
        <w:t>effect</w:t>
      </w:r>
      <w:r>
        <w:rPr>
          <w:b/>
          <w:spacing w:val="-4"/>
          <w:sz w:val="22"/>
        </w:rPr>
        <w:t> </w:t>
      </w:r>
      <w:r>
        <w:rPr>
          <w:b/>
          <w:sz w:val="22"/>
        </w:rPr>
        <w:t>LSDV</w:t>
      </w:r>
      <w:r>
        <w:rPr>
          <w:b/>
          <w:spacing w:val="-7"/>
          <w:sz w:val="22"/>
        </w:rPr>
        <w:t> </w:t>
      </w:r>
      <w:r>
        <w:rPr>
          <w:b/>
          <w:sz w:val="22"/>
        </w:rPr>
        <w:t>model)</w:t>
      </w:r>
      <w:r>
        <w:rPr>
          <w:b/>
          <w:spacing w:val="-5"/>
          <w:sz w:val="22"/>
        </w:rPr>
        <w:t> </w:t>
      </w:r>
      <w:r>
        <w:rPr>
          <w:b/>
          <w:sz w:val="22"/>
        </w:rPr>
        <w:t>is</w:t>
      </w:r>
      <w:r>
        <w:rPr>
          <w:b/>
          <w:spacing w:val="-3"/>
          <w:sz w:val="22"/>
        </w:rPr>
        <w:t> </w:t>
      </w:r>
      <w:r>
        <w:rPr>
          <w:b/>
          <w:sz w:val="22"/>
        </w:rPr>
        <w:t>similar</w:t>
      </w:r>
      <w:r>
        <w:rPr>
          <w:b/>
          <w:spacing w:val="-4"/>
          <w:sz w:val="22"/>
        </w:rPr>
        <w:t> </w:t>
      </w:r>
      <w:r>
        <w:rPr>
          <w:b/>
          <w:sz w:val="22"/>
        </w:rPr>
        <w:t>to</w:t>
      </w:r>
      <w:r>
        <w:rPr>
          <w:b/>
          <w:spacing w:val="-6"/>
          <w:sz w:val="22"/>
        </w:rPr>
        <w:t> </w:t>
      </w:r>
      <w:r>
        <w:rPr>
          <w:b/>
          <w:sz w:val="22"/>
        </w:rPr>
        <w:t>fixed</w:t>
      </w:r>
      <w:r>
        <w:rPr>
          <w:b/>
          <w:spacing w:val="-3"/>
          <w:sz w:val="22"/>
        </w:rPr>
        <w:t> </w:t>
      </w:r>
      <w:r>
        <w:rPr>
          <w:b/>
          <w:sz w:val="22"/>
        </w:rPr>
        <w:t>effect</w:t>
      </w:r>
      <w:r>
        <w:rPr>
          <w:b/>
          <w:spacing w:val="-5"/>
          <w:sz w:val="22"/>
        </w:rPr>
        <w:t> </w:t>
      </w:r>
      <w:r>
        <w:rPr>
          <w:b/>
          <w:sz w:val="22"/>
        </w:rPr>
        <w:t>(WG)</w:t>
      </w:r>
      <w:r>
        <w:rPr>
          <w:b/>
          <w:spacing w:val="-6"/>
          <w:sz w:val="22"/>
        </w:rPr>
        <w:t> </w:t>
      </w:r>
      <w:r>
        <w:rPr>
          <w:b/>
          <w:sz w:val="22"/>
        </w:rPr>
        <w:t>shown</w:t>
      </w:r>
      <w:r>
        <w:rPr>
          <w:b/>
          <w:spacing w:val="-6"/>
          <w:sz w:val="22"/>
        </w:rPr>
        <w:t> </w:t>
      </w:r>
      <w:r>
        <w:rPr>
          <w:b/>
          <w:sz w:val="22"/>
        </w:rPr>
        <w:t>in</w:t>
      </w:r>
      <w:r>
        <w:rPr>
          <w:b/>
          <w:spacing w:val="-3"/>
          <w:sz w:val="22"/>
        </w:rPr>
        <w:t> </w:t>
      </w:r>
      <w:r>
        <w:rPr>
          <w:b/>
          <w:sz w:val="22"/>
        </w:rPr>
        <w:t>Appendix</w:t>
      </w:r>
      <w:r>
        <w:rPr>
          <w:b/>
          <w:spacing w:val="-2"/>
          <w:sz w:val="22"/>
        </w:rPr>
        <w:t> </w:t>
      </w:r>
      <w:r>
        <w:rPr>
          <w:b/>
          <w:spacing w:val="-5"/>
          <w:sz w:val="22"/>
        </w:rPr>
        <w:t>K.</w:t>
      </w:r>
    </w:p>
    <w:p>
      <w:pPr>
        <w:spacing w:after="0"/>
        <w:jc w:val="left"/>
        <w:rPr>
          <w:sz w:val="22"/>
        </w:rPr>
        <w:sectPr>
          <w:footerReference w:type="default" r:id="rId17"/>
          <w:pgSz w:w="15840" w:h="12240" w:orient="landscape"/>
          <w:pgMar w:header="0" w:footer="1015" w:top="1380" w:bottom="1200" w:left="1220" w:right="1520"/>
          <w:pgNumType w:start="107"/>
        </w:sectPr>
      </w:pPr>
    </w:p>
    <w:p>
      <w:pPr>
        <w:pStyle w:val="Heading3"/>
        <w:tabs>
          <w:tab w:pos="5260" w:val="left" w:leader="none"/>
        </w:tabs>
        <w:spacing w:before="88"/>
        <w:ind w:left="220"/>
        <w:jc w:val="left"/>
      </w:pPr>
      <w:r>
        <w:rPr/>
        <mc:AlternateContent>
          <mc:Choice Requires="wps">
            <w:drawing>
              <wp:anchor distT="0" distB="0" distL="0" distR="0" allowOverlap="1" layoutInCell="1" locked="0" behindDoc="0" simplePos="0" relativeHeight="15770112">
                <wp:simplePos x="0" y="0"/>
                <wp:positionH relativeFrom="page">
                  <wp:posOffset>896111</wp:posOffset>
                </wp:positionH>
                <wp:positionV relativeFrom="paragraph">
                  <wp:posOffset>38353</wp:posOffset>
                </wp:positionV>
                <wp:extent cx="8267700" cy="635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3.02pt;width:650.98pt;height:.48pt;mso-position-horizontal-relative:page;mso-position-vertical-relative:paragraph;z-index:15770112" id="docshape135" filled="true" fillcolor="#000000" stroked="false">
                <v:fill type="solid"/>
                <w10:wrap type="none"/>
              </v:rect>
            </w:pict>
          </mc:Fallback>
        </mc:AlternateContent>
      </w:r>
      <w:r>
        <w:rPr/>
        <w:t>Tests</w:t>
      </w:r>
      <w:r>
        <w:rPr>
          <w:spacing w:val="32"/>
        </w:rPr>
        <w:t>  </w:t>
      </w:r>
      <w:r>
        <w:rPr/>
        <w:t>for</w:t>
      </w:r>
      <w:r>
        <w:rPr>
          <w:spacing w:val="-1"/>
        </w:rPr>
        <w:t> </w:t>
      </w:r>
      <w:r>
        <w:rPr/>
        <w:t>Model </w:t>
      </w:r>
      <w:r>
        <w:rPr>
          <w:spacing w:val="-2"/>
        </w:rPr>
        <w:t>Adequacy</w:t>
      </w:r>
      <w:r>
        <w:rPr/>
        <w:tab/>
        <w:t>Tests</w:t>
      </w:r>
      <w:r>
        <w:rPr>
          <w:spacing w:val="-4"/>
        </w:rPr>
        <w:t> </w:t>
      </w:r>
      <w:r>
        <w:rPr/>
        <w:t>for</w:t>
      </w:r>
      <w:r>
        <w:rPr>
          <w:spacing w:val="-2"/>
        </w:rPr>
        <w:t> </w:t>
      </w:r>
      <w:r>
        <w:rPr/>
        <w:t>Model</w:t>
      </w:r>
      <w:r>
        <w:rPr>
          <w:spacing w:val="-1"/>
        </w:rPr>
        <w:t> </w:t>
      </w:r>
      <w:r>
        <w:rPr>
          <w:spacing w:val="-2"/>
        </w:rPr>
        <w:t>Adequacy</w:t>
      </w:r>
    </w:p>
    <w:p>
      <w:pPr>
        <w:tabs>
          <w:tab w:pos="7421" w:val="left" w:leader="none"/>
        </w:tabs>
        <w:spacing w:before="0"/>
        <w:ind w:left="1000" w:right="0" w:firstLine="0"/>
        <w:jc w:val="left"/>
        <w:rPr>
          <w:b/>
          <w:sz w:val="24"/>
        </w:rPr>
      </w:pPr>
      <w:r>
        <w:rPr/>
        <mc:AlternateContent>
          <mc:Choice Requires="wps">
            <w:drawing>
              <wp:anchor distT="0" distB="0" distL="0" distR="0" allowOverlap="1" layoutInCell="1" locked="0" behindDoc="0" simplePos="0" relativeHeight="15770624">
                <wp:simplePos x="0" y="0"/>
                <wp:positionH relativeFrom="page">
                  <wp:posOffset>896111</wp:posOffset>
                </wp:positionH>
                <wp:positionV relativeFrom="paragraph">
                  <wp:posOffset>189752</wp:posOffset>
                </wp:positionV>
                <wp:extent cx="8267700" cy="635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14.941172pt;width:650.98pt;height:.48pt;mso-position-horizontal-relative:page;mso-position-vertical-relative:paragraph;z-index:15770624" id="docshape136" filled="true" fillcolor="#000000" stroked="false">
                <v:fill type="solid"/>
                <w10:wrap type="none"/>
              </v:rect>
            </w:pict>
          </mc:Fallback>
        </mc:AlternateContent>
      </w:r>
      <w:r>
        <w:rPr>
          <w:b/>
          <w:sz w:val="24"/>
        </w:rPr>
        <w:t>(Low</w:t>
      </w:r>
      <w:r>
        <w:rPr>
          <w:b/>
          <w:spacing w:val="-3"/>
          <w:sz w:val="24"/>
        </w:rPr>
        <w:t> </w:t>
      </w:r>
      <w:r>
        <w:rPr>
          <w:b/>
          <w:sz w:val="24"/>
        </w:rPr>
        <w:t>Risk</w:t>
      </w:r>
      <w:r>
        <w:rPr>
          <w:b/>
          <w:spacing w:val="-2"/>
          <w:sz w:val="24"/>
        </w:rPr>
        <w:t> Market)</w:t>
      </w:r>
      <w:r>
        <w:rPr>
          <w:b/>
          <w:sz w:val="24"/>
        </w:rPr>
        <w:tab/>
        <w:t>(High</w:t>
      </w:r>
      <w:r>
        <w:rPr>
          <w:b/>
          <w:spacing w:val="-6"/>
          <w:sz w:val="24"/>
        </w:rPr>
        <w:t> </w:t>
      </w:r>
      <w:r>
        <w:rPr>
          <w:b/>
          <w:sz w:val="24"/>
        </w:rPr>
        <w:t>Risk</w:t>
      </w:r>
      <w:r>
        <w:rPr>
          <w:b/>
          <w:spacing w:val="-3"/>
          <w:sz w:val="24"/>
        </w:rPr>
        <w:t> </w:t>
      </w:r>
      <w:r>
        <w:rPr>
          <w:b/>
          <w:spacing w:val="-2"/>
          <w:sz w:val="24"/>
        </w:rPr>
        <w:t>Market)</w:t>
      </w:r>
    </w:p>
    <w:p>
      <w:pPr>
        <w:pStyle w:val="BodyText"/>
        <w:spacing w:before="30"/>
        <w:rPr>
          <w:b/>
          <w:sz w:val="20"/>
        </w:rPr>
      </w:pPr>
    </w:p>
    <w:p>
      <w:pPr>
        <w:spacing w:before="1"/>
        <w:ind w:left="7053" w:right="0" w:firstLine="0"/>
        <w:jc w:val="left"/>
        <w:rPr>
          <w:b/>
          <w:i/>
          <w:sz w:val="20"/>
        </w:rPr>
      </w:pPr>
      <w:r>
        <w:rPr/>
        <mc:AlternateContent>
          <mc:Choice Requires="wps">
            <w:drawing>
              <wp:anchor distT="0" distB="0" distL="0" distR="0" allowOverlap="1" layoutInCell="1" locked="0" behindDoc="0" simplePos="0" relativeHeight="15772160">
                <wp:simplePos x="0" y="0"/>
                <wp:positionH relativeFrom="page">
                  <wp:posOffset>811022</wp:posOffset>
                </wp:positionH>
                <wp:positionV relativeFrom="paragraph">
                  <wp:posOffset>6449</wp:posOffset>
                </wp:positionV>
                <wp:extent cx="2752725" cy="278193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2752725" cy="27819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tblGrid>
                            <w:tr>
                              <w:trPr>
                                <w:trHeight w:val="225" w:hRule="atLeast"/>
                              </w:trPr>
                              <w:tc>
                                <w:tcPr>
                                  <w:tcW w:w="4215" w:type="dxa"/>
                                </w:tcPr>
                                <w:p>
                                  <w:pPr>
                                    <w:pStyle w:val="TableParagraph"/>
                                    <w:spacing w:line="205" w:lineRule="exact"/>
                                    <w:ind w:right="51"/>
                                    <w:jc w:val="right"/>
                                    <w:rPr>
                                      <w:b/>
                                      <w:i/>
                                      <w:sz w:val="20"/>
                                    </w:rPr>
                                  </w:pPr>
                                  <w:r>
                                    <w:rPr>
                                      <w:b/>
                                      <w:i/>
                                      <w:sz w:val="20"/>
                                    </w:rPr>
                                    <w:t>Joint</w:t>
                                  </w:r>
                                  <w:r>
                                    <w:rPr>
                                      <w:b/>
                                      <w:i/>
                                      <w:spacing w:val="-5"/>
                                      <w:sz w:val="20"/>
                                    </w:rPr>
                                    <w:t> </w:t>
                                  </w:r>
                                  <w:r>
                                    <w:rPr>
                                      <w:b/>
                                      <w:i/>
                                      <w:sz w:val="20"/>
                                    </w:rPr>
                                    <w:t>test</w:t>
                                  </w:r>
                                  <w:r>
                                    <w:rPr>
                                      <w:b/>
                                      <w:i/>
                                      <w:spacing w:val="-5"/>
                                      <w:sz w:val="20"/>
                                    </w:rPr>
                                    <w:t> </w:t>
                                  </w:r>
                                  <w:r>
                                    <w:rPr>
                                      <w:b/>
                                      <w:i/>
                                      <w:sz w:val="20"/>
                                    </w:rPr>
                                    <w:t>on</w:t>
                                  </w:r>
                                  <w:r>
                                    <w:rPr>
                                      <w:b/>
                                      <w:i/>
                                      <w:spacing w:val="-5"/>
                                      <w:sz w:val="20"/>
                                    </w:rPr>
                                    <w:t> </w:t>
                                  </w:r>
                                  <w:r>
                                    <w:rPr>
                                      <w:b/>
                                      <w:i/>
                                      <w:sz w:val="20"/>
                                    </w:rPr>
                                    <w:t>named</w:t>
                                  </w:r>
                                  <w:r>
                                    <w:rPr>
                                      <w:b/>
                                      <w:i/>
                                      <w:spacing w:val="-1"/>
                                      <w:sz w:val="20"/>
                                    </w:rPr>
                                    <w:t> </w:t>
                                  </w:r>
                                  <w:r>
                                    <w:rPr>
                                      <w:b/>
                                      <w:i/>
                                      <w:sz w:val="20"/>
                                    </w:rPr>
                                    <w:t>regressors</w:t>
                                  </w:r>
                                  <w:r>
                                    <w:rPr>
                                      <w:b/>
                                      <w:i/>
                                      <w:spacing w:val="-4"/>
                                      <w:sz w:val="20"/>
                                    </w:rPr>
                                    <w:t> </w:t>
                                  </w:r>
                                  <w:r>
                                    <w:rPr>
                                      <w:b/>
                                      <w:i/>
                                      <w:spacing w:val="-10"/>
                                      <w:sz w:val="20"/>
                                    </w:rPr>
                                    <w:t>-</w:t>
                                  </w:r>
                                </w:p>
                              </w:tc>
                            </w:tr>
                            <w:tr>
                              <w:trPr>
                                <w:trHeight w:val="241" w:hRule="atLeast"/>
                              </w:trPr>
                              <w:tc>
                                <w:tcPr>
                                  <w:tcW w:w="4215" w:type="dxa"/>
                                </w:tcPr>
                                <w:p>
                                  <w:pPr>
                                    <w:pStyle w:val="TableParagraph"/>
                                    <w:spacing w:line="221" w:lineRule="exact"/>
                                    <w:ind w:right="54"/>
                                    <w:jc w:val="right"/>
                                    <w:rPr>
                                      <w:b/>
                                      <w:i/>
                                      <w:sz w:val="20"/>
                                    </w:rPr>
                                  </w:pPr>
                                  <w:r>
                                    <w:rPr>
                                      <w:b/>
                                      <w:i/>
                                      <w:sz w:val="20"/>
                                    </w:rPr>
                                    <w:t>Test</w:t>
                                  </w:r>
                                  <w:r>
                                    <w:rPr>
                                      <w:b/>
                                      <w:i/>
                                      <w:spacing w:val="-5"/>
                                      <w:sz w:val="20"/>
                                    </w:rPr>
                                    <w:t> </w:t>
                                  </w:r>
                                  <w:r>
                                    <w:rPr>
                                      <w:b/>
                                      <w:i/>
                                      <w:sz w:val="20"/>
                                    </w:rPr>
                                    <w:t>statistic:</w:t>
                                  </w:r>
                                  <w:r>
                                    <w:rPr>
                                      <w:b/>
                                      <w:i/>
                                      <w:spacing w:val="-2"/>
                                      <w:sz w:val="20"/>
                                    </w:rPr>
                                    <w:t> </w:t>
                                  </w:r>
                                  <w:r>
                                    <w:rPr>
                                      <w:b/>
                                      <w:i/>
                                      <w:sz w:val="20"/>
                                    </w:rPr>
                                    <w:t>F(7,</w:t>
                                  </w:r>
                                  <w:r>
                                    <w:rPr>
                                      <w:b/>
                                      <w:i/>
                                      <w:spacing w:val="-3"/>
                                      <w:sz w:val="20"/>
                                    </w:rPr>
                                    <w:t> </w:t>
                                  </w:r>
                                  <w:r>
                                    <w:rPr>
                                      <w:b/>
                                      <w:i/>
                                      <w:sz w:val="20"/>
                                    </w:rPr>
                                    <w:t>110)</w:t>
                                  </w:r>
                                  <w:r>
                                    <w:rPr>
                                      <w:b/>
                                      <w:i/>
                                      <w:spacing w:val="-5"/>
                                      <w:sz w:val="20"/>
                                    </w:rPr>
                                    <w:t> </w:t>
                                  </w:r>
                                  <w:r>
                                    <w:rPr>
                                      <w:b/>
                                      <w:i/>
                                      <w:sz w:val="20"/>
                                    </w:rPr>
                                    <w:t>=</w:t>
                                  </w:r>
                                  <w:r>
                                    <w:rPr>
                                      <w:b/>
                                      <w:i/>
                                      <w:spacing w:val="-4"/>
                                      <w:sz w:val="20"/>
                                    </w:rPr>
                                    <w:t> </w:t>
                                  </w:r>
                                  <w:r>
                                    <w:rPr>
                                      <w:b/>
                                      <w:i/>
                                      <w:spacing w:val="-2"/>
                                      <w:sz w:val="20"/>
                                    </w:rPr>
                                    <w:t>23.1848</w:t>
                                  </w:r>
                                </w:p>
                              </w:tc>
                            </w:tr>
                            <w:tr>
                              <w:trPr>
                                <w:trHeight w:val="471" w:hRule="atLeast"/>
                              </w:trPr>
                              <w:tc>
                                <w:tcPr>
                                  <w:tcW w:w="4215" w:type="dxa"/>
                                </w:tcPr>
                                <w:p>
                                  <w:pPr>
                                    <w:pStyle w:val="TableParagraph"/>
                                    <w:spacing w:before="6"/>
                                    <w:ind w:right="49"/>
                                    <w:jc w:val="right"/>
                                    <w:rPr>
                                      <w:b/>
                                      <w:i/>
                                      <w:sz w:val="20"/>
                                    </w:rPr>
                                  </w:pPr>
                                  <w:r>
                                    <w:rPr>
                                      <w:b/>
                                      <w:i/>
                                      <w:sz w:val="20"/>
                                    </w:rPr>
                                    <w:t>with</w:t>
                                  </w:r>
                                  <w:r>
                                    <w:rPr>
                                      <w:b/>
                                      <w:i/>
                                      <w:spacing w:val="-4"/>
                                      <w:sz w:val="20"/>
                                    </w:rPr>
                                    <w:t> </w:t>
                                  </w:r>
                                  <w:r>
                                    <w:rPr>
                                      <w:b/>
                                      <w:i/>
                                      <w:sz w:val="20"/>
                                    </w:rPr>
                                    <w:t>p-value</w:t>
                                  </w:r>
                                  <w:r>
                                    <w:rPr>
                                      <w:b/>
                                      <w:i/>
                                      <w:spacing w:val="-4"/>
                                      <w:sz w:val="20"/>
                                    </w:rPr>
                                    <w:t> </w:t>
                                  </w:r>
                                  <w:r>
                                    <w:rPr>
                                      <w:b/>
                                      <w:i/>
                                      <w:sz w:val="20"/>
                                    </w:rPr>
                                    <w:t>=</w:t>
                                  </w:r>
                                  <w:r>
                                    <w:rPr>
                                      <w:b/>
                                      <w:i/>
                                      <w:spacing w:val="-4"/>
                                      <w:sz w:val="20"/>
                                    </w:rPr>
                                    <w:t> </w:t>
                                  </w:r>
                                  <w:r>
                                    <w:rPr>
                                      <w:b/>
                                      <w:i/>
                                      <w:sz w:val="20"/>
                                    </w:rPr>
                                    <w:t>P(F(7,</w:t>
                                  </w:r>
                                  <w:r>
                                    <w:rPr>
                                      <w:b/>
                                      <w:i/>
                                      <w:spacing w:val="-3"/>
                                      <w:sz w:val="20"/>
                                    </w:rPr>
                                    <w:t> </w:t>
                                  </w:r>
                                  <w:r>
                                    <w:rPr>
                                      <w:b/>
                                      <w:i/>
                                      <w:sz w:val="20"/>
                                    </w:rPr>
                                    <w:t>110)</w:t>
                                  </w:r>
                                  <w:r>
                                    <w:rPr>
                                      <w:b/>
                                      <w:i/>
                                      <w:spacing w:val="-3"/>
                                      <w:sz w:val="20"/>
                                    </w:rPr>
                                    <w:t> </w:t>
                                  </w:r>
                                  <w:r>
                                    <w:rPr>
                                      <w:b/>
                                      <w:i/>
                                      <w:sz w:val="20"/>
                                    </w:rPr>
                                    <w:t>&gt;</w:t>
                                  </w:r>
                                  <w:r>
                                    <w:rPr>
                                      <w:b/>
                                      <w:i/>
                                      <w:spacing w:val="-5"/>
                                      <w:sz w:val="20"/>
                                    </w:rPr>
                                    <w:t> </w:t>
                                  </w:r>
                                  <w:r>
                                    <w:rPr>
                                      <w:b/>
                                      <w:i/>
                                      <w:sz w:val="20"/>
                                    </w:rPr>
                                    <w:t>23.1848)</w:t>
                                  </w:r>
                                  <w:r>
                                    <w:rPr>
                                      <w:b/>
                                      <w:i/>
                                      <w:spacing w:val="-5"/>
                                      <w:sz w:val="20"/>
                                    </w:rPr>
                                    <w:t> </w:t>
                                  </w:r>
                                  <w:r>
                                    <w:rPr>
                                      <w:b/>
                                      <w:i/>
                                      <w:sz w:val="20"/>
                                    </w:rPr>
                                    <w:t>=</w:t>
                                  </w:r>
                                  <w:r>
                                    <w:rPr>
                                      <w:b/>
                                      <w:i/>
                                      <w:spacing w:val="-4"/>
                                      <w:sz w:val="20"/>
                                    </w:rPr>
                                    <w:t> </w:t>
                                  </w:r>
                                  <w:r>
                                    <w:rPr>
                                      <w:b/>
                                      <w:i/>
                                      <w:spacing w:val="-2"/>
                                      <w:sz w:val="20"/>
                                    </w:rPr>
                                    <w:t>4.6148e-</w:t>
                                  </w:r>
                                </w:p>
                                <w:p>
                                  <w:pPr>
                                    <w:pStyle w:val="TableParagraph"/>
                                    <w:spacing w:line="215" w:lineRule="exact" w:before="1"/>
                                    <w:ind w:right="48"/>
                                    <w:jc w:val="right"/>
                                    <w:rPr>
                                      <w:b/>
                                      <w:i/>
                                      <w:sz w:val="20"/>
                                    </w:rPr>
                                  </w:pPr>
                                  <w:r>
                                    <w:rPr>
                                      <w:b/>
                                      <w:i/>
                                      <w:spacing w:val="-5"/>
                                      <w:sz w:val="20"/>
                                    </w:rPr>
                                    <w:t>019</w:t>
                                  </w:r>
                                </w:p>
                              </w:tc>
                            </w:tr>
                            <w:tr>
                              <w:trPr>
                                <w:trHeight w:val="230" w:hRule="atLeast"/>
                              </w:trPr>
                              <w:tc>
                                <w:tcPr>
                                  <w:tcW w:w="4215" w:type="dxa"/>
                                </w:tcPr>
                                <w:p>
                                  <w:pPr>
                                    <w:pStyle w:val="TableParagraph"/>
                                    <w:spacing w:line="210" w:lineRule="exact"/>
                                    <w:ind w:right="51"/>
                                    <w:jc w:val="right"/>
                                    <w:rPr>
                                      <w:b/>
                                      <w:i/>
                                      <w:sz w:val="20"/>
                                    </w:rPr>
                                  </w:pPr>
                                  <w:r>
                                    <w:rPr>
                                      <w:b/>
                                      <w:i/>
                                      <w:sz w:val="20"/>
                                    </w:rPr>
                                    <w:t>Test</w:t>
                                  </w:r>
                                  <w:r>
                                    <w:rPr>
                                      <w:b/>
                                      <w:i/>
                                      <w:spacing w:val="-5"/>
                                      <w:sz w:val="20"/>
                                    </w:rPr>
                                    <w:t> </w:t>
                                  </w:r>
                                  <w:r>
                                    <w:rPr>
                                      <w:b/>
                                      <w:i/>
                                      <w:sz w:val="20"/>
                                    </w:rPr>
                                    <w:t>for</w:t>
                                  </w:r>
                                  <w:r>
                                    <w:rPr>
                                      <w:b/>
                                      <w:i/>
                                      <w:spacing w:val="-5"/>
                                      <w:sz w:val="20"/>
                                    </w:rPr>
                                    <w:t> </w:t>
                                  </w:r>
                                  <w:r>
                                    <w:rPr>
                                      <w:b/>
                                      <w:i/>
                                      <w:sz w:val="20"/>
                                    </w:rPr>
                                    <w:t>normality</w:t>
                                  </w:r>
                                  <w:r>
                                    <w:rPr>
                                      <w:b/>
                                      <w:i/>
                                      <w:spacing w:val="-4"/>
                                      <w:sz w:val="20"/>
                                    </w:rPr>
                                    <w:t> </w:t>
                                  </w:r>
                                  <w:r>
                                    <w:rPr>
                                      <w:b/>
                                      <w:i/>
                                      <w:sz w:val="20"/>
                                    </w:rPr>
                                    <w:t>of</w:t>
                                  </w:r>
                                  <w:r>
                                    <w:rPr>
                                      <w:b/>
                                      <w:i/>
                                      <w:spacing w:val="-4"/>
                                      <w:sz w:val="20"/>
                                    </w:rPr>
                                    <w:t> </w:t>
                                  </w:r>
                                  <w:r>
                                    <w:rPr>
                                      <w:b/>
                                      <w:i/>
                                      <w:sz w:val="20"/>
                                    </w:rPr>
                                    <w:t>residual</w:t>
                                  </w:r>
                                  <w:r>
                                    <w:rPr>
                                      <w:b/>
                                      <w:i/>
                                      <w:spacing w:val="-3"/>
                                      <w:sz w:val="20"/>
                                    </w:rPr>
                                    <w:t> </w:t>
                                  </w:r>
                                  <w:r>
                                    <w:rPr>
                                      <w:b/>
                                      <w:i/>
                                      <w:spacing w:val="-10"/>
                                      <w:sz w:val="20"/>
                                    </w:rPr>
                                    <w:t>-</w:t>
                                  </w:r>
                                </w:p>
                              </w:tc>
                            </w:tr>
                            <w:tr>
                              <w:trPr>
                                <w:trHeight w:val="230" w:hRule="atLeast"/>
                              </w:trPr>
                              <w:tc>
                                <w:tcPr>
                                  <w:tcW w:w="4215" w:type="dxa"/>
                                </w:tcPr>
                                <w:p>
                                  <w:pPr>
                                    <w:pStyle w:val="TableParagraph"/>
                                    <w:spacing w:line="210" w:lineRule="exact"/>
                                    <w:ind w:right="55"/>
                                    <w:jc w:val="right"/>
                                    <w:rPr>
                                      <w:b/>
                                      <w:i/>
                                      <w:sz w:val="20"/>
                                    </w:rPr>
                                  </w:pPr>
                                  <w:r>
                                    <w:rPr>
                                      <w:b/>
                                      <w:i/>
                                      <w:sz w:val="20"/>
                                    </w:rPr>
                                    <w:t>Null</w:t>
                                  </w:r>
                                  <w:r>
                                    <w:rPr>
                                      <w:b/>
                                      <w:i/>
                                      <w:spacing w:val="-7"/>
                                      <w:sz w:val="20"/>
                                    </w:rPr>
                                    <w:t> </w:t>
                                  </w:r>
                                  <w:r>
                                    <w:rPr>
                                      <w:b/>
                                      <w:i/>
                                      <w:sz w:val="20"/>
                                    </w:rPr>
                                    <w:t>hypothesis:</w:t>
                                  </w:r>
                                  <w:r>
                                    <w:rPr>
                                      <w:b/>
                                      <w:i/>
                                      <w:spacing w:val="-5"/>
                                      <w:sz w:val="20"/>
                                    </w:rPr>
                                    <w:t> </w:t>
                                  </w:r>
                                  <w:r>
                                    <w:rPr>
                                      <w:b/>
                                      <w:i/>
                                      <w:sz w:val="20"/>
                                    </w:rPr>
                                    <w:t>error</w:t>
                                  </w:r>
                                  <w:r>
                                    <w:rPr>
                                      <w:b/>
                                      <w:i/>
                                      <w:spacing w:val="-4"/>
                                      <w:sz w:val="20"/>
                                    </w:rPr>
                                    <w:t> </w:t>
                                  </w:r>
                                  <w:r>
                                    <w:rPr>
                                      <w:b/>
                                      <w:i/>
                                      <w:sz w:val="20"/>
                                    </w:rPr>
                                    <w:t>is</w:t>
                                  </w:r>
                                  <w:r>
                                    <w:rPr>
                                      <w:b/>
                                      <w:i/>
                                      <w:spacing w:val="-5"/>
                                      <w:sz w:val="20"/>
                                    </w:rPr>
                                    <w:t> </w:t>
                                  </w:r>
                                  <w:r>
                                    <w:rPr>
                                      <w:b/>
                                      <w:i/>
                                      <w:sz w:val="20"/>
                                    </w:rPr>
                                    <w:t>normally</w:t>
                                  </w:r>
                                  <w:r>
                                    <w:rPr>
                                      <w:b/>
                                      <w:i/>
                                      <w:spacing w:val="-4"/>
                                      <w:sz w:val="20"/>
                                    </w:rPr>
                                    <w:t> </w:t>
                                  </w:r>
                                  <w:r>
                                    <w:rPr>
                                      <w:b/>
                                      <w:i/>
                                      <w:spacing w:val="-2"/>
                                      <w:sz w:val="20"/>
                                    </w:rPr>
                                    <w:t>distributed</w:t>
                                  </w:r>
                                </w:p>
                              </w:tc>
                            </w:tr>
                            <w:tr>
                              <w:trPr>
                                <w:trHeight w:val="230" w:hRule="atLeast"/>
                              </w:trPr>
                              <w:tc>
                                <w:tcPr>
                                  <w:tcW w:w="4215" w:type="dxa"/>
                                </w:tcPr>
                                <w:p>
                                  <w:pPr>
                                    <w:pStyle w:val="TableParagraph"/>
                                    <w:spacing w:line="211" w:lineRule="exact"/>
                                    <w:ind w:right="52"/>
                                    <w:jc w:val="right"/>
                                    <w:rPr>
                                      <w:b/>
                                      <w:i/>
                                      <w:sz w:val="20"/>
                                    </w:rPr>
                                  </w:pPr>
                                  <w:r>
                                    <w:rPr>
                                      <w:b/>
                                      <w:i/>
                                      <w:sz w:val="20"/>
                                    </w:rPr>
                                    <w:t>Test</w:t>
                                  </w:r>
                                  <w:r>
                                    <w:rPr>
                                      <w:b/>
                                      <w:i/>
                                      <w:spacing w:val="-7"/>
                                      <w:sz w:val="20"/>
                                    </w:rPr>
                                    <w:t> </w:t>
                                  </w:r>
                                  <w:r>
                                    <w:rPr>
                                      <w:b/>
                                      <w:i/>
                                      <w:sz w:val="20"/>
                                    </w:rPr>
                                    <w:t>statistic:</w:t>
                                  </w:r>
                                  <w:r>
                                    <w:rPr>
                                      <w:b/>
                                      <w:i/>
                                      <w:spacing w:val="-2"/>
                                      <w:sz w:val="20"/>
                                    </w:rPr>
                                    <w:t> </w:t>
                                  </w:r>
                                  <w:r>
                                    <w:rPr>
                                      <w:b/>
                                      <w:i/>
                                      <w:sz w:val="20"/>
                                    </w:rPr>
                                    <w:t>Chi-square</w:t>
                                  </w:r>
                                  <w:r>
                                    <w:rPr>
                                      <w:b/>
                                      <w:i/>
                                      <w:spacing w:val="-5"/>
                                      <w:sz w:val="20"/>
                                    </w:rPr>
                                    <w:t> </w:t>
                                  </w:r>
                                  <w:r>
                                    <w:rPr>
                                      <w:b/>
                                      <w:i/>
                                      <w:sz w:val="20"/>
                                    </w:rPr>
                                    <w:t>(2)</w:t>
                                  </w:r>
                                  <w:r>
                                    <w:rPr>
                                      <w:b/>
                                      <w:i/>
                                      <w:spacing w:val="-5"/>
                                      <w:sz w:val="20"/>
                                    </w:rPr>
                                    <w:t> </w:t>
                                  </w:r>
                                  <w:r>
                                    <w:rPr>
                                      <w:b/>
                                      <w:i/>
                                      <w:sz w:val="20"/>
                                    </w:rPr>
                                    <w:t>=</w:t>
                                  </w:r>
                                  <w:r>
                                    <w:rPr>
                                      <w:b/>
                                      <w:i/>
                                      <w:spacing w:val="-7"/>
                                      <w:sz w:val="20"/>
                                    </w:rPr>
                                    <w:t> </w:t>
                                  </w:r>
                                  <w:r>
                                    <w:rPr>
                                      <w:b/>
                                      <w:i/>
                                      <w:spacing w:val="-2"/>
                                      <w:sz w:val="20"/>
                                    </w:rPr>
                                    <w:t>8.15309</w:t>
                                  </w:r>
                                </w:p>
                              </w:tc>
                            </w:tr>
                            <w:tr>
                              <w:trPr>
                                <w:trHeight w:val="344" w:hRule="atLeast"/>
                              </w:trPr>
                              <w:tc>
                                <w:tcPr>
                                  <w:tcW w:w="4215" w:type="dxa"/>
                                </w:tcPr>
                                <w:p>
                                  <w:pPr>
                                    <w:pStyle w:val="TableParagraph"/>
                                    <w:spacing w:line="226" w:lineRule="exact"/>
                                    <w:ind w:right="51"/>
                                    <w:jc w:val="right"/>
                                    <w:rPr>
                                      <w:b/>
                                      <w:i/>
                                      <w:sz w:val="20"/>
                                    </w:rPr>
                                  </w:pPr>
                                  <w:r>
                                    <w:rPr>
                                      <w:b/>
                                      <w:i/>
                                      <w:sz w:val="20"/>
                                    </w:rPr>
                                    <w:t>with</w:t>
                                  </w:r>
                                  <w:r>
                                    <w:rPr>
                                      <w:b/>
                                      <w:i/>
                                      <w:spacing w:val="-5"/>
                                      <w:sz w:val="20"/>
                                    </w:rPr>
                                    <w:t> </w:t>
                                  </w:r>
                                  <w:r>
                                    <w:rPr>
                                      <w:b/>
                                      <w:i/>
                                      <w:sz w:val="20"/>
                                    </w:rPr>
                                    <w:t>p-value</w:t>
                                  </w:r>
                                  <w:r>
                                    <w:rPr>
                                      <w:b/>
                                      <w:i/>
                                      <w:spacing w:val="-4"/>
                                      <w:sz w:val="20"/>
                                    </w:rPr>
                                    <w:t> </w:t>
                                  </w:r>
                                  <w:r>
                                    <w:rPr>
                                      <w:b/>
                                      <w:i/>
                                      <w:sz w:val="20"/>
                                    </w:rPr>
                                    <w:t>=</w:t>
                                  </w:r>
                                  <w:r>
                                    <w:rPr>
                                      <w:b/>
                                      <w:i/>
                                      <w:spacing w:val="-4"/>
                                      <w:sz w:val="20"/>
                                    </w:rPr>
                                    <w:t> </w:t>
                                  </w:r>
                                  <w:r>
                                    <w:rPr>
                                      <w:b/>
                                      <w:i/>
                                      <w:spacing w:val="-2"/>
                                      <w:sz w:val="20"/>
                                    </w:rPr>
                                    <w:t>0.016966</w:t>
                                  </w:r>
                                </w:p>
                              </w:tc>
                            </w:tr>
                            <w:tr>
                              <w:trPr>
                                <w:trHeight w:val="344" w:hRule="atLeast"/>
                              </w:trPr>
                              <w:tc>
                                <w:tcPr>
                                  <w:tcW w:w="4215" w:type="dxa"/>
                                </w:tcPr>
                                <w:p>
                                  <w:pPr>
                                    <w:pStyle w:val="TableParagraph"/>
                                    <w:spacing w:line="215" w:lineRule="exact" w:before="109"/>
                                    <w:ind w:right="54"/>
                                    <w:jc w:val="right"/>
                                    <w:rPr>
                                      <w:b/>
                                      <w:i/>
                                      <w:sz w:val="20"/>
                                    </w:rPr>
                                  </w:pPr>
                                  <w:r>
                                    <w:rPr>
                                      <w:b/>
                                      <w:i/>
                                      <w:sz w:val="20"/>
                                    </w:rPr>
                                    <w:t>Distribution</w:t>
                                  </w:r>
                                  <w:r>
                                    <w:rPr>
                                      <w:b/>
                                      <w:i/>
                                      <w:spacing w:val="-7"/>
                                      <w:sz w:val="20"/>
                                    </w:rPr>
                                    <w:t> </w:t>
                                  </w:r>
                                  <w:r>
                                    <w:rPr>
                                      <w:b/>
                                      <w:i/>
                                      <w:sz w:val="20"/>
                                    </w:rPr>
                                    <w:t>free</w:t>
                                  </w:r>
                                  <w:r>
                                    <w:rPr>
                                      <w:b/>
                                      <w:i/>
                                      <w:spacing w:val="-6"/>
                                      <w:sz w:val="20"/>
                                    </w:rPr>
                                    <w:t> </w:t>
                                  </w:r>
                                  <w:r>
                                    <w:rPr>
                                      <w:b/>
                                      <w:i/>
                                      <w:sz w:val="20"/>
                                    </w:rPr>
                                    <w:t>Wald</w:t>
                                  </w:r>
                                  <w:r>
                                    <w:rPr>
                                      <w:b/>
                                      <w:i/>
                                      <w:spacing w:val="-5"/>
                                      <w:sz w:val="20"/>
                                    </w:rPr>
                                    <w:t> </w:t>
                                  </w:r>
                                  <w:r>
                                    <w:rPr>
                                      <w:b/>
                                      <w:i/>
                                      <w:sz w:val="20"/>
                                    </w:rPr>
                                    <w:t>test</w:t>
                                  </w:r>
                                  <w:r>
                                    <w:rPr>
                                      <w:b/>
                                      <w:i/>
                                      <w:spacing w:val="-6"/>
                                      <w:sz w:val="20"/>
                                    </w:rPr>
                                    <w:t> </w:t>
                                  </w:r>
                                  <w:r>
                                    <w:rPr>
                                      <w:b/>
                                      <w:i/>
                                      <w:sz w:val="20"/>
                                    </w:rPr>
                                    <w:t>for</w:t>
                                  </w:r>
                                  <w:r>
                                    <w:rPr>
                                      <w:b/>
                                      <w:i/>
                                      <w:spacing w:val="-7"/>
                                      <w:sz w:val="20"/>
                                    </w:rPr>
                                    <w:t> </w:t>
                                  </w:r>
                                  <w:r>
                                    <w:rPr>
                                      <w:b/>
                                      <w:i/>
                                      <w:sz w:val="20"/>
                                    </w:rPr>
                                    <w:t>heteroskedasticity</w:t>
                                  </w:r>
                                  <w:r>
                                    <w:rPr>
                                      <w:b/>
                                      <w:i/>
                                      <w:spacing w:val="-2"/>
                                      <w:sz w:val="20"/>
                                    </w:rPr>
                                    <w:t> </w:t>
                                  </w:r>
                                  <w:r>
                                    <w:rPr>
                                      <w:b/>
                                      <w:i/>
                                      <w:spacing w:val="-10"/>
                                      <w:sz w:val="20"/>
                                    </w:rPr>
                                    <w:t>-</w:t>
                                  </w:r>
                                </w:p>
                              </w:tc>
                            </w:tr>
                            <w:tr>
                              <w:trPr>
                                <w:trHeight w:val="2066" w:hRule="atLeast"/>
                              </w:trPr>
                              <w:tc>
                                <w:tcPr>
                                  <w:tcW w:w="4215" w:type="dxa"/>
                                </w:tcPr>
                                <w:p>
                                  <w:pPr>
                                    <w:pStyle w:val="TableParagraph"/>
                                    <w:ind w:left="52" w:right="51" w:firstLine="170"/>
                                    <w:jc w:val="right"/>
                                    <w:rPr>
                                      <w:b/>
                                      <w:i/>
                                      <w:sz w:val="20"/>
                                    </w:rPr>
                                  </w:pPr>
                                  <w:r>
                                    <w:rPr>
                                      <w:b/>
                                      <w:i/>
                                      <w:sz w:val="20"/>
                                    </w:rPr>
                                    <w:t>Null</w:t>
                                  </w:r>
                                  <w:r>
                                    <w:rPr>
                                      <w:b/>
                                      <w:i/>
                                      <w:spacing w:val="-6"/>
                                      <w:sz w:val="20"/>
                                    </w:rPr>
                                    <w:t> </w:t>
                                  </w:r>
                                  <w:r>
                                    <w:rPr>
                                      <w:b/>
                                      <w:i/>
                                      <w:sz w:val="20"/>
                                    </w:rPr>
                                    <w:t>hypothesis:</w:t>
                                  </w:r>
                                  <w:r>
                                    <w:rPr>
                                      <w:b/>
                                      <w:i/>
                                      <w:spacing w:val="-5"/>
                                      <w:sz w:val="20"/>
                                    </w:rPr>
                                    <w:t> </w:t>
                                  </w:r>
                                  <w:r>
                                    <w:rPr>
                                      <w:b/>
                                      <w:i/>
                                      <w:sz w:val="20"/>
                                    </w:rPr>
                                    <w:t>the</w:t>
                                  </w:r>
                                  <w:r>
                                    <w:rPr>
                                      <w:b/>
                                      <w:i/>
                                      <w:spacing w:val="-6"/>
                                      <w:sz w:val="20"/>
                                    </w:rPr>
                                    <w:t> </w:t>
                                  </w:r>
                                  <w:r>
                                    <w:rPr>
                                      <w:b/>
                                      <w:i/>
                                      <w:sz w:val="20"/>
                                    </w:rPr>
                                    <w:t>units</w:t>
                                  </w:r>
                                  <w:r>
                                    <w:rPr>
                                      <w:b/>
                                      <w:i/>
                                      <w:spacing w:val="-6"/>
                                      <w:sz w:val="20"/>
                                    </w:rPr>
                                    <w:t> </w:t>
                                  </w:r>
                                  <w:r>
                                    <w:rPr>
                                      <w:b/>
                                      <w:i/>
                                      <w:sz w:val="20"/>
                                    </w:rPr>
                                    <w:t>have</w:t>
                                  </w:r>
                                  <w:r>
                                    <w:rPr>
                                      <w:b/>
                                      <w:i/>
                                      <w:spacing w:val="-5"/>
                                      <w:sz w:val="20"/>
                                    </w:rPr>
                                    <w:t> </w:t>
                                  </w:r>
                                  <w:r>
                                    <w:rPr>
                                      <w:b/>
                                      <w:i/>
                                      <w:sz w:val="20"/>
                                    </w:rPr>
                                    <w:t>a</w:t>
                                  </w:r>
                                  <w:r>
                                    <w:rPr>
                                      <w:b/>
                                      <w:i/>
                                      <w:spacing w:val="-5"/>
                                      <w:sz w:val="20"/>
                                    </w:rPr>
                                    <w:t> </w:t>
                                  </w:r>
                                  <w:r>
                                    <w:rPr>
                                      <w:b/>
                                      <w:i/>
                                      <w:sz w:val="20"/>
                                    </w:rPr>
                                    <w:t>common</w:t>
                                  </w:r>
                                  <w:r>
                                    <w:rPr>
                                      <w:b/>
                                      <w:i/>
                                      <w:spacing w:val="-6"/>
                                      <w:sz w:val="20"/>
                                    </w:rPr>
                                    <w:t> </w:t>
                                  </w:r>
                                  <w:r>
                                    <w:rPr>
                                      <w:b/>
                                      <w:i/>
                                      <w:sz w:val="20"/>
                                    </w:rPr>
                                    <w:t>error variance</w:t>
                                  </w:r>
                                  <w:r>
                                    <w:rPr>
                                      <w:b/>
                                      <w:i/>
                                      <w:spacing w:val="-7"/>
                                      <w:sz w:val="20"/>
                                    </w:rPr>
                                    <w:t> </w:t>
                                  </w:r>
                                  <w:r>
                                    <w:rPr>
                                      <w:b/>
                                      <w:i/>
                                      <w:sz w:val="20"/>
                                    </w:rPr>
                                    <w:t>Asymptotic</w:t>
                                  </w:r>
                                  <w:r>
                                    <w:rPr>
                                      <w:b/>
                                      <w:i/>
                                      <w:spacing w:val="-6"/>
                                      <w:sz w:val="20"/>
                                    </w:rPr>
                                    <w:t> </w:t>
                                  </w:r>
                                  <w:r>
                                    <w:rPr>
                                      <w:b/>
                                      <w:i/>
                                      <w:sz w:val="20"/>
                                    </w:rPr>
                                    <w:t>test</w:t>
                                  </w:r>
                                  <w:r>
                                    <w:rPr>
                                      <w:b/>
                                      <w:i/>
                                      <w:spacing w:val="-8"/>
                                      <w:sz w:val="20"/>
                                    </w:rPr>
                                    <w:t> </w:t>
                                  </w:r>
                                  <w:r>
                                    <w:rPr>
                                      <w:b/>
                                      <w:i/>
                                      <w:sz w:val="20"/>
                                    </w:rPr>
                                    <w:t>statistic:</w:t>
                                  </w:r>
                                  <w:r>
                                    <w:rPr>
                                      <w:b/>
                                      <w:i/>
                                      <w:spacing w:val="-6"/>
                                      <w:sz w:val="20"/>
                                    </w:rPr>
                                    <w:t> </w:t>
                                  </w:r>
                                  <w:r>
                                    <w:rPr>
                                      <w:b/>
                                      <w:i/>
                                      <w:sz w:val="20"/>
                                    </w:rPr>
                                    <w:t>Chi-square(9)</w:t>
                                  </w:r>
                                  <w:r>
                                    <w:rPr>
                                      <w:b/>
                                      <w:i/>
                                      <w:spacing w:val="-7"/>
                                      <w:sz w:val="20"/>
                                    </w:rPr>
                                    <w:t> </w:t>
                                  </w:r>
                                  <w:r>
                                    <w:rPr>
                                      <w:b/>
                                      <w:i/>
                                      <w:spacing w:val="-10"/>
                                      <w:sz w:val="20"/>
                                    </w:rPr>
                                    <w:t>=</w:t>
                                  </w:r>
                                </w:p>
                                <w:p>
                                  <w:pPr>
                                    <w:pStyle w:val="TableParagraph"/>
                                    <w:ind w:right="51"/>
                                    <w:jc w:val="right"/>
                                    <w:rPr>
                                      <w:b/>
                                      <w:i/>
                                      <w:sz w:val="20"/>
                                    </w:rPr>
                                  </w:pPr>
                                  <w:r>
                                    <w:rPr>
                                      <w:b/>
                                      <w:i/>
                                      <w:sz w:val="20"/>
                                    </w:rPr>
                                    <w:t>8.84351</w:t>
                                  </w:r>
                                  <w:r>
                                    <w:rPr>
                                      <w:b/>
                                      <w:i/>
                                      <w:spacing w:val="-3"/>
                                      <w:sz w:val="20"/>
                                    </w:rPr>
                                    <w:t> </w:t>
                                  </w:r>
                                  <w:r>
                                    <w:rPr>
                                      <w:b/>
                                      <w:i/>
                                      <w:sz w:val="20"/>
                                    </w:rPr>
                                    <w:t>with</w:t>
                                  </w:r>
                                  <w:r>
                                    <w:rPr>
                                      <w:b/>
                                      <w:i/>
                                      <w:spacing w:val="-4"/>
                                      <w:sz w:val="20"/>
                                    </w:rPr>
                                    <w:t> </w:t>
                                  </w:r>
                                  <w:r>
                                    <w:rPr>
                                      <w:b/>
                                      <w:i/>
                                      <w:sz w:val="20"/>
                                    </w:rPr>
                                    <w:t>p-value</w:t>
                                  </w:r>
                                  <w:r>
                                    <w:rPr>
                                      <w:b/>
                                      <w:i/>
                                      <w:spacing w:val="-5"/>
                                      <w:sz w:val="20"/>
                                    </w:rPr>
                                    <w:t> </w:t>
                                  </w:r>
                                  <w:r>
                                    <w:rPr>
                                      <w:b/>
                                      <w:i/>
                                      <w:sz w:val="20"/>
                                    </w:rPr>
                                    <w:t>=</w:t>
                                  </w:r>
                                  <w:r>
                                    <w:rPr>
                                      <w:b/>
                                      <w:i/>
                                      <w:spacing w:val="-4"/>
                                      <w:sz w:val="20"/>
                                    </w:rPr>
                                    <w:t> </w:t>
                                  </w:r>
                                  <w:r>
                                    <w:rPr>
                                      <w:b/>
                                      <w:i/>
                                      <w:spacing w:val="-2"/>
                                      <w:sz w:val="20"/>
                                    </w:rPr>
                                    <w:t>0.451844</w:t>
                                  </w:r>
                                </w:p>
                                <w:p>
                                  <w:pPr>
                                    <w:pStyle w:val="TableParagraph"/>
                                    <w:spacing w:before="225"/>
                                    <w:ind w:left="415" w:right="51" w:firstLine="787"/>
                                    <w:jc w:val="right"/>
                                    <w:rPr>
                                      <w:b/>
                                      <w:i/>
                                      <w:sz w:val="20"/>
                                    </w:rPr>
                                  </w:pPr>
                                  <w:r>
                                    <w:rPr>
                                      <w:b/>
                                      <w:i/>
                                      <w:sz w:val="20"/>
                                    </w:rPr>
                                    <w:t>Durbin-Watson</w:t>
                                  </w:r>
                                  <w:r>
                                    <w:rPr>
                                      <w:b/>
                                      <w:i/>
                                      <w:spacing w:val="-13"/>
                                      <w:sz w:val="20"/>
                                    </w:rPr>
                                    <w:t> </w:t>
                                  </w:r>
                                  <w:r>
                                    <w:rPr>
                                      <w:b/>
                                      <w:i/>
                                      <w:sz w:val="20"/>
                                    </w:rPr>
                                    <w:t>Statistic=</w:t>
                                  </w:r>
                                  <w:r>
                                    <w:rPr>
                                      <w:b/>
                                      <w:i/>
                                      <w:spacing w:val="25"/>
                                      <w:sz w:val="20"/>
                                    </w:rPr>
                                    <w:t> </w:t>
                                  </w:r>
                                  <w:r>
                                    <w:rPr>
                                      <w:b/>
                                      <w:i/>
                                      <w:sz w:val="20"/>
                                    </w:rPr>
                                    <w:t>1.849258 Null</w:t>
                                  </w:r>
                                  <w:r>
                                    <w:rPr>
                                      <w:b/>
                                      <w:i/>
                                      <w:spacing w:val="-9"/>
                                      <w:sz w:val="20"/>
                                    </w:rPr>
                                    <w:t> </w:t>
                                  </w:r>
                                  <w:r>
                                    <w:rPr>
                                      <w:b/>
                                      <w:i/>
                                      <w:sz w:val="20"/>
                                    </w:rPr>
                                    <w:t>Hypothesis:</w:t>
                                  </w:r>
                                  <w:r>
                                    <w:rPr>
                                      <w:b/>
                                      <w:i/>
                                      <w:spacing w:val="-8"/>
                                      <w:sz w:val="20"/>
                                    </w:rPr>
                                    <w:t> </w:t>
                                  </w:r>
                                  <w:r>
                                    <w:rPr>
                                      <w:b/>
                                      <w:i/>
                                      <w:sz w:val="20"/>
                                    </w:rPr>
                                    <w:t>No</w:t>
                                  </w:r>
                                  <w:r>
                                    <w:rPr>
                                      <w:b/>
                                      <w:i/>
                                      <w:spacing w:val="-7"/>
                                      <w:sz w:val="20"/>
                                    </w:rPr>
                                    <w:t> </w:t>
                                  </w:r>
                                  <w:r>
                                    <w:rPr>
                                      <w:b/>
                                      <w:i/>
                                      <w:sz w:val="20"/>
                                    </w:rPr>
                                    <w:t>1</w:t>
                                  </w:r>
                                  <w:r>
                                    <w:rPr>
                                      <w:b/>
                                      <w:i/>
                                      <w:sz w:val="20"/>
                                      <w:vertAlign w:val="superscript"/>
                                    </w:rPr>
                                    <w:t>st</w:t>
                                  </w:r>
                                  <w:r>
                                    <w:rPr>
                                      <w:b/>
                                      <w:i/>
                                      <w:spacing w:val="-8"/>
                                      <w:sz w:val="20"/>
                                      <w:vertAlign w:val="baseline"/>
                                    </w:rPr>
                                    <w:t> </w:t>
                                  </w:r>
                                  <w:r>
                                    <w:rPr>
                                      <w:b/>
                                      <w:i/>
                                      <w:sz w:val="20"/>
                                      <w:vertAlign w:val="baseline"/>
                                    </w:rPr>
                                    <w:t>order</w:t>
                                  </w:r>
                                  <w:r>
                                    <w:rPr>
                                      <w:b/>
                                      <w:i/>
                                      <w:spacing w:val="-9"/>
                                      <w:sz w:val="20"/>
                                      <w:vertAlign w:val="baseline"/>
                                    </w:rPr>
                                    <w:t> </w:t>
                                  </w:r>
                                  <w:r>
                                    <w:rPr>
                                      <w:b/>
                                      <w:i/>
                                      <w:sz w:val="20"/>
                                      <w:vertAlign w:val="baseline"/>
                                    </w:rPr>
                                    <w:t>autocorrelation @ 5% level, D</w:t>
                                  </w:r>
                                  <w:r>
                                    <w:rPr>
                                      <w:b/>
                                      <w:i/>
                                      <w:sz w:val="20"/>
                                      <w:vertAlign w:val="subscript"/>
                                    </w:rPr>
                                    <w:t>L</w:t>
                                  </w:r>
                                  <w:r>
                                    <w:rPr>
                                      <w:b/>
                                      <w:i/>
                                      <w:sz w:val="20"/>
                                      <w:vertAlign w:val="baseline"/>
                                    </w:rPr>
                                    <w:t>= 1.528; D</w:t>
                                  </w:r>
                                  <w:r>
                                    <w:rPr>
                                      <w:b/>
                                      <w:i/>
                                      <w:sz w:val="20"/>
                                      <w:vertAlign w:val="subscript"/>
                                    </w:rPr>
                                    <w:t>U</w:t>
                                  </w:r>
                                  <w:r>
                                    <w:rPr>
                                      <w:b/>
                                      <w:i/>
                                      <w:sz w:val="20"/>
                                      <w:vertAlign w:val="baseline"/>
                                    </w:rPr>
                                    <w:t> =1.826</w:t>
                                  </w:r>
                                </w:p>
                                <w:p>
                                  <w:pPr>
                                    <w:pStyle w:val="TableParagraph"/>
                                    <w:spacing w:before="1"/>
                                    <w:ind w:right="49"/>
                                    <w:jc w:val="right"/>
                                    <w:rPr>
                                      <w:b/>
                                      <w:i/>
                                      <w:sz w:val="20"/>
                                    </w:rPr>
                                  </w:pPr>
                                  <w:r>
                                    <w:rPr>
                                      <w:b/>
                                      <w:i/>
                                      <w:spacing w:val="-2"/>
                                      <w:sz w:val="20"/>
                                    </w:rPr>
                                    <w:t>1.826&lt;1.84925&lt;2</w:t>
                                  </w:r>
                                </w:p>
                                <w:p>
                                  <w:pPr>
                                    <w:pStyle w:val="TableParagraph"/>
                                    <w:spacing w:line="210" w:lineRule="exact" w:before="1"/>
                                    <w:ind w:right="54"/>
                                    <w:jc w:val="right"/>
                                    <w:rPr>
                                      <w:b/>
                                      <w:i/>
                                      <w:sz w:val="20"/>
                                    </w:rPr>
                                  </w:pPr>
                                  <w:r>
                                    <w:rPr>
                                      <w:b/>
                                      <w:i/>
                                      <w:sz w:val="20"/>
                                    </w:rPr>
                                    <w:t>No</w:t>
                                  </w:r>
                                  <w:r>
                                    <w:rPr>
                                      <w:b/>
                                      <w:i/>
                                      <w:spacing w:val="-4"/>
                                      <w:sz w:val="20"/>
                                    </w:rPr>
                                    <w:t> </w:t>
                                  </w:r>
                                  <w:r>
                                    <w:rPr>
                                      <w:b/>
                                      <w:i/>
                                      <w:sz w:val="20"/>
                                    </w:rPr>
                                    <w:t>serial</w:t>
                                  </w:r>
                                  <w:r>
                                    <w:rPr>
                                      <w:b/>
                                      <w:i/>
                                      <w:spacing w:val="-4"/>
                                      <w:sz w:val="20"/>
                                    </w:rPr>
                                    <w:t> </w:t>
                                  </w:r>
                                  <w:r>
                                    <w:rPr>
                                      <w:b/>
                                      <w:i/>
                                      <w:spacing w:val="-2"/>
                                      <w:sz w:val="20"/>
                                    </w:rPr>
                                    <w:t>correlation</w:t>
                                  </w:r>
                                </w:p>
                              </w:tc>
                            </w:tr>
                          </w:tbl>
                          <w:p>
                            <w:pPr>
                              <w:pStyle w:val="BodyText"/>
                            </w:pPr>
                          </w:p>
                        </w:txbxContent>
                      </wps:txbx>
                      <wps:bodyPr wrap="square" lIns="0" tIns="0" rIns="0" bIns="0" rtlCol="0">
                        <a:noAutofit/>
                      </wps:bodyPr>
                    </wps:wsp>
                  </a:graphicData>
                </a:graphic>
              </wp:anchor>
            </w:drawing>
          </mc:Choice>
          <mc:Fallback>
            <w:pict>
              <v:shape style="position:absolute;margin-left:63.860001pt;margin-top:.507832pt;width:216.75pt;height:219.05pt;mso-position-horizontal-relative:page;mso-position-vertical-relative:paragraph;z-index:15772160" type="#_x0000_t202" id="docshape13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5"/>
                      </w:tblGrid>
                      <w:tr>
                        <w:trPr>
                          <w:trHeight w:val="225" w:hRule="atLeast"/>
                        </w:trPr>
                        <w:tc>
                          <w:tcPr>
                            <w:tcW w:w="4215" w:type="dxa"/>
                          </w:tcPr>
                          <w:p>
                            <w:pPr>
                              <w:pStyle w:val="TableParagraph"/>
                              <w:spacing w:line="205" w:lineRule="exact"/>
                              <w:ind w:right="51"/>
                              <w:jc w:val="right"/>
                              <w:rPr>
                                <w:b/>
                                <w:i/>
                                <w:sz w:val="20"/>
                              </w:rPr>
                            </w:pPr>
                            <w:r>
                              <w:rPr>
                                <w:b/>
                                <w:i/>
                                <w:sz w:val="20"/>
                              </w:rPr>
                              <w:t>Joint</w:t>
                            </w:r>
                            <w:r>
                              <w:rPr>
                                <w:b/>
                                <w:i/>
                                <w:spacing w:val="-5"/>
                                <w:sz w:val="20"/>
                              </w:rPr>
                              <w:t> </w:t>
                            </w:r>
                            <w:r>
                              <w:rPr>
                                <w:b/>
                                <w:i/>
                                <w:sz w:val="20"/>
                              </w:rPr>
                              <w:t>test</w:t>
                            </w:r>
                            <w:r>
                              <w:rPr>
                                <w:b/>
                                <w:i/>
                                <w:spacing w:val="-5"/>
                                <w:sz w:val="20"/>
                              </w:rPr>
                              <w:t> </w:t>
                            </w:r>
                            <w:r>
                              <w:rPr>
                                <w:b/>
                                <w:i/>
                                <w:sz w:val="20"/>
                              </w:rPr>
                              <w:t>on</w:t>
                            </w:r>
                            <w:r>
                              <w:rPr>
                                <w:b/>
                                <w:i/>
                                <w:spacing w:val="-5"/>
                                <w:sz w:val="20"/>
                              </w:rPr>
                              <w:t> </w:t>
                            </w:r>
                            <w:r>
                              <w:rPr>
                                <w:b/>
                                <w:i/>
                                <w:sz w:val="20"/>
                              </w:rPr>
                              <w:t>named</w:t>
                            </w:r>
                            <w:r>
                              <w:rPr>
                                <w:b/>
                                <w:i/>
                                <w:spacing w:val="-1"/>
                                <w:sz w:val="20"/>
                              </w:rPr>
                              <w:t> </w:t>
                            </w:r>
                            <w:r>
                              <w:rPr>
                                <w:b/>
                                <w:i/>
                                <w:sz w:val="20"/>
                              </w:rPr>
                              <w:t>regressors</w:t>
                            </w:r>
                            <w:r>
                              <w:rPr>
                                <w:b/>
                                <w:i/>
                                <w:spacing w:val="-4"/>
                                <w:sz w:val="20"/>
                              </w:rPr>
                              <w:t> </w:t>
                            </w:r>
                            <w:r>
                              <w:rPr>
                                <w:b/>
                                <w:i/>
                                <w:spacing w:val="-10"/>
                                <w:sz w:val="20"/>
                              </w:rPr>
                              <w:t>-</w:t>
                            </w:r>
                          </w:p>
                        </w:tc>
                      </w:tr>
                      <w:tr>
                        <w:trPr>
                          <w:trHeight w:val="241" w:hRule="atLeast"/>
                        </w:trPr>
                        <w:tc>
                          <w:tcPr>
                            <w:tcW w:w="4215" w:type="dxa"/>
                          </w:tcPr>
                          <w:p>
                            <w:pPr>
                              <w:pStyle w:val="TableParagraph"/>
                              <w:spacing w:line="221" w:lineRule="exact"/>
                              <w:ind w:right="54"/>
                              <w:jc w:val="right"/>
                              <w:rPr>
                                <w:b/>
                                <w:i/>
                                <w:sz w:val="20"/>
                              </w:rPr>
                            </w:pPr>
                            <w:r>
                              <w:rPr>
                                <w:b/>
                                <w:i/>
                                <w:sz w:val="20"/>
                              </w:rPr>
                              <w:t>Test</w:t>
                            </w:r>
                            <w:r>
                              <w:rPr>
                                <w:b/>
                                <w:i/>
                                <w:spacing w:val="-5"/>
                                <w:sz w:val="20"/>
                              </w:rPr>
                              <w:t> </w:t>
                            </w:r>
                            <w:r>
                              <w:rPr>
                                <w:b/>
                                <w:i/>
                                <w:sz w:val="20"/>
                              </w:rPr>
                              <w:t>statistic:</w:t>
                            </w:r>
                            <w:r>
                              <w:rPr>
                                <w:b/>
                                <w:i/>
                                <w:spacing w:val="-2"/>
                                <w:sz w:val="20"/>
                              </w:rPr>
                              <w:t> </w:t>
                            </w:r>
                            <w:r>
                              <w:rPr>
                                <w:b/>
                                <w:i/>
                                <w:sz w:val="20"/>
                              </w:rPr>
                              <w:t>F(7,</w:t>
                            </w:r>
                            <w:r>
                              <w:rPr>
                                <w:b/>
                                <w:i/>
                                <w:spacing w:val="-3"/>
                                <w:sz w:val="20"/>
                              </w:rPr>
                              <w:t> </w:t>
                            </w:r>
                            <w:r>
                              <w:rPr>
                                <w:b/>
                                <w:i/>
                                <w:sz w:val="20"/>
                              </w:rPr>
                              <w:t>110)</w:t>
                            </w:r>
                            <w:r>
                              <w:rPr>
                                <w:b/>
                                <w:i/>
                                <w:spacing w:val="-5"/>
                                <w:sz w:val="20"/>
                              </w:rPr>
                              <w:t> </w:t>
                            </w:r>
                            <w:r>
                              <w:rPr>
                                <w:b/>
                                <w:i/>
                                <w:sz w:val="20"/>
                              </w:rPr>
                              <w:t>=</w:t>
                            </w:r>
                            <w:r>
                              <w:rPr>
                                <w:b/>
                                <w:i/>
                                <w:spacing w:val="-4"/>
                                <w:sz w:val="20"/>
                              </w:rPr>
                              <w:t> </w:t>
                            </w:r>
                            <w:r>
                              <w:rPr>
                                <w:b/>
                                <w:i/>
                                <w:spacing w:val="-2"/>
                                <w:sz w:val="20"/>
                              </w:rPr>
                              <w:t>23.1848</w:t>
                            </w:r>
                          </w:p>
                        </w:tc>
                      </w:tr>
                      <w:tr>
                        <w:trPr>
                          <w:trHeight w:val="471" w:hRule="atLeast"/>
                        </w:trPr>
                        <w:tc>
                          <w:tcPr>
                            <w:tcW w:w="4215" w:type="dxa"/>
                          </w:tcPr>
                          <w:p>
                            <w:pPr>
                              <w:pStyle w:val="TableParagraph"/>
                              <w:spacing w:before="6"/>
                              <w:ind w:right="49"/>
                              <w:jc w:val="right"/>
                              <w:rPr>
                                <w:b/>
                                <w:i/>
                                <w:sz w:val="20"/>
                              </w:rPr>
                            </w:pPr>
                            <w:r>
                              <w:rPr>
                                <w:b/>
                                <w:i/>
                                <w:sz w:val="20"/>
                              </w:rPr>
                              <w:t>with</w:t>
                            </w:r>
                            <w:r>
                              <w:rPr>
                                <w:b/>
                                <w:i/>
                                <w:spacing w:val="-4"/>
                                <w:sz w:val="20"/>
                              </w:rPr>
                              <w:t> </w:t>
                            </w:r>
                            <w:r>
                              <w:rPr>
                                <w:b/>
                                <w:i/>
                                <w:sz w:val="20"/>
                              </w:rPr>
                              <w:t>p-value</w:t>
                            </w:r>
                            <w:r>
                              <w:rPr>
                                <w:b/>
                                <w:i/>
                                <w:spacing w:val="-4"/>
                                <w:sz w:val="20"/>
                              </w:rPr>
                              <w:t> </w:t>
                            </w:r>
                            <w:r>
                              <w:rPr>
                                <w:b/>
                                <w:i/>
                                <w:sz w:val="20"/>
                              </w:rPr>
                              <w:t>=</w:t>
                            </w:r>
                            <w:r>
                              <w:rPr>
                                <w:b/>
                                <w:i/>
                                <w:spacing w:val="-4"/>
                                <w:sz w:val="20"/>
                              </w:rPr>
                              <w:t> </w:t>
                            </w:r>
                            <w:r>
                              <w:rPr>
                                <w:b/>
                                <w:i/>
                                <w:sz w:val="20"/>
                              </w:rPr>
                              <w:t>P(F(7,</w:t>
                            </w:r>
                            <w:r>
                              <w:rPr>
                                <w:b/>
                                <w:i/>
                                <w:spacing w:val="-3"/>
                                <w:sz w:val="20"/>
                              </w:rPr>
                              <w:t> </w:t>
                            </w:r>
                            <w:r>
                              <w:rPr>
                                <w:b/>
                                <w:i/>
                                <w:sz w:val="20"/>
                              </w:rPr>
                              <w:t>110)</w:t>
                            </w:r>
                            <w:r>
                              <w:rPr>
                                <w:b/>
                                <w:i/>
                                <w:spacing w:val="-3"/>
                                <w:sz w:val="20"/>
                              </w:rPr>
                              <w:t> </w:t>
                            </w:r>
                            <w:r>
                              <w:rPr>
                                <w:b/>
                                <w:i/>
                                <w:sz w:val="20"/>
                              </w:rPr>
                              <w:t>&gt;</w:t>
                            </w:r>
                            <w:r>
                              <w:rPr>
                                <w:b/>
                                <w:i/>
                                <w:spacing w:val="-5"/>
                                <w:sz w:val="20"/>
                              </w:rPr>
                              <w:t> </w:t>
                            </w:r>
                            <w:r>
                              <w:rPr>
                                <w:b/>
                                <w:i/>
                                <w:sz w:val="20"/>
                              </w:rPr>
                              <w:t>23.1848)</w:t>
                            </w:r>
                            <w:r>
                              <w:rPr>
                                <w:b/>
                                <w:i/>
                                <w:spacing w:val="-5"/>
                                <w:sz w:val="20"/>
                              </w:rPr>
                              <w:t> </w:t>
                            </w:r>
                            <w:r>
                              <w:rPr>
                                <w:b/>
                                <w:i/>
                                <w:sz w:val="20"/>
                              </w:rPr>
                              <w:t>=</w:t>
                            </w:r>
                            <w:r>
                              <w:rPr>
                                <w:b/>
                                <w:i/>
                                <w:spacing w:val="-4"/>
                                <w:sz w:val="20"/>
                              </w:rPr>
                              <w:t> </w:t>
                            </w:r>
                            <w:r>
                              <w:rPr>
                                <w:b/>
                                <w:i/>
                                <w:spacing w:val="-2"/>
                                <w:sz w:val="20"/>
                              </w:rPr>
                              <w:t>4.6148e-</w:t>
                            </w:r>
                          </w:p>
                          <w:p>
                            <w:pPr>
                              <w:pStyle w:val="TableParagraph"/>
                              <w:spacing w:line="215" w:lineRule="exact" w:before="1"/>
                              <w:ind w:right="48"/>
                              <w:jc w:val="right"/>
                              <w:rPr>
                                <w:b/>
                                <w:i/>
                                <w:sz w:val="20"/>
                              </w:rPr>
                            </w:pPr>
                            <w:r>
                              <w:rPr>
                                <w:b/>
                                <w:i/>
                                <w:spacing w:val="-5"/>
                                <w:sz w:val="20"/>
                              </w:rPr>
                              <w:t>019</w:t>
                            </w:r>
                          </w:p>
                        </w:tc>
                      </w:tr>
                      <w:tr>
                        <w:trPr>
                          <w:trHeight w:val="230" w:hRule="atLeast"/>
                        </w:trPr>
                        <w:tc>
                          <w:tcPr>
                            <w:tcW w:w="4215" w:type="dxa"/>
                          </w:tcPr>
                          <w:p>
                            <w:pPr>
                              <w:pStyle w:val="TableParagraph"/>
                              <w:spacing w:line="210" w:lineRule="exact"/>
                              <w:ind w:right="51"/>
                              <w:jc w:val="right"/>
                              <w:rPr>
                                <w:b/>
                                <w:i/>
                                <w:sz w:val="20"/>
                              </w:rPr>
                            </w:pPr>
                            <w:r>
                              <w:rPr>
                                <w:b/>
                                <w:i/>
                                <w:sz w:val="20"/>
                              </w:rPr>
                              <w:t>Test</w:t>
                            </w:r>
                            <w:r>
                              <w:rPr>
                                <w:b/>
                                <w:i/>
                                <w:spacing w:val="-5"/>
                                <w:sz w:val="20"/>
                              </w:rPr>
                              <w:t> </w:t>
                            </w:r>
                            <w:r>
                              <w:rPr>
                                <w:b/>
                                <w:i/>
                                <w:sz w:val="20"/>
                              </w:rPr>
                              <w:t>for</w:t>
                            </w:r>
                            <w:r>
                              <w:rPr>
                                <w:b/>
                                <w:i/>
                                <w:spacing w:val="-5"/>
                                <w:sz w:val="20"/>
                              </w:rPr>
                              <w:t> </w:t>
                            </w:r>
                            <w:r>
                              <w:rPr>
                                <w:b/>
                                <w:i/>
                                <w:sz w:val="20"/>
                              </w:rPr>
                              <w:t>normality</w:t>
                            </w:r>
                            <w:r>
                              <w:rPr>
                                <w:b/>
                                <w:i/>
                                <w:spacing w:val="-4"/>
                                <w:sz w:val="20"/>
                              </w:rPr>
                              <w:t> </w:t>
                            </w:r>
                            <w:r>
                              <w:rPr>
                                <w:b/>
                                <w:i/>
                                <w:sz w:val="20"/>
                              </w:rPr>
                              <w:t>of</w:t>
                            </w:r>
                            <w:r>
                              <w:rPr>
                                <w:b/>
                                <w:i/>
                                <w:spacing w:val="-4"/>
                                <w:sz w:val="20"/>
                              </w:rPr>
                              <w:t> </w:t>
                            </w:r>
                            <w:r>
                              <w:rPr>
                                <w:b/>
                                <w:i/>
                                <w:sz w:val="20"/>
                              </w:rPr>
                              <w:t>residual</w:t>
                            </w:r>
                            <w:r>
                              <w:rPr>
                                <w:b/>
                                <w:i/>
                                <w:spacing w:val="-3"/>
                                <w:sz w:val="20"/>
                              </w:rPr>
                              <w:t> </w:t>
                            </w:r>
                            <w:r>
                              <w:rPr>
                                <w:b/>
                                <w:i/>
                                <w:spacing w:val="-10"/>
                                <w:sz w:val="20"/>
                              </w:rPr>
                              <w:t>-</w:t>
                            </w:r>
                          </w:p>
                        </w:tc>
                      </w:tr>
                      <w:tr>
                        <w:trPr>
                          <w:trHeight w:val="230" w:hRule="atLeast"/>
                        </w:trPr>
                        <w:tc>
                          <w:tcPr>
                            <w:tcW w:w="4215" w:type="dxa"/>
                          </w:tcPr>
                          <w:p>
                            <w:pPr>
                              <w:pStyle w:val="TableParagraph"/>
                              <w:spacing w:line="210" w:lineRule="exact"/>
                              <w:ind w:right="55"/>
                              <w:jc w:val="right"/>
                              <w:rPr>
                                <w:b/>
                                <w:i/>
                                <w:sz w:val="20"/>
                              </w:rPr>
                            </w:pPr>
                            <w:r>
                              <w:rPr>
                                <w:b/>
                                <w:i/>
                                <w:sz w:val="20"/>
                              </w:rPr>
                              <w:t>Null</w:t>
                            </w:r>
                            <w:r>
                              <w:rPr>
                                <w:b/>
                                <w:i/>
                                <w:spacing w:val="-7"/>
                                <w:sz w:val="20"/>
                              </w:rPr>
                              <w:t> </w:t>
                            </w:r>
                            <w:r>
                              <w:rPr>
                                <w:b/>
                                <w:i/>
                                <w:sz w:val="20"/>
                              </w:rPr>
                              <w:t>hypothesis:</w:t>
                            </w:r>
                            <w:r>
                              <w:rPr>
                                <w:b/>
                                <w:i/>
                                <w:spacing w:val="-5"/>
                                <w:sz w:val="20"/>
                              </w:rPr>
                              <w:t> </w:t>
                            </w:r>
                            <w:r>
                              <w:rPr>
                                <w:b/>
                                <w:i/>
                                <w:sz w:val="20"/>
                              </w:rPr>
                              <w:t>error</w:t>
                            </w:r>
                            <w:r>
                              <w:rPr>
                                <w:b/>
                                <w:i/>
                                <w:spacing w:val="-4"/>
                                <w:sz w:val="20"/>
                              </w:rPr>
                              <w:t> </w:t>
                            </w:r>
                            <w:r>
                              <w:rPr>
                                <w:b/>
                                <w:i/>
                                <w:sz w:val="20"/>
                              </w:rPr>
                              <w:t>is</w:t>
                            </w:r>
                            <w:r>
                              <w:rPr>
                                <w:b/>
                                <w:i/>
                                <w:spacing w:val="-5"/>
                                <w:sz w:val="20"/>
                              </w:rPr>
                              <w:t> </w:t>
                            </w:r>
                            <w:r>
                              <w:rPr>
                                <w:b/>
                                <w:i/>
                                <w:sz w:val="20"/>
                              </w:rPr>
                              <w:t>normally</w:t>
                            </w:r>
                            <w:r>
                              <w:rPr>
                                <w:b/>
                                <w:i/>
                                <w:spacing w:val="-4"/>
                                <w:sz w:val="20"/>
                              </w:rPr>
                              <w:t> </w:t>
                            </w:r>
                            <w:r>
                              <w:rPr>
                                <w:b/>
                                <w:i/>
                                <w:spacing w:val="-2"/>
                                <w:sz w:val="20"/>
                              </w:rPr>
                              <w:t>distributed</w:t>
                            </w:r>
                          </w:p>
                        </w:tc>
                      </w:tr>
                      <w:tr>
                        <w:trPr>
                          <w:trHeight w:val="230" w:hRule="atLeast"/>
                        </w:trPr>
                        <w:tc>
                          <w:tcPr>
                            <w:tcW w:w="4215" w:type="dxa"/>
                          </w:tcPr>
                          <w:p>
                            <w:pPr>
                              <w:pStyle w:val="TableParagraph"/>
                              <w:spacing w:line="211" w:lineRule="exact"/>
                              <w:ind w:right="52"/>
                              <w:jc w:val="right"/>
                              <w:rPr>
                                <w:b/>
                                <w:i/>
                                <w:sz w:val="20"/>
                              </w:rPr>
                            </w:pPr>
                            <w:r>
                              <w:rPr>
                                <w:b/>
                                <w:i/>
                                <w:sz w:val="20"/>
                              </w:rPr>
                              <w:t>Test</w:t>
                            </w:r>
                            <w:r>
                              <w:rPr>
                                <w:b/>
                                <w:i/>
                                <w:spacing w:val="-7"/>
                                <w:sz w:val="20"/>
                              </w:rPr>
                              <w:t> </w:t>
                            </w:r>
                            <w:r>
                              <w:rPr>
                                <w:b/>
                                <w:i/>
                                <w:sz w:val="20"/>
                              </w:rPr>
                              <w:t>statistic:</w:t>
                            </w:r>
                            <w:r>
                              <w:rPr>
                                <w:b/>
                                <w:i/>
                                <w:spacing w:val="-2"/>
                                <w:sz w:val="20"/>
                              </w:rPr>
                              <w:t> </w:t>
                            </w:r>
                            <w:r>
                              <w:rPr>
                                <w:b/>
                                <w:i/>
                                <w:sz w:val="20"/>
                              </w:rPr>
                              <w:t>Chi-square</w:t>
                            </w:r>
                            <w:r>
                              <w:rPr>
                                <w:b/>
                                <w:i/>
                                <w:spacing w:val="-5"/>
                                <w:sz w:val="20"/>
                              </w:rPr>
                              <w:t> </w:t>
                            </w:r>
                            <w:r>
                              <w:rPr>
                                <w:b/>
                                <w:i/>
                                <w:sz w:val="20"/>
                              </w:rPr>
                              <w:t>(2)</w:t>
                            </w:r>
                            <w:r>
                              <w:rPr>
                                <w:b/>
                                <w:i/>
                                <w:spacing w:val="-5"/>
                                <w:sz w:val="20"/>
                              </w:rPr>
                              <w:t> </w:t>
                            </w:r>
                            <w:r>
                              <w:rPr>
                                <w:b/>
                                <w:i/>
                                <w:sz w:val="20"/>
                              </w:rPr>
                              <w:t>=</w:t>
                            </w:r>
                            <w:r>
                              <w:rPr>
                                <w:b/>
                                <w:i/>
                                <w:spacing w:val="-7"/>
                                <w:sz w:val="20"/>
                              </w:rPr>
                              <w:t> </w:t>
                            </w:r>
                            <w:r>
                              <w:rPr>
                                <w:b/>
                                <w:i/>
                                <w:spacing w:val="-2"/>
                                <w:sz w:val="20"/>
                              </w:rPr>
                              <w:t>8.15309</w:t>
                            </w:r>
                          </w:p>
                        </w:tc>
                      </w:tr>
                      <w:tr>
                        <w:trPr>
                          <w:trHeight w:val="344" w:hRule="atLeast"/>
                        </w:trPr>
                        <w:tc>
                          <w:tcPr>
                            <w:tcW w:w="4215" w:type="dxa"/>
                          </w:tcPr>
                          <w:p>
                            <w:pPr>
                              <w:pStyle w:val="TableParagraph"/>
                              <w:spacing w:line="226" w:lineRule="exact"/>
                              <w:ind w:right="51"/>
                              <w:jc w:val="right"/>
                              <w:rPr>
                                <w:b/>
                                <w:i/>
                                <w:sz w:val="20"/>
                              </w:rPr>
                            </w:pPr>
                            <w:r>
                              <w:rPr>
                                <w:b/>
                                <w:i/>
                                <w:sz w:val="20"/>
                              </w:rPr>
                              <w:t>with</w:t>
                            </w:r>
                            <w:r>
                              <w:rPr>
                                <w:b/>
                                <w:i/>
                                <w:spacing w:val="-5"/>
                                <w:sz w:val="20"/>
                              </w:rPr>
                              <w:t> </w:t>
                            </w:r>
                            <w:r>
                              <w:rPr>
                                <w:b/>
                                <w:i/>
                                <w:sz w:val="20"/>
                              </w:rPr>
                              <w:t>p-value</w:t>
                            </w:r>
                            <w:r>
                              <w:rPr>
                                <w:b/>
                                <w:i/>
                                <w:spacing w:val="-4"/>
                                <w:sz w:val="20"/>
                              </w:rPr>
                              <w:t> </w:t>
                            </w:r>
                            <w:r>
                              <w:rPr>
                                <w:b/>
                                <w:i/>
                                <w:sz w:val="20"/>
                              </w:rPr>
                              <w:t>=</w:t>
                            </w:r>
                            <w:r>
                              <w:rPr>
                                <w:b/>
                                <w:i/>
                                <w:spacing w:val="-4"/>
                                <w:sz w:val="20"/>
                              </w:rPr>
                              <w:t> </w:t>
                            </w:r>
                            <w:r>
                              <w:rPr>
                                <w:b/>
                                <w:i/>
                                <w:spacing w:val="-2"/>
                                <w:sz w:val="20"/>
                              </w:rPr>
                              <w:t>0.016966</w:t>
                            </w:r>
                          </w:p>
                        </w:tc>
                      </w:tr>
                      <w:tr>
                        <w:trPr>
                          <w:trHeight w:val="344" w:hRule="atLeast"/>
                        </w:trPr>
                        <w:tc>
                          <w:tcPr>
                            <w:tcW w:w="4215" w:type="dxa"/>
                          </w:tcPr>
                          <w:p>
                            <w:pPr>
                              <w:pStyle w:val="TableParagraph"/>
                              <w:spacing w:line="215" w:lineRule="exact" w:before="109"/>
                              <w:ind w:right="54"/>
                              <w:jc w:val="right"/>
                              <w:rPr>
                                <w:b/>
                                <w:i/>
                                <w:sz w:val="20"/>
                              </w:rPr>
                            </w:pPr>
                            <w:r>
                              <w:rPr>
                                <w:b/>
                                <w:i/>
                                <w:sz w:val="20"/>
                              </w:rPr>
                              <w:t>Distribution</w:t>
                            </w:r>
                            <w:r>
                              <w:rPr>
                                <w:b/>
                                <w:i/>
                                <w:spacing w:val="-7"/>
                                <w:sz w:val="20"/>
                              </w:rPr>
                              <w:t> </w:t>
                            </w:r>
                            <w:r>
                              <w:rPr>
                                <w:b/>
                                <w:i/>
                                <w:sz w:val="20"/>
                              </w:rPr>
                              <w:t>free</w:t>
                            </w:r>
                            <w:r>
                              <w:rPr>
                                <w:b/>
                                <w:i/>
                                <w:spacing w:val="-6"/>
                                <w:sz w:val="20"/>
                              </w:rPr>
                              <w:t> </w:t>
                            </w:r>
                            <w:r>
                              <w:rPr>
                                <w:b/>
                                <w:i/>
                                <w:sz w:val="20"/>
                              </w:rPr>
                              <w:t>Wald</w:t>
                            </w:r>
                            <w:r>
                              <w:rPr>
                                <w:b/>
                                <w:i/>
                                <w:spacing w:val="-5"/>
                                <w:sz w:val="20"/>
                              </w:rPr>
                              <w:t> </w:t>
                            </w:r>
                            <w:r>
                              <w:rPr>
                                <w:b/>
                                <w:i/>
                                <w:sz w:val="20"/>
                              </w:rPr>
                              <w:t>test</w:t>
                            </w:r>
                            <w:r>
                              <w:rPr>
                                <w:b/>
                                <w:i/>
                                <w:spacing w:val="-6"/>
                                <w:sz w:val="20"/>
                              </w:rPr>
                              <w:t> </w:t>
                            </w:r>
                            <w:r>
                              <w:rPr>
                                <w:b/>
                                <w:i/>
                                <w:sz w:val="20"/>
                              </w:rPr>
                              <w:t>for</w:t>
                            </w:r>
                            <w:r>
                              <w:rPr>
                                <w:b/>
                                <w:i/>
                                <w:spacing w:val="-7"/>
                                <w:sz w:val="20"/>
                              </w:rPr>
                              <w:t> </w:t>
                            </w:r>
                            <w:r>
                              <w:rPr>
                                <w:b/>
                                <w:i/>
                                <w:sz w:val="20"/>
                              </w:rPr>
                              <w:t>heteroskedasticity</w:t>
                            </w:r>
                            <w:r>
                              <w:rPr>
                                <w:b/>
                                <w:i/>
                                <w:spacing w:val="-2"/>
                                <w:sz w:val="20"/>
                              </w:rPr>
                              <w:t> </w:t>
                            </w:r>
                            <w:r>
                              <w:rPr>
                                <w:b/>
                                <w:i/>
                                <w:spacing w:val="-10"/>
                                <w:sz w:val="20"/>
                              </w:rPr>
                              <w:t>-</w:t>
                            </w:r>
                          </w:p>
                        </w:tc>
                      </w:tr>
                      <w:tr>
                        <w:trPr>
                          <w:trHeight w:val="2066" w:hRule="atLeast"/>
                        </w:trPr>
                        <w:tc>
                          <w:tcPr>
                            <w:tcW w:w="4215" w:type="dxa"/>
                          </w:tcPr>
                          <w:p>
                            <w:pPr>
                              <w:pStyle w:val="TableParagraph"/>
                              <w:ind w:left="52" w:right="51" w:firstLine="170"/>
                              <w:jc w:val="right"/>
                              <w:rPr>
                                <w:b/>
                                <w:i/>
                                <w:sz w:val="20"/>
                              </w:rPr>
                            </w:pPr>
                            <w:r>
                              <w:rPr>
                                <w:b/>
                                <w:i/>
                                <w:sz w:val="20"/>
                              </w:rPr>
                              <w:t>Null</w:t>
                            </w:r>
                            <w:r>
                              <w:rPr>
                                <w:b/>
                                <w:i/>
                                <w:spacing w:val="-6"/>
                                <w:sz w:val="20"/>
                              </w:rPr>
                              <w:t> </w:t>
                            </w:r>
                            <w:r>
                              <w:rPr>
                                <w:b/>
                                <w:i/>
                                <w:sz w:val="20"/>
                              </w:rPr>
                              <w:t>hypothesis:</w:t>
                            </w:r>
                            <w:r>
                              <w:rPr>
                                <w:b/>
                                <w:i/>
                                <w:spacing w:val="-5"/>
                                <w:sz w:val="20"/>
                              </w:rPr>
                              <w:t> </w:t>
                            </w:r>
                            <w:r>
                              <w:rPr>
                                <w:b/>
                                <w:i/>
                                <w:sz w:val="20"/>
                              </w:rPr>
                              <w:t>the</w:t>
                            </w:r>
                            <w:r>
                              <w:rPr>
                                <w:b/>
                                <w:i/>
                                <w:spacing w:val="-6"/>
                                <w:sz w:val="20"/>
                              </w:rPr>
                              <w:t> </w:t>
                            </w:r>
                            <w:r>
                              <w:rPr>
                                <w:b/>
                                <w:i/>
                                <w:sz w:val="20"/>
                              </w:rPr>
                              <w:t>units</w:t>
                            </w:r>
                            <w:r>
                              <w:rPr>
                                <w:b/>
                                <w:i/>
                                <w:spacing w:val="-6"/>
                                <w:sz w:val="20"/>
                              </w:rPr>
                              <w:t> </w:t>
                            </w:r>
                            <w:r>
                              <w:rPr>
                                <w:b/>
                                <w:i/>
                                <w:sz w:val="20"/>
                              </w:rPr>
                              <w:t>have</w:t>
                            </w:r>
                            <w:r>
                              <w:rPr>
                                <w:b/>
                                <w:i/>
                                <w:spacing w:val="-5"/>
                                <w:sz w:val="20"/>
                              </w:rPr>
                              <w:t> </w:t>
                            </w:r>
                            <w:r>
                              <w:rPr>
                                <w:b/>
                                <w:i/>
                                <w:sz w:val="20"/>
                              </w:rPr>
                              <w:t>a</w:t>
                            </w:r>
                            <w:r>
                              <w:rPr>
                                <w:b/>
                                <w:i/>
                                <w:spacing w:val="-5"/>
                                <w:sz w:val="20"/>
                              </w:rPr>
                              <w:t> </w:t>
                            </w:r>
                            <w:r>
                              <w:rPr>
                                <w:b/>
                                <w:i/>
                                <w:sz w:val="20"/>
                              </w:rPr>
                              <w:t>common</w:t>
                            </w:r>
                            <w:r>
                              <w:rPr>
                                <w:b/>
                                <w:i/>
                                <w:spacing w:val="-6"/>
                                <w:sz w:val="20"/>
                              </w:rPr>
                              <w:t> </w:t>
                            </w:r>
                            <w:r>
                              <w:rPr>
                                <w:b/>
                                <w:i/>
                                <w:sz w:val="20"/>
                              </w:rPr>
                              <w:t>error variance</w:t>
                            </w:r>
                            <w:r>
                              <w:rPr>
                                <w:b/>
                                <w:i/>
                                <w:spacing w:val="-7"/>
                                <w:sz w:val="20"/>
                              </w:rPr>
                              <w:t> </w:t>
                            </w:r>
                            <w:r>
                              <w:rPr>
                                <w:b/>
                                <w:i/>
                                <w:sz w:val="20"/>
                              </w:rPr>
                              <w:t>Asymptotic</w:t>
                            </w:r>
                            <w:r>
                              <w:rPr>
                                <w:b/>
                                <w:i/>
                                <w:spacing w:val="-6"/>
                                <w:sz w:val="20"/>
                              </w:rPr>
                              <w:t> </w:t>
                            </w:r>
                            <w:r>
                              <w:rPr>
                                <w:b/>
                                <w:i/>
                                <w:sz w:val="20"/>
                              </w:rPr>
                              <w:t>test</w:t>
                            </w:r>
                            <w:r>
                              <w:rPr>
                                <w:b/>
                                <w:i/>
                                <w:spacing w:val="-8"/>
                                <w:sz w:val="20"/>
                              </w:rPr>
                              <w:t> </w:t>
                            </w:r>
                            <w:r>
                              <w:rPr>
                                <w:b/>
                                <w:i/>
                                <w:sz w:val="20"/>
                              </w:rPr>
                              <w:t>statistic:</w:t>
                            </w:r>
                            <w:r>
                              <w:rPr>
                                <w:b/>
                                <w:i/>
                                <w:spacing w:val="-6"/>
                                <w:sz w:val="20"/>
                              </w:rPr>
                              <w:t> </w:t>
                            </w:r>
                            <w:r>
                              <w:rPr>
                                <w:b/>
                                <w:i/>
                                <w:sz w:val="20"/>
                              </w:rPr>
                              <w:t>Chi-square(9)</w:t>
                            </w:r>
                            <w:r>
                              <w:rPr>
                                <w:b/>
                                <w:i/>
                                <w:spacing w:val="-7"/>
                                <w:sz w:val="20"/>
                              </w:rPr>
                              <w:t> </w:t>
                            </w:r>
                            <w:r>
                              <w:rPr>
                                <w:b/>
                                <w:i/>
                                <w:spacing w:val="-10"/>
                                <w:sz w:val="20"/>
                              </w:rPr>
                              <w:t>=</w:t>
                            </w:r>
                          </w:p>
                          <w:p>
                            <w:pPr>
                              <w:pStyle w:val="TableParagraph"/>
                              <w:ind w:right="51"/>
                              <w:jc w:val="right"/>
                              <w:rPr>
                                <w:b/>
                                <w:i/>
                                <w:sz w:val="20"/>
                              </w:rPr>
                            </w:pPr>
                            <w:r>
                              <w:rPr>
                                <w:b/>
                                <w:i/>
                                <w:sz w:val="20"/>
                              </w:rPr>
                              <w:t>8.84351</w:t>
                            </w:r>
                            <w:r>
                              <w:rPr>
                                <w:b/>
                                <w:i/>
                                <w:spacing w:val="-3"/>
                                <w:sz w:val="20"/>
                              </w:rPr>
                              <w:t> </w:t>
                            </w:r>
                            <w:r>
                              <w:rPr>
                                <w:b/>
                                <w:i/>
                                <w:sz w:val="20"/>
                              </w:rPr>
                              <w:t>with</w:t>
                            </w:r>
                            <w:r>
                              <w:rPr>
                                <w:b/>
                                <w:i/>
                                <w:spacing w:val="-4"/>
                                <w:sz w:val="20"/>
                              </w:rPr>
                              <w:t> </w:t>
                            </w:r>
                            <w:r>
                              <w:rPr>
                                <w:b/>
                                <w:i/>
                                <w:sz w:val="20"/>
                              </w:rPr>
                              <w:t>p-value</w:t>
                            </w:r>
                            <w:r>
                              <w:rPr>
                                <w:b/>
                                <w:i/>
                                <w:spacing w:val="-5"/>
                                <w:sz w:val="20"/>
                              </w:rPr>
                              <w:t> </w:t>
                            </w:r>
                            <w:r>
                              <w:rPr>
                                <w:b/>
                                <w:i/>
                                <w:sz w:val="20"/>
                              </w:rPr>
                              <w:t>=</w:t>
                            </w:r>
                            <w:r>
                              <w:rPr>
                                <w:b/>
                                <w:i/>
                                <w:spacing w:val="-4"/>
                                <w:sz w:val="20"/>
                              </w:rPr>
                              <w:t> </w:t>
                            </w:r>
                            <w:r>
                              <w:rPr>
                                <w:b/>
                                <w:i/>
                                <w:spacing w:val="-2"/>
                                <w:sz w:val="20"/>
                              </w:rPr>
                              <w:t>0.451844</w:t>
                            </w:r>
                          </w:p>
                          <w:p>
                            <w:pPr>
                              <w:pStyle w:val="TableParagraph"/>
                              <w:spacing w:before="225"/>
                              <w:ind w:left="415" w:right="51" w:firstLine="787"/>
                              <w:jc w:val="right"/>
                              <w:rPr>
                                <w:b/>
                                <w:i/>
                                <w:sz w:val="20"/>
                              </w:rPr>
                            </w:pPr>
                            <w:r>
                              <w:rPr>
                                <w:b/>
                                <w:i/>
                                <w:sz w:val="20"/>
                              </w:rPr>
                              <w:t>Durbin-Watson</w:t>
                            </w:r>
                            <w:r>
                              <w:rPr>
                                <w:b/>
                                <w:i/>
                                <w:spacing w:val="-13"/>
                                <w:sz w:val="20"/>
                              </w:rPr>
                              <w:t> </w:t>
                            </w:r>
                            <w:r>
                              <w:rPr>
                                <w:b/>
                                <w:i/>
                                <w:sz w:val="20"/>
                              </w:rPr>
                              <w:t>Statistic=</w:t>
                            </w:r>
                            <w:r>
                              <w:rPr>
                                <w:b/>
                                <w:i/>
                                <w:spacing w:val="25"/>
                                <w:sz w:val="20"/>
                              </w:rPr>
                              <w:t> </w:t>
                            </w:r>
                            <w:r>
                              <w:rPr>
                                <w:b/>
                                <w:i/>
                                <w:sz w:val="20"/>
                              </w:rPr>
                              <w:t>1.849258 Null</w:t>
                            </w:r>
                            <w:r>
                              <w:rPr>
                                <w:b/>
                                <w:i/>
                                <w:spacing w:val="-9"/>
                                <w:sz w:val="20"/>
                              </w:rPr>
                              <w:t> </w:t>
                            </w:r>
                            <w:r>
                              <w:rPr>
                                <w:b/>
                                <w:i/>
                                <w:sz w:val="20"/>
                              </w:rPr>
                              <w:t>Hypothesis:</w:t>
                            </w:r>
                            <w:r>
                              <w:rPr>
                                <w:b/>
                                <w:i/>
                                <w:spacing w:val="-8"/>
                                <w:sz w:val="20"/>
                              </w:rPr>
                              <w:t> </w:t>
                            </w:r>
                            <w:r>
                              <w:rPr>
                                <w:b/>
                                <w:i/>
                                <w:sz w:val="20"/>
                              </w:rPr>
                              <w:t>No</w:t>
                            </w:r>
                            <w:r>
                              <w:rPr>
                                <w:b/>
                                <w:i/>
                                <w:spacing w:val="-7"/>
                                <w:sz w:val="20"/>
                              </w:rPr>
                              <w:t> </w:t>
                            </w:r>
                            <w:r>
                              <w:rPr>
                                <w:b/>
                                <w:i/>
                                <w:sz w:val="20"/>
                              </w:rPr>
                              <w:t>1</w:t>
                            </w:r>
                            <w:r>
                              <w:rPr>
                                <w:b/>
                                <w:i/>
                                <w:sz w:val="20"/>
                                <w:vertAlign w:val="superscript"/>
                              </w:rPr>
                              <w:t>st</w:t>
                            </w:r>
                            <w:r>
                              <w:rPr>
                                <w:b/>
                                <w:i/>
                                <w:spacing w:val="-8"/>
                                <w:sz w:val="20"/>
                                <w:vertAlign w:val="baseline"/>
                              </w:rPr>
                              <w:t> </w:t>
                            </w:r>
                            <w:r>
                              <w:rPr>
                                <w:b/>
                                <w:i/>
                                <w:sz w:val="20"/>
                                <w:vertAlign w:val="baseline"/>
                              </w:rPr>
                              <w:t>order</w:t>
                            </w:r>
                            <w:r>
                              <w:rPr>
                                <w:b/>
                                <w:i/>
                                <w:spacing w:val="-9"/>
                                <w:sz w:val="20"/>
                                <w:vertAlign w:val="baseline"/>
                              </w:rPr>
                              <w:t> </w:t>
                            </w:r>
                            <w:r>
                              <w:rPr>
                                <w:b/>
                                <w:i/>
                                <w:sz w:val="20"/>
                                <w:vertAlign w:val="baseline"/>
                              </w:rPr>
                              <w:t>autocorrelation @ 5% level, D</w:t>
                            </w:r>
                            <w:r>
                              <w:rPr>
                                <w:b/>
                                <w:i/>
                                <w:sz w:val="20"/>
                                <w:vertAlign w:val="subscript"/>
                              </w:rPr>
                              <w:t>L</w:t>
                            </w:r>
                            <w:r>
                              <w:rPr>
                                <w:b/>
                                <w:i/>
                                <w:sz w:val="20"/>
                                <w:vertAlign w:val="baseline"/>
                              </w:rPr>
                              <w:t>= 1.528; D</w:t>
                            </w:r>
                            <w:r>
                              <w:rPr>
                                <w:b/>
                                <w:i/>
                                <w:sz w:val="20"/>
                                <w:vertAlign w:val="subscript"/>
                              </w:rPr>
                              <w:t>U</w:t>
                            </w:r>
                            <w:r>
                              <w:rPr>
                                <w:b/>
                                <w:i/>
                                <w:sz w:val="20"/>
                                <w:vertAlign w:val="baseline"/>
                              </w:rPr>
                              <w:t> =1.826</w:t>
                            </w:r>
                          </w:p>
                          <w:p>
                            <w:pPr>
                              <w:pStyle w:val="TableParagraph"/>
                              <w:spacing w:before="1"/>
                              <w:ind w:right="49"/>
                              <w:jc w:val="right"/>
                              <w:rPr>
                                <w:b/>
                                <w:i/>
                                <w:sz w:val="20"/>
                              </w:rPr>
                            </w:pPr>
                            <w:r>
                              <w:rPr>
                                <w:b/>
                                <w:i/>
                                <w:spacing w:val="-2"/>
                                <w:sz w:val="20"/>
                              </w:rPr>
                              <w:t>1.826&lt;1.84925&lt;2</w:t>
                            </w:r>
                          </w:p>
                          <w:p>
                            <w:pPr>
                              <w:pStyle w:val="TableParagraph"/>
                              <w:spacing w:line="210" w:lineRule="exact" w:before="1"/>
                              <w:ind w:right="54"/>
                              <w:jc w:val="right"/>
                              <w:rPr>
                                <w:b/>
                                <w:i/>
                                <w:sz w:val="20"/>
                              </w:rPr>
                            </w:pPr>
                            <w:r>
                              <w:rPr>
                                <w:b/>
                                <w:i/>
                                <w:sz w:val="20"/>
                              </w:rPr>
                              <w:t>No</w:t>
                            </w:r>
                            <w:r>
                              <w:rPr>
                                <w:b/>
                                <w:i/>
                                <w:spacing w:val="-4"/>
                                <w:sz w:val="20"/>
                              </w:rPr>
                              <w:t> </w:t>
                            </w:r>
                            <w:r>
                              <w:rPr>
                                <w:b/>
                                <w:i/>
                                <w:sz w:val="20"/>
                              </w:rPr>
                              <w:t>serial</w:t>
                            </w:r>
                            <w:r>
                              <w:rPr>
                                <w:b/>
                                <w:i/>
                                <w:spacing w:val="-4"/>
                                <w:sz w:val="20"/>
                              </w:rPr>
                              <w:t> </w:t>
                            </w:r>
                            <w:r>
                              <w:rPr>
                                <w:b/>
                                <w:i/>
                                <w:spacing w:val="-2"/>
                                <w:sz w:val="20"/>
                              </w:rPr>
                              <w:t>correlation</w:t>
                            </w:r>
                          </w:p>
                        </w:tc>
                      </w:tr>
                    </w:tbl>
                    <w:p>
                      <w:pPr>
                        <w:pStyle w:val="BodyText"/>
                      </w:pPr>
                    </w:p>
                  </w:txbxContent>
                </v:textbox>
                <w10:wrap type="none"/>
              </v:shape>
            </w:pict>
          </mc:Fallback>
        </mc:AlternateContent>
      </w:r>
      <w:r>
        <w:rPr>
          <w:b/>
          <w:i/>
          <w:sz w:val="20"/>
        </w:rPr>
        <w:t>Joint</w:t>
      </w:r>
      <w:r>
        <w:rPr>
          <w:b/>
          <w:i/>
          <w:spacing w:val="-6"/>
          <w:sz w:val="20"/>
        </w:rPr>
        <w:t> </w:t>
      </w:r>
      <w:r>
        <w:rPr>
          <w:b/>
          <w:i/>
          <w:sz w:val="20"/>
        </w:rPr>
        <w:t>test</w:t>
      </w:r>
      <w:r>
        <w:rPr>
          <w:b/>
          <w:i/>
          <w:spacing w:val="-5"/>
          <w:sz w:val="20"/>
        </w:rPr>
        <w:t> </w:t>
      </w:r>
      <w:r>
        <w:rPr>
          <w:b/>
          <w:i/>
          <w:sz w:val="20"/>
        </w:rPr>
        <w:t>on</w:t>
      </w:r>
      <w:r>
        <w:rPr>
          <w:b/>
          <w:i/>
          <w:spacing w:val="-6"/>
          <w:sz w:val="20"/>
        </w:rPr>
        <w:t> </w:t>
      </w:r>
      <w:r>
        <w:rPr>
          <w:b/>
          <w:i/>
          <w:sz w:val="20"/>
        </w:rPr>
        <w:t>named</w:t>
      </w:r>
      <w:r>
        <w:rPr>
          <w:b/>
          <w:i/>
          <w:spacing w:val="-1"/>
          <w:sz w:val="20"/>
        </w:rPr>
        <w:t> </w:t>
      </w:r>
      <w:r>
        <w:rPr>
          <w:b/>
          <w:i/>
          <w:sz w:val="20"/>
        </w:rPr>
        <w:t>regressors</w:t>
      </w:r>
      <w:r>
        <w:rPr>
          <w:b/>
          <w:i/>
          <w:spacing w:val="-6"/>
          <w:sz w:val="20"/>
        </w:rPr>
        <w:t> </w:t>
      </w:r>
      <w:r>
        <w:rPr>
          <w:b/>
          <w:i/>
          <w:spacing w:val="-10"/>
          <w:sz w:val="20"/>
        </w:rPr>
        <w:t>-</w:t>
      </w:r>
    </w:p>
    <w:p>
      <w:pPr>
        <w:spacing w:line="229" w:lineRule="exact" w:before="0"/>
        <w:ind w:left="7053" w:right="0" w:firstLine="0"/>
        <w:jc w:val="left"/>
        <w:rPr>
          <w:b/>
          <w:i/>
          <w:sz w:val="20"/>
        </w:rPr>
      </w:pPr>
      <w:r>
        <w:rPr>
          <w:b/>
          <w:i/>
          <w:sz w:val="20"/>
        </w:rPr>
        <w:t>Test</w:t>
      </w:r>
      <w:r>
        <w:rPr>
          <w:b/>
          <w:i/>
          <w:spacing w:val="-5"/>
          <w:sz w:val="20"/>
        </w:rPr>
        <w:t> </w:t>
      </w:r>
      <w:r>
        <w:rPr>
          <w:b/>
          <w:i/>
          <w:sz w:val="20"/>
        </w:rPr>
        <w:t>statistic:</w:t>
      </w:r>
      <w:r>
        <w:rPr>
          <w:b/>
          <w:i/>
          <w:spacing w:val="-1"/>
          <w:sz w:val="20"/>
        </w:rPr>
        <w:t> </w:t>
      </w:r>
      <w:r>
        <w:rPr>
          <w:b/>
          <w:i/>
          <w:sz w:val="20"/>
        </w:rPr>
        <w:t>F</w:t>
      </w:r>
      <w:r>
        <w:rPr>
          <w:b/>
          <w:i/>
          <w:spacing w:val="-4"/>
          <w:sz w:val="20"/>
        </w:rPr>
        <w:t> </w:t>
      </w:r>
      <w:r>
        <w:rPr>
          <w:b/>
          <w:i/>
          <w:sz w:val="20"/>
        </w:rPr>
        <w:t>(7,</w:t>
      </w:r>
      <w:r>
        <w:rPr>
          <w:b/>
          <w:i/>
          <w:spacing w:val="-4"/>
          <w:sz w:val="20"/>
        </w:rPr>
        <w:t> </w:t>
      </w:r>
      <w:r>
        <w:rPr>
          <w:b/>
          <w:i/>
          <w:sz w:val="20"/>
        </w:rPr>
        <w:t>110)</w:t>
      </w:r>
      <w:r>
        <w:rPr>
          <w:b/>
          <w:i/>
          <w:spacing w:val="-3"/>
          <w:sz w:val="20"/>
        </w:rPr>
        <w:t> </w:t>
      </w:r>
      <w:r>
        <w:rPr>
          <w:b/>
          <w:i/>
          <w:sz w:val="20"/>
        </w:rPr>
        <w:t>=</w:t>
      </w:r>
      <w:r>
        <w:rPr>
          <w:b/>
          <w:i/>
          <w:spacing w:val="-4"/>
          <w:sz w:val="20"/>
        </w:rPr>
        <w:t> </w:t>
      </w:r>
      <w:r>
        <w:rPr>
          <w:b/>
          <w:i/>
          <w:spacing w:val="-2"/>
          <w:sz w:val="20"/>
        </w:rPr>
        <w:t>2.50784</w:t>
      </w:r>
    </w:p>
    <w:p>
      <w:pPr>
        <w:spacing w:line="229" w:lineRule="exact" w:before="0"/>
        <w:ind w:left="7053" w:right="0" w:firstLine="0"/>
        <w:jc w:val="left"/>
        <w:rPr>
          <w:b/>
          <w:i/>
          <w:sz w:val="20"/>
        </w:rPr>
      </w:pPr>
      <w:r>
        <w:rPr>
          <w:b/>
          <w:i/>
          <w:sz w:val="20"/>
        </w:rPr>
        <w:t>with</w:t>
      </w:r>
      <w:r>
        <w:rPr>
          <w:b/>
          <w:i/>
          <w:spacing w:val="-5"/>
          <w:sz w:val="20"/>
        </w:rPr>
        <w:t> </w:t>
      </w:r>
      <w:r>
        <w:rPr>
          <w:b/>
          <w:i/>
          <w:sz w:val="20"/>
        </w:rPr>
        <w:t>p-value</w:t>
      </w:r>
      <w:r>
        <w:rPr>
          <w:b/>
          <w:i/>
          <w:spacing w:val="-4"/>
          <w:sz w:val="20"/>
        </w:rPr>
        <w:t> </w:t>
      </w:r>
      <w:r>
        <w:rPr>
          <w:b/>
          <w:i/>
          <w:sz w:val="20"/>
        </w:rPr>
        <w:t>=</w:t>
      </w:r>
      <w:r>
        <w:rPr>
          <w:b/>
          <w:i/>
          <w:spacing w:val="-4"/>
          <w:sz w:val="20"/>
        </w:rPr>
        <w:t> </w:t>
      </w:r>
      <w:r>
        <w:rPr>
          <w:b/>
          <w:i/>
          <w:sz w:val="20"/>
        </w:rPr>
        <w:t>P(F(7,</w:t>
      </w:r>
      <w:r>
        <w:rPr>
          <w:b/>
          <w:i/>
          <w:spacing w:val="-3"/>
          <w:sz w:val="20"/>
        </w:rPr>
        <w:t> </w:t>
      </w:r>
      <w:r>
        <w:rPr>
          <w:b/>
          <w:i/>
          <w:sz w:val="20"/>
        </w:rPr>
        <w:t>110)</w:t>
      </w:r>
      <w:r>
        <w:rPr>
          <w:b/>
          <w:i/>
          <w:spacing w:val="-3"/>
          <w:sz w:val="20"/>
        </w:rPr>
        <w:t> </w:t>
      </w:r>
      <w:r>
        <w:rPr>
          <w:b/>
          <w:i/>
          <w:sz w:val="20"/>
        </w:rPr>
        <w:t>&gt;</w:t>
      </w:r>
      <w:r>
        <w:rPr>
          <w:b/>
          <w:i/>
          <w:spacing w:val="-6"/>
          <w:sz w:val="20"/>
        </w:rPr>
        <w:t> </w:t>
      </w:r>
      <w:r>
        <w:rPr>
          <w:b/>
          <w:i/>
          <w:sz w:val="20"/>
        </w:rPr>
        <w:t>2.50784)</w:t>
      </w:r>
      <w:r>
        <w:rPr>
          <w:b/>
          <w:i/>
          <w:spacing w:val="-5"/>
          <w:sz w:val="20"/>
        </w:rPr>
        <w:t> </w:t>
      </w:r>
      <w:r>
        <w:rPr>
          <w:b/>
          <w:i/>
          <w:sz w:val="20"/>
        </w:rPr>
        <w:t>=</w:t>
      </w:r>
      <w:r>
        <w:rPr>
          <w:b/>
          <w:i/>
          <w:spacing w:val="-4"/>
          <w:sz w:val="20"/>
        </w:rPr>
        <w:t> </w:t>
      </w:r>
      <w:r>
        <w:rPr>
          <w:b/>
          <w:i/>
          <w:spacing w:val="-2"/>
          <w:sz w:val="20"/>
        </w:rPr>
        <w:t>0.0197948</w:t>
      </w:r>
    </w:p>
    <w:p>
      <w:pPr>
        <w:pStyle w:val="BodyText"/>
        <w:rPr>
          <w:b/>
          <w:i/>
          <w:sz w:val="20"/>
        </w:rPr>
      </w:pPr>
    </w:p>
    <w:p>
      <w:pPr>
        <w:pStyle w:val="BodyText"/>
        <w:spacing w:before="1"/>
        <w:rPr>
          <w:b/>
          <w:i/>
          <w:sz w:val="20"/>
        </w:rPr>
      </w:pPr>
    </w:p>
    <w:p>
      <w:pPr>
        <w:spacing w:before="0"/>
        <w:ind w:left="7053" w:right="0" w:firstLine="0"/>
        <w:jc w:val="left"/>
        <w:rPr>
          <w:b/>
          <w:i/>
          <w:sz w:val="20"/>
        </w:rPr>
      </w:pPr>
      <w:r>
        <w:rPr/>
        <mc:AlternateContent>
          <mc:Choice Requires="wps">
            <w:drawing>
              <wp:anchor distT="0" distB="0" distL="0" distR="0" allowOverlap="1" layoutInCell="1" locked="0" behindDoc="0" simplePos="0" relativeHeight="15771648">
                <wp:simplePos x="0" y="0"/>
                <wp:positionH relativeFrom="page">
                  <wp:posOffset>694944</wp:posOffset>
                </wp:positionH>
                <wp:positionV relativeFrom="paragraph">
                  <wp:posOffset>-129448</wp:posOffset>
                </wp:positionV>
                <wp:extent cx="4067175" cy="248221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4067175" cy="2482215"/>
                        </a:xfrm>
                        <a:custGeom>
                          <a:avLst/>
                          <a:gdLst/>
                          <a:ahLst/>
                          <a:cxnLst/>
                          <a:rect l="l" t="t" r="r" b="b"/>
                          <a:pathLst>
                            <a:path w="4067175" h="2482215">
                              <a:moveTo>
                                <a:pt x="4066667" y="439305"/>
                              </a:moveTo>
                              <a:lnTo>
                                <a:pt x="4060571" y="439305"/>
                              </a:lnTo>
                              <a:lnTo>
                                <a:pt x="4060571" y="584073"/>
                              </a:lnTo>
                              <a:lnTo>
                                <a:pt x="4060571" y="730377"/>
                              </a:lnTo>
                              <a:lnTo>
                                <a:pt x="4060571" y="876681"/>
                              </a:lnTo>
                              <a:lnTo>
                                <a:pt x="4060571" y="2475611"/>
                              </a:lnTo>
                              <a:lnTo>
                                <a:pt x="3847211" y="2475611"/>
                              </a:lnTo>
                              <a:lnTo>
                                <a:pt x="0" y="2475611"/>
                              </a:lnTo>
                              <a:lnTo>
                                <a:pt x="0" y="2481707"/>
                              </a:lnTo>
                              <a:lnTo>
                                <a:pt x="4066667" y="2481707"/>
                              </a:lnTo>
                              <a:lnTo>
                                <a:pt x="4066667" y="2475611"/>
                              </a:lnTo>
                              <a:lnTo>
                                <a:pt x="4066667" y="876681"/>
                              </a:lnTo>
                              <a:lnTo>
                                <a:pt x="4066667" y="730377"/>
                              </a:lnTo>
                              <a:lnTo>
                                <a:pt x="4066667" y="584073"/>
                              </a:lnTo>
                              <a:lnTo>
                                <a:pt x="4066667" y="439305"/>
                              </a:lnTo>
                              <a:close/>
                            </a:path>
                            <a:path w="4067175" h="2482215">
                              <a:moveTo>
                                <a:pt x="4066667" y="292684"/>
                              </a:moveTo>
                              <a:lnTo>
                                <a:pt x="4060571" y="292684"/>
                              </a:lnTo>
                              <a:lnTo>
                                <a:pt x="4060571" y="439293"/>
                              </a:lnTo>
                              <a:lnTo>
                                <a:pt x="4066667" y="439293"/>
                              </a:lnTo>
                              <a:lnTo>
                                <a:pt x="4066667" y="292684"/>
                              </a:lnTo>
                              <a:close/>
                            </a:path>
                            <a:path w="4067175" h="2482215">
                              <a:moveTo>
                                <a:pt x="4066667" y="0"/>
                              </a:moveTo>
                              <a:lnTo>
                                <a:pt x="4060571" y="0"/>
                              </a:lnTo>
                              <a:lnTo>
                                <a:pt x="4060571" y="146304"/>
                              </a:lnTo>
                              <a:lnTo>
                                <a:pt x="4060571" y="292608"/>
                              </a:lnTo>
                              <a:lnTo>
                                <a:pt x="4066667" y="292608"/>
                              </a:lnTo>
                              <a:lnTo>
                                <a:pt x="4066667" y="146304"/>
                              </a:lnTo>
                              <a:lnTo>
                                <a:pt x="4066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4.720001pt;margin-top:-10.192789pt;width:320.25pt;height:195.45pt;mso-position-horizontal-relative:page;mso-position-vertical-relative:paragraph;z-index:15771648" id="docshape138" coordorigin="1094,-204" coordsize="6405,3909" path="m7499,488l7489,488,7489,716,7489,946,7489,1177,7489,3695,7153,3695,7148,3695,7148,3695,7139,3695,7074,3695,7069,3695,7069,3695,7059,3695,6968,3695,6963,3695,6954,3695,6687,3695,6683,3695,6683,3695,6673,3695,6613,3695,6608,3695,6608,3695,6599,3695,6366,3695,6361,3695,6351,3695,6284,3695,6279,3695,6270,3695,6205,3695,6200,3695,6200,3695,6191,3695,5768,3695,5763,3695,5754,3695,5610,3695,5605,3695,5595,3695,5531,3695,5526,3695,5526,3695,5516,3695,1094,3695,1094,3704,5516,3704,5526,3704,5526,3704,5531,3704,5595,3704,5605,3704,5610,3704,5754,3704,5763,3704,5768,3704,6191,3704,6200,3704,6200,3704,6205,3704,6270,3704,6279,3704,6284,3704,6351,3704,6361,3704,6366,3704,6599,3704,6608,3704,6608,3704,6613,3704,6673,3704,6683,3704,6683,3704,6687,3704,6954,3704,6963,3704,6968,3704,7059,3704,7069,3704,7069,3704,7074,3704,7139,3704,7148,3704,7148,3704,7153,3704,7489,3704,7499,3704,7499,3695,7499,1177,7499,946,7499,716,7499,488xm7499,257l7489,257,7489,488,7499,488,7499,257xm7499,-204l7489,-204,7489,27,7489,257,7499,257,7499,27,7499,-204xe" filled="true" fillcolor="#000000" stroked="false">
                <v:path arrowok="t"/>
                <v:fill type="solid"/>
                <w10:wrap type="none"/>
              </v:shape>
            </w:pict>
          </mc:Fallback>
        </mc:AlternateContent>
      </w:r>
      <w:r>
        <w:rPr>
          <w:b/>
          <w:i/>
          <w:sz w:val="20"/>
        </w:rPr>
        <w:t>Test</w:t>
      </w:r>
      <w:r>
        <w:rPr>
          <w:b/>
          <w:i/>
          <w:spacing w:val="-5"/>
          <w:sz w:val="20"/>
        </w:rPr>
        <w:t> </w:t>
      </w:r>
      <w:r>
        <w:rPr>
          <w:b/>
          <w:i/>
          <w:sz w:val="20"/>
        </w:rPr>
        <w:t>for</w:t>
      </w:r>
      <w:r>
        <w:rPr>
          <w:b/>
          <w:i/>
          <w:spacing w:val="-5"/>
          <w:sz w:val="20"/>
        </w:rPr>
        <w:t> </w:t>
      </w:r>
      <w:r>
        <w:rPr>
          <w:b/>
          <w:i/>
          <w:sz w:val="20"/>
        </w:rPr>
        <w:t>normality</w:t>
      </w:r>
      <w:r>
        <w:rPr>
          <w:b/>
          <w:i/>
          <w:spacing w:val="-4"/>
          <w:sz w:val="20"/>
        </w:rPr>
        <w:t> </w:t>
      </w:r>
      <w:r>
        <w:rPr>
          <w:b/>
          <w:i/>
          <w:sz w:val="20"/>
        </w:rPr>
        <w:t>of</w:t>
      </w:r>
      <w:r>
        <w:rPr>
          <w:b/>
          <w:i/>
          <w:spacing w:val="-4"/>
          <w:sz w:val="20"/>
        </w:rPr>
        <w:t> </w:t>
      </w:r>
      <w:r>
        <w:rPr>
          <w:b/>
          <w:i/>
          <w:sz w:val="20"/>
        </w:rPr>
        <w:t>residual</w:t>
      </w:r>
      <w:r>
        <w:rPr>
          <w:b/>
          <w:i/>
          <w:spacing w:val="-4"/>
          <w:sz w:val="20"/>
        </w:rPr>
        <w:t> </w:t>
      </w:r>
      <w:r>
        <w:rPr>
          <w:b/>
          <w:i/>
          <w:spacing w:val="-10"/>
          <w:sz w:val="20"/>
        </w:rPr>
        <w:t>-</w:t>
      </w:r>
    </w:p>
    <w:p>
      <w:pPr>
        <w:spacing w:before="1"/>
        <w:ind w:left="7053" w:right="2193" w:firstLine="0"/>
        <w:jc w:val="left"/>
        <w:rPr>
          <w:b/>
          <w:i/>
          <w:sz w:val="20"/>
        </w:rPr>
      </w:pPr>
      <w:r>
        <w:rPr>
          <w:b/>
          <w:i/>
          <w:sz w:val="20"/>
        </w:rPr>
        <w:t>Null</w:t>
      </w:r>
      <w:r>
        <w:rPr>
          <w:b/>
          <w:i/>
          <w:spacing w:val="-9"/>
          <w:sz w:val="20"/>
        </w:rPr>
        <w:t> </w:t>
      </w:r>
      <w:r>
        <w:rPr>
          <w:b/>
          <w:i/>
          <w:sz w:val="20"/>
        </w:rPr>
        <w:t>hypothesis:</w:t>
      </w:r>
      <w:r>
        <w:rPr>
          <w:b/>
          <w:i/>
          <w:spacing w:val="-8"/>
          <w:sz w:val="20"/>
        </w:rPr>
        <w:t> </w:t>
      </w:r>
      <w:r>
        <w:rPr>
          <w:b/>
          <w:i/>
          <w:sz w:val="20"/>
        </w:rPr>
        <w:t>error</w:t>
      </w:r>
      <w:r>
        <w:rPr>
          <w:b/>
          <w:i/>
          <w:spacing w:val="-9"/>
          <w:sz w:val="20"/>
        </w:rPr>
        <w:t> </w:t>
      </w:r>
      <w:r>
        <w:rPr>
          <w:b/>
          <w:i/>
          <w:sz w:val="20"/>
        </w:rPr>
        <w:t>is</w:t>
      </w:r>
      <w:r>
        <w:rPr>
          <w:b/>
          <w:i/>
          <w:spacing w:val="-9"/>
          <w:sz w:val="20"/>
        </w:rPr>
        <w:t> </w:t>
      </w:r>
      <w:r>
        <w:rPr>
          <w:b/>
          <w:i/>
          <w:sz w:val="20"/>
        </w:rPr>
        <w:t>normally</w:t>
      </w:r>
      <w:r>
        <w:rPr>
          <w:b/>
          <w:i/>
          <w:spacing w:val="-8"/>
          <w:sz w:val="20"/>
        </w:rPr>
        <w:t> </w:t>
      </w:r>
      <w:r>
        <w:rPr>
          <w:b/>
          <w:i/>
          <w:sz w:val="20"/>
        </w:rPr>
        <w:t>distributed Test statistic: Chi-square (2) = 20.4035</w:t>
      </w:r>
    </w:p>
    <w:p>
      <w:pPr>
        <w:spacing w:line="229" w:lineRule="exact" w:before="0"/>
        <w:ind w:left="7053" w:right="0" w:firstLine="0"/>
        <w:jc w:val="left"/>
        <w:rPr>
          <w:b/>
          <w:i/>
          <w:sz w:val="20"/>
        </w:rPr>
      </w:pPr>
      <w:r>
        <w:rPr>
          <w:b/>
          <w:i/>
          <w:sz w:val="20"/>
        </w:rPr>
        <w:t>with</w:t>
      </w:r>
      <w:r>
        <w:rPr>
          <w:b/>
          <w:i/>
          <w:spacing w:val="-6"/>
          <w:sz w:val="20"/>
        </w:rPr>
        <w:t> </w:t>
      </w:r>
      <w:r>
        <w:rPr>
          <w:b/>
          <w:i/>
          <w:sz w:val="20"/>
        </w:rPr>
        <w:t>p-value</w:t>
      </w:r>
      <w:r>
        <w:rPr>
          <w:b/>
          <w:i/>
          <w:spacing w:val="-6"/>
          <w:sz w:val="20"/>
        </w:rPr>
        <w:t> </w:t>
      </w:r>
      <w:r>
        <w:rPr>
          <w:b/>
          <w:i/>
          <w:sz w:val="20"/>
        </w:rPr>
        <w:t>=</w:t>
      </w:r>
      <w:r>
        <w:rPr>
          <w:b/>
          <w:i/>
          <w:spacing w:val="-6"/>
          <w:sz w:val="20"/>
        </w:rPr>
        <w:t> </w:t>
      </w:r>
      <w:r>
        <w:rPr>
          <w:b/>
          <w:i/>
          <w:sz w:val="20"/>
        </w:rPr>
        <w:t>3.71059e-</w:t>
      </w:r>
      <w:r>
        <w:rPr>
          <w:b/>
          <w:i/>
          <w:spacing w:val="-5"/>
          <w:sz w:val="20"/>
        </w:rPr>
        <w:t>005</w:t>
      </w:r>
    </w:p>
    <w:p>
      <w:pPr>
        <w:pStyle w:val="BodyText"/>
        <w:rPr>
          <w:b/>
          <w:i/>
          <w:sz w:val="20"/>
        </w:rPr>
      </w:pPr>
    </w:p>
    <w:p>
      <w:pPr>
        <w:pStyle w:val="BodyText"/>
        <w:spacing w:before="1"/>
        <w:rPr>
          <w:b/>
          <w:i/>
          <w:sz w:val="20"/>
        </w:rPr>
      </w:pPr>
    </w:p>
    <w:p>
      <w:pPr>
        <w:spacing w:before="0"/>
        <w:ind w:left="7053" w:right="0" w:firstLine="0"/>
        <w:jc w:val="left"/>
        <w:rPr>
          <w:b/>
          <w:i/>
          <w:sz w:val="20"/>
        </w:rPr>
      </w:pPr>
      <w:r>
        <w:rPr>
          <w:b/>
          <w:i/>
          <w:sz w:val="20"/>
        </w:rPr>
        <w:t>Distribution</w:t>
      </w:r>
      <w:r>
        <w:rPr>
          <w:b/>
          <w:i/>
          <w:spacing w:val="-8"/>
          <w:sz w:val="20"/>
        </w:rPr>
        <w:t> </w:t>
      </w:r>
      <w:r>
        <w:rPr>
          <w:b/>
          <w:i/>
          <w:sz w:val="20"/>
        </w:rPr>
        <w:t>free</w:t>
      </w:r>
      <w:r>
        <w:rPr>
          <w:b/>
          <w:i/>
          <w:spacing w:val="-6"/>
          <w:sz w:val="20"/>
        </w:rPr>
        <w:t> </w:t>
      </w:r>
      <w:r>
        <w:rPr>
          <w:b/>
          <w:i/>
          <w:sz w:val="20"/>
        </w:rPr>
        <w:t>Wald</w:t>
      </w:r>
      <w:r>
        <w:rPr>
          <w:b/>
          <w:i/>
          <w:spacing w:val="-5"/>
          <w:sz w:val="20"/>
        </w:rPr>
        <w:t> </w:t>
      </w:r>
      <w:r>
        <w:rPr>
          <w:b/>
          <w:i/>
          <w:sz w:val="20"/>
        </w:rPr>
        <w:t>test</w:t>
      </w:r>
      <w:r>
        <w:rPr>
          <w:b/>
          <w:i/>
          <w:spacing w:val="-7"/>
          <w:sz w:val="20"/>
        </w:rPr>
        <w:t> </w:t>
      </w:r>
      <w:r>
        <w:rPr>
          <w:b/>
          <w:i/>
          <w:sz w:val="20"/>
        </w:rPr>
        <w:t>for</w:t>
      </w:r>
      <w:r>
        <w:rPr>
          <w:b/>
          <w:i/>
          <w:spacing w:val="-7"/>
          <w:sz w:val="20"/>
        </w:rPr>
        <w:t> </w:t>
      </w:r>
      <w:r>
        <w:rPr>
          <w:b/>
          <w:i/>
          <w:sz w:val="20"/>
        </w:rPr>
        <w:t>heteroskedasticity</w:t>
      </w:r>
      <w:r>
        <w:rPr>
          <w:b/>
          <w:i/>
          <w:spacing w:val="-3"/>
          <w:sz w:val="20"/>
        </w:rPr>
        <w:t> </w:t>
      </w:r>
      <w:r>
        <w:rPr>
          <w:b/>
          <w:i/>
          <w:spacing w:val="-10"/>
          <w:sz w:val="20"/>
        </w:rPr>
        <w:t>-</w:t>
      </w:r>
    </w:p>
    <w:p>
      <w:pPr>
        <w:spacing w:before="0"/>
        <w:ind w:left="7053" w:right="0" w:firstLine="0"/>
        <w:jc w:val="left"/>
        <w:rPr>
          <w:b/>
          <w:i/>
          <w:sz w:val="20"/>
        </w:rPr>
      </w:pPr>
      <w:r>
        <w:rPr>
          <w:b/>
          <w:i/>
          <w:sz w:val="20"/>
        </w:rPr>
        <w:t>Null</w:t>
      </w:r>
      <w:r>
        <w:rPr>
          <w:b/>
          <w:i/>
          <w:spacing w:val="-5"/>
          <w:sz w:val="20"/>
        </w:rPr>
        <w:t> </w:t>
      </w:r>
      <w:r>
        <w:rPr>
          <w:b/>
          <w:i/>
          <w:sz w:val="20"/>
        </w:rPr>
        <w:t>hypothesis:</w:t>
      </w:r>
      <w:r>
        <w:rPr>
          <w:b/>
          <w:i/>
          <w:spacing w:val="-4"/>
          <w:sz w:val="20"/>
        </w:rPr>
        <w:t> </w:t>
      </w:r>
      <w:r>
        <w:rPr>
          <w:b/>
          <w:i/>
          <w:sz w:val="20"/>
        </w:rPr>
        <w:t>the</w:t>
      </w:r>
      <w:r>
        <w:rPr>
          <w:b/>
          <w:i/>
          <w:spacing w:val="-5"/>
          <w:sz w:val="20"/>
        </w:rPr>
        <w:t> </w:t>
      </w:r>
      <w:r>
        <w:rPr>
          <w:b/>
          <w:i/>
          <w:sz w:val="20"/>
        </w:rPr>
        <w:t>units</w:t>
      </w:r>
      <w:r>
        <w:rPr>
          <w:b/>
          <w:i/>
          <w:spacing w:val="-5"/>
          <w:sz w:val="20"/>
        </w:rPr>
        <w:t> </w:t>
      </w:r>
      <w:r>
        <w:rPr>
          <w:b/>
          <w:i/>
          <w:sz w:val="20"/>
        </w:rPr>
        <w:t>have</w:t>
      </w:r>
      <w:r>
        <w:rPr>
          <w:b/>
          <w:i/>
          <w:spacing w:val="-4"/>
          <w:sz w:val="20"/>
        </w:rPr>
        <w:t> </w:t>
      </w:r>
      <w:r>
        <w:rPr>
          <w:b/>
          <w:i/>
          <w:sz w:val="20"/>
        </w:rPr>
        <w:t>a</w:t>
      </w:r>
      <w:r>
        <w:rPr>
          <w:b/>
          <w:i/>
          <w:spacing w:val="-3"/>
          <w:sz w:val="20"/>
        </w:rPr>
        <w:t> </w:t>
      </w:r>
      <w:r>
        <w:rPr>
          <w:b/>
          <w:i/>
          <w:sz w:val="20"/>
        </w:rPr>
        <w:t>common</w:t>
      </w:r>
      <w:r>
        <w:rPr>
          <w:b/>
          <w:i/>
          <w:spacing w:val="-5"/>
          <w:sz w:val="20"/>
        </w:rPr>
        <w:t> </w:t>
      </w:r>
      <w:r>
        <w:rPr>
          <w:b/>
          <w:i/>
          <w:sz w:val="20"/>
        </w:rPr>
        <w:t>error</w:t>
      </w:r>
      <w:r>
        <w:rPr>
          <w:b/>
          <w:i/>
          <w:spacing w:val="-2"/>
          <w:sz w:val="20"/>
        </w:rPr>
        <w:t> </w:t>
      </w:r>
      <w:r>
        <w:rPr>
          <w:b/>
          <w:i/>
          <w:sz w:val="20"/>
        </w:rPr>
        <w:t>varianceAsymptotic</w:t>
      </w:r>
      <w:r>
        <w:rPr>
          <w:b/>
          <w:i/>
          <w:spacing w:val="-4"/>
          <w:sz w:val="20"/>
        </w:rPr>
        <w:t> </w:t>
      </w:r>
      <w:r>
        <w:rPr>
          <w:b/>
          <w:i/>
          <w:sz w:val="20"/>
        </w:rPr>
        <w:t>test statistic: Chi-square (9) = 0.0203792with p-value = 1</w:t>
      </w:r>
    </w:p>
    <w:p>
      <w:pPr>
        <w:spacing w:before="229"/>
        <w:ind w:left="7053" w:right="0" w:firstLine="0"/>
        <w:jc w:val="left"/>
        <w:rPr>
          <w:b/>
          <w:i/>
          <w:sz w:val="20"/>
        </w:rPr>
      </w:pPr>
      <w:r>
        <w:rPr>
          <w:b/>
          <w:i/>
          <w:sz w:val="20"/>
        </w:rPr>
        <w:t>Durbin-Watson</w:t>
      </w:r>
      <w:r>
        <w:rPr>
          <w:b/>
          <w:i/>
          <w:spacing w:val="-5"/>
          <w:sz w:val="20"/>
        </w:rPr>
        <w:t> </w:t>
      </w:r>
      <w:r>
        <w:rPr>
          <w:b/>
          <w:i/>
          <w:sz w:val="20"/>
        </w:rPr>
        <w:t>Statistic</w:t>
      </w:r>
      <w:r>
        <w:rPr>
          <w:b/>
          <w:i/>
          <w:spacing w:val="76"/>
          <w:w w:val="150"/>
          <w:sz w:val="20"/>
        </w:rPr>
        <w:t> </w:t>
      </w:r>
      <w:r>
        <w:rPr>
          <w:b/>
          <w:i/>
          <w:sz w:val="20"/>
        </w:rPr>
        <w:t>=</w:t>
      </w:r>
      <w:r>
        <w:rPr>
          <w:b/>
          <w:i/>
          <w:spacing w:val="-6"/>
          <w:sz w:val="20"/>
        </w:rPr>
        <w:t> </w:t>
      </w:r>
      <w:r>
        <w:rPr>
          <w:b/>
          <w:i/>
          <w:spacing w:val="-2"/>
          <w:sz w:val="20"/>
        </w:rPr>
        <w:t>0.606999</w:t>
      </w:r>
    </w:p>
    <w:p>
      <w:pPr>
        <w:spacing w:before="1"/>
        <w:ind w:left="7053" w:right="2193" w:firstLine="0"/>
        <w:jc w:val="left"/>
        <w:rPr>
          <w:b/>
          <w:i/>
          <w:sz w:val="20"/>
        </w:rPr>
      </w:pPr>
      <w:r>
        <w:rPr>
          <w:b/>
          <w:i/>
          <w:sz w:val="20"/>
        </w:rPr>
        <w:t>Null</w:t>
      </w:r>
      <w:r>
        <w:rPr>
          <w:b/>
          <w:i/>
          <w:spacing w:val="-9"/>
          <w:sz w:val="20"/>
        </w:rPr>
        <w:t> </w:t>
      </w:r>
      <w:r>
        <w:rPr>
          <w:b/>
          <w:i/>
          <w:sz w:val="20"/>
        </w:rPr>
        <w:t>Hypothesis:</w:t>
      </w:r>
      <w:r>
        <w:rPr>
          <w:b/>
          <w:i/>
          <w:spacing w:val="-8"/>
          <w:sz w:val="20"/>
        </w:rPr>
        <w:t> </w:t>
      </w:r>
      <w:r>
        <w:rPr>
          <w:b/>
          <w:i/>
          <w:sz w:val="20"/>
        </w:rPr>
        <w:t>No</w:t>
      </w:r>
      <w:r>
        <w:rPr>
          <w:b/>
          <w:i/>
          <w:spacing w:val="-7"/>
          <w:sz w:val="20"/>
        </w:rPr>
        <w:t> </w:t>
      </w:r>
      <w:r>
        <w:rPr>
          <w:b/>
          <w:i/>
          <w:sz w:val="20"/>
        </w:rPr>
        <w:t>1</w:t>
      </w:r>
      <w:r>
        <w:rPr>
          <w:b/>
          <w:i/>
          <w:sz w:val="20"/>
          <w:vertAlign w:val="superscript"/>
        </w:rPr>
        <w:t>st</w:t>
      </w:r>
      <w:r>
        <w:rPr>
          <w:b/>
          <w:i/>
          <w:spacing w:val="-8"/>
          <w:sz w:val="20"/>
          <w:vertAlign w:val="baseline"/>
        </w:rPr>
        <w:t> </w:t>
      </w:r>
      <w:r>
        <w:rPr>
          <w:b/>
          <w:i/>
          <w:sz w:val="20"/>
          <w:vertAlign w:val="baseline"/>
        </w:rPr>
        <w:t>order</w:t>
      </w:r>
      <w:r>
        <w:rPr>
          <w:b/>
          <w:i/>
          <w:spacing w:val="-9"/>
          <w:sz w:val="20"/>
          <w:vertAlign w:val="baseline"/>
        </w:rPr>
        <w:t> </w:t>
      </w:r>
      <w:r>
        <w:rPr>
          <w:b/>
          <w:i/>
          <w:sz w:val="20"/>
          <w:vertAlign w:val="baseline"/>
        </w:rPr>
        <w:t>autocorrelation @ 5% level, D</w:t>
      </w:r>
      <w:r>
        <w:rPr>
          <w:b/>
          <w:i/>
          <w:sz w:val="20"/>
          <w:vertAlign w:val="subscript"/>
        </w:rPr>
        <w:t>L</w:t>
      </w:r>
      <w:r>
        <w:rPr>
          <w:b/>
          <w:i/>
          <w:sz w:val="20"/>
          <w:vertAlign w:val="baseline"/>
        </w:rPr>
        <w:t>= 1.528; D</w:t>
      </w:r>
      <w:r>
        <w:rPr>
          <w:b/>
          <w:i/>
          <w:sz w:val="20"/>
          <w:vertAlign w:val="subscript"/>
        </w:rPr>
        <w:t>U</w:t>
      </w:r>
      <w:r>
        <w:rPr>
          <w:b/>
          <w:i/>
          <w:sz w:val="20"/>
          <w:vertAlign w:val="baseline"/>
        </w:rPr>
        <w:t> =1.826</w:t>
      </w:r>
    </w:p>
    <w:p>
      <w:pPr>
        <w:spacing w:line="229" w:lineRule="exact" w:before="1"/>
        <w:ind w:left="7053" w:right="0" w:firstLine="0"/>
        <w:jc w:val="left"/>
        <w:rPr>
          <w:b/>
          <w:i/>
          <w:sz w:val="20"/>
        </w:rPr>
      </w:pPr>
      <w:r>
        <w:rPr>
          <w:b/>
          <w:i/>
          <w:sz w:val="20"/>
        </w:rPr>
        <w:t>0</w:t>
      </w:r>
      <w:r>
        <w:rPr>
          <w:b/>
          <w:i/>
          <w:spacing w:val="-2"/>
          <w:sz w:val="20"/>
        </w:rPr>
        <w:t> </w:t>
      </w:r>
      <w:r>
        <w:rPr>
          <w:b/>
          <w:i/>
          <w:sz w:val="20"/>
        </w:rPr>
        <w:t>&lt;0.060699</w:t>
      </w:r>
      <w:r>
        <w:rPr>
          <w:b/>
          <w:i/>
          <w:spacing w:val="-2"/>
          <w:sz w:val="20"/>
        </w:rPr>
        <w:t> </w:t>
      </w:r>
      <w:r>
        <w:rPr>
          <w:b/>
          <w:i/>
          <w:sz w:val="20"/>
        </w:rPr>
        <w:t>&lt;</w:t>
      </w:r>
      <w:r>
        <w:rPr>
          <w:b/>
          <w:i/>
          <w:spacing w:val="-4"/>
          <w:sz w:val="20"/>
        </w:rPr>
        <w:t> 1.826</w:t>
      </w:r>
    </w:p>
    <w:p>
      <w:pPr>
        <w:spacing w:line="229" w:lineRule="exact" w:before="0"/>
        <w:ind w:left="7053" w:right="0" w:firstLine="0"/>
        <w:jc w:val="left"/>
        <w:rPr>
          <w:b/>
          <w:i/>
          <w:sz w:val="20"/>
        </w:rPr>
      </w:pPr>
      <w:r>
        <w:rPr/>
        <mc:AlternateContent>
          <mc:Choice Requires="wps">
            <w:drawing>
              <wp:anchor distT="0" distB="0" distL="0" distR="0" allowOverlap="1" layoutInCell="1" locked="0" behindDoc="0" simplePos="0" relativeHeight="15771136">
                <wp:simplePos x="0" y="0"/>
                <wp:positionH relativeFrom="page">
                  <wp:posOffset>5235575</wp:posOffset>
                </wp:positionH>
                <wp:positionV relativeFrom="paragraph">
                  <wp:posOffset>299434</wp:posOffset>
                </wp:positionV>
                <wp:extent cx="3928110" cy="635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3928110" cy="6350"/>
                        </a:xfrm>
                        <a:custGeom>
                          <a:avLst/>
                          <a:gdLst/>
                          <a:ahLst/>
                          <a:cxnLst/>
                          <a:rect l="l" t="t" r="r" b="b"/>
                          <a:pathLst>
                            <a:path w="3928110" h="6350">
                              <a:moveTo>
                                <a:pt x="3927982" y="0"/>
                              </a:moveTo>
                              <a:lnTo>
                                <a:pt x="0" y="0"/>
                              </a:lnTo>
                              <a:lnTo>
                                <a:pt x="0" y="6096"/>
                              </a:lnTo>
                              <a:lnTo>
                                <a:pt x="3927982" y="6096"/>
                              </a:lnTo>
                              <a:lnTo>
                                <a:pt x="3927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2.25pt;margin-top:23.577497pt;width:309.290pt;height:.48001pt;mso-position-horizontal-relative:page;mso-position-vertical-relative:paragraph;z-index:15771136" id="docshape139" filled="true" fillcolor="#000000" stroked="false">
                <v:fill type="solid"/>
                <w10:wrap type="none"/>
              </v:rect>
            </w:pict>
          </mc:Fallback>
        </mc:AlternateContent>
      </w:r>
      <w:r>
        <w:rPr>
          <w:b/>
          <w:i/>
          <w:sz w:val="20"/>
        </w:rPr>
        <w:t>Positive</w:t>
      </w:r>
      <w:r>
        <w:rPr>
          <w:b/>
          <w:i/>
          <w:spacing w:val="42"/>
          <w:sz w:val="20"/>
        </w:rPr>
        <w:t> </w:t>
      </w:r>
      <w:r>
        <w:rPr>
          <w:b/>
          <w:i/>
          <w:sz w:val="20"/>
        </w:rPr>
        <w:t>serial</w:t>
      </w:r>
      <w:r>
        <w:rPr>
          <w:b/>
          <w:i/>
          <w:spacing w:val="-5"/>
          <w:sz w:val="20"/>
        </w:rPr>
        <w:t> </w:t>
      </w:r>
      <w:r>
        <w:rPr>
          <w:b/>
          <w:i/>
          <w:sz w:val="20"/>
        </w:rPr>
        <w:t>correlation</w:t>
      </w:r>
      <w:r>
        <w:rPr>
          <w:b/>
          <w:i/>
          <w:spacing w:val="-3"/>
          <w:sz w:val="20"/>
        </w:rPr>
        <w:t> </w:t>
      </w:r>
      <w:r>
        <w:rPr>
          <w:b/>
          <w:i/>
          <w:sz w:val="20"/>
        </w:rPr>
        <w:t>is</w:t>
      </w:r>
      <w:r>
        <w:rPr>
          <w:b/>
          <w:i/>
          <w:spacing w:val="-3"/>
          <w:sz w:val="20"/>
        </w:rPr>
        <w:t> </w:t>
      </w:r>
      <w:r>
        <w:rPr>
          <w:b/>
          <w:i/>
          <w:spacing w:val="-2"/>
          <w:sz w:val="20"/>
        </w:rPr>
        <w:t>present</w:t>
      </w:r>
    </w:p>
    <w:p>
      <w:pPr>
        <w:spacing w:after="0" w:line="229" w:lineRule="exact"/>
        <w:jc w:val="left"/>
        <w:rPr>
          <w:sz w:val="20"/>
        </w:rPr>
        <w:sectPr>
          <w:pgSz w:w="15840" w:h="12240" w:orient="landscape"/>
          <w:pgMar w:header="0" w:footer="1015" w:top="1380" w:bottom="1200" w:left="1220" w:right="1520"/>
        </w:sectPr>
      </w:pPr>
    </w:p>
    <w:p>
      <w:pPr>
        <w:pStyle w:val="Heading3"/>
        <w:spacing w:before="76"/>
        <w:ind w:left="100"/>
        <w:jc w:val="left"/>
      </w:pPr>
      <w:r>
        <w:rPr/>
        <w:t>Random</w:t>
      </w:r>
      <w:r>
        <w:rPr>
          <w:spacing w:val="-5"/>
        </w:rPr>
        <w:t> </w:t>
      </w:r>
      <w:r>
        <w:rPr/>
        <w:t>Effect(restricted)</w:t>
      </w:r>
      <w:r>
        <w:rPr>
          <w:spacing w:val="-1"/>
        </w:rPr>
        <w:t> </w:t>
      </w:r>
      <w:r>
        <w:rPr>
          <w:spacing w:val="-4"/>
        </w:rPr>
        <w:t>Model</w:t>
      </w:r>
    </w:p>
    <w:p>
      <w:pPr>
        <w:pStyle w:val="BodyText"/>
        <w:spacing w:before="157"/>
        <w:rPr>
          <w:b/>
        </w:rPr>
      </w:pPr>
    </w:p>
    <w:p>
      <w:pPr>
        <w:pStyle w:val="BodyText"/>
        <w:spacing w:line="480" w:lineRule="auto"/>
        <w:ind w:left="100" w:right="234"/>
      </w:pPr>
      <w:r>
        <w:rPr/>
        <w:t>The random effect model is estimated using the same banks‟ data for the parsimonious model.Results</w:t>
      </w:r>
      <w:r>
        <w:rPr>
          <w:spacing w:val="-3"/>
        </w:rPr>
        <w:t> </w:t>
      </w:r>
      <w:r>
        <w:rPr/>
        <w:t>of</w:t>
      </w:r>
      <w:r>
        <w:rPr>
          <w:spacing w:val="-3"/>
        </w:rPr>
        <w:t> </w:t>
      </w:r>
      <w:r>
        <w:rPr/>
        <w:t>the</w:t>
      </w:r>
      <w:r>
        <w:rPr>
          <w:spacing w:val="-4"/>
        </w:rPr>
        <w:t> </w:t>
      </w:r>
      <w:r>
        <w:rPr/>
        <w:t>estimated</w:t>
      </w:r>
      <w:r>
        <w:rPr>
          <w:spacing w:val="-3"/>
        </w:rPr>
        <w:t> </w:t>
      </w:r>
      <w:r>
        <w:rPr/>
        <w:t>equation</w:t>
      </w:r>
      <w:r>
        <w:rPr>
          <w:spacing w:val="-3"/>
        </w:rPr>
        <w:t> </w:t>
      </w:r>
      <w:r>
        <w:rPr/>
        <w:t>(3.6)</w:t>
      </w:r>
      <w:r>
        <w:rPr>
          <w:spacing w:val="-2"/>
        </w:rPr>
        <w:t> </w:t>
      </w:r>
      <w:r>
        <w:rPr/>
        <w:t>are presented</w:t>
      </w:r>
      <w:r>
        <w:rPr>
          <w:spacing w:val="-3"/>
        </w:rPr>
        <w:t> </w:t>
      </w:r>
      <w:r>
        <w:rPr/>
        <w:t>in</w:t>
      </w:r>
      <w:r>
        <w:rPr>
          <w:spacing w:val="-3"/>
        </w:rPr>
        <w:t> </w:t>
      </w:r>
      <w:r>
        <w:rPr/>
        <w:t>table</w:t>
      </w:r>
      <w:r>
        <w:rPr>
          <w:spacing w:val="-4"/>
        </w:rPr>
        <w:t> </w:t>
      </w:r>
      <w:r>
        <w:rPr/>
        <w:t>4.7</w:t>
      </w:r>
      <w:r>
        <w:rPr>
          <w:spacing w:val="-3"/>
        </w:rPr>
        <w:t> </w:t>
      </w:r>
      <w:r>
        <w:rPr/>
        <w:t>below.</w:t>
      </w:r>
      <w:r>
        <w:rPr>
          <w:spacing w:val="-3"/>
        </w:rPr>
        <w:t> </w:t>
      </w:r>
      <w:r>
        <w:rPr/>
        <w:t>The</w:t>
      </w:r>
      <w:r>
        <w:rPr>
          <w:spacing w:val="-4"/>
        </w:rPr>
        <w:t> </w:t>
      </w:r>
      <w:r>
        <w:rPr/>
        <w:t>results</w:t>
      </w:r>
      <w:r>
        <w:rPr>
          <w:spacing w:val="-3"/>
        </w:rPr>
        <w:t> </w:t>
      </w:r>
      <w:r>
        <w:rPr/>
        <w:t>show the performance of the model in the two credit markets. The question is which model is appropriate? fixed effect or random effect?</w:t>
      </w:r>
    </w:p>
    <w:p>
      <w:pPr>
        <w:pStyle w:val="Heading4"/>
        <w:spacing w:before="163"/>
        <w:ind w:left="100"/>
      </w:pPr>
      <w:r>
        <w:rPr/>
        <w:t>Hausman</w:t>
      </w:r>
      <w:r>
        <w:rPr>
          <w:spacing w:val="-2"/>
        </w:rPr>
        <w:t> </w:t>
      </w:r>
      <w:r>
        <w:rPr>
          <w:spacing w:val="-4"/>
        </w:rPr>
        <w:t>Test</w:t>
      </w:r>
    </w:p>
    <w:p>
      <w:pPr>
        <w:pStyle w:val="BodyText"/>
        <w:spacing w:line="480" w:lineRule="auto" w:before="272"/>
        <w:ind w:left="100" w:right="98"/>
        <w:jc w:val="both"/>
      </w:pPr>
      <w:r>
        <w:rPr/>
        <w:t>Result of the Hausman test in table 4.7, „low risk‟ market revealed that the </w:t>
      </w:r>
      <w:r>
        <w:rPr>
          <w:i/>
        </w:rPr>
        <w:t>Null hypothesis (H</w:t>
      </w:r>
      <w:r>
        <w:rPr>
          <w:i/>
          <w:vertAlign w:val="subscript"/>
        </w:rPr>
        <w:t>o</w:t>
      </w:r>
      <w:r>
        <w:rPr>
          <w:i/>
          <w:vertAlign w:val="baseline"/>
        </w:rPr>
        <w:t>):</w:t>
      </w:r>
      <w:r>
        <w:rPr>
          <w:b/>
          <w:i/>
          <w:vertAlign w:val="baseline"/>
        </w:rPr>
        <w:t>GLS estimates are consistent </w:t>
      </w:r>
      <w:r>
        <w:rPr>
          <w:vertAlign w:val="baseline"/>
        </w:rPr>
        <w:t>(ie the random effect model is appropriate), is not significant (</w:t>
      </w:r>
      <w:r>
        <w:rPr>
          <w:b/>
          <w:i/>
          <w:vertAlign w:val="baseline"/>
        </w:rPr>
        <w:t>p</w:t>
      </w:r>
      <w:r>
        <w:rPr>
          <w:b/>
          <w:vertAlign w:val="baseline"/>
        </w:rPr>
        <w:t>value is0.0549497</w:t>
      </w:r>
      <w:r>
        <w:rPr>
          <w:vertAlign w:val="baseline"/>
        </w:rPr>
        <w:t>). Therefore, the fixed effect model is appropriate (see table 3.1 in Chapter 3). In the „high risk‟ market, the Hausman test also revealed that fixed effect model is </w:t>
      </w:r>
      <w:r>
        <w:rPr>
          <w:spacing w:val="-2"/>
          <w:vertAlign w:val="baseline"/>
        </w:rPr>
        <w:t>appropriate.</w:t>
      </w:r>
    </w:p>
    <w:p>
      <w:pPr>
        <w:pStyle w:val="Heading4"/>
        <w:spacing w:before="166"/>
        <w:ind w:left="100"/>
        <w:jc w:val="both"/>
      </w:pPr>
      <w:r>
        <w:rPr/>
        <w:t>Bruesch–Pagan</w:t>
      </w:r>
      <w:r>
        <w:rPr>
          <w:spacing w:val="-1"/>
        </w:rPr>
        <w:t> </w:t>
      </w:r>
      <w:r>
        <w:rPr/>
        <w:t>(BP)</w:t>
      </w:r>
      <w:r>
        <w:rPr>
          <w:spacing w:val="-2"/>
        </w:rPr>
        <w:t> </w:t>
      </w:r>
      <w:r>
        <w:rPr/>
        <w:t>LM </w:t>
      </w:r>
      <w:r>
        <w:rPr>
          <w:spacing w:val="-4"/>
        </w:rPr>
        <w:t>Test</w:t>
      </w:r>
    </w:p>
    <w:p>
      <w:pPr>
        <w:pStyle w:val="BodyText"/>
        <w:spacing w:before="154"/>
        <w:rPr>
          <w:b/>
          <w:i/>
        </w:rPr>
      </w:pPr>
    </w:p>
    <w:p>
      <w:pPr>
        <w:spacing w:before="0"/>
        <w:ind w:left="100" w:right="0" w:firstLine="0"/>
        <w:jc w:val="left"/>
        <w:rPr>
          <w:b/>
          <w:i/>
          <w:sz w:val="24"/>
        </w:rPr>
      </w:pPr>
      <w:r>
        <w:rPr>
          <w:sz w:val="24"/>
        </w:rPr>
        <w:t>Similarly,</w:t>
      </w:r>
      <w:r>
        <w:rPr>
          <w:spacing w:val="-2"/>
          <w:sz w:val="24"/>
        </w:rPr>
        <w:t> </w:t>
      </w:r>
      <w:r>
        <w:rPr>
          <w:sz w:val="24"/>
        </w:rPr>
        <w:t>the BP</w:t>
      </w:r>
      <w:r>
        <w:rPr>
          <w:spacing w:val="-1"/>
          <w:sz w:val="24"/>
        </w:rPr>
        <w:t> </w:t>
      </w:r>
      <w:r>
        <w:rPr>
          <w:sz w:val="24"/>
        </w:rPr>
        <w:t>test</w:t>
      </w:r>
      <w:r>
        <w:rPr>
          <w:spacing w:val="-1"/>
          <w:sz w:val="24"/>
        </w:rPr>
        <w:t> </w:t>
      </w:r>
      <w:r>
        <w:rPr>
          <w:sz w:val="24"/>
        </w:rPr>
        <w:t>revealed</w:t>
      </w:r>
      <w:r>
        <w:rPr>
          <w:spacing w:val="-1"/>
          <w:sz w:val="24"/>
        </w:rPr>
        <w:t> </w:t>
      </w:r>
      <w:r>
        <w:rPr>
          <w:sz w:val="24"/>
        </w:rPr>
        <w:t>that</w:t>
      </w:r>
      <w:r>
        <w:rPr>
          <w:spacing w:val="-1"/>
          <w:sz w:val="24"/>
        </w:rPr>
        <w:t> </w:t>
      </w:r>
      <w:r>
        <w:rPr>
          <w:sz w:val="24"/>
        </w:rPr>
        <w:t>the</w:t>
      </w:r>
      <w:r>
        <w:rPr>
          <w:spacing w:val="1"/>
          <w:sz w:val="24"/>
        </w:rPr>
        <w:t> </w:t>
      </w:r>
      <w:r>
        <w:rPr>
          <w:i/>
          <w:sz w:val="24"/>
        </w:rPr>
        <w:t>Null</w:t>
      </w:r>
      <w:r>
        <w:rPr>
          <w:i/>
          <w:spacing w:val="-1"/>
          <w:sz w:val="24"/>
        </w:rPr>
        <w:t> </w:t>
      </w:r>
      <w:r>
        <w:rPr>
          <w:i/>
          <w:sz w:val="24"/>
        </w:rPr>
        <w:t>hypothesis</w:t>
      </w:r>
      <w:r>
        <w:rPr>
          <w:i/>
          <w:spacing w:val="-1"/>
          <w:sz w:val="24"/>
        </w:rPr>
        <w:t> </w:t>
      </w:r>
      <w:r>
        <w:rPr>
          <w:i/>
          <w:sz w:val="24"/>
        </w:rPr>
        <w:t>(H</w:t>
      </w:r>
      <w:r>
        <w:rPr>
          <w:i/>
          <w:sz w:val="24"/>
          <w:vertAlign w:val="subscript"/>
        </w:rPr>
        <w:t>o</w:t>
      </w:r>
      <w:r>
        <w:rPr>
          <w:i/>
          <w:sz w:val="24"/>
          <w:vertAlign w:val="baseline"/>
        </w:rPr>
        <w:t>)</w:t>
      </w:r>
      <w:r>
        <w:rPr>
          <w:sz w:val="24"/>
          <w:vertAlign w:val="baseline"/>
        </w:rPr>
        <w:t>:</w:t>
      </w:r>
      <w:r>
        <w:rPr>
          <w:spacing w:val="-1"/>
          <w:sz w:val="24"/>
          <w:vertAlign w:val="baseline"/>
        </w:rPr>
        <w:t> </w:t>
      </w:r>
      <w:r>
        <w:rPr>
          <w:b/>
          <w:i/>
          <w:sz w:val="24"/>
          <w:vertAlign w:val="baseline"/>
        </w:rPr>
        <w:t>variance</w:t>
      </w:r>
      <w:r>
        <w:rPr>
          <w:b/>
          <w:i/>
          <w:spacing w:val="-2"/>
          <w:sz w:val="24"/>
          <w:vertAlign w:val="baseline"/>
        </w:rPr>
        <w:t> </w:t>
      </w:r>
      <w:r>
        <w:rPr>
          <w:b/>
          <w:i/>
          <w:sz w:val="24"/>
          <w:vertAlign w:val="baseline"/>
        </w:rPr>
        <w:t>of</w:t>
      </w:r>
      <w:r>
        <w:rPr>
          <w:b/>
          <w:i/>
          <w:spacing w:val="-2"/>
          <w:sz w:val="24"/>
          <w:vertAlign w:val="baseline"/>
        </w:rPr>
        <w:t> </w:t>
      </w:r>
      <w:r>
        <w:rPr>
          <w:b/>
          <w:i/>
          <w:sz w:val="24"/>
          <w:vertAlign w:val="baseline"/>
        </w:rPr>
        <w:t>the</w:t>
      </w:r>
      <w:r>
        <w:rPr>
          <w:b/>
          <w:i/>
          <w:spacing w:val="-1"/>
          <w:sz w:val="24"/>
          <w:vertAlign w:val="baseline"/>
        </w:rPr>
        <w:t> </w:t>
      </w:r>
      <w:r>
        <w:rPr>
          <w:b/>
          <w:i/>
          <w:sz w:val="24"/>
          <w:vertAlign w:val="baseline"/>
        </w:rPr>
        <w:t>unit-specific</w:t>
      </w:r>
      <w:r>
        <w:rPr>
          <w:b/>
          <w:i/>
          <w:spacing w:val="-1"/>
          <w:sz w:val="24"/>
          <w:vertAlign w:val="baseline"/>
        </w:rPr>
        <w:t> </w:t>
      </w:r>
      <w:r>
        <w:rPr>
          <w:b/>
          <w:i/>
          <w:spacing w:val="-2"/>
          <w:sz w:val="24"/>
          <w:vertAlign w:val="baseline"/>
        </w:rPr>
        <w:t>error</w:t>
      </w:r>
    </w:p>
    <w:p>
      <w:pPr>
        <w:pStyle w:val="BodyText"/>
        <w:rPr>
          <w:b/>
          <w:i/>
        </w:rPr>
      </w:pPr>
    </w:p>
    <w:p>
      <w:pPr>
        <w:pStyle w:val="BodyText"/>
        <w:spacing w:line="480" w:lineRule="auto"/>
        <w:ind w:left="100" w:right="178"/>
      </w:pPr>
      <w:r>
        <w:rPr>
          <w:b/>
          <w:i/>
        </w:rPr>
        <w:t>= 0</w:t>
      </w:r>
      <w:r>
        <w:rPr/>
        <w:t>, is not significant (</w:t>
      </w:r>
      <w:r>
        <w:rPr>
          <w:b/>
          <w:i/>
        </w:rPr>
        <w:t>p </w:t>
      </w:r>
      <w:r>
        <w:rPr>
          <w:b/>
        </w:rPr>
        <w:t>value is0.725446). </w:t>
      </w:r>
      <w:r>
        <w:rPr/>
        <w:t>Therefore, fixed effect model is appropriate. This test</w:t>
      </w:r>
      <w:r>
        <w:rPr>
          <w:spacing w:val="-3"/>
        </w:rPr>
        <w:t> </w:t>
      </w:r>
      <w:r>
        <w:rPr/>
        <w:t>reinforces</w:t>
      </w:r>
      <w:r>
        <w:rPr>
          <w:spacing w:val="-3"/>
        </w:rPr>
        <w:t> </w:t>
      </w:r>
      <w:r>
        <w:rPr/>
        <w:t>the</w:t>
      </w:r>
      <w:r>
        <w:rPr>
          <w:spacing w:val="-3"/>
        </w:rPr>
        <w:t> </w:t>
      </w:r>
      <w:r>
        <w:rPr/>
        <w:t>Hausman</w:t>
      </w:r>
      <w:r>
        <w:rPr>
          <w:spacing w:val="-3"/>
        </w:rPr>
        <w:t> </w:t>
      </w:r>
      <w:r>
        <w:rPr/>
        <w:t>test</w:t>
      </w:r>
      <w:r>
        <w:rPr>
          <w:spacing w:val="-3"/>
        </w:rPr>
        <w:t> </w:t>
      </w:r>
      <w:r>
        <w:rPr/>
        <w:t>that</w:t>
      </w:r>
      <w:r>
        <w:rPr>
          <w:spacing w:val="-3"/>
        </w:rPr>
        <w:t> </w:t>
      </w:r>
      <w:r>
        <w:rPr/>
        <w:t>fixed</w:t>
      </w:r>
      <w:r>
        <w:rPr>
          <w:spacing w:val="-3"/>
        </w:rPr>
        <w:t> </w:t>
      </w:r>
      <w:r>
        <w:rPr/>
        <w:t>effect</w:t>
      </w:r>
      <w:r>
        <w:rPr>
          <w:spacing w:val="-3"/>
        </w:rPr>
        <w:t> </w:t>
      </w:r>
      <w:r>
        <w:rPr/>
        <w:t>is</w:t>
      </w:r>
      <w:r>
        <w:rPr>
          <w:spacing w:val="-1"/>
        </w:rPr>
        <w:t> </w:t>
      </w:r>
      <w:r>
        <w:rPr/>
        <w:t>the</w:t>
      </w:r>
      <w:r>
        <w:rPr>
          <w:spacing w:val="-3"/>
        </w:rPr>
        <w:t> </w:t>
      </w:r>
      <w:r>
        <w:rPr/>
        <w:t>appropriate</w:t>
      </w:r>
      <w:r>
        <w:rPr>
          <w:spacing w:val="-4"/>
        </w:rPr>
        <w:t> </w:t>
      </w:r>
      <w:r>
        <w:rPr/>
        <w:t>model</w:t>
      </w:r>
      <w:r>
        <w:rPr>
          <w:spacing w:val="-3"/>
        </w:rPr>
        <w:t> </w:t>
      </w:r>
      <w:r>
        <w:rPr/>
        <w:t>because</w:t>
      </w:r>
      <w:r>
        <w:rPr>
          <w:spacing w:val="-3"/>
        </w:rPr>
        <w:t> </w:t>
      </w:r>
      <w:r>
        <w:rPr/>
        <w:t>unit-specific errors are correlated with explanatory variables. In the „high risk‟ market, the BP test also reinforces the Hausman test that fixed effect model is appropriate.</w:t>
      </w:r>
    </w:p>
    <w:p>
      <w:pPr>
        <w:pStyle w:val="BodyText"/>
      </w:pPr>
    </w:p>
    <w:p>
      <w:pPr>
        <w:pStyle w:val="BodyText"/>
      </w:pPr>
    </w:p>
    <w:p>
      <w:pPr>
        <w:pStyle w:val="BodyText"/>
      </w:pPr>
    </w:p>
    <w:p>
      <w:pPr>
        <w:pStyle w:val="BodyText"/>
      </w:pPr>
    </w:p>
    <w:p>
      <w:pPr>
        <w:pStyle w:val="BodyText"/>
      </w:pPr>
    </w:p>
    <w:p>
      <w:pPr>
        <w:pStyle w:val="BodyText"/>
      </w:pPr>
    </w:p>
    <w:p>
      <w:pPr>
        <w:pStyle w:val="BodyText"/>
        <w:spacing w:before="190"/>
      </w:pPr>
    </w:p>
    <w:p>
      <w:pPr>
        <w:spacing w:before="0"/>
        <w:ind w:left="100" w:right="0" w:firstLine="0"/>
        <w:jc w:val="left"/>
        <w:rPr>
          <w:sz w:val="22"/>
        </w:rPr>
      </w:pPr>
      <w:r>
        <w:rPr>
          <w:spacing w:val="-10"/>
          <w:sz w:val="22"/>
        </w:rPr>
        <w:t>.</w:t>
      </w:r>
    </w:p>
    <w:p>
      <w:pPr>
        <w:spacing w:after="0"/>
        <w:jc w:val="left"/>
        <w:rPr>
          <w:sz w:val="22"/>
        </w:rPr>
        <w:sectPr>
          <w:footerReference w:type="default" r:id="rId18"/>
          <w:pgSz w:w="12240" w:h="15840"/>
          <w:pgMar w:header="0" w:footer="1015" w:top="1360" w:bottom="1200" w:left="1340" w:right="1340"/>
        </w:sectPr>
      </w:pPr>
    </w:p>
    <w:p>
      <w:pPr>
        <w:pStyle w:val="Heading3"/>
        <w:spacing w:before="79"/>
        <w:ind w:left="1660"/>
        <w:jc w:val="center"/>
      </w:pPr>
      <w:r>
        <w:rPr/>
        <mc:AlternateContent>
          <mc:Choice Requires="wps">
            <w:drawing>
              <wp:anchor distT="0" distB="0" distL="0" distR="0" allowOverlap="1" layoutInCell="1" locked="0" behindDoc="0" simplePos="0" relativeHeight="15773696">
                <wp:simplePos x="0" y="0"/>
                <wp:positionH relativeFrom="page">
                  <wp:posOffset>896111</wp:posOffset>
                </wp:positionH>
                <wp:positionV relativeFrom="page">
                  <wp:posOffset>1102105</wp:posOffset>
                </wp:positionV>
                <wp:extent cx="8267700" cy="635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8267700" cy="6350"/>
                        </a:xfrm>
                        <a:custGeom>
                          <a:avLst/>
                          <a:gdLst/>
                          <a:ahLst/>
                          <a:cxnLst/>
                          <a:rect l="l" t="t" r="r" b="b"/>
                          <a:pathLst>
                            <a:path w="8267700" h="6350">
                              <a:moveTo>
                                <a:pt x="8267446" y="0"/>
                              </a:moveTo>
                              <a:lnTo>
                                <a:pt x="0" y="0"/>
                              </a:lnTo>
                              <a:lnTo>
                                <a:pt x="0" y="6096"/>
                              </a:lnTo>
                              <a:lnTo>
                                <a:pt x="8267446" y="6096"/>
                              </a:lnTo>
                              <a:lnTo>
                                <a:pt x="8267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59998pt;margin-top:86.779999pt;width:650.98pt;height:.48pt;mso-position-horizontal-relative:page;mso-position-vertical-relative:page;z-index:15773696" id="docshape142" filled="true" fillcolor="#000000" stroked="false">
                <v:fill type="solid"/>
                <w10:wrap type="none"/>
              </v:rect>
            </w:pict>
          </mc:Fallback>
        </mc:AlternateContent>
      </w:r>
      <w:r>
        <w:rPr/>
        <w:t>4.7:</w:t>
      </w:r>
      <w:r>
        <w:rPr>
          <w:spacing w:val="-4"/>
        </w:rPr>
        <w:t> </w:t>
      </w:r>
      <w:r>
        <w:rPr/>
        <w:t>Results</w:t>
      </w:r>
      <w:r>
        <w:rPr>
          <w:spacing w:val="-3"/>
        </w:rPr>
        <w:t> </w:t>
      </w:r>
      <w:r>
        <w:rPr/>
        <w:t>of</w:t>
      </w:r>
      <w:r>
        <w:rPr>
          <w:spacing w:val="-1"/>
        </w:rPr>
        <w:t> </w:t>
      </w:r>
      <w:r>
        <w:rPr/>
        <w:t>the</w:t>
      </w:r>
      <w:r>
        <w:rPr>
          <w:spacing w:val="-3"/>
        </w:rPr>
        <w:t> </w:t>
      </w:r>
      <w:r>
        <w:rPr/>
        <w:t>Estimated</w:t>
      </w:r>
      <w:r>
        <w:rPr>
          <w:spacing w:val="-1"/>
        </w:rPr>
        <w:t> </w:t>
      </w:r>
      <w:r>
        <w:rPr/>
        <w:t>Random</w:t>
      </w:r>
      <w:r>
        <w:rPr>
          <w:spacing w:val="-6"/>
        </w:rPr>
        <w:t> </w:t>
      </w:r>
      <w:r>
        <w:rPr/>
        <w:t>Effect Model</w:t>
      </w:r>
      <w:r>
        <w:rPr>
          <w:spacing w:val="-2"/>
        </w:rPr>
        <w:t> </w:t>
      </w:r>
      <w:r>
        <w:rPr/>
        <w:t>in</w:t>
      </w:r>
      <w:r>
        <w:rPr>
          <w:spacing w:val="-2"/>
        </w:rPr>
        <w:t> </w:t>
      </w:r>
      <w:r>
        <w:rPr/>
        <w:t>two</w:t>
      </w:r>
      <w:r>
        <w:rPr>
          <w:spacing w:val="-2"/>
        </w:rPr>
        <w:t> </w:t>
      </w:r>
      <w:r>
        <w:rPr/>
        <w:t>Different</w:t>
      </w:r>
      <w:r>
        <w:rPr>
          <w:spacing w:val="-2"/>
        </w:rPr>
        <w:t> </w:t>
      </w:r>
      <w:r>
        <w:rPr/>
        <w:t>Credit</w:t>
      </w:r>
      <w:r>
        <w:rPr>
          <w:spacing w:val="-2"/>
        </w:rPr>
        <w:t> </w:t>
      </w:r>
      <w:r>
        <w:rPr/>
        <w:t>Markets</w:t>
      </w:r>
      <w:r>
        <w:rPr>
          <w:spacing w:val="-2"/>
        </w:rPr>
        <w:t> </w:t>
      </w:r>
      <w:r>
        <w:rPr/>
        <w:t>(Parsimonious</w:t>
      </w:r>
      <w:r>
        <w:rPr>
          <w:spacing w:val="-3"/>
        </w:rPr>
        <w:t> </w:t>
      </w:r>
      <w:r>
        <w:rPr>
          <w:spacing w:val="-2"/>
        </w:rPr>
        <w:t>Model).</w:t>
      </w:r>
    </w:p>
    <w:p>
      <w:pPr>
        <w:tabs>
          <w:tab w:pos="5980" w:val="left" w:leader="none"/>
        </w:tabs>
        <w:spacing w:before="28" w:after="3"/>
        <w:ind w:left="1659" w:right="0" w:firstLine="0"/>
        <w:jc w:val="center"/>
        <w:rPr>
          <w:b/>
          <w:sz w:val="20"/>
        </w:rPr>
      </w:pPr>
      <w:r>
        <w:rPr>
          <w:b/>
          <w:sz w:val="20"/>
        </w:rPr>
        <w:t>Panel</w:t>
      </w:r>
      <w:r>
        <w:rPr>
          <w:b/>
          <w:spacing w:val="-6"/>
          <w:sz w:val="20"/>
        </w:rPr>
        <w:t> </w:t>
      </w:r>
      <w:r>
        <w:rPr>
          <w:b/>
          <w:sz w:val="20"/>
        </w:rPr>
        <w:t>A</w:t>
      </w:r>
      <w:r>
        <w:rPr>
          <w:b/>
          <w:spacing w:val="-4"/>
          <w:sz w:val="20"/>
        </w:rPr>
        <w:t> </w:t>
      </w:r>
      <w:r>
        <w:rPr>
          <w:b/>
          <w:sz w:val="20"/>
        </w:rPr>
        <w:t>(Low</w:t>
      </w:r>
      <w:r>
        <w:rPr>
          <w:b/>
          <w:spacing w:val="-2"/>
          <w:sz w:val="20"/>
        </w:rPr>
        <w:t> </w:t>
      </w:r>
      <w:r>
        <w:rPr>
          <w:b/>
          <w:sz w:val="20"/>
        </w:rPr>
        <w:t>Risk</w:t>
      </w:r>
      <w:r>
        <w:rPr>
          <w:b/>
          <w:spacing w:val="-7"/>
          <w:sz w:val="20"/>
        </w:rPr>
        <w:t> </w:t>
      </w:r>
      <w:r>
        <w:rPr>
          <w:b/>
          <w:spacing w:val="-2"/>
          <w:sz w:val="20"/>
        </w:rPr>
        <w:t>Market)</w:t>
      </w:r>
      <w:r>
        <w:rPr>
          <w:b/>
          <w:sz w:val="20"/>
        </w:rPr>
        <w:tab/>
        <w:t>Panel</w:t>
      </w:r>
      <w:r>
        <w:rPr>
          <w:b/>
          <w:spacing w:val="-5"/>
          <w:sz w:val="20"/>
        </w:rPr>
        <w:t> </w:t>
      </w:r>
      <w:r>
        <w:rPr>
          <w:b/>
          <w:sz w:val="20"/>
        </w:rPr>
        <w:t>B</w:t>
      </w:r>
      <w:r>
        <w:rPr>
          <w:b/>
          <w:spacing w:val="-3"/>
          <w:sz w:val="20"/>
        </w:rPr>
        <w:t> </w:t>
      </w:r>
      <w:r>
        <w:rPr>
          <w:b/>
          <w:sz w:val="20"/>
        </w:rPr>
        <w:t>(High</w:t>
      </w:r>
      <w:r>
        <w:rPr>
          <w:b/>
          <w:spacing w:val="-5"/>
          <w:sz w:val="20"/>
        </w:rPr>
        <w:t> </w:t>
      </w:r>
      <w:r>
        <w:rPr>
          <w:b/>
          <w:sz w:val="20"/>
        </w:rPr>
        <w:t>Risk</w:t>
      </w:r>
      <w:r>
        <w:rPr>
          <w:b/>
          <w:spacing w:val="-8"/>
          <w:sz w:val="20"/>
        </w:rPr>
        <w:t> </w:t>
      </w:r>
      <w:r>
        <w:rPr>
          <w:b/>
          <w:spacing w:val="-2"/>
          <w:sz w:val="20"/>
        </w:rPr>
        <w:t>Market)</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2"/>
        <w:gridCol w:w="348"/>
        <w:gridCol w:w="681"/>
        <w:gridCol w:w="1041"/>
        <w:gridCol w:w="181"/>
        <w:gridCol w:w="749"/>
        <w:gridCol w:w="1127"/>
        <w:gridCol w:w="1543"/>
        <w:gridCol w:w="1226"/>
        <w:gridCol w:w="1076"/>
        <w:gridCol w:w="2115"/>
      </w:tblGrid>
      <w:tr>
        <w:trPr>
          <w:trHeight w:val="1151" w:hRule="atLeast"/>
        </w:trPr>
        <w:tc>
          <w:tcPr>
            <w:tcW w:w="6679" w:type="dxa"/>
            <w:gridSpan w:val="7"/>
            <w:tcBorders>
              <w:top w:val="single" w:sz="4" w:space="0" w:color="000000"/>
              <w:right w:val="single" w:sz="4" w:space="0" w:color="000000"/>
            </w:tcBorders>
          </w:tcPr>
          <w:p>
            <w:pPr>
              <w:pStyle w:val="TableParagraph"/>
              <w:ind w:left="1527" w:right="347"/>
              <w:jc w:val="center"/>
              <w:rPr>
                <w:b/>
                <w:sz w:val="20"/>
              </w:rPr>
            </w:pPr>
            <w:r>
              <w:rPr>
                <w:b/>
                <w:sz w:val="20"/>
              </w:rPr>
              <w:t>Model</w:t>
            </w:r>
            <w:r>
              <w:rPr>
                <w:b/>
                <w:spacing w:val="-7"/>
                <w:sz w:val="20"/>
              </w:rPr>
              <w:t> </w:t>
            </w:r>
            <w:r>
              <w:rPr>
                <w:b/>
                <w:sz w:val="20"/>
              </w:rPr>
              <w:t>3.6:</w:t>
            </w:r>
            <w:r>
              <w:rPr>
                <w:b/>
                <w:spacing w:val="-8"/>
                <w:sz w:val="20"/>
              </w:rPr>
              <w:t> </w:t>
            </w:r>
            <w:r>
              <w:rPr>
                <w:b/>
                <w:sz w:val="20"/>
              </w:rPr>
              <w:t>LSDV</w:t>
            </w:r>
            <w:r>
              <w:rPr>
                <w:b/>
                <w:spacing w:val="-6"/>
                <w:sz w:val="20"/>
              </w:rPr>
              <w:t> </w:t>
            </w:r>
            <w:r>
              <w:rPr>
                <w:b/>
                <w:sz w:val="20"/>
              </w:rPr>
              <w:t>Model,</w:t>
            </w:r>
            <w:r>
              <w:rPr>
                <w:b/>
                <w:spacing w:val="-6"/>
                <w:sz w:val="20"/>
              </w:rPr>
              <w:t> </w:t>
            </w:r>
            <w:r>
              <w:rPr>
                <w:b/>
                <w:sz w:val="20"/>
              </w:rPr>
              <w:t>using</w:t>
            </w:r>
            <w:r>
              <w:rPr>
                <w:b/>
                <w:spacing w:val="-6"/>
                <w:sz w:val="20"/>
              </w:rPr>
              <w:t> </w:t>
            </w:r>
            <w:r>
              <w:rPr>
                <w:b/>
                <w:sz w:val="20"/>
              </w:rPr>
              <w:t>126</w:t>
            </w:r>
            <w:r>
              <w:rPr>
                <w:b/>
                <w:spacing w:val="-7"/>
                <w:sz w:val="20"/>
              </w:rPr>
              <w:t> </w:t>
            </w:r>
            <w:r>
              <w:rPr>
                <w:b/>
                <w:sz w:val="20"/>
              </w:rPr>
              <w:t>observations Included 9 cross-sectional units</w:t>
            </w:r>
          </w:p>
          <w:p>
            <w:pPr>
              <w:pStyle w:val="TableParagraph"/>
              <w:spacing w:line="230" w:lineRule="atLeast"/>
              <w:ind w:left="2556" w:right="1372" w:hanging="3"/>
              <w:jc w:val="center"/>
              <w:rPr>
                <w:b/>
                <w:sz w:val="20"/>
              </w:rPr>
            </w:pPr>
            <w:r>
              <w:rPr>
                <w:b/>
                <w:sz w:val="20"/>
              </w:rPr>
              <w:t>Time-series length = 14 Dependent</w:t>
            </w:r>
            <w:r>
              <w:rPr>
                <w:b/>
                <w:spacing w:val="-13"/>
                <w:sz w:val="20"/>
              </w:rPr>
              <w:t> </w:t>
            </w:r>
            <w:r>
              <w:rPr>
                <w:b/>
                <w:sz w:val="20"/>
              </w:rPr>
              <w:t>variable:</w:t>
            </w:r>
            <w:r>
              <w:rPr>
                <w:b/>
                <w:spacing w:val="-12"/>
                <w:sz w:val="20"/>
              </w:rPr>
              <w:t> </w:t>
            </w:r>
            <w:r>
              <w:rPr>
                <w:b/>
                <w:sz w:val="20"/>
              </w:rPr>
              <w:t>prime_rate Robust (HAC) standard errors</w:t>
            </w:r>
          </w:p>
        </w:tc>
        <w:tc>
          <w:tcPr>
            <w:tcW w:w="5960" w:type="dxa"/>
            <w:gridSpan w:val="4"/>
            <w:tcBorders>
              <w:top w:val="single" w:sz="4" w:space="0" w:color="000000"/>
              <w:left w:val="single" w:sz="4" w:space="0" w:color="000000"/>
            </w:tcBorders>
          </w:tcPr>
          <w:p>
            <w:pPr>
              <w:pStyle w:val="TableParagraph"/>
              <w:ind w:left="292" w:right="864"/>
              <w:jc w:val="center"/>
              <w:rPr>
                <w:b/>
                <w:sz w:val="20"/>
              </w:rPr>
            </w:pPr>
            <w:r>
              <w:rPr>
                <w:b/>
                <w:sz w:val="20"/>
              </w:rPr>
              <w:t>Model</w:t>
            </w:r>
            <w:r>
              <w:rPr>
                <w:b/>
                <w:spacing w:val="-7"/>
                <w:sz w:val="20"/>
              </w:rPr>
              <w:t> </w:t>
            </w:r>
            <w:r>
              <w:rPr>
                <w:b/>
                <w:sz w:val="20"/>
              </w:rPr>
              <w:t>3.6:</w:t>
            </w:r>
            <w:r>
              <w:rPr>
                <w:b/>
                <w:spacing w:val="-8"/>
                <w:sz w:val="20"/>
              </w:rPr>
              <w:t> </w:t>
            </w:r>
            <w:r>
              <w:rPr>
                <w:b/>
                <w:sz w:val="20"/>
              </w:rPr>
              <w:t>LSDV</w:t>
            </w:r>
            <w:r>
              <w:rPr>
                <w:b/>
                <w:spacing w:val="-6"/>
                <w:sz w:val="20"/>
              </w:rPr>
              <w:t> </w:t>
            </w:r>
            <w:r>
              <w:rPr>
                <w:b/>
                <w:sz w:val="20"/>
              </w:rPr>
              <w:t>Model,</w:t>
            </w:r>
            <w:r>
              <w:rPr>
                <w:b/>
                <w:spacing w:val="-6"/>
                <w:sz w:val="20"/>
              </w:rPr>
              <w:t> </w:t>
            </w:r>
            <w:r>
              <w:rPr>
                <w:b/>
                <w:sz w:val="20"/>
              </w:rPr>
              <w:t>using</w:t>
            </w:r>
            <w:r>
              <w:rPr>
                <w:b/>
                <w:spacing w:val="-6"/>
                <w:sz w:val="20"/>
              </w:rPr>
              <w:t> </w:t>
            </w:r>
            <w:r>
              <w:rPr>
                <w:b/>
                <w:sz w:val="20"/>
              </w:rPr>
              <w:t>126</w:t>
            </w:r>
            <w:r>
              <w:rPr>
                <w:b/>
                <w:spacing w:val="-7"/>
                <w:sz w:val="20"/>
              </w:rPr>
              <w:t> </w:t>
            </w:r>
            <w:r>
              <w:rPr>
                <w:b/>
                <w:sz w:val="20"/>
              </w:rPr>
              <w:t>observations Included 9 cross-sectional units</w:t>
            </w:r>
          </w:p>
          <w:p>
            <w:pPr>
              <w:pStyle w:val="TableParagraph"/>
              <w:spacing w:line="230" w:lineRule="atLeast"/>
              <w:ind w:left="1255" w:right="1830"/>
              <w:jc w:val="center"/>
              <w:rPr>
                <w:b/>
                <w:sz w:val="20"/>
              </w:rPr>
            </w:pPr>
            <w:r>
              <w:rPr>
                <w:b/>
                <w:sz w:val="20"/>
              </w:rPr>
              <w:t>Time-series length = 14 Dependent</w:t>
            </w:r>
            <w:r>
              <w:rPr>
                <w:b/>
                <w:spacing w:val="-2"/>
                <w:sz w:val="20"/>
              </w:rPr>
              <w:t> </w:t>
            </w:r>
            <w:r>
              <w:rPr>
                <w:b/>
                <w:sz w:val="20"/>
              </w:rPr>
              <w:t>variable: max_rate Robust</w:t>
            </w:r>
            <w:r>
              <w:rPr>
                <w:b/>
                <w:spacing w:val="-8"/>
                <w:sz w:val="20"/>
              </w:rPr>
              <w:t> </w:t>
            </w:r>
            <w:r>
              <w:rPr>
                <w:b/>
                <w:sz w:val="20"/>
              </w:rPr>
              <w:t>(HAC)</w:t>
            </w:r>
            <w:r>
              <w:rPr>
                <w:b/>
                <w:spacing w:val="-7"/>
                <w:sz w:val="20"/>
              </w:rPr>
              <w:t> </w:t>
            </w:r>
            <w:r>
              <w:rPr>
                <w:b/>
                <w:sz w:val="20"/>
              </w:rPr>
              <w:t>standard</w:t>
            </w:r>
            <w:r>
              <w:rPr>
                <w:b/>
                <w:spacing w:val="-8"/>
                <w:sz w:val="20"/>
              </w:rPr>
              <w:t> </w:t>
            </w:r>
            <w:r>
              <w:rPr>
                <w:b/>
                <w:spacing w:val="-2"/>
                <w:sz w:val="20"/>
              </w:rPr>
              <w:t>errors</w:t>
            </w:r>
          </w:p>
        </w:tc>
      </w:tr>
      <w:tr>
        <w:trPr>
          <w:trHeight w:val="345" w:hRule="atLeast"/>
        </w:trPr>
        <w:tc>
          <w:tcPr>
            <w:tcW w:w="3581" w:type="dxa"/>
            <w:gridSpan w:val="3"/>
            <w:tcBorders>
              <w:top w:val="single" w:sz="4" w:space="0" w:color="000000"/>
            </w:tcBorders>
          </w:tcPr>
          <w:p>
            <w:pPr>
              <w:pStyle w:val="TableParagraph"/>
              <w:spacing w:line="228" w:lineRule="exact"/>
              <w:ind w:left="2100"/>
              <w:rPr>
                <w:b/>
                <w:i/>
                <w:sz w:val="20"/>
              </w:rPr>
            </w:pPr>
            <w:r>
              <w:rPr>
                <w:b/>
                <w:i/>
                <w:spacing w:val="-2"/>
                <w:sz w:val="20"/>
              </w:rPr>
              <w:t>Coefficient</w:t>
            </w:r>
          </w:p>
        </w:tc>
        <w:tc>
          <w:tcPr>
            <w:tcW w:w="1971" w:type="dxa"/>
            <w:gridSpan w:val="3"/>
            <w:tcBorders>
              <w:top w:val="single" w:sz="4" w:space="0" w:color="000000"/>
              <w:bottom w:val="single" w:sz="4" w:space="0" w:color="000000"/>
            </w:tcBorders>
          </w:tcPr>
          <w:p>
            <w:pPr>
              <w:pStyle w:val="TableParagraph"/>
              <w:spacing w:line="228" w:lineRule="exact"/>
              <w:ind w:left="-39"/>
              <w:rPr>
                <w:b/>
                <w:i/>
                <w:sz w:val="20"/>
              </w:rPr>
            </w:pPr>
            <w:r>
              <w:rPr>
                <w:b/>
                <w:i/>
                <w:sz w:val="20"/>
              </w:rPr>
              <w:t>Std.</w:t>
            </w:r>
            <w:r>
              <w:rPr>
                <w:b/>
                <w:i/>
                <w:spacing w:val="-4"/>
                <w:sz w:val="20"/>
              </w:rPr>
              <w:t> </w:t>
            </w:r>
            <w:r>
              <w:rPr>
                <w:b/>
                <w:i/>
                <w:sz w:val="20"/>
              </w:rPr>
              <w:t>Error</w:t>
            </w:r>
            <w:r>
              <w:rPr>
                <w:b/>
                <w:i/>
                <w:spacing w:val="42"/>
                <w:sz w:val="20"/>
              </w:rPr>
              <w:t> </w:t>
            </w:r>
            <w:r>
              <w:rPr>
                <w:b/>
                <w:i/>
                <w:sz w:val="20"/>
              </w:rPr>
              <w:t>t-</w:t>
            </w:r>
            <w:r>
              <w:rPr>
                <w:b/>
                <w:i/>
                <w:spacing w:val="-4"/>
                <w:sz w:val="20"/>
              </w:rPr>
              <w:t>ratio</w:t>
            </w:r>
          </w:p>
        </w:tc>
        <w:tc>
          <w:tcPr>
            <w:tcW w:w="1127" w:type="dxa"/>
            <w:tcBorders>
              <w:top w:val="single" w:sz="4" w:space="0" w:color="000000"/>
              <w:bottom w:val="single" w:sz="4" w:space="0" w:color="000000"/>
              <w:right w:val="single" w:sz="4" w:space="0" w:color="000000"/>
            </w:tcBorders>
          </w:tcPr>
          <w:p>
            <w:pPr>
              <w:pStyle w:val="TableParagraph"/>
              <w:spacing w:line="228" w:lineRule="exact"/>
              <w:ind w:left="-29"/>
              <w:rPr>
                <w:b/>
                <w:i/>
                <w:sz w:val="20"/>
              </w:rPr>
            </w:pPr>
            <w:r>
              <w:rPr>
                <w:b/>
                <w:i/>
                <w:spacing w:val="-2"/>
                <w:sz w:val="20"/>
              </w:rPr>
              <w:t>p-value</w:t>
            </w:r>
          </w:p>
        </w:tc>
        <w:tc>
          <w:tcPr>
            <w:tcW w:w="1543" w:type="dxa"/>
            <w:tcBorders>
              <w:top w:val="single" w:sz="4" w:space="0" w:color="000000"/>
              <w:left w:val="single" w:sz="4" w:space="0" w:color="000000"/>
              <w:bottom w:val="single" w:sz="4" w:space="0" w:color="000000"/>
            </w:tcBorders>
          </w:tcPr>
          <w:p>
            <w:pPr>
              <w:pStyle w:val="TableParagraph"/>
              <w:spacing w:line="228" w:lineRule="exact"/>
              <w:ind w:left="298"/>
              <w:rPr>
                <w:b/>
                <w:i/>
                <w:sz w:val="20"/>
              </w:rPr>
            </w:pPr>
            <w:r>
              <w:rPr>
                <w:b/>
                <w:i/>
                <w:spacing w:val="-2"/>
                <w:sz w:val="20"/>
              </w:rPr>
              <w:t>Coefficient</w:t>
            </w:r>
          </w:p>
        </w:tc>
        <w:tc>
          <w:tcPr>
            <w:tcW w:w="1226" w:type="dxa"/>
            <w:tcBorders>
              <w:top w:val="single" w:sz="4" w:space="0" w:color="000000"/>
              <w:bottom w:val="single" w:sz="4" w:space="0" w:color="000000"/>
            </w:tcBorders>
          </w:tcPr>
          <w:p>
            <w:pPr>
              <w:pStyle w:val="TableParagraph"/>
              <w:spacing w:line="228" w:lineRule="exact"/>
              <w:ind w:left="330"/>
              <w:rPr>
                <w:b/>
                <w:i/>
                <w:sz w:val="20"/>
              </w:rPr>
            </w:pPr>
            <w:r>
              <w:rPr>
                <w:b/>
                <w:i/>
                <w:sz w:val="20"/>
              </w:rPr>
              <w:t>Std.</w:t>
            </w:r>
            <w:r>
              <w:rPr>
                <w:b/>
                <w:i/>
                <w:spacing w:val="-4"/>
                <w:sz w:val="20"/>
              </w:rPr>
              <w:t> </w:t>
            </w:r>
            <w:r>
              <w:rPr>
                <w:b/>
                <w:i/>
                <w:spacing w:val="-2"/>
                <w:sz w:val="20"/>
              </w:rPr>
              <w:t>Error</w:t>
            </w:r>
          </w:p>
        </w:tc>
        <w:tc>
          <w:tcPr>
            <w:tcW w:w="3191" w:type="dxa"/>
            <w:gridSpan w:val="2"/>
            <w:tcBorders>
              <w:top w:val="single" w:sz="4" w:space="0" w:color="000000"/>
            </w:tcBorders>
          </w:tcPr>
          <w:p>
            <w:pPr>
              <w:pStyle w:val="TableParagraph"/>
              <w:spacing w:line="228" w:lineRule="exact"/>
              <w:ind w:left="664"/>
              <w:rPr>
                <w:b/>
                <w:i/>
                <w:sz w:val="20"/>
              </w:rPr>
            </w:pPr>
            <w:r>
              <w:rPr>
                <w:b/>
                <w:i/>
                <w:sz w:val="20"/>
              </w:rPr>
              <w:t>t-ratio</w:t>
            </w:r>
            <w:r>
              <w:rPr>
                <w:b/>
                <w:i/>
                <w:spacing w:val="-7"/>
                <w:sz w:val="20"/>
              </w:rPr>
              <w:t> </w:t>
            </w:r>
            <w:r>
              <w:rPr>
                <w:b/>
                <w:i/>
                <w:sz w:val="20"/>
              </w:rPr>
              <w:t>p-</w:t>
            </w:r>
            <w:r>
              <w:rPr>
                <w:b/>
                <w:i/>
                <w:spacing w:val="-2"/>
                <w:sz w:val="20"/>
              </w:rPr>
              <w:t>value</w:t>
            </w:r>
          </w:p>
        </w:tc>
      </w:tr>
      <w:tr>
        <w:trPr>
          <w:trHeight w:val="236" w:hRule="atLeast"/>
        </w:trPr>
        <w:tc>
          <w:tcPr>
            <w:tcW w:w="2552" w:type="dxa"/>
            <w:tcBorders>
              <w:top w:val="single" w:sz="4" w:space="0" w:color="000000"/>
            </w:tcBorders>
          </w:tcPr>
          <w:p>
            <w:pPr>
              <w:pStyle w:val="TableParagraph"/>
              <w:spacing w:line="216" w:lineRule="exact"/>
              <w:ind w:right="46"/>
              <w:jc w:val="right"/>
              <w:rPr>
                <w:b/>
                <w:i/>
                <w:sz w:val="20"/>
              </w:rPr>
            </w:pPr>
            <w:r>
              <w:rPr>
                <w:b/>
                <w:i/>
                <w:spacing w:val="-2"/>
                <w:sz w:val="20"/>
              </w:rPr>
              <w:t>const</w:t>
            </w:r>
          </w:p>
        </w:tc>
        <w:tc>
          <w:tcPr>
            <w:tcW w:w="1029" w:type="dxa"/>
            <w:gridSpan w:val="2"/>
            <w:tcBorders>
              <w:top w:val="single" w:sz="4" w:space="0" w:color="000000"/>
            </w:tcBorders>
          </w:tcPr>
          <w:p>
            <w:pPr>
              <w:pStyle w:val="TableParagraph"/>
              <w:spacing w:line="216" w:lineRule="exact"/>
              <w:ind w:left="198"/>
              <w:rPr>
                <w:sz w:val="20"/>
              </w:rPr>
            </w:pPr>
            <w:r>
              <w:rPr>
                <w:spacing w:val="-2"/>
                <w:sz w:val="20"/>
              </w:rPr>
              <w:t>16.0231</w:t>
            </w:r>
          </w:p>
        </w:tc>
        <w:tc>
          <w:tcPr>
            <w:tcW w:w="1041" w:type="dxa"/>
            <w:tcBorders>
              <w:top w:val="single" w:sz="4" w:space="0" w:color="000000"/>
            </w:tcBorders>
          </w:tcPr>
          <w:p>
            <w:pPr>
              <w:pStyle w:val="TableParagraph"/>
              <w:spacing w:line="216" w:lineRule="exact"/>
              <w:ind w:left="200"/>
              <w:jc w:val="center"/>
              <w:rPr>
                <w:sz w:val="20"/>
              </w:rPr>
            </w:pPr>
            <w:r>
              <w:rPr>
                <w:spacing w:val="-2"/>
                <w:sz w:val="20"/>
              </w:rPr>
              <w:t>0.284647</w:t>
            </w:r>
          </w:p>
        </w:tc>
        <w:tc>
          <w:tcPr>
            <w:tcW w:w="181" w:type="dxa"/>
            <w:tcBorders>
              <w:top w:val="single" w:sz="4" w:space="0" w:color="000000"/>
            </w:tcBorders>
          </w:tcPr>
          <w:p>
            <w:pPr>
              <w:pStyle w:val="TableParagraph"/>
              <w:rPr>
                <w:sz w:val="16"/>
              </w:rPr>
            </w:pPr>
          </w:p>
        </w:tc>
        <w:tc>
          <w:tcPr>
            <w:tcW w:w="749" w:type="dxa"/>
            <w:tcBorders>
              <w:top w:val="single" w:sz="4" w:space="0" w:color="000000"/>
            </w:tcBorders>
          </w:tcPr>
          <w:p>
            <w:pPr>
              <w:pStyle w:val="TableParagraph"/>
              <w:spacing w:line="216" w:lineRule="exact"/>
              <w:ind w:left="105" w:right="-15"/>
              <w:jc w:val="center"/>
              <w:rPr>
                <w:sz w:val="20"/>
              </w:rPr>
            </w:pPr>
            <w:r>
              <w:rPr>
                <w:spacing w:val="-2"/>
                <w:sz w:val="20"/>
              </w:rPr>
              <w:t>56.2913</w:t>
            </w:r>
          </w:p>
        </w:tc>
        <w:tc>
          <w:tcPr>
            <w:tcW w:w="1127" w:type="dxa"/>
            <w:tcBorders>
              <w:top w:val="single" w:sz="4" w:space="0" w:color="000000"/>
              <w:right w:val="single" w:sz="4" w:space="0" w:color="000000"/>
            </w:tcBorders>
          </w:tcPr>
          <w:p>
            <w:pPr>
              <w:pStyle w:val="TableParagraph"/>
              <w:spacing w:line="216" w:lineRule="exact"/>
              <w:ind w:right="109"/>
              <w:jc w:val="right"/>
              <w:rPr>
                <w:sz w:val="20"/>
              </w:rPr>
            </w:pPr>
            <w:r>
              <w:rPr>
                <w:spacing w:val="-2"/>
                <w:sz w:val="20"/>
              </w:rPr>
              <w:t>&lt;0.00001</w:t>
            </w:r>
          </w:p>
        </w:tc>
        <w:tc>
          <w:tcPr>
            <w:tcW w:w="1543" w:type="dxa"/>
            <w:tcBorders>
              <w:top w:val="single" w:sz="4" w:space="0" w:color="000000"/>
              <w:left w:val="single" w:sz="4" w:space="0" w:color="000000"/>
            </w:tcBorders>
          </w:tcPr>
          <w:p>
            <w:pPr>
              <w:pStyle w:val="TableParagraph"/>
              <w:spacing w:line="216" w:lineRule="exact"/>
              <w:ind w:left="341"/>
              <w:rPr>
                <w:sz w:val="20"/>
              </w:rPr>
            </w:pPr>
            <w:r>
              <w:rPr>
                <w:spacing w:val="-2"/>
                <w:sz w:val="20"/>
              </w:rPr>
              <w:t>25.7122</w:t>
            </w:r>
          </w:p>
        </w:tc>
        <w:tc>
          <w:tcPr>
            <w:tcW w:w="1226" w:type="dxa"/>
            <w:tcBorders>
              <w:top w:val="single" w:sz="4" w:space="0" w:color="000000"/>
            </w:tcBorders>
          </w:tcPr>
          <w:p>
            <w:pPr>
              <w:pStyle w:val="TableParagraph"/>
              <w:spacing w:line="216" w:lineRule="exact"/>
              <w:ind w:left="102"/>
              <w:rPr>
                <w:sz w:val="20"/>
              </w:rPr>
            </w:pPr>
            <w:r>
              <w:rPr>
                <w:spacing w:val="-2"/>
                <w:sz w:val="20"/>
              </w:rPr>
              <w:t>0.819672</w:t>
            </w:r>
          </w:p>
        </w:tc>
        <w:tc>
          <w:tcPr>
            <w:tcW w:w="1076" w:type="dxa"/>
            <w:tcBorders>
              <w:top w:val="single" w:sz="4" w:space="0" w:color="000000"/>
            </w:tcBorders>
          </w:tcPr>
          <w:p>
            <w:pPr>
              <w:pStyle w:val="TableParagraph"/>
              <w:spacing w:line="216" w:lineRule="exact"/>
              <w:ind w:left="98"/>
              <w:rPr>
                <w:sz w:val="20"/>
              </w:rPr>
            </w:pPr>
            <w:r>
              <w:rPr>
                <w:spacing w:val="-2"/>
                <w:sz w:val="20"/>
              </w:rPr>
              <w:t>31.3689</w:t>
            </w:r>
          </w:p>
        </w:tc>
        <w:tc>
          <w:tcPr>
            <w:tcW w:w="2115" w:type="dxa"/>
            <w:tcBorders>
              <w:top w:val="single" w:sz="4" w:space="0" w:color="000000"/>
            </w:tcBorders>
          </w:tcPr>
          <w:p>
            <w:pPr>
              <w:pStyle w:val="TableParagraph"/>
              <w:spacing w:line="216" w:lineRule="exact"/>
              <w:ind w:left="-2"/>
              <w:rPr>
                <w:sz w:val="20"/>
              </w:rPr>
            </w:pPr>
            <w:r>
              <w:rPr>
                <w:spacing w:val="-2"/>
                <w:sz w:val="20"/>
              </w:rPr>
              <w:t>&lt;0.00001</w:t>
            </w:r>
          </w:p>
        </w:tc>
      </w:tr>
      <w:tr>
        <w:trPr>
          <w:trHeight w:val="255" w:hRule="atLeast"/>
        </w:trPr>
        <w:tc>
          <w:tcPr>
            <w:tcW w:w="2552" w:type="dxa"/>
          </w:tcPr>
          <w:p>
            <w:pPr>
              <w:pStyle w:val="TableParagraph"/>
              <w:spacing w:before="4"/>
              <w:ind w:right="45"/>
              <w:jc w:val="right"/>
              <w:rPr>
                <w:b/>
                <w:i/>
                <w:sz w:val="20"/>
              </w:rPr>
            </w:pPr>
            <w:r>
              <w:rPr>
                <w:b/>
                <w:i/>
                <w:spacing w:val="-2"/>
                <w:sz w:val="20"/>
              </w:rPr>
              <w:t>d_size_b</w:t>
            </w:r>
          </w:p>
        </w:tc>
        <w:tc>
          <w:tcPr>
            <w:tcW w:w="1029" w:type="dxa"/>
            <w:gridSpan w:val="2"/>
          </w:tcPr>
          <w:p>
            <w:pPr>
              <w:pStyle w:val="TableParagraph"/>
              <w:spacing w:line="230" w:lineRule="exact"/>
              <w:ind w:left="47"/>
              <w:rPr>
                <w:sz w:val="20"/>
              </w:rPr>
            </w:pPr>
            <w:r>
              <w:rPr>
                <w:spacing w:val="-2"/>
                <w:sz w:val="20"/>
              </w:rPr>
              <w:t>−2.0937e06</w:t>
            </w:r>
          </w:p>
        </w:tc>
        <w:tc>
          <w:tcPr>
            <w:tcW w:w="1041" w:type="dxa"/>
          </w:tcPr>
          <w:p>
            <w:pPr>
              <w:pStyle w:val="TableParagraph"/>
              <w:spacing w:line="230" w:lineRule="exact"/>
              <w:ind w:left="200"/>
              <w:jc w:val="center"/>
              <w:rPr>
                <w:sz w:val="20"/>
              </w:rPr>
            </w:pPr>
            <w:r>
              <w:rPr>
                <w:spacing w:val="-2"/>
                <w:sz w:val="20"/>
              </w:rPr>
              <w:t>4.894e-</w:t>
            </w:r>
            <w:r>
              <w:rPr>
                <w:spacing w:val="-5"/>
                <w:sz w:val="20"/>
              </w:rPr>
              <w:t>07</w:t>
            </w:r>
          </w:p>
        </w:tc>
        <w:tc>
          <w:tcPr>
            <w:tcW w:w="181" w:type="dxa"/>
          </w:tcPr>
          <w:p>
            <w:pPr>
              <w:pStyle w:val="TableParagraph"/>
              <w:rPr>
                <w:sz w:val="18"/>
              </w:rPr>
            </w:pPr>
          </w:p>
        </w:tc>
        <w:tc>
          <w:tcPr>
            <w:tcW w:w="749" w:type="dxa"/>
          </w:tcPr>
          <w:p>
            <w:pPr>
              <w:pStyle w:val="TableParagraph"/>
              <w:spacing w:line="230" w:lineRule="exact"/>
              <w:ind w:left="113"/>
              <w:jc w:val="center"/>
              <w:rPr>
                <w:sz w:val="20"/>
              </w:rPr>
            </w:pPr>
            <w:r>
              <w:rPr>
                <w:spacing w:val="-4"/>
                <w:sz w:val="20"/>
              </w:rPr>
              <w:t>-</w:t>
            </w:r>
            <w:r>
              <w:rPr>
                <w:spacing w:val="-2"/>
                <w:sz w:val="20"/>
              </w:rPr>
              <w:t>4.2781</w:t>
            </w:r>
          </w:p>
        </w:tc>
        <w:tc>
          <w:tcPr>
            <w:tcW w:w="1127" w:type="dxa"/>
            <w:tcBorders>
              <w:right w:val="single" w:sz="4" w:space="0" w:color="000000"/>
            </w:tcBorders>
          </w:tcPr>
          <w:p>
            <w:pPr>
              <w:pStyle w:val="TableParagraph"/>
              <w:spacing w:line="230" w:lineRule="exact"/>
              <w:ind w:right="166"/>
              <w:jc w:val="right"/>
              <w:rPr>
                <w:sz w:val="20"/>
              </w:rPr>
            </w:pPr>
            <w:r>
              <w:rPr>
                <w:spacing w:val="-2"/>
                <w:sz w:val="20"/>
              </w:rPr>
              <w:t>0.00004</w:t>
            </w:r>
          </w:p>
        </w:tc>
        <w:tc>
          <w:tcPr>
            <w:tcW w:w="1543" w:type="dxa"/>
            <w:tcBorders>
              <w:left w:val="single" w:sz="4" w:space="0" w:color="000000"/>
            </w:tcBorders>
          </w:tcPr>
          <w:p>
            <w:pPr>
              <w:pStyle w:val="TableParagraph"/>
              <w:spacing w:line="230" w:lineRule="exact"/>
              <w:ind w:left="142"/>
              <w:rPr>
                <w:sz w:val="20"/>
              </w:rPr>
            </w:pPr>
            <w:r>
              <w:rPr>
                <w:spacing w:val="-2"/>
                <w:sz w:val="20"/>
              </w:rPr>
              <w:t>−2.10818e06</w:t>
            </w:r>
          </w:p>
        </w:tc>
        <w:tc>
          <w:tcPr>
            <w:tcW w:w="1226" w:type="dxa"/>
          </w:tcPr>
          <w:p>
            <w:pPr>
              <w:pStyle w:val="TableParagraph"/>
              <w:spacing w:line="230" w:lineRule="exact"/>
              <w:ind w:left="35"/>
              <w:rPr>
                <w:sz w:val="20"/>
              </w:rPr>
            </w:pPr>
            <w:r>
              <w:rPr>
                <w:sz w:val="20"/>
              </w:rPr>
              <w:t>1.1758e</w:t>
            </w:r>
            <w:r>
              <w:rPr>
                <w:spacing w:val="-4"/>
                <w:sz w:val="20"/>
              </w:rPr>
              <w:t> </w:t>
            </w:r>
            <w:r>
              <w:rPr>
                <w:spacing w:val="-5"/>
                <w:sz w:val="20"/>
              </w:rPr>
              <w:t>06</w:t>
            </w:r>
          </w:p>
        </w:tc>
        <w:tc>
          <w:tcPr>
            <w:tcW w:w="1076" w:type="dxa"/>
          </w:tcPr>
          <w:p>
            <w:pPr>
              <w:pStyle w:val="TableParagraph"/>
              <w:spacing w:line="230" w:lineRule="exact"/>
              <w:ind w:left="114"/>
              <w:rPr>
                <w:sz w:val="20"/>
              </w:rPr>
            </w:pPr>
            <w:r>
              <w:rPr>
                <w:spacing w:val="-4"/>
                <w:sz w:val="20"/>
              </w:rPr>
              <w:t>-</w:t>
            </w:r>
            <w:r>
              <w:rPr>
                <w:spacing w:val="-2"/>
                <w:sz w:val="20"/>
              </w:rPr>
              <w:t>1.7929</w:t>
            </w:r>
          </w:p>
        </w:tc>
        <w:tc>
          <w:tcPr>
            <w:tcW w:w="2115" w:type="dxa"/>
          </w:tcPr>
          <w:p>
            <w:pPr>
              <w:pStyle w:val="TableParagraph"/>
              <w:spacing w:line="230" w:lineRule="exact"/>
              <w:ind w:left="56"/>
              <w:rPr>
                <w:sz w:val="20"/>
              </w:rPr>
            </w:pPr>
            <w:r>
              <w:rPr>
                <w:spacing w:val="-2"/>
                <w:sz w:val="20"/>
              </w:rPr>
              <w:t>0.07556</w:t>
            </w:r>
          </w:p>
        </w:tc>
      </w:tr>
      <w:tr>
        <w:trPr>
          <w:trHeight w:val="268" w:hRule="atLeast"/>
        </w:trPr>
        <w:tc>
          <w:tcPr>
            <w:tcW w:w="2552" w:type="dxa"/>
          </w:tcPr>
          <w:p>
            <w:pPr>
              <w:pStyle w:val="TableParagraph"/>
              <w:spacing w:before="17"/>
              <w:ind w:right="46"/>
              <w:jc w:val="right"/>
              <w:rPr>
                <w:b/>
                <w:i/>
                <w:sz w:val="20"/>
              </w:rPr>
            </w:pPr>
            <w:r>
              <w:rPr>
                <w:b/>
                <w:i/>
                <w:spacing w:val="-2"/>
                <w:sz w:val="20"/>
              </w:rPr>
              <w:t>d_credit_risk</w:t>
            </w:r>
          </w:p>
        </w:tc>
        <w:tc>
          <w:tcPr>
            <w:tcW w:w="1029" w:type="dxa"/>
            <w:gridSpan w:val="2"/>
          </w:tcPr>
          <w:p>
            <w:pPr>
              <w:pStyle w:val="TableParagraph"/>
              <w:spacing w:before="12"/>
              <w:ind w:left="42"/>
              <w:rPr>
                <w:sz w:val="20"/>
              </w:rPr>
            </w:pPr>
            <w:r>
              <w:rPr>
                <w:spacing w:val="-2"/>
                <w:sz w:val="20"/>
              </w:rPr>
              <w:t>−0.0081186</w:t>
            </w:r>
          </w:p>
        </w:tc>
        <w:tc>
          <w:tcPr>
            <w:tcW w:w="1222" w:type="dxa"/>
            <w:gridSpan w:val="2"/>
          </w:tcPr>
          <w:p>
            <w:pPr>
              <w:pStyle w:val="TableParagraph"/>
              <w:spacing w:before="12"/>
              <w:ind w:left="144"/>
              <w:rPr>
                <w:sz w:val="20"/>
              </w:rPr>
            </w:pPr>
            <w:r>
              <w:rPr>
                <w:spacing w:val="-2"/>
                <w:sz w:val="20"/>
              </w:rPr>
              <w:t>0.00423229</w:t>
            </w:r>
          </w:p>
        </w:tc>
        <w:tc>
          <w:tcPr>
            <w:tcW w:w="749" w:type="dxa"/>
          </w:tcPr>
          <w:p>
            <w:pPr>
              <w:pStyle w:val="TableParagraph"/>
              <w:spacing w:before="12"/>
              <w:ind w:left="113"/>
              <w:jc w:val="center"/>
              <w:rPr>
                <w:sz w:val="20"/>
              </w:rPr>
            </w:pPr>
            <w:r>
              <w:rPr>
                <w:spacing w:val="-4"/>
                <w:sz w:val="20"/>
              </w:rPr>
              <w:t>-</w:t>
            </w:r>
            <w:r>
              <w:rPr>
                <w:spacing w:val="-2"/>
                <w:sz w:val="20"/>
              </w:rPr>
              <w:t>1.9182</w:t>
            </w:r>
          </w:p>
        </w:tc>
        <w:tc>
          <w:tcPr>
            <w:tcW w:w="1127" w:type="dxa"/>
            <w:tcBorders>
              <w:right w:val="single" w:sz="4" w:space="0" w:color="000000"/>
            </w:tcBorders>
          </w:tcPr>
          <w:p>
            <w:pPr>
              <w:pStyle w:val="TableParagraph"/>
              <w:spacing w:before="12"/>
              <w:ind w:right="166"/>
              <w:jc w:val="right"/>
              <w:rPr>
                <w:sz w:val="20"/>
              </w:rPr>
            </w:pPr>
            <w:r>
              <w:rPr>
                <w:spacing w:val="-2"/>
                <w:sz w:val="20"/>
              </w:rPr>
              <w:t>0.05751</w:t>
            </w:r>
          </w:p>
        </w:tc>
        <w:tc>
          <w:tcPr>
            <w:tcW w:w="1543" w:type="dxa"/>
            <w:tcBorders>
              <w:left w:val="single" w:sz="4" w:space="0" w:color="000000"/>
            </w:tcBorders>
          </w:tcPr>
          <w:p>
            <w:pPr>
              <w:pStyle w:val="TableParagraph"/>
              <w:spacing w:before="12"/>
              <w:ind w:left="236"/>
              <w:rPr>
                <w:sz w:val="20"/>
              </w:rPr>
            </w:pPr>
            <w:r>
              <w:rPr>
                <w:spacing w:val="-2"/>
                <w:sz w:val="20"/>
              </w:rPr>
              <w:t>−0.008371</w:t>
            </w:r>
          </w:p>
        </w:tc>
        <w:tc>
          <w:tcPr>
            <w:tcW w:w="1226" w:type="dxa"/>
          </w:tcPr>
          <w:p>
            <w:pPr>
              <w:pStyle w:val="TableParagraph"/>
              <w:spacing w:before="12"/>
              <w:ind w:left="54"/>
              <w:rPr>
                <w:sz w:val="20"/>
              </w:rPr>
            </w:pPr>
            <w:r>
              <w:rPr>
                <w:spacing w:val="-2"/>
                <w:sz w:val="20"/>
              </w:rPr>
              <w:t>0.0099234</w:t>
            </w:r>
          </w:p>
        </w:tc>
        <w:tc>
          <w:tcPr>
            <w:tcW w:w="1076" w:type="dxa"/>
          </w:tcPr>
          <w:p>
            <w:pPr>
              <w:pStyle w:val="TableParagraph"/>
              <w:spacing w:before="12"/>
              <w:ind w:left="114"/>
              <w:rPr>
                <w:sz w:val="20"/>
              </w:rPr>
            </w:pPr>
            <w:r>
              <w:rPr>
                <w:spacing w:val="-4"/>
                <w:sz w:val="20"/>
              </w:rPr>
              <w:t>-</w:t>
            </w:r>
            <w:r>
              <w:rPr>
                <w:spacing w:val="-2"/>
                <w:sz w:val="20"/>
              </w:rPr>
              <w:t>0.8436</w:t>
            </w:r>
          </w:p>
        </w:tc>
        <w:tc>
          <w:tcPr>
            <w:tcW w:w="2115" w:type="dxa"/>
          </w:tcPr>
          <w:p>
            <w:pPr>
              <w:pStyle w:val="TableParagraph"/>
              <w:spacing w:before="12"/>
              <w:ind w:left="56"/>
              <w:rPr>
                <w:sz w:val="20"/>
              </w:rPr>
            </w:pPr>
            <w:r>
              <w:rPr>
                <w:spacing w:val="-2"/>
                <w:sz w:val="20"/>
              </w:rPr>
              <w:t>0.40062</w:t>
            </w:r>
          </w:p>
        </w:tc>
      </w:tr>
      <w:tr>
        <w:trPr>
          <w:trHeight w:val="268" w:hRule="atLeast"/>
        </w:trPr>
        <w:tc>
          <w:tcPr>
            <w:tcW w:w="2552" w:type="dxa"/>
          </w:tcPr>
          <w:p>
            <w:pPr>
              <w:pStyle w:val="TableParagraph"/>
              <w:spacing w:before="17"/>
              <w:ind w:right="43"/>
              <w:jc w:val="right"/>
              <w:rPr>
                <w:b/>
                <w:i/>
                <w:sz w:val="20"/>
              </w:rPr>
            </w:pPr>
            <w:r>
              <w:rPr>
                <w:b/>
                <w:i/>
                <w:spacing w:val="-2"/>
                <w:sz w:val="20"/>
              </w:rPr>
              <w:t>d_c_rr</w:t>
            </w:r>
          </w:p>
        </w:tc>
        <w:tc>
          <w:tcPr>
            <w:tcW w:w="1029" w:type="dxa"/>
            <w:gridSpan w:val="2"/>
          </w:tcPr>
          <w:p>
            <w:pPr>
              <w:pStyle w:val="TableParagraph"/>
              <w:spacing w:before="12"/>
              <w:ind w:left="98"/>
              <w:rPr>
                <w:sz w:val="20"/>
              </w:rPr>
            </w:pPr>
            <w:r>
              <w:rPr>
                <w:spacing w:val="-2"/>
                <w:sz w:val="20"/>
              </w:rPr>
              <w:t>0.0117744</w:t>
            </w:r>
          </w:p>
        </w:tc>
        <w:tc>
          <w:tcPr>
            <w:tcW w:w="1222" w:type="dxa"/>
            <w:gridSpan w:val="2"/>
          </w:tcPr>
          <w:p>
            <w:pPr>
              <w:pStyle w:val="TableParagraph"/>
              <w:spacing w:before="12"/>
              <w:ind w:left="144"/>
              <w:rPr>
                <w:sz w:val="20"/>
              </w:rPr>
            </w:pPr>
            <w:r>
              <w:rPr>
                <w:spacing w:val="-2"/>
                <w:sz w:val="20"/>
              </w:rPr>
              <w:t>0.00563823</w:t>
            </w:r>
          </w:p>
        </w:tc>
        <w:tc>
          <w:tcPr>
            <w:tcW w:w="749" w:type="dxa"/>
          </w:tcPr>
          <w:p>
            <w:pPr>
              <w:pStyle w:val="TableParagraph"/>
              <w:spacing w:before="12"/>
              <w:ind w:left="113"/>
              <w:jc w:val="center"/>
              <w:rPr>
                <w:sz w:val="20"/>
              </w:rPr>
            </w:pPr>
            <w:r>
              <w:rPr>
                <w:spacing w:val="-2"/>
                <w:sz w:val="20"/>
              </w:rPr>
              <w:t>2.0883</w:t>
            </w:r>
          </w:p>
        </w:tc>
        <w:tc>
          <w:tcPr>
            <w:tcW w:w="1127" w:type="dxa"/>
            <w:tcBorders>
              <w:right w:val="single" w:sz="4" w:space="0" w:color="000000"/>
            </w:tcBorders>
          </w:tcPr>
          <w:p>
            <w:pPr>
              <w:pStyle w:val="TableParagraph"/>
              <w:spacing w:before="12"/>
              <w:ind w:right="166"/>
              <w:jc w:val="right"/>
              <w:rPr>
                <w:sz w:val="20"/>
              </w:rPr>
            </w:pPr>
            <w:r>
              <w:rPr>
                <w:spacing w:val="-2"/>
                <w:sz w:val="20"/>
              </w:rPr>
              <w:t>0.03892</w:t>
            </w:r>
          </w:p>
        </w:tc>
        <w:tc>
          <w:tcPr>
            <w:tcW w:w="1543" w:type="dxa"/>
            <w:tcBorders>
              <w:left w:val="single" w:sz="4" w:space="0" w:color="000000"/>
            </w:tcBorders>
          </w:tcPr>
          <w:p>
            <w:pPr>
              <w:pStyle w:val="TableParagraph"/>
              <w:spacing w:before="12"/>
              <w:ind w:left="243"/>
              <w:rPr>
                <w:sz w:val="20"/>
              </w:rPr>
            </w:pPr>
            <w:r>
              <w:rPr>
                <w:spacing w:val="-2"/>
                <w:sz w:val="20"/>
              </w:rPr>
              <w:t>0.0125727</w:t>
            </w:r>
          </w:p>
        </w:tc>
        <w:tc>
          <w:tcPr>
            <w:tcW w:w="1226" w:type="dxa"/>
          </w:tcPr>
          <w:p>
            <w:pPr>
              <w:pStyle w:val="TableParagraph"/>
              <w:spacing w:before="12"/>
              <w:ind w:left="54"/>
              <w:rPr>
                <w:sz w:val="20"/>
              </w:rPr>
            </w:pPr>
            <w:r>
              <w:rPr>
                <w:spacing w:val="-2"/>
                <w:sz w:val="20"/>
              </w:rPr>
              <w:t>0.0114924</w:t>
            </w:r>
          </w:p>
        </w:tc>
        <w:tc>
          <w:tcPr>
            <w:tcW w:w="1076" w:type="dxa"/>
          </w:tcPr>
          <w:p>
            <w:pPr>
              <w:pStyle w:val="TableParagraph"/>
              <w:spacing w:before="12"/>
              <w:ind w:left="148"/>
              <w:rPr>
                <w:sz w:val="20"/>
              </w:rPr>
            </w:pPr>
            <w:r>
              <w:rPr>
                <w:spacing w:val="-2"/>
                <w:sz w:val="20"/>
              </w:rPr>
              <w:t>1.0940</w:t>
            </w:r>
          </w:p>
        </w:tc>
        <w:tc>
          <w:tcPr>
            <w:tcW w:w="2115" w:type="dxa"/>
          </w:tcPr>
          <w:p>
            <w:pPr>
              <w:pStyle w:val="TableParagraph"/>
              <w:spacing w:before="12"/>
              <w:ind w:left="56"/>
              <w:rPr>
                <w:sz w:val="20"/>
              </w:rPr>
            </w:pPr>
            <w:r>
              <w:rPr>
                <w:spacing w:val="-2"/>
                <w:sz w:val="20"/>
              </w:rPr>
              <w:t>0.27618</w:t>
            </w:r>
          </w:p>
        </w:tc>
      </w:tr>
      <w:tr>
        <w:trPr>
          <w:trHeight w:val="268" w:hRule="atLeast"/>
        </w:trPr>
        <w:tc>
          <w:tcPr>
            <w:tcW w:w="2552" w:type="dxa"/>
          </w:tcPr>
          <w:p>
            <w:pPr>
              <w:pStyle w:val="TableParagraph"/>
              <w:spacing w:before="17"/>
              <w:ind w:right="41"/>
              <w:jc w:val="right"/>
              <w:rPr>
                <w:b/>
                <w:i/>
                <w:sz w:val="20"/>
              </w:rPr>
            </w:pPr>
            <w:r>
              <w:rPr>
                <w:b/>
                <w:i/>
                <w:spacing w:val="-2"/>
                <w:sz w:val="20"/>
              </w:rPr>
              <w:t>d_m_pr</w:t>
            </w:r>
          </w:p>
        </w:tc>
        <w:tc>
          <w:tcPr>
            <w:tcW w:w="1029" w:type="dxa"/>
            <w:gridSpan w:val="2"/>
          </w:tcPr>
          <w:p>
            <w:pPr>
              <w:pStyle w:val="TableParagraph"/>
              <w:spacing w:before="12"/>
              <w:ind w:left="90"/>
              <w:rPr>
                <w:sz w:val="20"/>
              </w:rPr>
            </w:pPr>
            <w:r>
              <w:rPr>
                <w:spacing w:val="-2"/>
                <w:sz w:val="20"/>
              </w:rPr>
              <w:t>−0.298729</w:t>
            </w:r>
          </w:p>
        </w:tc>
        <w:tc>
          <w:tcPr>
            <w:tcW w:w="1041" w:type="dxa"/>
          </w:tcPr>
          <w:p>
            <w:pPr>
              <w:pStyle w:val="TableParagraph"/>
              <w:spacing w:before="12"/>
              <w:ind w:left="194" w:right="-15"/>
              <w:jc w:val="center"/>
              <w:rPr>
                <w:sz w:val="20"/>
              </w:rPr>
            </w:pPr>
            <w:r>
              <w:rPr>
                <w:spacing w:val="-2"/>
                <w:sz w:val="20"/>
              </w:rPr>
              <w:t>0.0483712</w:t>
            </w:r>
          </w:p>
        </w:tc>
        <w:tc>
          <w:tcPr>
            <w:tcW w:w="181" w:type="dxa"/>
          </w:tcPr>
          <w:p>
            <w:pPr>
              <w:pStyle w:val="TableParagraph"/>
              <w:rPr>
                <w:sz w:val="18"/>
              </w:rPr>
            </w:pPr>
          </w:p>
        </w:tc>
        <w:tc>
          <w:tcPr>
            <w:tcW w:w="749" w:type="dxa"/>
          </w:tcPr>
          <w:p>
            <w:pPr>
              <w:pStyle w:val="TableParagraph"/>
              <w:spacing w:before="12"/>
              <w:ind w:left="113"/>
              <w:jc w:val="center"/>
              <w:rPr>
                <w:sz w:val="20"/>
              </w:rPr>
            </w:pPr>
            <w:r>
              <w:rPr>
                <w:spacing w:val="-4"/>
                <w:sz w:val="20"/>
              </w:rPr>
              <w:t>-</w:t>
            </w:r>
            <w:r>
              <w:rPr>
                <w:spacing w:val="-2"/>
                <w:sz w:val="20"/>
              </w:rPr>
              <w:t>6.1758</w:t>
            </w:r>
          </w:p>
        </w:tc>
        <w:tc>
          <w:tcPr>
            <w:tcW w:w="1127" w:type="dxa"/>
            <w:tcBorders>
              <w:right w:val="single" w:sz="4" w:space="0" w:color="000000"/>
            </w:tcBorders>
          </w:tcPr>
          <w:p>
            <w:pPr>
              <w:pStyle w:val="TableParagraph"/>
              <w:spacing w:before="12"/>
              <w:ind w:right="109"/>
              <w:jc w:val="right"/>
              <w:rPr>
                <w:sz w:val="20"/>
              </w:rPr>
            </w:pPr>
            <w:r>
              <w:rPr>
                <w:spacing w:val="-2"/>
                <w:sz w:val="20"/>
              </w:rPr>
              <w:t>&lt;0.00001</w:t>
            </w:r>
          </w:p>
        </w:tc>
        <w:tc>
          <w:tcPr>
            <w:tcW w:w="1543" w:type="dxa"/>
            <w:tcBorders>
              <w:left w:val="single" w:sz="4" w:space="0" w:color="000000"/>
            </w:tcBorders>
          </w:tcPr>
          <w:p>
            <w:pPr>
              <w:pStyle w:val="TableParagraph"/>
              <w:spacing w:before="12"/>
              <w:ind w:left="185"/>
              <w:rPr>
                <w:sz w:val="20"/>
              </w:rPr>
            </w:pPr>
            <w:r>
              <w:rPr>
                <w:spacing w:val="-2"/>
                <w:sz w:val="20"/>
              </w:rPr>
              <w:t>−0.0044804</w:t>
            </w:r>
          </w:p>
        </w:tc>
        <w:tc>
          <w:tcPr>
            <w:tcW w:w="1226" w:type="dxa"/>
          </w:tcPr>
          <w:p>
            <w:pPr>
              <w:pStyle w:val="TableParagraph"/>
              <w:spacing w:before="12"/>
              <w:ind w:left="102"/>
              <w:rPr>
                <w:sz w:val="20"/>
              </w:rPr>
            </w:pPr>
            <w:r>
              <w:rPr>
                <w:spacing w:val="-2"/>
                <w:sz w:val="20"/>
              </w:rPr>
              <w:t>0.106781</w:t>
            </w:r>
          </w:p>
        </w:tc>
        <w:tc>
          <w:tcPr>
            <w:tcW w:w="1076" w:type="dxa"/>
          </w:tcPr>
          <w:p>
            <w:pPr>
              <w:pStyle w:val="TableParagraph"/>
              <w:spacing w:before="12"/>
              <w:ind w:left="114"/>
              <w:rPr>
                <w:sz w:val="20"/>
              </w:rPr>
            </w:pPr>
            <w:r>
              <w:rPr>
                <w:spacing w:val="-4"/>
                <w:sz w:val="20"/>
              </w:rPr>
              <w:t>-</w:t>
            </w:r>
            <w:r>
              <w:rPr>
                <w:spacing w:val="-2"/>
                <w:sz w:val="20"/>
              </w:rPr>
              <w:t>0.0420</w:t>
            </w:r>
          </w:p>
        </w:tc>
        <w:tc>
          <w:tcPr>
            <w:tcW w:w="2115" w:type="dxa"/>
          </w:tcPr>
          <w:p>
            <w:pPr>
              <w:pStyle w:val="TableParagraph"/>
              <w:spacing w:before="12"/>
              <w:ind w:left="56"/>
              <w:rPr>
                <w:sz w:val="20"/>
              </w:rPr>
            </w:pPr>
            <w:r>
              <w:rPr>
                <w:spacing w:val="-2"/>
                <w:sz w:val="20"/>
              </w:rPr>
              <w:t>0.96660</w:t>
            </w:r>
          </w:p>
        </w:tc>
      </w:tr>
      <w:tr>
        <w:trPr>
          <w:trHeight w:val="268" w:hRule="atLeast"/>
        </w:trPr>
        <w:tc>
          <w:tcPr>
            <w:tcW w:w="2552" w:type="dxa"/>
          </w:tcPr>
          <w:p>
            <w:pPr>
              <w:pStyle w:val="TableParagraph"/>
              <w:spacing w:before="17"/>
              <w:ind w:right="44"/>
              <w:jc w:val="right"/>
              <w:rPr>
                <w:b/>
                <w:i/>
                <w:sz w:val="20"/>
              </w:rPr>
            </w:pPr>
            <w:r>
              <w:rPr>
                <w:b/>
                <w:i/>
                <w:spacing w:val="-4"/>
                <w:sz w:val="20"/>
              </w:rPr>
              <w:t>r_oe</w:t>
            </w:r>
          </w:p>
        </w:tc>
        <w:tc>
          <w:tcPr>
            <w:tcW w:w="1029" w:type="dxa"/>
            <w:gridSpan w:val="2"/>
          </w:tcPr>
          <w:p>
            <w:pPr>
              <w:pStyle w:val="TableParagraph"/>
              <w:spacing w:before="12"/>
              <w:ind w:left="47"/>
              <w:rPr>
                <w:sz w:val="20"/>
              </w:rPr>
            </w:pPr>
            <w:r>
              <w:rPr>
                <w:spacing w:val="-2"/>
                <w:sz w:val="20"/>
              </w:rPr>
              <w:t>0.00225674</w:t>
            </w:r>
          </w:p>
        </w:tc>
        <w:tc>
          <w:tcPr>
            <w:tcW w:w="1222" w:type="dxa"/>
            <w:gridSpan w:val="2"/>
          </w:tcPr>
          <w:p>
            <w:pPr>
              <w:pStyle w:val="TableParagraph"/>
              <w:spacing w:before="12"/>
              <w:ind w:left="144"/>
              <w:rPr>
                <w:sz w:val="20"/>
              </w:rPr>
            </w:pPr>
            <w:r>
              <w:rPr>
                <w:spacing w:val="-2"/>
                <w:sz w:val="20"/>
              </w:rPr>
              <w:t>0.00199581</w:t>
            </w:r>
          </w:p>
        </w:tc>
        <w:tc>
          <w:tcPr>
            <w:tcW w:w="749" w:type="dxa"/>
          </w:tcPr>
          <w:p>
            <w:pPr>
              <w:pStyle w:val="TableParagraph"/>
              <w:spacing w:before="12"/>
              <w:ind w:left="113"/>
              <w:jc w:val="center"/>
              <w:rPr>
                <w:sz w:val="20"/>
              </w:rPr>
            </w:pPr>
            <w:r>
              <w:rPr>
                <w:spacing w:val="-2"/>
                <w:sz w:val="20"/>
              </w:rPr>
              <w:t>1.1307</w:t>
            </w:r>
          </w:p>
        </w:tc>
        <w:tc>
          <w:tcPr>
            <w:tcW w:w="1127" w:type="dxa"/>
            <w:tcBorders>
              <w:right w:val="single" w:sz="4" w:space="0" w:color="000000"/>
            </w:tcBorders>
          </w:tcPr>
          <w:p>
            <w:pPr>
              <w:pStyle w:val="TableParagraph"/>
              <w:spacing w:before="12"/>
              <w:ind w:right="166"/>
              <w:jc w:val="right"/>
              <w:rPr>
                <w:sz w:val="20"/>
              </w:rPr>
            </w:pPr>
            <w:r>
              <w:rPr>
                <w:spacing w:val="-2"/>
                <w:sz w:val="20"/>
              </w:rPr>
              <w:t>0.26046</w:t>
            </w:r>
          </w:p>
        </w:tc>
        <w:tc>
          <w:tcPr>
            <w:tcW w:w="1543" w:type="dxa"/>
            <w:tcBorders>
              <w:left w:val="single" w:sz="4" w:space="0" w:color="000000"/>
            </w:tcBorders>
          </w:tcPr>
          <w:p>
            <w:pPr>
              <w:pStyle w:val="TableParagraph"/>
              <w:spacing w:before="12"/>
              <w:ind w:left="192"/>
              <w:rPr>
                <w:sz w:val="20"/>
              </w:rPr>
            </w:pPr>
            <w:r>
              <w:rPr>
                <w:spacing w:val="-2"/>
                <w:sz w:val="20"/>
              </w:rPr>
              <w:t>0.00744975</w:t>
            </w:r>
          </w:p>
        </w:tc>
        <w:tc>
          <w:tcPr>
            <w:tcW w:w="1226" w:type="dxa"/>
          </w:tcPr>
          <w:p>
            <w:pPr>
              <w:pStyle w:val="TableParagraph"/>
              <w:spacing w:before="12"/>
              <w:ind w:left="54"/>
              <w:rPr>
                <w:sz w:val="20"/>
              </w:rPr>
            </w:pPr>
            <w:r>
              <w:rPr>
                <w:spacing w:val="-2"/>
                <w:sz w:val="20"/>
              </w:rPr>
              <w:t>0.0048128</w:t>
            </w:r>
          </w:p>
        </w:tc>
        <w:tc>
          <w:tcPr>
            <w:tcW w:w="1076" w:type="dxa"/>
          </w:tcPr>
          <w:p>
            <w:pPr>
              <w:pStyle w:val="TableParagraph"/>
              <w:spacing w:before="12"/>
              <w:ind w:left="148"/>
              <w:rPr>
                <w:sz w:val="20"/>
              </w:rPr>
            </w:pPr>
            <w:r>
              <w:rPr>
                <w:spacing w:val="-2"/>
                <w:sz w:val="20"/>
              </w:rPr>
              <w:t>1.5480</w:t>
            </w:r>
          </w:p>
        </w:tc>
        <w:tc>
          <w:tcPr>
            <w:tcW w:w="2115" w:type="dxa"/>
          </w:tcPr>
          <w:p>
            <w:pPr>
              <w:pStyle w:val="TableParagraph"/>
              <w:spacing w:before="12"/>
              <w:ind w:left="56"/>
              <w:rPr>
                <w:sz w:val="20"/>
              </w:rPr>
            </w:pPr>
            <w:r>
              <w:rPr>
                <w:spacing w:val="-2"/>
                <w:sz w:val="20"/>
              </w:rPr>
              <w:t>0.12431</w:t>
            </w:r>
          </w:p>
        </w:tc>
      </w:tr>
      <w:tr>
        <w:trPr>
          <w:trHeight w:val="249" w:hRule="atLeast"/>
        </w:trPr>
        <w:tc>
          <w:tcPr>
            <w:tcW w:w="2552" w:type="dxa"/>
          </w:tcPr>
          <w:p>
            <w:pPr>
              <w:pStyle w:val="TableParagraph"/>
              <w:spacing w:line="212" w:lineRule="exact" w:before="17"/>
              <w:ind w:right="44"/>
              <w:jc w:val="right"/>
              <w:rPr>
                <w:b/>
                <w:i/>
                <w:sz w:val="20"/>
              </w:rPr>
            </w:pPr>
            <w:r>
              <w:rPr>
                <w:b/>
                <w:i/>
                <w:spacing w:val="-4"/>
                <w:sz w:val="20"/>
              </w:rPr>
              <w:t>i_fl</w:t>
            </w:r>
          </w:p>
        </w:tc>
        <w:tc>
          <w:tcPr>
            <w:tcW w:w="1029" w:type="dxa"/>
            <w:gridSpan w:val="2"/>
          </w:tcPr>
          <w:p>
            <w:pPr>
              <w:pStyle w:val="TableParagraph"/>
              <w:spacing w:line="217" w:lineRule="exact" w:before="12"/>
              <w:ind w:left="198"/>
              <w:rPr>
                <w:sz w:val="20"/>
              </w:rPr>
            </w:pPr>
            <w:r>
              <w:rPr>
                <w:spacing w:val="-2"/>
                <w:sz w:val="20"/>
              </w:rPr>
              <w:t>0.12224</w:t>
            </w:r>
          </w:p>
        </w:tc>
        <w:tc>
          <w:tcPr>
            <w:tcW w:w="1041" w:type="dxa"/>
          </w:tcPr>
          <w:p>
            <w:pPr>
              <w:pStyle w:val="TableParagraph"/>
              <w:spacing w:line="217" w:lineRule="exact" w:before="12"/>
              <w:ind w:left="194" w:right="-15"/>
              <w:jc w:val="center"/>
              <w:rPr>
                <w:sz w:val="20"/>
              </w:rPr>
            </w:pPr>
            <w:r>
              <w:rPr>
                <w:spacing w:val="-2"/>
                <w:sz w:val="20"/>
              </w:rPr>
              <w:t>0.0254295</w:t>
            </w:r>
          </w:p>
        </w:tc>
        <w:tc>
          <w:tcPr>
            <w:tcW w:w="181" w:type="dxa"/>
          </w:tcPr>
          <w:p>
            <w:pPr>
              <w:pStyle w:val="TableParagraph"/>
              <w:rPr>
                <w:sz w:val="18"/>
              </w:rPr>
            </w:pPr>
          </w:p>
        </w:tc>
        <w:tc>
          <w:tcPr>
            <w:tcW w:w="749" w:type="dxa"/>
          </w:tcPr>
          <w:p>
            <w:pPr>
              <w:pStyle w:val="TableParagraph"/>
              <w:spacing w:line="217" w:lineRule="exact" w:before="12"/>
              <w:ind w:left="113"/>
              <w:jc w:val="center"/>
              <w:rPr>
                <w:sz w:val="20"/>
              </w:rPr>
            </w:pPr>
            <w:r>
              <w:rPr>
                <w:spacing w:val="-2"/>
                <w:sz w:val="20"/>
              </w:rPr>
              <w:t>4.8070</w:t>
            </w:r>
          </w:p>
        </w:tc>
        <w:tc>
          <w:tcPr>
            <w:tcW w:w="1127" w:type="dxa"/>
            <w:tcBorders>
              <w:right w:val="single" w:sz="4" w:space="0" w:color="000000"/>
            </w:tcBorders>
          </w:tcPr>
          <w:p>
            <w:pPr>
              <w:pStyle w:val="TableParagraph"/>
              <w:spacing w:line="217" w:lineRule="exact" w:before="12"/>
              <w:ind w:right="109"/>
              <w:jc w:val="right"/>
              <w:rPr>
                <w:sz w:val="20"/>
              </w:rPr>
            </w:pPr>
            <w:r>
              <w:rPr>
                <w:spacing w:val="-2"/>
                <w:sz w:val="20"/>
              </w:rPr>
              <w:t>&lt;0.00001</w:t>
            </w:r>
          </w:p>
        </w:tc>
        <w:tc>
          <w:tcPr>
            <w:tcW w:w="1543" w:type="dxa"/>
            <w:tcBorders>
              <w:left w:val="single" w:sz="4" w:space="0" w:color="000000"/>
            </w:tcBorders>
          </w:tcPr>
          <w:p>
            <w:pPr>
              <w:pStyle w:val="TableParagraph"/>
              <w:spacing w:line="217" w:lineRule="exact" w:before="12"/>
              <w:ind w:left="243"/>
              <w:rPr>
                <w:sz w:val="20"/>
              </w:rPr>
            </w:pPr>
            <w:r>
              <w:rPr>
                <w:spacing w:val="-2"/>
                <w:sz w:val="20"/>
              </w:rPr>
              <w:t>0.0945702</w:t>
            </w:r>
          </w:p>
        </w:tc>
        <w:tc>
          <w:tcPr>
            <w:tcW w:w="1226" w:type="dxa"/>
          </w:tcPr>
          <w:p>
            <w:pPr>
              <w:pStyle w:val="TableParagraph"/>
              <w:spacing w:line="217" w:lineRule="exact" w:before="12"/>
              <w:ind w:left="54"/>
              <w:rPr>
                <w:sz w:val="20"/>
              </w:rPr>
            </w:pPr>
            <w:r>
              <w:rPr>
                <w:spacing w:val="-2"/>
                <w:sz w:val="20"/>
              </w:rPr>
              <w:t>0.0445156</w:t>
            </w:r>
          </w:p>
        </w:tc>
        <w:tc>
          <w:tcPr>
            <w:tcW w:w="1076" w:type="dxa"/>
          </w:tcPr>
          <w:p>
            <w:pPr>
              <w:pStyle w:val="TableParagraph"/>
              <w:spacing w:line="217" w:lineRule="exact" w:before="12"/>
              <w:ind w:left="148"/>
              <w:rPr>
                <w:sz w:val="20"/>
              </w:rPr>
            </w:pPr>
            <w:r>
              <w:rPr>
                <w:spacing w:val="-2"/>
                <w:sz w:val="20"/>
              </w:rPr>
              <w:t>2.1244</w:t>
            </w:r>
          </w:p>
        </w:tc>
        <w:tc>
          <w:tcPr>
            <w:tcW w:w="2115" w:type="dxa"/>
          </w:tcPr>
          <w:p>
            <w:pPr>
              <w:pStyle w:val="TableParagraph"/>
              <w:spacing w:line="217" w:lineRule="exact" w:before="12"/>
              <w:ind w:left="56"/>
              <w:rPr>
                <w:sz w:val="20"/>
              </w:rPr>
            </w:pPr>
            <w:r>
              <w:rPr>
                <w:spacing w:val="-2"/>
                <w:sz w:val="20"/>
              </w:rPr>
              <w:t>0.03572</w:t>
            </w:r>
          </w:p>
        </w:tc>
      </w:tr>
      <w:tr>
        <w:trPr>
          <w:trHeight w:val="523" w:hRule="atLeast"/>
        </w:trPr>
        <w:tc>
          <w:tcPr>
            <w:tcW w:w="2552" w:type="dxa"/>
            <w:tcBorders>
              <w:bottom w:val="single" w:sz="4" w:space="0" w:color="000000"/>
            </w:tcBorders>
          </w:tcPr>
          <w:p>
            <w:pPr>
              <w:pStyle w:val="TableParagraph"/>
              <w:spacing w:line="228" w:lineRule="exact"/>
              <w:ind w:right="43"/>
              <w:jc w:val="right"/>
              <w:rPr>
                <w:b/>
                <w:i/>
                <w:sz w:val="20"/>
              </w:rPr>
            </w:pPr>
            <w:r>
              <w:rPr>
                <w:b/>
                <w:i/>
                <w:spacing w:val="-2"/>
                <w:sz w:val="20"/>
              </w:rPr>
              <w:t>d_real_gdp</w:t>
            </w:r>
          </w:p>
        </w:tc>
        <w:tc>
          <w:tcPr>
            <w:tcW w:w="1029" w:type="dxa"/>
            <w:gridSpan w:val="2"/>
            <w:tcBorders>
              <w:bottom w:val="single" w:sz="4" w:space="0" w:color="000000"/>
            </w:tcBorders>
          </w:tcPr>
          <w:p>
            <w:pPr>
              <w:pStyle w:val="TableParagraph"/>
              <w:spacing w:line="223" w:lineRule="exact"/>
              <w:ind w:left="42"/>
              <w:rPr>
                <w:sz w:val="20"/>
              </w:rPr>
            </w:pPr>
            <w:r>
              <w:rPr>
                <w:spacing w:val="-2"/>
                <w:sz w:val="20"/>
              </w:rPr>
              <w:t>−0.0662495</w:t>
            </w:r>
          </w:p>
        </w:tc>
        <w:tc>
          <w:tcPr>
            <w:tcW w:w="1041" w:type="dxa"/>
            <w:tcBorders>
              <w:bottom w:val="single" w:sz="4" w:space="0" w:color="000000"/>
            </w:tcBorders>
          </w:tcPr>
          <w:p>
            <w:pPr>
              <w:pStyle w:val="TableParagraph"/>
              <w:spacing w:line="223" w:lineRule="exact"/>
              <w:ind w:left="194" w:right="-15"/>
              <w:jc w:val="center"/>
              <w:rPr>
                <w:sz w:val="20"/>
              </w:rPr>
            </w:pPr>
            <w:r>
              <w:rPr>
                <w:spacing w:val="-2"/>
                <w:sz w:val="20"/>
              </w:rPr>
              <w:t>0.0607473</w:t>
            </w:r>
          </w:p>
        </w:tc>
        <w:tc>
          <w:tcPr>
            <w:tcW w:w="181" w:type="dxa"/>
            <w:tcBorders>
              <w:bottom w:val="single" w:sz="4" w:space="0" w:color="000000"/>
            </w:tcBorders>
          </w:tcPr>
          <w:p>
            <w:pPr>
              <w:pStyle w:val="TableParagraph"/>
              <w:rPr>
                <w:sz w:val="18"/>
              </w:rPr>
            </w:pPr>
          </w:p>
        </w:tc>
        <w:tc>
          <w:tcPr>
            <w:tcW w:w="749" w:type="dxa"/>
            <w:tcBorders>
              <w:bottom w:val="single" w:sz="4" w:space="0" w:color="000000"/>
            </w:tcBorders>
          </w:tcPr>
          <w:p>
            <w:pPr>
              <w:pStyle w:val="TableParagraph"/>
              <w:spacing w:line="223" w:lineRule="exact"/>
              <w:ind w:left="113"/>
              <w:jc w:val="center"/>
              <w:rPr>
                <w:sz w:val="20"/>
              </w:rPr>
            </w:pPr>
            <w:r>
              <w:rPr>
                <w:spacing w:val="-4"/>
                <w:sz w:val="20"/>
              </w:rPr>
              <w:t>-</w:t>
            </w:r>
            <w:r>
              <w:rPr>
                <w:spacing w:val="-2"/>
                <w:sz w:val="20"/>
              </w:rPr>
              <w:t>1.0906</w:t>
            </w:r>
          </w:p>
        </w:tc>
        <w:tc>
          <w:tcPr>
            <w:tcW w:w="1127" w:type="dxa"/>
            <w:tcBorders>
              <w:bottom w:val="single" w:sz="4" w:space="0" w:color="000000"/>
              <w:right w:val="single" w:sz="4" w:space="0" w:color="000000"/>
            </w:tcBorders>
          </w:tcPr>
          <w:p>
            <w:pPr>
              <w:pStyle w:val="TableParagraph"/>
              <w:spacing w:line="223" w:lineRule="exact"/>
              <w:ind w:right="166"/>
              <w:jc w:val="right"/>
              <w:rPr>
                <w:sz w:val="20"/>
              </w:rPr>
            </w:pPr>
            <w:r>
              <w:rPr>
                <w:spacing w:val="-2"/>
                <w:sz w:val="20"/>
              </w:rPr>
              <w:t>0.27768</w:t>
            </w:r>
          </w:p>
        </w:tc>
        <w:tc>
          <w:tcPr>
            <w:tcW w:w="1543" w:type="dxa"/>
            <w:tcBorders>
              <w:left w:val="single" w:sz="4" w:space="0" w:color="000000"/>
              <w:bottom w:val="single" w:sz="4" w:space="0" w:color="000000"/>
            </w:tcBorders>
          </w:tcPr>
          <w:p>
            <w:pPr>
              <w:pStyle w:val="TableParagraph"/>
              <w:spacing w:line="223" w:lineRule="exact"/>
              <w:ind w:left="236"/>
              <w:rPr>
                <w:sz w:val="20"/>
              </w:rPr>
            </w:pPr>
            <w:r>
              <w:rPr>
                <w:spacing w:val="-2"/>
                <w:sz w:val="20"/>
              </w:rPr>
              <w:t>−0.673266</w:t>
            </w:r>
          </w:p>
        </w:tc>
        <w:tc>
          <w:tcPr>
            <w:tcW w:w="1226" w:type="dxa"/>
            <w:tcBorders>
              <w:bottom w:val="single" w:sz="4" w:space="0" w:color="000000"/>
            </w:tcBorders>
          </w:tcPr>
          <w:p>
            <w:pPr>
              <w:pStyle w:val="TableParagraph"/>
              <w:spacing w:line="223" w:lineRule="exact"/>
              <w:ind w:left="54"/>
              <w:rPr>
                <w:sz w:val="20"/>
              </w:rPr>
            </w:pPr>
            <w:r>
              <w:rPr>
                <w:spacing w:val="-2"/>
                <w:sz w:val="20"/>
              </w:rPr>
              <w:t>0.0842008</w:t>
            </w:r>
          </w:p>
        </w:tc>
        <w:tc>
          <w:tcPr>
            <w:tcW w:w="1076" w:type="dxa"/>
            <w:tcBorders>
              <w:bottom w:val="single" w:sz="4" w:space="0" w:color="000000"/>
            </w:tcBorders>
          </w:tcPr>
          <w:p>
            <w:pPr>
              <w:pStyle w:val="TableParagraph"/>
              <w:spacing w:line="223" w:lineRule="exact"/>
              <w:ind w:left="114"/>
              <w:rPr>
                <w:sz w:val="20"/>
              </w:rPr>
            </w:pPr>
            <w:r>
              <w:rPr>
                <w:spacing w:val="-4"/>
                <w:sz w:val="20"/>
              </w:rPr>
              <w:t>-</w:t>
            </w:r>
            <w:r>
              <w:rPr>
                <w:spacing w:val="-2"/>
                <w:sz w:val="20"/>
              </w:rPr>
              <w:t>7.9960</w:t>
            </w:r>
          </w:p>
        </w:tc>
        <w:tc>
          <w:tcPr>
            <w:tcW w:w="2115" w:type="dxa"/>
            <w:tcBorders>
              <w:bottom w:val="single" w:sz="4" w:space="0" w:color="000000"/>
            </w:tcBorders>
          </w:tcPr>
          <w:p>
            <w:pPr>
              <w:pStyle w:val="TableParagraph"/>
              <w:spacing w:line="223" w:lineRule="exact"/>
              <w:ind w:left="-2"/>
              <w:rPr>
                <w:sz w:val="20"/>
              </w:rPr>
            </w:pPr>
            <w:r>
              <w:rPr>
                <w:spacing w:val="-2"/>
                <w:sz w:val="20"/>
              </w:rPr>
              <w:t>&lt;0.00001</w:t>
            </w:r>
          </w:p>
        </w:tc>
      </w:tr>
      <w:tr>
        <w:trPr>
          <w:trHeight w:val="249" w:hRule="atLeast"/>
        </w:trPr>
        <w:tc>
          <w:tcPr>
            <w:tcW w:w="2900" w:type="dxa"/>
            <w:gridSpan w:val="2"/>
          </w:tcPr>
          <w:p>
            <w:pPr>
              <w:pStyle w:val="TableParagraph"/>
              <w:spacing w:line="228" w:lineRule="exact"/>
              <w:ind w:left="1476"/>
              <w:rPr>
                <w:b/>
                <w:i/>
                <w:sz w:val="20"/>
              </w:rPr>
            </w:pPr>
            <w:r>
              <w:rPr>
                <w:b/>
                <w:i/>
                <w:sz w:val="20"/>
              </w:rPr>
              <w:t>Mean</w:t>
            </w:r>
            <w:r>
              <w:rPr>
                <w:b/>
                <w:i/>
                <w:spacing w:val="-5"/>
                <w:sz w:val="20"/>
              </w:rPr>
              <w:t> </w:t>
            </w:r>
            <w:r>
              <w:rPr>
                <w:b/>
                <w:i/>
                <w:sz w:val="20"/>
              </w:rPr>
              <w:t>depent</w:t>
            </w:r>
            <w:r>
              <w:rPr>
                <w:b/>
                <w:i/>
                <w:spacing w:val="-5"/>
                <w:sz w:val="20"/>
              </w:rPr>
              <w:t> var</w:t>
            </w:r>
          </w:p>
        </w:tc>
        <w:tc>
          <w:tcPr>
            <w:tcW w:w="681" w:type="dxa"/>
            <w:tcBorders>
              <w:top w:val="single" w:sz="4" w:space="0" w:color="000000"/>
            </w:tcBorders>
          </w:tcPr>
          <w:p>
            <w:pPr>
              <w:pStyle w:val="TableParagraph"/>
              <w:spacing w:line="223" w:lineRule="exact"/>
              <w:ind w:left="30" w:right="-15"/>
              <w:jc w:val="center"/>
              <w:rPr>
                <w:sz w:val="20"/>
              </w:rPr>
            </w:pPr>
            <w:r>
              <w:rPr>
                <w:spacing w:val="-2"/>
                <w:sz w:val="20"/>
              </w:rPr>
              <w:t>17.3974</w:t>
            </w:r>
          </w:p>
        </w:tc>
        <w:tc>
          <w:tcPr>
            <w:tcW w:w="1971" w:type="dxa"/>
            <w:gridSpan w:val="3"/>
            <w:tcBorders>
              <w:top w:val="single" w:sz="4" w:space="0" w:color="000000"/>
            </w:tcBorders>
          </w:tcPr>
          <w:p>
            <w:pPr>
              <w:pStyle w:val="TableParagraph"/>
              <w:spacing w:line="228" w:lineRule="exact"/>
              <w:ind w:left="653"/>
              <w:rPr>
                <w:b/>
                <w:i/>
                <w:sz w:val="20"/>
              </w:rPr>
            </w:pPr>
            <w:r>
              <w:rPr>
                <w:b/>
                <w:i/>
                <w:sz w:val="20"/>
              </w:rPr>
              <w:t>S.D.</w:t>
            </w:r>
            <w:r>
              <w:rPr>
                <w:b/>
                <w:i/>
                <w:spacing w:val="-2"/>
                <w:sz w:val="20"/>
              </w:rPr>
              <w:t> </w:t>
            </w:r>
            <w:r>
              <w:rPr>
                <w:b/>
                <w:i/>
                <w:sz w:val="20"/>
              </w:rPr>
              <w:t>dep. </w:t>
            </w:r>
            <w:r>
              <w:rPr>
                <w:b/>
                <w:i/>
                <w:spacing w:val="-5"/>
                <w:sz w:val="20"/>
              </w:rPr>
              <w:t>var</w:t>
            </w:r>
          </w:p>
        </w:tc>
        <w:tc>
          <w:tcPr>
            <w:tcW w:w="1127" w:type="dxa"/>
            <w:tcBorders>
              <w:top w:val="single" w:sz="4" w:space="0" w:color="000000"/>
              <w:right w:val="single" w:sz="4" w:space="0" w:color="000000"/>
            </w:tcBorders>
          </w:tcPr>
          <w:p>
            <w:pPr>
              <w:pStyle w:val="TableParagraph"/>
              <w:spacing w:line="223" w:lineRule="exact"/>
              <w:ind w:left="72"/>
              <w:rPr>
                <w:sz w:val="20"/>
              </w:rPr>
            </w:pPr>
            <w:r>
              <w:rPr>
                <w:spacing w:val="-2"/>
                <w:sz w:val="20"/>
              </w:rPr>
              <w:t>1.378034</w:t>
            </w:r>
          </w:p>
        </w:tc>
        <w:tc>
          <w:tcPr>
            <w:tcW w:w="1543" w:type="dxa"/>
            <w:tcBorders>
              <w:top w:val="single" w:sz="4" w:space="0" w:color="000000"/>
              <w:left w:val="single" w:sz="4" w:space="0" w:color="000000"/>
            </w:tcBorders>
          </w:tcPr>
          <w:p>
            <w:pPr>
              <w:pStyle w:val="TableParagraph"/>
              <w:spacing w:line="228" w:lineRule="exact"/>
              <w:ind w:right="40"/>
              <w:jc w:val="right"/>
              <w:rPr>
                <w:b/>
                <w:i/>
                <w:sz w:val="20"/>
              </w:rPr>
            </w:pPr>
            <w:r>
              <w:rPr>
                <w:b/>
                <w:i/>
                <w:sz w:val="20"/>
              </w:rPr>
              <w:t>Mean</w:t>
            </w:r>
            <w:r>
              <w:rPr>
                <w:b/>
                <w:i/>
                <w:spacing w:val="-4"/>
                <w:sz w:val="20"/>
              </w:rPr>
              <w:t> </w:t>
            </w:r>
            <w:r>
              <w:rPr>
                <w:b/>
                <w:i/>
                <w:sz w:val="20"/>
              </w:rPr>
              <w:t>dep</w:t>
            </w:r>
            <w:r>
              <w:rPr>
                <w:b/>
                <w:i/>
                <w:spacing w:val="-2"/>
                <w:sz w:val="20"/>
              </w:rPr>
              <w:t> </w:t>
            </w:r>
            <w:r>
              <w:rPr>
                <w:b/>
                <w:i/>
                <w:spacing w:val="-5"/>
                <w:sz w:val="20"/>
              </w:rPr>
              <w:t>var</w:t>
            </w:r>
          </w:p>
        </w:tc>
        <w:tc>
          <w:tcPr>
            <w:tcW w:w="1226" w:type="dxa"/>
            <w:tcBorders>
              <w:top w:val="single" w:sz="4" w:space="0" w:color="000000"/>
            </w:tcBorders>
          </w:tcPr>
          <w:p>
            <w:pPr>
              <w:pStyle w:val="TableParagraph"/>
              <w:spacing w:line="223" w:lineRule="exact"/>
              <w:ind w:left="193"/>
              <w:rPr>
                <w:sz w:val="20"/>
              </w:rPr>
            </w:pPr>
            <w:r>
              <w:rPr>
                <w:spacing w:val="-2"/>
                <w:sz w:val="20"/>
              </w:rPr>
              <w:t>22.48000</w:t>
            </w:r>
          </w:p>
        </w:tc>
        <w:tc>
          <w:tcPr>
            <w:tcW w:w="1076" w:type="dxa"/>
            <w:tcBorders>
              <w:top w:val="single" w:sz="4" w:space="0" w:color="000000"/>
            </w:tcBorders>
          </w:tcPr>
          <w:p>
            <w:pPr>
              <w:pStyle w:val="TableParagraph"/>
              <w:spacing w:line="228" w:lineRule="exact"/>
              <w:ind w:right="4"/>
              <w:jc w:val="right"/>
              <w:rPr>
                <w:b/>
                <w:i/>
                <w:sz w:val="20"/>
              </w:rPr>
            </w:pPr>
            <w:r>
              <w:rPr>
                <w:b/>
                <w:i/>
                <w:sz w:val="20"/>
              </w:rPr>
              <w:t>S.D.</w:t>
            </w:r>
            <w:r>
              <w:rPr>
                <w:b/>
                <w:i/>
                <w:spacing w:val="-2"/>
                <w:sz w:val="20"/>
              </w:rPr>
              <w:t> </w:t>
            </w:r>
            <w:r>
              <w:rPr>
                <w:b/>
                <w:i/>
                <w:sz w:val="20"/>
              </w:rPr>
              <w:t>dep</w:t>
            </w:r>
            <w:r>
              <w:rPr>
                <w:b/>
                <w:i/>
                <w:spacing w:val="-2"/>
                <w:sz w:val="20"/>
              </w:rPr>
              <w:t> </w:t>
            </w:r>
            <w:r>
              <w:rPr>
                <w:b/>
                <w:i/>
                <w:spacing w:val="-5"/>
                <w:sz w:val="20"/>
              </w:rPr>
              <w:t>var</w:t>
            </w:r>
          </w:p>
        </w:tc>
        <w:tc>
          <w:tcPr>
            <w:tcW w:w="2115" w:type="dxa"/>
            <w:tcBorders>
              <w:top w:val="single" w:sz="4" w:space="0" w:color="000000"/>
            </w:tcBorders>
          </w:tcPr>
          <w:p>
            <w:pPr>
              <w:pStyle w:val="TableParagraph"/>
              <w:spacing w:line="223" w:lineRule="exact"/>
              <w:ind w:right="1041"/>
              <w:jc w:val="right"/>
              <w:rPr>
                <w:sz w:val="20"/>
              </w:rPr>
            </w:pPr>
            <w:r>
              <w:rPr>
                <w:spacing w:val="-2"/>
                <w:sz w:val="20"/>
              </w:rPr>
              <w:t>2.886091</w:t>
            </w:r>
          </w:p>
        </w:tc>
      </w:tr>
      <w:tr>
        <w:trPr>
          <w:trHeight w:val="269" w:hRule="atLeast"/>
        </w:trPr>
        <w:tc>
          <w:tcPr>
            <w:tcW w:w="2900" w:type="dxa"/>
            <w:gridSpan w:val="2"/>
          </w:tcPr>
          <w:p>
            <w:pPr>
              <w:pStyle w:val="TableParagraph"/>
              <w:spacing w:before="17"/>
              <w:ind w:left="1332"/>
              <w:rPr>
                <w:b/>
                <w:i/>
                <w:sz w:val="20"/>
              </w:rPr>
            </w:pPr>
            <w:r>
              <w:rPr>
                <w:b/>
                <w:i/>
                <w:sz w:val="20"/>
              </w:rPr>
              <w:t>Sum</w:t>
            </w:r>
            <w:r>
              <w:rPr>
                <w:b/>
                <w:i/>
                <w:spacing w:val="-4"/>
                <w:sz w:val="20"/>
              </w:rPr>
              <w:t> </w:t>
            </w:r>
            <w:r>
              <w:rPr>
                <w:b/>
                <w:i/>
                <w:sz w:val="20"/>
              </w:rPr>
              <w:t>squared</w:t>
            </w:r>
            <w:r>
              <w:rPr>
                <w:b/>
                <w:i/>
                <w:spacing w:val="-5"/>
                <w:sz w:val="20"/>
              </w:rPr>
              <w:t> </w:t>
            </w:r>
            <w:r>
              <w:rPr>
                <w:b/>
                <w:i/>
                <w:spacing w:val="-2"/>
                <w:sz w:val="20"/>
              </w:rPr>
              <w:t>resid</w:t>
            </w:r>
          </w:p>
        </w:tc>
        <w:tc>
          <w:tcPr>
            <w:tcW w:w="681" w:type="dxa"/>
          </w:tcPr>
          <w:p>
            <w:pPr>
              <w:pStyle w:val="TableParagraph"/>
              <w:spacing w:before="12"/>
              <w:ind w:left="30" w:right="-15"/>
              <w:jc w:val="center"/>
              <w:rPr>
                <w:sz w:val="20"/>
              </w:rPr>
            </w:pPr>
            <w:r>
              <w:rPr>
                <w:spacing w:val="-2"/>
                <w:sz w:val="20"/>
              </w:rPr>
              <w:t>106.394</w:t>
            </w:r>
          </w:p>
        </w:tc>
        <w:tc>
          <w:tcPr>
            <w:tcW w:w="1971" w:type="dxa"/>
            <w:gridSpan w:val="3"/>
          </w:tcPr>
          <w:p>
            <w:pPr>
              <w:pStyle w:val="TableParagraph"/>
              <w:spacing w:before="17"/>
              <w:ind w:left="247"/>
              <w:rPr>
                <w:b/>
                <w:i/>
                <w:sz w:val="20"/>
              </w:rPr>
            </w:pPr>
            <w:r>
              <w:rPr>
                <w:b/>
                <w:i/>
                <w:sz w:val="20"/>
              </w:rPr>
              <w:t>S.E.</w:t>
            </w:r>
            <w:r>
              <w:rPr>
                <w:b/>
                <w:i/>
                <w:spacing w:val="-3"/>
                <w:sz w:val="20"/>
              </w:rPr>
              <w:t> </w:t>
            </w:r>
            <w:r>
              <w:rPr>
                <w:b/>
                <w:i/>
                <w:sz w:val="20"/>
              </w:rPr>
              <w:t>of</w:t>
            </w:r>
            <w:r>
              <w:rPr>
                <w:b/>
                <w:i/>
                <w:spacing w:val="-3"/>
                <w:sz w:val="20"/>
              </w:rPr>
              <w:t> </w:t>
            </w:r>
            <w:r>
              <w:rPr>
                <w:b/>
                <w:i/>
                <w:spacing w:val="-2"/>
                <w:sz w:val="20"/>
              </w:rPr>
              <w:t>regression</w:t>
            </w:r>
          </w:p>
        </w:tc>
        <w:tc>
          <w:tcPr>
            <w:tcW w:w="1127" w:type="dxa"/>
            <w:tcBorders>
              <w:right w:val="single" w:sz="4" w:space="0" w:color="000000"/>
            </w:tcBorders>
          </w:tcPr>
          <w:p>
            <w:pPr>
              <w:pStyle w:val="TableParagraph"/>
              <w:spacing w:before="12"/>
              <w:ind w:left="72"/>
              <w:rPr>
                <w:sz w:val="20"/>
              </w:rPr>
            </w:pPr>
            <w:r>
              <w:rPr>
                <w:spacing w:val="-2"/>
                <w:sz w:val="20"/>
              </w:rPr>
              <w:t>0.945540</w:t>
            </w:r>
          </w:p>
        </w:tc>
        <w:tc>
          <w:tcPr>
            <w:tcW w:w="1543" w:type="dxa"/>
            <w:tcBorders>
              <w:left w:val="single" w:sz="4" w:space="0" w:color="000000"/>
            </w:tcBorders>
          </w:tcPr>
          <w:p>
            <w:pPr>
              <w:pStyle w:val="TableParagraph"/>
              <w:spacing w:before="17"/>
              <w:ind w:right="43"/>
              <w:jc w:val="right"/>
              <w:rPr>
                <w:b/>
                <w:i/>
                <w:sz w:val="20"/>
              </w:rPr>
            </w:pPr>
            <w:r>
              <w:rPr>
                <w:b/>
                <w:i/>
                <w:sz w:val="20"/>
              </w:rPr>
              <w:t>Sum</w:t>
            </w:r>
            <w:r>
              <w:rPr>
                <w:b/>
                <w:i/>
                <w:spacing w:val="-1"/>
                <w:sz w:val="20"/>
              </w:rPr>
              <w:t> </w:t>
            </w:r>
            <w:r>
              <w:rPr>
                <w:b/>
                <w:i/>
                <w:sz w:val="20"/>
              </w:rPr>
              <w:t>sqd</w:t>
            </w:r>
            <w:r>
              <w:rPr>
                <w:b/>
                <w:i/>
                <w:spacing w:val="-3"/>
                <w:sz w:val="20"/>
              </w:rPr>
              <w:t> </w:t>
            </w:r>
            <w:r>
              <w:rPr>
                <w:b/>
                <w:i/>
                <w:spacing w:val="-2"/>
                <w:sz w:val="20"/>
              </w:rPr>
              <w:t>resid</w:t>
            </w:r>
          </w:p>
        </w:tc>
        <w:tc>
          <w:tcPr>
            <w:tcW w:w="1226" w:type="dxa"/>
          </w:tcPr>
          <w:p>
            <w:pPr>
              <w:pStyle w:val="TableParagraph"/>
              <w:spacing w:before="12"/>
              <w:ind w:left="193"/>
              <w:rPr>
                <w:sz w:val="20"/>
              </w:rPr>
            </w:pPr>
            <w:r>
              <w:rPr>
                <w:spacing w:val="-2"/>
                <w:sz w:val="20"/>
              </w:rPr>
              <w:t>583.7309</w:t>
            </w:r>
          </w:p>
        </w:tc>
        <w:tc>
          <w:tcPr>
            <w:tcW w:w="1076" w:type="dxa"/>
          </w:tcPr>
          <w:p>
            <w:pPr>
              <w:pStyle w:val="TableParagraph"/>
              <w:spacing w:before="17"/>
              <w:ind w:right="8"/>
              <w:jc w:val="right"/>
              <w:rPr>
                <w:b/>
                <w:i/>
                <w:sz w:val="20"/>
              </w:rPr>
            </w:pPr>
            <w:r>
              <w:rPr>
                <w:b/>
                <w:i/>
                <w:sz w:val="20"/>
              </w:rPr>
              <w:t>S.E.</w:t>
            </w:r>
            <w:r>
              <w:rPr>
                <w:b/>
                <w:i/>
                <w:spacing w:val="-3"/>
                <w:sz w:val="20"/>
              </w:rPr>
              <w:t> </w:t>
            </w:r>
            <w:r>
              <w:rPr>
                <w:b/>
                <w:i/>
                <w:sz w:val="20"/>
              </w:rPr>
              <w:t>of</w:t>
            </w:r>
            <w:r>
              <w:rPr>
                <w:b/>
                <w:i/>
                <w:spacing w:val="-3"/>
                <w:sz w:val="20"/>
              </w:rPr>
              <w:t> </w:t>
            </w:r>
            <w:r>
              <w:rPr>
                <w:b/>
                <w:i/>
                <w:spacing w:val="-5"/>
                <w:sz w:val="20"/>
              </w:rPr>
              <w:t>reg</w:t>
            </w:r>
          </w:p>
        </w:tc>
        <w:tc>
          <w:tcPr>
            <w:tcW w:w="2115" w:type="dxa"/>
          </w:tcPr>
          <w:p>
            <w:pPr>
              <w:pStyle w:val="TableParagraph"/>
              <w:spacing w:before="12"/>
              <w:ind w:right="1041"/>
              <w:jc w:val="right"/>
              <w:rPr>
                <w:sz w:val="20"/>
              </w:rPr>
            </w:pPr>
            <w:r>
              <w:rPr>
                <w:spacing w:val="-2"/>
                <w:sz w:val="20"/>
              </w:rPr>
              <w:t>2.214791</w:t>
            </w:r>
          </w:p>
        </w:tc>
      </w:tr>
      <w:tr>
        <w:trPr>
          <w:trHeight w:val="291" w:hRule="atLeast"/>
        </w:trPr>
        <w:tc>
          <w:tcPr>
            <w:tcW w:w="2900" w:type="dxa"/>
            <w:gridSpan w:val="2"/>
          </w:tcPr>
          <w:p>
            <w:pPr>
              <w:pStyle w:val="TableParagraph"/>
              <w:spacing w:before="17"/>
              <w:ind w:left="1654"/>
              <w:rPr>
                <w:b/>
                <w:i/>
                <w:sz w:val="20"/>
              </w:rPr>
            </w:pPr>
            <w:r>
              <w:rPr>
                <w:b/>
                <w:i/>
                <w:spacing w:val="-2"/>
                <w:sz w:val="20"/>
              </w:rPr>
              <w:t>Log-likelihood</w:t>
            </w:r>
          </w:p>
        </w:tc>
        <w:tc>
          <w:tcPr>
            <w:tcW w:w="681" w:type="dxa"/>
          </w:tcPr>
          <w:p>
            <w:pPr>
              <w:pStyle w:val="TableParagraph"/>
              <w:spacing w:before="12"/>
              <w:ind w:left="32"/>
              <w:jc w:val="center"/>
              <w:rPr>
                <w:sz w:val="20"/>
              </w:rPr>
            </w:pPr>
            <w:r>
              <w:rPr>
                <w:spacing w:val="-2"/>
                <w:sz w:val="20"/>
              </w:rPr>
              <w:t>−168.3</w:t>
            </w:r>
          </w:p>
        </w:tc>
        <w:tc>
          <w:tcPr>
            <w:tcW w:w="1971" w:type="dxa"/>
            <w:gridSpan w:val="3"/>
          </w:tcPr>
          <w:p>
            <w:pPr>
              <w:pStyle w:val="TableParagraph"/>
              <w:spacing w:before="17"/>
              <w:ind w:left="374"/>
              <w:rPr>
                <w:b/>
                <w:i/>
                <w:sz w:val="20"/>
              </w:rPr>
            </w:pPr>
            <w:r>
              <w:rPr>
                <w:b/>
                <w:i/>
                <w:sz w:val="20"/>
              </w:rPr>
              <w:t>Akaike</w:t>
            </w:r>
            <w:r>
              <w:rPr>
                <w:b/>
                <w:i/>
                <w:spacing w:val="-5"/>
                <w:sz w:val="20"/>
              </w:rPr>
              <w:t> </w:t>
            </w:r>
            <w:r>
              <w:rPr>
                <w:b/>
                <w:i/>
                <w:spacing w:val="-2"/>
                <w:sz w:val="20"/>
              </w:rPr>
              <w:t>criterion</w:t>
            </w:r>
          </w:p>
        </w:tc>
        <w:tc>
          <w:tcPr>
            <w:tcW w:w="1127" w:type="dxa"/>
            <w:tcBorders>
              <w:right w:val="single" w:sz="4" w:space="0" w:color="000000"/>
            </w:tcBorders>
          </w:tcPr>
          <w:p>
            <w:pPr>
              <w:pStyle w:val="TableParagraph"/>
              <w:spacing w:before="12"/>
              <w:ind w:left="72"/>
              <w:rPr>
                <w:sz w:val="20"/>
              </w:rPr>
            </w:pPr>
            <w:r>
              <w:rPr>
                <w:spacing w:val="-2"/>
                <w:sz w:val="20"/>
              </w:rPr>
              <w:t>352.2587</w:t>
            </w:r>
          </w:p>
        </w:tc>
        <w:tc>
          <w:tcPr>
            <w:tcW w:w="1543" w:type="dxa"/>
            <w:tcBorders>
              <w:left w:val="single" w:sz="4" w:space="0" w:color="000000"/>
            </w:tcBorders>
          </w:tcPr>
          <w:p>
            <w:pPr>
              <w:pStyle w:val="TableParagraph"/>
              <w:spacing w:before="17"/>
              <w:ind w:right="42"/>
              <w:jc w:val="right"/>
              <w:rPr>
                <w:b/>
                <w:i/>
                <w:sz w:val="20"/>
              </w:rPr>
            </w:pPr>
            <w:r>
              <w:rPr>
                <w:b/>
                <w:i/>
                <w:spacing w:val="-2"/>
                <w:sz w:val="20"/>
              </w:rPr>
              <w:t>Log-likelih</w:t>
            </w:r>
          </w:p>
        </w:tc>
        <w:tc>
          <w:tcPr>
            <w:tcW w:w="1226" w:type="dxa"/>
          </w:tcPr>
          <w:p>
            <w:pPr>
              <w:pStyle w:val="TableParagraph"/>
              <w:spacing w:before="12"/>
              <w:ind w:left="136"/>
              <w:rPr>
                <w:sz w:val="20"/>
              </w:rPr>
            </w:pPr>
            <w:r>
              <w:rPr>
                <w:spacing w:val="-2"/>
                <w:sz w:val="20"/>
              </w:rPr>
              <w:t>−275.3752</w:t>
            </w:r>
          </w:p>
        </w:tc>
        <w:tc>
          <w:tcPr>
            <w:tcW w:w="1076" w:type="dxa"/>
          </w:tcPr>
          <w:p>
            <w:pPr>
              <w:pStyle w:val="TableParagraph"/>
              <w:spacing w:before="17"/>
              <w:ind w:right="6"/>
              <w:jc w:val="right"/>
              <w:rPr>
                <w:b/>
                <w:i/>
                <w:sz w:val="20"/>
              </w:rPr>
            </w:pPr>
            <w:r>
              <w:rPr>
                <w:b/>
                <w:i/>
                <w:sz w:val="20"/>
              </w:rPr>
              <w:t>Akaike</w:t>
            </w:r>
            <w:r>
              <w:rPr>
                <w:b/>
                <w:i/>
                <w:spacing w:val="-5"/>
                <w:sz w:val="20"/>
              </w:rPr>
              <w:t> </w:t>
            </w:r>
            <w:r>
              <w:rPr>
                <w:b/>
                <w:i/>
                <w:spacing w:val="-4"/>
                <w:sz w:val="20"/>
              </w:rPr>
              <w:t>crit</w:t>
            </w:r>
          </w:p>
        </w:tc>
        <w:tc>
          <w:tcPr>
            <w:tcW w:w="2115" w:type="dxa"/>
          </w:tcPr>
          <w:p>
            <w:pPr>
              <w:pStyle w:val="TableParagraph"/>
              <w:spacing w:before="12"/>
              <w:ind w:right="1041"/>
              <w:jc w:val="right"/>
              <w:rPr>
                <w:sz w:val="20"/>
              </w:rPr>
            </w:pPr>
            <w:r>
              <w:rPr>
                <w:spacing w:val="-2"/>
                <w:sz w:val="20"/>
              </w:rPr>
              <w:t>566.7504</w:t>
            </w:r>
          </w:p>
        </w:tc>
      </w:tr>
      <w:tr>
        <w:trPr>
          <w:trHeight w:val="310" w:hRule="atLeast"/>
        </w:trPr>
        <w:tc>
          <w:tcPr>
            <w:tcW w:w="2900" w:type="dxa"/>
            <w:gridSpan w:val="2"/>
          </w:tcPr>
          <w:p>
            <w:pPr>
              <w:pStyle w:val="TableParagraph"/>
              <w:spacing w:before="40"/>
              <w:ind w:left="1404"/>
              <w:rPr>
                <w:b/>
                <w:i/>
                <w:sz w:val="20"/>
              </w:rPr>
            </w:pPr>
            <w:r>
              <w:rPr>
                <w:b/>
                <w:i/>
                <w:sz w:val="20"/>
              </w:rPr>
              <w:t>Schwarz</w:t>
            </w:r>
            <w:r>
              <w:rPr>
                <w:b/>
                <w:i/>
                <w:spacing w:val="-10"/>
                <w:sz w:val="20"/>
              </w:rPr>
              <w:t> </w:t>
            </w:r>
            <w:r>
              <w:rPr>
                <w:b/>
                <w:i/>
                <w:spacing w:val="-2"/>
                <w:sz w:val="20"/>
              </w:rPr>
              <w:t>criterion</w:t>
            </w:r>
          </w:p>
        </w:tc>
        <w:tc>
          <w:tcPr>
            <w:tcW w:w="681" w:type="dxa"/>
            <w:tcBorders>
              <w:bottom w:val="single" w:sz="4" w:space="0" w:color="000000"/>
            </w:tcBorders>
          </w:tcPr>
          <w:p>
            <w:pPr>
              <w:pStyle w:val="TableParagraph"/>
              <w:spacing w:before="35"/>
              <w:ind w:left="30" w:right="-15"/>
              <w:jc w:val="center"/>
              <w:rPr>
                <w:sz w:val="20"/>
              </w:rPr>
            </w:pPr>
            <w:r>
              <w:rPr>
                <w:spacing w:val="-2"/>
                <w:sz w:val="20"/>
              </w:rPr>
              <w:t>374.949</w:t>
            </w:r>
          </w:p>
        </w:tc>
        <w:tc>
          <w:tcPr>
            <w:tcW w:w="1971" w:type="dxa"/>
            <w:gridSpan w:val="3"/>
            <w:tcBorders>
              <w:bottom w:val="single" w:sz="4" w:space="0" w:color="000000"/>
            </w:tcBorders>
          </w:tcPr>
          <w:p>
            <w:pPr>
              <w:pStyle w:val="TableParagraph"/>
              <w:spacing w:before="40"/>
              <w:ind w:left="425"/>
              <w:rPr>
                <w:b/>
                <w:i/>
                <w:sz w:val="20"/>
              </w:rPr>
            </w:pPr>
            <w:r>
              <w:rPr>
                <w:b/>
                <w:i/>
                <w:spacing w:val="-2"/>
                <w:sz w:val="20"/>
              </w:rPr>
              <w:t>Hannan-Quinn</w:t>
            </w:r>
          </w:p>
        </w:tc>
        <w:tc>
          <w:tcPr>
            <w:tcW w:w="1127" w:type="dxa"/>
            <w:tcBorders>
              <w:bottom w:val="single" w:sz="4" w:space="0" w:color="000000"/>
              <w:right w:val="single" w:sz="4" w:space="0" w:color="000000"/>
            </w:tcBorders>
          </w:tcPr>
          <w:p>
            <w:pPr>
              <w:pStyle w:val="TableParagraph"/>
              <w:spacing w:before="35"/>
              <w:ind w:left="72"/>
              <w:rPr>
                <w:sz w:val="20"/>
              </w:rPr>
            </w:pPr>
            <w:r>
              <w:rPr>
                <w:spacing w:val="-2"/>
                <w:sz w:val="20"/>
              </w:rPr>
              <w:t>361.4770</w:t>
            </w:r>
          </w:p>
        </w:tc>
        <w:tc>
          <w:tcPr>
            <w:tcW w:w="1543" w:type="dxa"/>
            <w:tcBorders>
              <w:left w:val="single" w:sz="4" w:space="0" w:color="000000"/>
              <w:bottom w:val="single" w:sz="4" w:space="0" w:color="000000"/>
            </w:tcBorders>
          </w:tcPr>
          <w:p>
            <w:pPr>
              <w:pStyle w:val="TableParagraph"/>
              <w:spacing w:before="40"/>
              <w:ind w:right="44"/>
              <w:jc w:val="right"/>
              <w:rPr>
                <w:b/>
                <w:i/>
                <w:sz w:val="20"/>
              </w:rPr>
            </w:pPr>
            <w:r>
              <w:rPr>
                <w:b/>
                <w:i/>
                <w:sz w:val="20"/>
              </w:rPr>
              <w:t>Schwarz</w:t>
            </w:r>
            <w:r>
              <w:rPr>
                <w:b/>
                <w:i/>
                <w:spacing w:val="-10"/>
                <w:sz w:val="20"/>
              </w:rPr>
              <w:t> </w:t>
            </w:r>
            <w:r>
              <w:rPr>
                <w:b/>
                <w:i/>
                <w:spacing w:val="-4"/>
                <w:sz w:val="20"/>
              </w:rPr>
              <w:t>crit</w:t>
            </w:r>
          </w:p>
        </w:tc>
        <w:tc>
          <w:tcPr>
            <w:tcW w:w="1226" w:type="dxa"/>
            <w:tcBorders>
              <w:bottom w:val="single" w:sz="4" w:space="0" w:color="000000"/>
            </w:tcBorders>
          </w:tcPr>
          <w:p>
            <w:pPr>
              <w:pStyle w:val="TableParagraph"/>
              <w:spacing w:before="35"/>
              <w:ind w:left="193"/>
              <w:rPr>
                <w:sz w:val="20"/>
              </w:rPr>
            </w:pPr>
            <w:r>
              <w:rPr>
                <w:spacing w:val="-2"/>
                <w:sz w:val="20"/>
              </w:rPr>
              <w:t>589.4407</w:t>
            </w:r>
          </w:p>
        </w:tc>
        <w:tc>
          <w:tcPr>
            <w:tcW w:w="1076" w:type="dxa"/>
            <w:tcBorders>
              <w:bottom w:val="single" w:sz="4" w:space="0" w:color="000000"/>
            </w:tcBorders>
          </w:tcPr>
          <w:p>
            <w:pPr>
              <w:pStyle w:val="TableParagraph"/>
              <w:spacing w:before="40"/>
              <w:ind w:right="8"/>
              <w:jc w:val="right"/>
              <w:rPr>
                <w:b/>
                <w:i/>
                <w:sz w:val="20"/>
              </w:rPr>
            </w:pPr>
            <w:r>
              <w:rPr>
                <w:b/>
                <w:i/>
                <w:spacing w:val="-2"/>
                <w:sz w:val="20"/>
              </w:rPr>
              <w:t>Hannn-</w:t>
            </w:r>
            <w:r>
              <w:rPr>
                <w:b/>
                <w:i/>
                <w:spacing w:val="-5"/>
                <w:sz w:val="20"/>
              </w:rPr>
              <w:t>Qui</w:t>
            </w:r>
          </w:p>
        </w:tc>
        <w:tc>
          <w:tcPr>
            <w:tcW w:w="2115" w:type="dxa"/>
            <w:tcBorders>
              <w:bottom w:val="single" w:sz="4" w:space="0" w:color="000000"/>
            </w:tcBorders>
          </w:tcPr>
          <w:p>
            <w:pPr>
              <w:pStyle w:val="TableParagraph"/>
              <w:spacing w:before="35"/>
              <w:ind w:right="1041"/>
              <w:jc w:val="right"/>
              <w:rPr>
                <w:sz w:val="20"/>
              </w:rPr>
            </w:pPr>
            <w:r>
              <w:rPr>
                <w:spacing w:val="-2"/>
                <w:sz w:val="20"/>
              </w:rPr>
              <w:t>575.9688</w:t>
            </w:r>
          </w:p>
        </w:tc>
      </w:tr>
      <w:tr>
        <w:trPr>
          <w:trHeight w:val="3732" w:hRule="atLeast"/>
        </w:trPr>
        <w:tc>
          <w:tcPr>
            <w:tcW w:w="4622" w:type="dxa"/>
            <w:gridSpan w:val="4"/>
            <w:tcBorders>
              <w:bottom w:val="single" w:sz="4" w:space="0" w:color="000000"/>
            </w:tcBorders>
          </w:tcPr>
          <w:p>
            <w:pPr>
              <w:pStyle w:val="TableParagraph"/>
              <w:spacing w:line="251" w:lineRule="exact" w:after="22"/>
              <w:ind w:right="312"/>
              <w:jc w:val="right"/>
              <w:rPr>
                <w:b/>
                <w:i/>
                <w:sz w:val="22"/>
              </w:rPr>
            </w:pPr>
            <w:r>
              <w:rPr>
                <w:b/>
                <w:i/>
                <w:spacing w:val="-4"/>
                <w:sz w:val="22"/>
              </w:rPr>
              <w:t>Test</w:t>
            </w:r>
          </w:p>
          <w:p>
            <w:pPr>
              <w:pStyle w:val="TableParagraph"/>
              <w:spacing w:line="20" w:lineRule="exact"/>
              <w:ind w:left="16"/>
              <w:rPr>
                <w:sz w:val="2"/>
              </w:rPr>
            </w:pPr>
            <w:r>
              <w:rPr>
                <w:sz w:val="2"/>
              </w:rPr>
              <mc:AlternateContent>
                <mc:Choice Requires="wps">
                  <w:drawing>
                    <wp:inline distT="0" distB="0" distL="0" distR="0">
                      <wp:extent cx="2742565" cy="6350"/>
                      <wp:effectExtent l="0" t="0" r="0" b="0"/>
                      <wp:docPr id="148" name="Group 148"/>
                      <wp:cNvGraphicFramePr>
                        <a:graphicFrameLocks/>
                      </wp:cNvGraphicFramePr>
                      <a:graphic>
                        <a:graphicData uri="http://schemas.microsoft.com/office/word/2010/wordprocessingGroup">
                          <wpg:wgp>
                            <wpg:cNvPr id="148" name="Group 148"/>
                            <wpg:cNvGrpSpPr/>
                            <wpg:grpSpPr>
                              <a:xfrm>
                                <a:off x="0" y="0"/>
                                <a:ext cx="2742565" cy="6350"/>
                                <a:chExt cx="2742565" cy="6350"/>
                              </a:xfrm>
                            </wpg:grpSpPr>
                            <wps:wsp>
                              <wps:cNvPr id="149" name="Graphic 149"/>
                              <wps:cNvSpPr/>
                              <wps:spPr>
                                <a:xfrm>
                                  <a:off x="0" y="0"/>
                                  <a:ext cx="2742565" cy="6350"/>
                                </a:xfrm>
                                <a:custGeom>
                                  <a:avLst/>
                                  <a:gdLst/>
                                  <a:ahLst/>
                                  <a:cxnLst/>
                                  <a:rect l="l" t="t" r="r" b="b"/>
                                  <a:pathLst>
                                    <a:path w="2742565" h="6350">
                                      <a:moveTo>
                                        <a:pt x="2742311" y="0"/>
                                      </a:moveTo>
                                      <a:lnTo>
                                        <a:pt x="0" y="0"/>
                                      </a:lnTo>
                                      <a:lnTo>
                                        <a:pt x="0" y="6096"/>
                                      </a:lnTo>
                                      <a:lnTo>
                                        <a:pt x="2742311" y="6096"/>
                                      </a:lnTo>
                                      <a:lnTo>
                                        <a:pt x="274231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5.95pt;height:.5pt;mso-position-horizontal-relative:char;mso-position-vertical-relative:line" id="docshapegroup143" coordorigin="0,0" coordsize="4319,10">
                      <v:rect style="position:absolute;left:0;top:0;width:4319;height:10" id="docshape144" filled="true" fillcolor="#000000" stroked="false">
                        <v:fill type="solid"/>
                      </v:rect>
                    </v:group>
                  </w:pict>
                </mc:Fallback>
              </mc:AlternateContent>
            </w:r>
            <w:r>
              <w:rPr>
                <w:sz w:val="2"/>
              </w:rPr>
            </w:r>
          </w:p>
          <w:p>
            <w:pPr>
              <w:pStyle w:val="TableParagraph"/>
              <w:ind w:right="314"/>
              <w:jc w:val="right"/>
              <w:rPr>
                <w:b/>
                <w:i/>
                <w:sz w:val="20"/>
              </w:rPr>
            </w:pPr>
            <w:r>
              <w:rPr>
                <w:b/>
                <w:i/>
                <w:sz w:val="20"/>
              </w:rPr>
              <w:t>Breusch-Pagan</w:t>
            </w:r>
            <w:r>
              <w:rPr>
                <w:b/>
                <w:i/>
                <w:spacing w:val="-9"/>
                <w:sz w:val="20"/>
              </w:rPr>
              <w:t> </w:t>
            </w:r>
            <w:r>
              <w:rPr>
                <w:b/>
                <w:i/>
                <w:sz w:val="20"/>
              </w:rPr>
              <w:t>test</w:t>
            </w:r>
            <w:r>
              <w:rPr>
                <w:b/>
                <w:i/>
                <w:spacing w:val="-7"/>
                <w:sz w:val="20"/>
              </w:rPr>
              <w:t> </w:t>
            </w:r>
            <w:r>
              <w:rPr>
                <w:b/>
                <w:i/>
                <w:spacing w:val="-10"/>
                <w:sz w:val="20"/>
              </w:rPr>
              <w:t>-</w:t>
            </w:r>
          </w:p>
          <w:p>
            <w:pPr>
              <w:pStyle w:val="TableParagraph"/>
              <w:tabs>
                <w:tab w:pos="4575" w:val="left" w:leader="none"/>
              </w:tabs>
              <w:spacing w:line="218" w:lineRule="auto" w:before="5"/>
              <w:ind w:left="528" w:right="-15" w:hanging="305"/>
              <w:rPr>
                <w:b/>
                <w:i/>
                <w:sz w:val="18"/>
              </w:rPr>
            </w:pPr>
            <w:r>
              <w:rPr>
                <w:b/>
                <w:i/>
                <w:sz w:val="18"/>
              </w:rPr>
              <w:t>Null hypothesis: Variance of the unit-specific error = 0 Asymptotic test statistic: Chi-square (1) = 0.123334</w:t>
              <w:tab/>
            </w:r>
            <w:r>
              <w:rPr>
                <w:b/>
                <w:i/>
                <w:spacing w:val="-10"/>
                <w:position w:val="2"/>
                <w:sz w:val="18"/>
              </w:rPr>
              <w:t>f</w:t>
            </w:r>
          </w:p>
          <w:p>
            <w:pPr>
              <w:pStyle w:val="TableParagraph"/>
              <w:spacing w:before="1"/>
              <w:ind w:left="2522"/>
              <w:rPr>
                <w:b/>
                <w:i/>
                <w:sz w:val="18"/>
              </w:rPr>
            </w:pPr>
            <w:r>
              <w:rPr>
                <w:b/>
                <w:i/>
                <w:sz w:val="18"/>
              </w:rPr>
              <w:t>with</w:t>
            </w:r>
            <w:r>
              <w:rPr>
                <w:b/>
                <w:i/>
                <w:spacing w:val="-1"/>
                <w:sz w:val="18"/>
              </w:rPr>
              <w:t> </w:t>
            </w:r>
            <w:r>
              <w:rPr>
                <w:b/>
                <w:i/>
                <w:sz w:val="18"/>
              </w:rPr>
              <w:t>p-value</w:t>
            </w:r>
            <w:r>
              <w:rPr>
                <w:b/>
                <w:i/>
                <w:spacing w:val="-2"/>
                <w:sz w:val="18"/>
              </w:rPr>
              <w:t> </w:t>
            </w:r>
            <w:r>
              <w:rPr>
                <w:b/>
                <w:i/>
                <w:sz w:val="18"/>
              </w:rPr>
              <w:t>=</w:t>
            </w:r>
            <w:r>
              <w:rPr>
                <w:b/>
                <w:i/>
                <w:spacing w:val="-2"/>
                <w:sz w:val="18"/>
              </w:rPr>
              <w:t> 0.725446</w:t>
            </w:r>
          </w:p>
          <w:p>
            <w:pPr>
              <w:pStyle w:val="TableParagraph"/>
              <w:tabs>
                <w:tab w:pos="4546" w:val="left" w:leader="none"/>
              </w:tabs>
              <w:spacing w:line="221" w:lineRule="exact" w:before="205"/>
              <w:ind w:left="3058" w:right="-144"/>
              <w:jc w:val="center"/>
              <w:rPr>
                <w:b/>
                <w:i/>
                <w:sz w:val="18"/>
              </w:rPr>
            </w:pPr>
            <w:r>
              <w:rPr>
                <w:b/>
                <w:i/>
                <w:sz w:val="20"/>
              </w:rPr>
              <w:t>Hausman</w:t>
            </w:r>
            <w:r>
              <w:rPr>
                <w:b/>
                <w:i/>
                <w:spacing w:val="-5"/>
                <w:sz w:val="20"/>
              </w:rPr>
              <w:t> </w:t>
            </w:r>
            <w:r>
              <w:rPr>
                <w:b/>
                <w:i/>
                <w:sz w:val="20"/>
              </w:rPr>
              <w:t>test</w:t>
            </w:r>
            <w:r>
              <w:rPr>
                <w:b/>
                <w:i/>
                <w:spacing w:val="-3"/>
                <w:sz w:val="20"/>
              </w:rPr>
              <w:t> </w:t>
            </w:r>
            <w:r>
              <w:rPr>
                <w:b/>
                <w:i/>
                <w:spacing w:val="-10"/>
                <w:sz w:val="18"/>
              </w:rPr>
              <w:t>-</w:t>
            </w:r>
            <w:r>
              <w:rPr>
                <w:b/>
                <w:i/>
                <w:sz w:val="18"/>
              </w:rPr>
              <w:tab/>
            </w:r>
            <w:r>
              <w:rPr>
                <w:b/>
                <w:i/>
                <w:spacing w:val="-5"/>
                <w:position w:val="2"/>
                <w:sz w:val="18"/>
              </w:rPr>
              <w:t>Th</w:t>
            </w:r>
          </w:p>
          <w:p>
            <w:pPr>
              <w:pStyle w:val="TableParagraph"/>
              <w:tabs>
                <w:tab w:pos="4546" w:val="left" w:leader="none"/>
              </w:tabs>
              <w:spacing w:line="208" w:lineRule="exact"/>
              <w:ind w:left="909" w:right="-15"/>
              <w:jc w:val="center"/>
              <w:rPr>
                <w:b/>
                <w:i/>
                <w:sz w:val="18"/>
              </w:rPr>
            </w:pPr>
            <w:r>
              <w:rPr>
                <w:b/>
                <w:i/>
                <w:sz w:val="18"/>
              </w:rPr>
              <w:t>Null</w:t>
            </w:r>
            <w:r>
              <w:rPr>
                <w:b/>
                <w:i/>
                <w:spacing w:val="-2"/>
                <w:sz w:val="18"/>
              </w:rPr>
              <w:t> </w:t>
            </w:r>
            <w:r>
              <w:rPr>
                <w:b/>
                <w:i/>
                <w:sz w:val="18"/>
              </w:rPr>
              <w:t>hypothesis:</w:t>
            </w:r>
            <w:r>
              <w:rPr>
                <w:b/>
                <w:i/>
                <w:spacing w:val="-1"/>
                <w:sz w:val="18"/>
              </w:rPr>
              <w:t> </w:t>
            </w:r>
            <w:r>
              <w:rPr>
                <w:b/>
                <w:i/>
                <w:sz w:val="18"/>
              </w:rPr>
              <w:t>GLS</w:t>
            </w:r>
            <w:r>
              <w:rPr>
                <w:b/>
                <w:i/>
                <w:spacing w:val="-1"/>
                <w:sz w:val="18"/>
              </w:rPr>
              <w:t> </w:t>
            </w:r>
            <w:r>
              <w:rPr>
                <w:b/>
                <w:i/>
                <w:sz w:val="18"/>
              </w:rPr>
              <w:t>estimates</w:t>
            </w:r>
            <w:r>
              <w:rPr>
                <w:b/>
                <w:i/>
                <w:spacing w:val="-2"/>
                <w:sz w:val="18"/>
              </w:rPr>
              <w:t> </w:t>
            </w:r>
            <w:r>
              <w:rPr>
                <w:b/>
                <w:i/>
                <w:sz w:val="18"/>
              </w:rPr>
              <w:t>are</w:t>
            </w:r>
            <w:r>
              <w:rPr>
                <w:b/>
                <w:i/>
                <w:spacing w:val="-2"/>
                <w:sz w:val="18"/>
              </w:rPr>
              <w:t> consistent</w:t>
            </w:r>
            <w:r>
              <w:rPr>
                <w:b/>
                <w:i/>
                <w:sz w:val="18"/>
              </w:rPr>
              <w:tab/>
            </w:r>
            <w:r>
              <w:rPr>
                <w:b/>
                <w:i/>
                <w:spacing w:val="-10"/>
                <w:position w:val="2"/>
                <w:sz w:val="18"/>
              </w:rPr>
              <w:t>v</w:t>
            </w:r>
          </w:p>
          <w:p>
            <w:pPr>
              <w:pStyle w:val="TableParagraph"/>
              <w:tabs>
                <w:tab w:pos="4546" w:val="left" w:leader="none"/>
              </w:tabs>
              <w:spacing w:line="208" w:lineRule="exact"/>
              <w:ind w:left="708" w:right="-173"/>
              <w:jc w:val="center"/>
              <w:rPr>
                <w:b/>
                <w:i/>
                <w:sz w:val="18"/>
              </w:rPr>
            </w:pPr>
            <w:r>
              <w:rPr>
                <w:b/>
                <w:i/>
                <w:sz w:val="18"/>
              </w:rPr>
              <w:t>Asymptotic</w:t>
            </w:r>
            <w:r>
              <w:rPr>
                <w:b/>
                <w:i/>
                <w:spacing w:val="-1"/>
                <w:sz w:val="18"/>
              </w:rPr>
              <w:t> </w:t>
            </w:r>
            <w:r>
              <w:rPr>
                <w:b/>
                <w:i/>
                <w:sz w:val="18"/>
              </w:rPr>
              <w:t>test</w:t>
            </w:r>
            <w:r>
              <w:rPr>
                <w:b/>
                <w:i/>
                <w:spacing w:val="-1"/>
                <w:sz w:val="18"/>
              </w:rPr>
              <w:t> </w:t>
            </w:r>
            <w:r>
              <w:rPr>
                <w:b/>
                <w:i/>
                <w:sz w:val="18"/>
              </w:rPr>
              <w:t>statistic:</w:t>
            </w:r>
            <w:r>
              <w:rPr>
                <w:b/>
                <w:i/>
                <w:spacing w:val="-1"/>
                <w:sz w:val="18"/>
              </w:rPr>
              <w:t> </w:t>
            </w:r>
            <w:r>
              <w:rPr>
                <w:b/>
                <w:i/>
                <w:sz w:val="18"/>
              </w:rPr>
              <w:t>Chi-square</w:t>
            </w:r>
            <w:r>
              <w:rPr>
                <w:b/>
                <w:i/>
                <w:spacing w:val="-1"/>
                <w:sz w:val="18"/>
              </w:rPr>
              <w:t> </w:t>
            </w:r>
            <w:r>
              <w:rPr>
                <w:b/>
                <w:i/>
                <w:sz w:val="18"/>
              </w:rPr>
              <w:t>(7)</w:t>
            </w:r>
            <w:r>
              <w:rPr>
                <w:b/>
                <w:i/>
                <w:spacing w:val="-1"/>
                <w:sz w:val="18"/>
              </w:rPr>
              <w:t> </w:t>
            </w:r>
            <w:r>
              <w:rPr>
                <w:b/>
                <w:i/>
                <w:sz w:val="18"/>
              </w:rPr>
              <w:t>=</w:t>
            </w:r>
            <w:r>
              <w:rPr>
                <w:b/>
                <w:i/>
                <w:spacing w:val="-2"/>
                <w:sz w:val="18"/>
              </w:rPr>
              <w:t> 13.795</w:t>
            </w:r>
            <w:r>
              <w:rPr>
                <w:b/>
                <w:i/>
                <w:sz w:val="18"/>
              </w:rPr>
              <w:tab/>
            </w:r>
            <w:r>
              <w:rPr>
                <w:b/>
                <w:i/>
                <w:spacing w:val="-5"/>
                <w:position w:val="2"/>
                <w:sz w:val="18"/>
              </w:rPr>
              <w:t>GL</w:t>
            </w:r>
          </w:p>
          <w:p>
            <w:pPr>
              <w:pStyle w:val="TableParagraph"/>
              <w:tabs>
                <w:tab w:pos="4546" w:val="left" w:leader="none"/>
              </w:tabs>
              <w:spacing w:line="206" w:lineRule="exact"/>
              <w:ind w:left="2433" w:right="-130"/>
              <w:jc w:val="center"/>
              <w:rPr>
                <w:b/>
                <w:i/>
                <w:sz w:val="18"/>
              </w:rPr>
            </w:pPr>
            <w:r>
              <w:rPr>
                <w:b/>
                <w:i/>
                <w:sz w:val="18"/>
              </w:rPr>
              <w:t>with</w:t>
            </w:r>
            <w:r>
              <w:rPr>
                <w:b/>
                <w:i/>
                <w:spacing w:val="-1"/>
                <w:sz w:val="18"/>
              </w:rPr>
              <w:t> </w:t>
            </w:r>
            <w:r>
              <w:rPr>
                <w:b/>
                <w:i/>
                <w:sz w:val="18"/>
              </w:rPr>
              <w:t>p-value</w:t>
            </w:r>
            <w:r>
              <w:rPr>
                <w:b/>
                <w:i/>
                <w:spacing w:val="-2"/>
                <w:sz w:val="18"/>
              </w:rPr>
              <w:t> </w:t>
            </w:r>
            <w:r>
              <w:rPr>
                <w:b/>
                <w:i/>
                <w:sz w:val="18"/>
              </w:rPr>
              <w:t>=</w:t>
            </w:r>
            <w:r>
              <w:rPr>
                <w:b/>
                <w:i/>
                <w:spacing w:val="-2"/>
                <w:sz w:val="18"/>
              </w:rPr>
              <w:t> 0.0549497</w:t>
            </w:r>
            <w:r>
              <w:rPr>
                <w:b/>
                <w:i/>
                <w:sz w:val="18"/>
              </w:rPr>
              <w:tab/>
            </w:r>
            <w:r>
              <w:rPr>
                <w:b/>
                <w:i/>
                <w:spacing w:val="-5"/>
                <w:position w:val="2"/>
                <w:sz w:val="18"/>
              </w:rPr>
              <w:t>an</w:t>
            </w:r>
          </w:p>
          <w:p>
            <w:pPr>
              <w:pStyle w:val="TableParagraph"/>
              <w:spacing w:line="196" w:lineRule="exact"/>
              <w:ind w:left="4546" w:right="-29"/>
              <w:jc w:val="center"/>
              <w:rPr>
                <w:b/>
                <w:i/>
                <w:sz w:val="18"/>
              </w:rPr>
            </w:pPr>
            <w:r>
              <w:rPr>
                <w:b/>
                <w:i/>
                <w:spacing w:val="-10"/>
                <w:sz w:val="18"/>
              </w:rPr>
              <w:t>a</w:t>
            </w:r>
          </w:p>
          <w:p>
            <w:pPr>
              <w:pStyle w:val="TableParagraph"/>
              <w:spacing w:before="12"/>
              <w:rPr>
                <w:b/>
                <w:sz w:val="18"/>
              </w:rPr>
            </w:pPr>
          </w:p>
          <w:p>
            <w:pPr>
              <w:pStyle w:val="TableParagraph"/>
              <w:tabs>
                <w:tab w:pos="4030" w:val="left" w:leader="none"/>
                <w:tab w:pos="4546" w:val="left" w:leader="none"/>
              </w:tabs>
              <w:spacing w:line="225" w:lineRule="auto"/>
              <w:ind w:left="950" w:right="-116" w:firstLine="823"/>
              <w:jc w:val="right"/>
              <w:rPr>
                <w:b/>
                <w:i/>
                <w:sz w:val="20"/>
              </w:rPr>
            </w:pPr>
            <w:r>
              <w:rPr>
                <w:b/>
                <w:i/>
                <w:sz w:val="20"/>
              </w:rPr>
              <w:t>Test for normality of residual </w:t>
            </w:r>
            <w:r>
              <w:rPr>
                <w:b/>
                <w:i/>
                <w:sz w:val="18"/>
              </w:rPr>
              <w:t>-</w:t>
              <w:tab/>
            </w:r>
            <w:r>
              <w:rPr>
                <w:b/>
                <w:i/>
                <w:spacing w:val="-10"/>
                <w:position w:val="2"/>
                <w:sz w:val="20"/>
              </w:rPr>
              <w:t>E</w:t>
            </w:r>
            <w:r>
              <w:rPr>
                <w:b/>
                <w:i/>
                <w:position w:val="2"/>
                <w:sz w:val="20"/>
              </w:rPr>
              <w:t> </w:t>
            </w:r>
            <w:r>
              <w:rPr>
                <w:b/>
                <w:i/>
                <w:sz w:val="18"/>
              </w:rPr>
              <w:t>Null hypothesis: error is normally distributed</w:t>
              <w:tab/>
            </w:r>
            <w:r>
              <w:rPr>
                <w:b/>
                <w:i/>
                <w:spacing w:val="-6"/>
                <w:position w:val="1"/>
                <w:sz w:val="20"/>
              </w:rPr>
              <w:t>va </w:t>
            </w:r>
            <w:r>
              <w:rPr>
                <w:b/>
                <w:i/>
                <w:position w:val="2"/>
                <w:sz w:val="18"/>
              </w:rPr>
              <w:t>Test statistic: Chi-square(2) = 7.56326</w:t>
              <w:tab/>
            </w:r>
            <w:r>
              <w:rPr>
                <w:b/>
                <w:i/>
                <w:spacing w:val="-10"/>
                <w:sz w:val="20"/>
              </w:rPr>
              <w:t>R</w:t>
            </w:r>
          </w:p>
          <w:p>
            <w:pPr>
              <w:pStyle w:val="TableParagraph"/>
              <w:spacing w:line="185" w:lineRule="exact"/>
              <w:ind w:left="2433"/>
              <w:rPr>
                <w:b/>
                <w:i/>
                <w:sz w:val="18"/>
              </w:rPr>
            </w:pPr>
            <w:r>
              <w:rPr>
                <w:b/>
                <w:i/>
                <w:sz w:val="18"/>
              </w:rPr>
              <w:t>with</w:t>
            </w:r>
            <w:r>
              <w:rPr>
                <w:b/>
                <w:i/>
                <w:spacing w:val="-1"/>
                <w:sz w:val="18"/>
              </w:rPr>
              <w:t> </w:t>
            </w:r>
            <w:r>
              <w:rPr>
                <w:b/>
                <w:i/>
                <w:sz w:val="18"/>
              </w:rPr>
              <w:t>p-value</w:t>
            </w:r>
            <w:r>
              <w:rPr>
                <w:b/>
                <w:i/>
                <w:spacing w:val="-2"/>
                <w:sz w:val="18"/>
              </w:rPr>
              <w:t> </w:t>
            </w:r>
            <w:r>
              <w:rPr>
                <w:b/>
                <w:i/>
                <w:sz w:val="18"/>
              </w:rPr>
              <w:t>=</w:t>
            </w:r>
            <w:r>
              <w:rPr>
                <w:b/>
                <w:i/>
                <w:spacing w:val="-2"/>
                <w:sz w:val="18"/>
              </w:rPr>
              <w:t> 0.0227855</w:t>
            </w:r>
          </w:p>
        </w:tc>
        <w:tc>
          <w:tcPr>
            <w:tcW w:w="2057" w:type="dxa"/>
            <w:gridSpan w:val="3"/>
            <w:tcBorders>
              <w:top w:val="single" w:sz="4" w:space="0" w:color="000000"/>
              <w:bottom w:val="single" w:sz="4" w:space="0" w:color="000000"/>
              <w:right w:val="single" w:sz="4" w:space="0" w:color="000000"/>
            </w:tcBorders>
          </w:tcPr>
          <w:p>
            <w:pPr>
              <w:pStyle w:val="TableParagraph"/>
              <w:spacing w:line="254" w:lineRule="auto"/>
              <w:ind w:left="-47" w:right="252" w:firstLine="532"/>
              <w:rPr>
                <w:b/>
                <w:i/>
                <w:sz w:val="18"/>
              </w:rPr>
            </w:pPr>
            <w:r>
              <w:rPr/>
              <mc:AlternateContent>
                <mc:Choice Requires="wps">
                  <w:drawing>
                    <wp:anchor distT="0" distB="0" distL="0" distR="0" allowOverlap="1" layoutInCell="1" locked="0" behindDoc="1" simplePos="0" relativeHeight="480162816">
                      <wp:simplePos x="0" y="0"/>
                      <wp:positionH relativeFrom="column">
                        <wp:posOffset>-64941</wp:posOffset>
                      </wp:positionH>
                      <wp:positionV relativeFrom="paragraph">
                        <wp:posOffset>174618</wp:posOffset>
                      </wp:positionV>
                      <wp:extent cx="1256030" cy="6350"/>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1256030" cy="6350"/>
                                <a:chExt cx="1256030" cy="6350"/>
                              </a:xfrm>
                            </wpg:grpSpPr>
                            <wps:wsp>
                              <wps:cNvPr id="151" name="Graphic 151"/>
                              <wps:cNvSpPr/>
                              <wps:spPr>
                                <a:xfrm>
                                  <a:off x="0" y="0"/>
                                  <a:ext cx="1256030" cy="6350"/>
                                </a:xfrm>
                                <a:custGeom>
                                  <a:avLst/>
                                  <a:gdLst/>
                                  <a:ahLst/>
                                  <a:cxnLst/>
                                  <a:rect l="l" t="t" r="r" b="b"/>
                                  <a:pathLst>
                                    <a:path w="1256030" h="6350">
                                      <a:moveTo>
                                        <a:pt x="1255776" y="0"/>
                                      </a:moveTo>
                                      <a:lnTo>
                                        <a:pt x="0" y="0"/>
                                      </a:lnTo>
                                      <a:lnTo>
                                        <a:pt x="0" y="6096"/>
                                      </a:lnTo>
                                      <a:lnTo>
                                        <a:pt x="1255776" y="6096"/>
                                      </a:lnTo>
                                      <a:lnTo>
                                        <a:pt x="12557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113515pt;margin-top:13.749516pt;width:98.9pt;height:.5pt;mso-position-horizontal-relative:column;mso-position-vertical-relative:paragraph;z-index:-23153664" id="docshapegroup145" coordorigin="-102,275" coordsize="1978,10">
                      <v:rect style="position:absolute;left:-103;top:275;width:1978;height:10" id="docshape146" filled="true" fillcolor="#000000" stroked="false">
                        <v:fill type="solid"/>
                      </v:rect>
                      <w10:wrap type="none"/>
                    </v:group>
                  </w:pict>
                </mc:Fallback>
              </mc:AlternateContent>
            </w:r>
            <w:r>
              <w:rPr>
                <w:b/>
                <w:i/>
                <w:spacing w:val="-2"/>
                <w:sz w:val="22"/>
              </w:rPr>
              <w:t>Decision </w:t>
            </w:r>
            <w:r>
              <w:rPr>
                <w:b/>
                <w:i/>
                <w:sz w:val="18"/>
              </w:rPr>
              <w:t>Estimated</w:t>
            </w:r>
            <w:r>
              <w:rPr>
                <w:b/>
                <w:i/>
                <w:spacing w:val="-12"/>
                <w:sz w:val="18"/>
              </w:rPr>
              <w:t> </w:t>
            </w:r>
            <w:r>
              <w:rPr>
                <w:b/>
                <w:i/>
                <w:sz w:val="18"/>
              </w:rPr>
              <w:t>Chi</w:t>
            </w:r>
            <w:r>
              <w:rPr>
                <w:b/>
                <w:i/>
                <w:spacing w:val="-11"/>
                <w:sz w:val="18"/>
              </w:rPr>
              <w:t> </w:t>
            </w:r>
            <w:r>
              <w:rPr>
                <w:b/>
                <w:i/>
                <w:sz w:val="18"/>
              </w:rPr>
              <w:t>Sq.</w:t>
            </w:r>
            <w:r>
              <w:rPr>
                <w:b/>
                <w:i/>
                <w:spacing w:val="-11"/>
                <w:sz w:val="18"/>
              </w:rPr>
              <w:t> </w:t>
            </w:r>
            <w:r>
              <w:rPr>
                <w:b/>
                <w:i/>
                <w:sz w:val="18"/>
              </w:rPr>
              <w:t>value is not significant.</w:t>
            </w:r>
          </w:p>
          <w:p>
            <w:pPr>
              <w:pStyle w:val="TableParagraph"/>
              <w:spacing w:line="197" w:lineRule="exact"/>
              <w:ind w:left="13"/>
              <w:rPr>
                <w:b/>
                <w:i/>
                <w:sz w:val="18"/>
              </w:rPr>
            </w:pPr>
            <w:r>
              <w:rPr>
                <w:b/>
                <w:i/>
                <w:sz w:val="18"/>
              </w:rPr>
              <w:t>ixed</w:t>
            </w:r>
            <w:r>
              <w:rPr>
                <w:b/>
                <w:i/>
                <w:spacing w:val="-1"/>
                <w:sz w:val="18"/>
              </w:rPr>
              <w:t> </w:t>
            </w:r>
            <w:r>
              <w:rPr>
                <w:b/>
                <w:i/>
                <w:sz w:val="18"/>
              </w:rPr>
              <w:t>effect is</w:t>
            </w:r>
            <w:r>
              <w:rPr>
                <w:b/>
                <w:i/>
                <w:spacing w:val="-1"/>
                <w:sz w:val="18"/>
              </w:rPr>
              <w:t> </w:t>
            </w:r>
            <w:r>
              <w:rPr>
                <w:b/>
                <w:i/>
                <w:spacing w:val="-2"/>
                <w:sz w:val="18"/>
              </w:rPr>
              <w:t>appropriate</w:t>
            </w:r>
          </w:p>
          <w:p>
            <w:pPr>
              <w:pStyle w:val="TableParagraph"/>
              <w:rPr>
                <w:b/>
                <w:sz w:val="18"/>
              </w:rPr>
            </w:pPr>
          </w:p>
          <w:p>
            <w:pPr>
              <w:pStyle w:val="TableParagraph"/>
              <w:spacing w:before="23"/>
              <w:rPr>
                <w:b/>
                <w:sz w:val="18"/>
              </w:rPr>
            </w:pPr>
          </w:p>
          <w:p>
            <w:pPr>
              <w:pStyle w:val="TableParagraph"/>
              <w:ind w:left="3" w:right="252" w:firstLine="131"/>
              <w:rPr>
                <w:b/>
                <w:i/>
                <w:sz w:val="18"/>
              </w:rPr>
            </w:pPr>
            <w:r>
              <w:rPr>
                <w:b/>
                <w:i/>
                <w:sz w:val="18"/>
              </w:rPr>
              <w:t>e estimated Chi Sq alue</w:t>
            </w:r>
            <w:r>
              <w:rPr>
                <w:b/>
                <w:i/>
                <w:spacing w:val="-12"/>
                <w:sz w:val="18"/>
              </w:rPr>
              <w:t> </w:t>
            </w:r>
            <w:r>
              <w:rPr>
                <w:b/>
                <w:i/>
                <w:sz w:val="18"/>
              </w:rPr>
              <w:t>is</w:t>
            </w:r>
            <w:r>
              <w:rPr>
                <w:b/>
                <w:i/>
                <w:spacing w:val="-11"/>
                <w:sz w:val="18"/>
              </w:rPr>
              <w:t> </w:t>
            </w:r>
            <w:r>
              <w:rPr>
                <w:b/>
                <w:i/>
                <w:sz w:val="18"/>
              </w:rPr>
              <w:t>not</w:t>
            </w:r>
            <w:r>
              <w:rPr>
                <w:b/>
                <w:i/>
                <w:spacing w:val="-11"/>
                <w:sz w:val="18"/>
              </w:rPr>
              <w:t> </w:t>
            </w:r>
            <w:r>
              <w:rPr>
                <w:b/>
                <w:i/>
                <w:sz w:val="18"/>
              </w:rPr>
              <w:t>significant.</w:t>
            </w:r>
          </w:p>
          <w:p>
            <w:pPr>
              <w:pStyle w:val="TableParagraph"/>
              <w:ind w:left="15" w:right="252" w:firstLine="148"/>
              <w:rPr>
                <w:b/>
                <w:i/>
                <w:sz w:val="18"/>
              </w:rPr>
            </w:pPr>
            <w:r>
              <w:rPr>
                <w:b/>
                <w:i/>
                <w:sz w:val="18"/>
              </w:rPr>
              <w:t>S</w:t>
            </w:r>
            <w:r>
              <w:rPr>
                <w:b/>
                <w:i/>
                <w:spacing w:val="-12"/>
                <w:sz w:val="18"/>
              </w:rPr>
              <w:t> </w:t>
            </w:r>
            <w:r>
              <w:rPr>
                <w:b/>
                <w:i/>
                <w:sz w:val="18"/>
              </w:rPr>
              <w:t>is</w:t>
            </w:r>
            <w:r>
              <w:rPr>
                <w:b/>
                <w:i/>
                <w:spacing w:val="-11"/>
                <w:sz w:val="18"/>
              </w:rPr>
              <w:t> </w:t>
            </w:r>
            <w:r>
              <w:rPr>
                <w:b/>
                <w:i/>
                <w:sz w:val="18"/>
              </w:rPr>
              <w:t>inconsistent dfixedeffect is </w:t>
            </w:r>
            <w:r>
              <w:rPr>
                <w:b/>
                <w:i/>
                <w:spacing w:val="-2"/>
                <w:sz w:val="18"/>
              </w:rPr>
              <w:t>ppropriate.</w:t>
            </w:r>
          </w:p>
          <w:p>
            <w:pPr>
              <w:pStyle w:val="TableParagraph"/>
              <w:spacing w:before="204"/>
              <w:ind w:left="56" w:right="410"/>
              <w:rPr>
                <w:b/>
                <w:i/>
                <w:sz w:val="20"/>
              </w:rPr>
            </w:pPr>
            <w:r>
              <w:rPr>
                <w:b/>
                <w:i/>
                <w:sz w:val="20"/>
              </w:rPr>
              <w:t>stimated Chi Sq. lue is significant. eject the H</w:t>
            </w:r>
            <w:r>
              <w:rPr>
                <w:b/>
                <w:i/>
                <w:sz w:val="20"/>
                <w:vertAlign w:val="subscript"/>
              </w:rPr>
              <w:t>O.</w:t>
            </w:r>
          </w:p>
        </w:tc>
        <w:tc>
          <w:tcPr>
            <w:tcW w:w="3845" w:type="dxa"/>
            <w:gridSpan w:val="3"/>
            <w:tcBorders>
              <w:top w:val="single" w:sz="4" w:space="0" w:color="000000"/>
              <w:left w:val="single" w:sz="4" w:space="0" w:color="000000"/>
              <w:bottom w:val="single" w:sz="4" w:space="0" w:color="000000"/>
            </w:tcBorders>
          </w:tcPr>
          <w:p>
            <w:pPr>
              <w:pStyle w:val="TableParagraph"/>
              <w:spacing w:line="251" w:lineRule="exact" w:after="22"/>
              <w:ind w:right="182"/>
              <w:jc w:val="right"/>
              <w:rPr>
                <w:b/>
                <w:i/>
                <w:sz w:val="22"/>
              </w:rPr>
            </w:pPr>
            <w:r>
              <w:rPr>
                <w:b/>
                <w:i/>
                <w:spacing w:val="-4"/>
                <w:sz w:val="22"/>
              </w:rPr>
              <w:t>Test</w:t>
            </w:r>
          </w:p>
          <w:p>
            <w:pPr>
              <w:pStyle w:val="TableParagraph"/>
              <w:spacing w:line="20" w:lineRule="exact"/>
              <w:ind w:left="-7"/>
              <w:rPr>
                <w:sz w:val="2"/>
              </w:rPr>
            </w:pPr>
            <w:r>
              <w:rPr>
                <w:sz w:val="2"/>
              </w:rPr>
              <mc:AlternateContent>
                <mc:Choice Requires="wps">
                  <w:drawing>
                    <wp:inline distT="0" distB="0" distL="0" distR="0">
                      <wp:extent cx="2343150" cy="6350"/>
                      <wp:effectExtent l="0" t="0" r="0" b="0"/>
                      <wp:docPr id="152" name="Group 152"/>
                      <wp:cNvGraphicFramePr>
                        <a:graphicFrameLocks/>
                      </wp:cNvGraphicFramePr>
                      <a:graphic>
                        <a:graphicData uri="http://schemas.microsoft.com/office/word/2010/wordprocessingGroup">
                          <wpg:wgp>
                            <wpg:cNvPr id="152" name="Group 152"/>
                            <wpg:cNvGrpSpPr/>
                            <wpg:grpSpPr>
                              <a:xfrm>
                                <a:off x="0" y="0"/>
                                <a:ext cx="2343150" cy="6350"/>
                                <a:chExt cx="2343150" cy="6350"/>
                              </a:xfrm>
                            </wpg:grpSpPr>
                            <wps:wsp>
                              <wps:cNvPr id="153" name="Graphic 153"/>
                              <wps:cNvSpPr/>
                              <wps:spPr>
                                <a:xfrm>
                                  <a:off x="0" y="0"/>
                                  <a:ext cx="2343150" cy="6350"/>
                                </a:xfrm>
                                <a:custGeom>
                                  <a:avLst/>
                                  <a:gdLst/>
                                  <a:ahLst/>
                                  <a:cxnLst/>
                                  <a:rect l="l" t="t" r="r" b="b"/>
                                  <a:pathLst>
                                    <a:path w="2343150" h="6350">
                                      <a:moveTo>
                                        <a:pt x="2342641" y="0"/>
                                      </a:moveTo>
                                      <a:lnTo>
                                        <a:pt x="0" y="0"/>
                                      </a:lnTo>
                                      <a:lnTo>
                                        <a:pt x="0" y="6096"/>
                                      </a:lnTo>
                                      <a:lnTo>
                                        <a:pt x="2342641" y="6096"/>
                                      </a:lnTo>
                                      <a:lnTo>
                                        <a:pt x="23426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84.5pt;height:.5pt;mso-position-horizontal-relative:char;mso-position-vertical-relative:line" id="docshapegroup147" coordorigin="0,0" coordsize="3690,10">
                      <v:rect style="position:absolute;left:0;top:0;width:3690;height:10" id="docshape148" filled="true" fillcolor="#000000" stroked="false">
                        <v:fill type="solid"/>
                      </v:rect>
                    </v:group>
                  </w:pict>
                </mc:Fallback>
              </mc:AlternateContent>
            </w:r>
            <w:r>
              <w:rPr>
                <w:sz w:val="2"/>
              </w:rPr>
            </w:r>
          </w:p>
          <w:p>
            <w:pPr>
              <w:pStyle w:val="TableParagraph"/>
              <w:spacing w:line="242" w:lineRule="auto"/>
              <w:ind w:left="276" w:right="183" w:firstLine="1699"/>
              <w:jc w:val="right"/>
              <w:rPr>
                <w:b/>
                <w:i/>
                <w:sz w:val="18"/>
              </w:rPr>
            </w:pPr>
            <w:r>
              <w:rPr>
                <w:b/>
                <w:i/>
                <w:sz w:val="20"/>
              </w:rPr>
              <w:t>Breusch-Pagan</w:t>
            </w:r>
            <w:r>
              <w:rPr>
                <w:b/>
                <w:i/>
                <w:spacing w:val="-13"/>
                <w:sz w:val="20"/>
              </w:rPr>
              <w:t> </w:t>
            </w:r>
            <w:r>
              <w:rPr>
                <w:b/>
                <w:i/>
                <w:sz w:val="20"/>
              </w:rPr>
              <w:t>test</w:t>
            </w:r>
            <w:r>
              <w:rPr>
                <w:b/>
                <w:i/>
                <w:sz w:val="18"/>
              </w:rPr>
              <w:t>- Null</w:t>
            </w:r>
            <w:r>
              <w:rPr>
                <w:b/>
                <w:i/>
                <w:spacing w:val="-1"/>
                <w:sz w:val="18"/>
              </w:rPr>
              <w:t> </w:t>
            </w:r>
            <w:r>
              <w:rPr>
                <w:b/>
                <w:i/>
                <w:sz w:val="18"/>
              </w:rPr>
              <w:t>hypothesis: Variance</w:t>
            </w:r>
            <w:r>
              <w:rPr>
                <w:b/>
                <w:i/>
                <w:spacing w:val="-4"/>
                <w:sz w:val="18"/>
              </w:rPr>
              <w:t> </w:t>
            </w:r>
            <w:r>
              <w:rPr>
                <w:b/>
                <w:i/>
                <w:sz w:val="18"/>
              </w:rPr>
              <w:t>of the</w:t>
            </w:r>
            <w:r>
              <w:rPr>
                <w:b/>
                <w:i/>
                <w:spacing w:val="-3"/>
                <w:sz w:val="18"/>
              </w:rPr>
              <w:t> </w:t>
            </w:r>
            <w:r>
              <w:rPr>
                <w:b/>
                <w:i/>
                <w:sz w:val="18"/>
              </w:rPr>
              <w:t>unit-</w:t>
            </w:r>
            <w:r>
              <w:rPr>
                <w:b/>
                <w:i/>
                <w:spacing w:val="-2"/>
                <w:sz w:val="18"/>
              </w:rPr>
              <w:t>specific</w:t>
            </w:r>
          </w:p>
          <w:p>
            <w:pPr>
              <w:pStyle w:val="TableParagraph"/>
              <w:ind w:left="639" w:right="183" w:firstLine="2352"/>
              <w:jc w:val="right"/>
              <w:rPr>
                <w:b/>
                <w:i/>
                <w:sz w:val="18"/>
              </w:rPr>
            </w:pPr>
            <w:r>
              <w:rPr>
                <w:b/>
                <w:i/>
                <w:sz w:val="18"/>
              </w:rPr>
              <w:t>error</w:t>
            </w:r>
            <w:r>
              <w:rPr>
                <w:b/>
                <w:i/>
                <w:spacing w:val="-12"/>
                <w:sz w:val="18"/>
              </w:rPr>
              <w:t> </w:t>
            </w:r>
            <w:r>
              <w:rPr>
                <w:b/>
                <w:i/>
                <w:sz w:val="18"/>
              </w:rPr>
              <w:t>=</w:t>
            </w:r>
            <w:r>
              <w:rPr>
                <w:b/>
                <w:i/>
                <w:spacing w:val="-11"/>
                <w:sz w:val="18"/>
              </w:rPr>
              <w:t> </w:t>
            </w:r>
            <w:r>
              <w:rPr>
                <w:b/>
                <w:i/>
                <w:sz w:val="18"/>
              </w:rPr>
              <w:t>0 Asymptotic</w:t>
            </w:r>
            <w:r>
              <w:rPr>
                <w:b/>
                <w:i/>
                <w:spacing w:val="-2"/>
                <w:sz w:val="18"/>
              </w:rPr>
              <w:t> </w:t>
            </w:r>
            <w:r>
              <w:rPr>
                <w:b/>
                <w:i/>
                <w:sz w:val="18"/>
              </w:rPr>
              <w:t>test</w:t>
            </w:r>
            <w:r>
              <w:rPr>
                <w:b/>
                <w:i/>
                <w:spacing w:val="-1"/>
                <w:sz w:val="18"/>
              </w:rPr>
              <w:t> </w:t>
            </w:r>
            <w:r>
              <w:rPr>
                <w:b/>
                <w:i/>
                <w:sz w:val="18"/>
              </w:rPr>
              <w:t>statistic:</w:t>
            </w:r>
            <w:r>
              <w:rPr>
                <w:b/>
                <w:i/>
                <w:spacing w:val="-2"/>
                <w:sz w:val="18"/>
              </w:rPr>
              <w:t> </w:t>
            </w:r>
            <w:r>
              <w:rPr>
                <w:b/>
                <w:i/>
                <w:sz w:val="18"/>
              </w:rPr>
              <w:t>Chi-square(1)</w:t>
            </w:r>
            <w:r>
              <w:rPr>
                <w:b/>
                <w:i/>
                <w:spacing w:val="-1"/>
                <w:sz w:val="18"/>
              </w:rPr>
              <w:t> </w:t>
            </w:r>
            <w:r>
              <w:rPr>
                <w:b/>
                <w:i/>
                <w:spacing w:val="-10"/>
                <w:sz w:val="18"/>
              </w:rPr>
              <w:t>=</w:t>
            </w:r>
          </w:p>
          <w:p>
            <w:pPr>
              <w:pStyle w:val="TableParagraph"/>
              <w:spacing w:line="206" w:lineRule="exact"/>
              <w:ind w:right="183"/>
              <w:jc w:val="right"/>
              <w:rPr>
                <w:b/>
                <w:i/>
                <w:sz w:val="18"/>
              </w:rPr>
            </w:pPr>
            <w:r>
              <w:rPr>
                <w:b/>
                <w:i/>
                <w:spacing w:val="-2"/>
                <w:sz w:val="18"/>
              </w:rPr>
              <w:t>3.45807</w:t>
            </w:r>
          </w:p>
          <w:p>
            <w:pPr>
              <w:pStyle w:val="TableParagraph"/>
              <w:spacing w:line="206" w:lineRule="exact"/>
              <w:ind w:right="184"/>
              <w:jc w:val="right"/>
              <w:rPr>
                <w:b/>
                <w:i/>
                <w:sz w:val="18"/>
              </w:rPr>
            </w:pPr>
            <w:r>
              <w:rPr>
                <w:b/>
                <w:i/>
                <w:sz w:val="18"/>
              </w:rPr>
              <w:t>with</w:t>
            </w:r>
            <w:r>
              <w:rPr>
                <w:b/>
                <w:i/>
                <w:spacing w:val="-2"/>
                <w:sz w:val="18"/>
              </w:rPr>
              <w:t> </w:t>
            </w:r>
            <w:r>
              <w:rPr>
                <w:b/>
                <w:i/>
                <w:sz w:val="18"/>
              </w:rPr>
              <w:t>p-value</w:t>
            </w:r>
            <w:r>
              <w:rPr>
                <w:b/>
                <w:i/>
                <w:spacing w:val="-1"/>
                <w:sz w:val="18"/>
              </w:rPr>
              <w:t> </w:t>
            </w:r>
            <w:r>
              <w:rPr>
                <w:b/>
                <w:i/>
                <w:sz w:val="18"/>
              </w:rPr>
              <w:t>=</w:t>
            </w:r>
            <w:r>
              <w:rPr>
                <w:b/>
                <w:i/>
                <w:spacing w:val="-1"/>
                <w:sz w:val="18"/>
              </w:rPr>
              <w:t> </w:t>
            </w:r>
            <w:r>
              <w:rPr>
                <w:b/>
                <w:i/>
                <w:spacing w:val="-2"/>
                <w:sz w:val="18"/>
              </w:rPr>
              <w:t>0.0629438</w:t>
            </w:r>
          </w:p>
          <w:p>
            <w:pPr>
              <w:pStyle w:val="TableParagraph"/>
              <w:spacing w:line="242" w:lineRule="auto"/>
              <w:ind w:left="260" w:right="181" w:firstLine="2146"/>
              <w:jc w:val="right"/>
              <w:rPr>
                <w:b/>
                <w:i/>
                <w:sz w:val="18"/>
              </w:rPr>
            </w:pPr>
            <w:r>
              <w:rPr>
                <w:b/>
                <w:i/>
                <w:sz w:val="20"/>
              </w:rPr>
              <w:t>Hausman</w:t>
            </w:r>
            <w:r>
              <w:rPr>
                <w:b/>
                <w:i/>
                <w:spacing w:val="-13"/>
                <w:sz w:val="20"/>
              </w:rPr>
              <w:t> </w:t>
            </w:r>
            <w:r>
              <w:rPr>
                <w:b/>
                <w:i/>
                <w:sz w:val="20"/>
              </w:rPr>
              <w:t>test</w:t>
            </w:r>
            <w:r>
              <w:rPr>
                <w:b/>
                <w:i/>
                <w:spacing w:val="-12"/>
                <w:sz w:val="20"/>
              </w:rPr>
              <w:t> </w:t>
            </w:r>
            <w:r>
              <w:rPr>
                <w:b/>
                <w:i/>
                <w:sz w:val="18"/>
              </w:rPr>
              <w:t>- Null</w:t>
            </w:r>
            <w:r>
              <w:rPr>
                <w:b/>
                <w:i/>
                <w:spacing w:val="-7"/>
                <w:sz w:val="18"/>
              </w:rPr>
              <w:t> </w:t>
            </w:r>
            <w:r>
              <w:rPr>
                <w:b/>
                <w:i/>
                <w:sz w:val="18"/>
              </w:rPr>
              <w:t>hypothesis:</w:t>
            </w:r>
            <w:r>
              <w:rPr>
                <w:b/>
                <w:i/>
                <w:spacing w:val="-7"/>
                <w:sz w:val="18"/>
              </w:rPr>
              <w:t> </w:t>
            </w:r>
            <w:r>
              <w:rPr>
                <w:b/>
                <w:i/>
                <w:sz w:val="18"/>
              </w:rPr>
              <w:t>GLS</w:t>
            </w:r>
            <w:r>
              <w:rPr>
                <w:b/>
                <w:i/>
                <w:spacing w:val="-8"/>
                <w:sz w:val="18"/>
              </w:rPr>
              <w:t> </w:t>
            </w:r>
            <w:r>
              <w:rPr>
                <w:b/>
                <w:i/>
                <w:sz w:val="18"/>
              </w:rPr>
              <w:t>estimates</w:t>
            </w:r>
            <w:r>
              <w:rPr>
                <w:b/>
                <w:i/>
                <w:spacing w:val="-9"/>
                <w:sz w:val="18"/>
              </w:rPr>
              <w:t> </w:t>
            </w:r>
            <w:r>
              <w:rPr>
                <w:b/>
                <w:i/>
                <w:sz w:val="18"/>
              </w:rPr>
              <w:t>are</w:t>
            </w:r>
            <w:r>
              <w:rPr>
                <w:b/>
                <w:i/>
                <w:spacing w:val="-8"/>
                <w:sz w:val="18"/>
              </w:rPr>
              <w:t> </w:t>
            </w:r>
            <w:r>
              <w:rPr>
                <w:b/>
                <w:i/>
                <w:sz w:val="18"/>
              </w:rPr>
              <w:t>consistent Asymptotic test statistic: Chi-square(7) =</w:t>
            </w:r>
          </w:p>
          <w:p>
            <w:pPr>
              <w:pStyle w:val="TableParagraph"/>
              <w:spacing w:line="202" w:lineRule="exact"/>
              <w:ind w:right="183"/>
              <w:jc w:val="right"/>
              <w:rPr>
                <w:b/>
                <w:i/>
                <w:sz w:val="18"/>
              </w:rPr>
            </w:pPr>
            <w:r>
              <w:rPr>
                <w:b/>
                <w:i/>
                <w:spacing w:val="-2"/>
                <w:sz w:val="18"/>
              </w:rPr>
              <w:t>2.42205</w:t>
            </w:r>
          </w:p>
          <w:p>
            <w:pPr>
              <w:pStyle w:val="TableParagraph"/>
              <w:spacing w:line="207" w:lineRule="exact"/>
              <w:ind w:right="184"/>
              <w:jc w:val="right"/>
              <w:rPr>
                <w:b/>
                <w:i/>
                <w:sz w:val="18"/>
              </w:rPr>
            </w:pPr>
            <w:r>
              <w:rPr>
                <w:b/>
                <w:i/>
                <w:sz w:val="18"/>
              </w:rPr>
              <w:t>with</w:t>
            </w:r>
            <w:r>
              <w:rPr>
                <w:b/>
                <w:i/>
                <w:spacing w:val="-2"/>
                <w:sz w:val="18"/>
              </w:rPr>
              <w:t> </w:t>
            </w:r>
            <w:r>
              <w:rPr>
                <w:b/>
                <w:i/>
                <w:sz w:val="18"/>
              </w:rPr>
              <w:t>p-value</w:t>
            </w:r>
            <w:r>
              <w:rPr>
                <w:b/>
                <w:i/>
                <w:spacing w:val="-1"/>
                <w:sz w:val="18"/>
              </w:rPr>
              <w:t> </w:t>
            </w:r>
            <w:r>
              <w:rPr>
                <w:b/>
                <w:i/>
                <w:sz w:val="18"/>
              </w:rPr>
              <w:t>=</w:t>
            </w:r>
            <w:r>
              <w:rPr>
                <w:b/>
                <w:i/>
                <w:spacing w:val="-1"/>
                <w:sz w:val="18"/>
              </w:rPr>
              <w:t> </w:t>
            </w:r>
            <w:r>
              <w:rPr>
                <w:b/>
                <w:i/>
                <w:spacing w:val="-2"/>
                <w:sz w:val="18"/>
              </w:rPr>
              <w:t>0.932851</w:t>
            </w:r>
          </w:p>
          <w:p>
            <w:pPr>
              <w:pStyle w:val="TableParagraph"/>
              <w:spacing w:before="192"/>
              <w:ind w:left="298" w:right="183" w:firstLine="823"/>
              <w:jc w:val="right"/>
              <w:rPr>
                <w:b/>
                <w:i/>
                <w:sz w:val="18"/>
              </w:rPr>
            </w:pPr>
            <w:r>
              <w:rPr>
                <w:b/>
                <w:i/>
                <w:sz w:val="20"/>
              </w:rPr>
              <w:t>Test</w:t>
            </w:r>
            <w:r>
              <w:rPr>
                <w:b/>
                <w:i/>
                <w:spacing w:val="-8"/>
                <w:sz w:val="20"/>
              </w:rPr>
              <w:t> </w:t>
            </w:r>
            <w:r>
              <w:rPr>
                <w:b/>
                <w:i/>
                <w:sz w:val="20"/>
              </w:rPr>
              <w:t>for</w:t>
            </w:r>
            <w:r>
              <w:rPr>
                <w:b/>
                <w:i/>
                <w:spacing w:val="-8"/>
                <w:sz w:val="20"/>
              </w:rPr>
              <w:t> </w:t>
            </w:r>
            <w:r>
              <w:rPr>
                <w:b/>
                <w:i/>
                <w:sz w:val="20"/>
              </w:rPr>
              <w:t>normality</w:t>
            </w:r>
            <w:r>
              <w:rPr>
                <w:b/>
                <w:i/>
                <w:spacing w:val="-8"/>
                <w:sz w:val="20"/>
              </w:rPr>
              <w:t> </w:t>
            </w:r>
            <w:r>
              <w:rPr>
                <w:b/>
                <w:i/>
                <w:sz w:val="20"/>
              </w:rPr>
              <w:t>of</w:t>
            </w:r>
            <w:r>
              <w:rPr>
                <w:b/>
                <w:i/>
                <w:spacing w:val="-7"/>
                <w:sz w:val="20"/>
              </w:rPr>
              <w:t> </w:t>
            </w:r>
            <w:r>
              <w:rPr>
                <w:b/>
                <w:i/>
                <w:sz w:val="20"/>
              </w:rPr>
              <w:t>residual</w:t>
            </w:r>
            <w:r>
              <w:rPr>
                <w:b/>
                <w:i/>
                <w:spacing w:val="-7"/>
                <w:sz w:val="20"/>
              </w:rPr>
              <w:t> </w:t>
            </w:r>
            <w:r>
              <w:rPr>
                <w:b/>
                <w:i/>
                <w:sz w:val="18"/>
              </w:rPr>
              <w:t>- Null</w:t>
            </w:r>
            <w:r>
              <w:rPr>
                <w:b/>
                <w:i/>
                <w:spacing w:val="-7"/>
                <w:sz w:val="18"/>
              </w:rPr>
              <w:t> </w:t>
            </w:r>
            <w:r>
              <w:rPr>
                <w:b/>
                <w:i/>
                <w:sz w:val="18"/>
              </w:rPr>
              <w:t>hypothesis:</w:t>
            </w:r>
            <w:r>
              <w:rPr>
                <w:b/>
                <w:i/>
                <w:spacing w:val="-7"/>
                <w:sz w:val="18"/>
              </w:rPr>
              <w:t> </w:t>
            </w:r>
            <w:r>
              <w:rPr>
                <w:b/>
                <w:i/>
                <w:sz w:val="18"/>
              </w:rPr>
              <w:t>error</w:t>
            </w:r>
            <w:r>
              <w:rPr>
                <w:b/>
                <w:i/>
                <w:spacing w:val="-7"/>
                <w:sz w:val="18"/>
              </w:rPr>
              <w:t> </w:t>
            </w:r>
            <w:r>
              <w:rPr>
                <w:b/>
                <w:i/>
                <w:sz w:val="18"/>
              </w:rPr>
              <w:t>is</w:t>
            </w:r>
            <w:r>
              <w:rPr>
                <w:b/>
                <w:i/>
                <w:spacing w:val="-9"/>
                <w:sz w:val="18"/>
              </w:rPr>
              <w:t> </w:t>
            </w:r>
            <w:r>
              <w:rPr>
                <w:b/>
                <w:i/>
                <w:sz w:val="18"/>
              </w:rPr>
              <w:t>normally</w:t>
            </w:r>
            <w:r>
              <w:rPr>
                <w:b/>
                <w:i/>
                <w:spacing w:val="-7"/>
                <w:sz w:val="18"/>
              </w:rPr>
              <w:t> </w:t>
            </w:r>
            <w:r>
              <w:rPr>
                <w:b/>
                <w:i/>
                <w:sz w:val="18"/>
              </w:rPr>
              <w:t>distributed Test statistic: Chi-square(2) = 12.7319</w:t>
            </w:r>
          </w:p>
          <w:p>
            <w:pPr>
              <w:pStyle w:val="TableParagraph"/>
              <w:spacing w:before="1"/>
              <w:ind w:right="184"/>
              <w:jc w:val="right"/>
              <w:rPr>
                <w:b/>
                <w:i/>
                <w:sz w:val="18"/>
              </w:rPr>
            </w:pPr>
            <w:r>
              <w:rPr>
                <w:b/>
                <w:i/>
                <w:sz w:val="18"/>
              </w:rPr>
              <w:t>with</w:t>
            </w:r>
            <w:r>
              <w:rPr>
                <w:b/>
                <w:i/>
                <w:spacing w:val="-2"/>
                <w:sz w:val="18"/>
              </w:rPr>
              <w:t> </w:t>
            </w:r>
            <w:r>
              <w:rPr>
                <w:b/>
                <w:i/>
                <w:sz w:val="18"/>
              </w:rPr>
              <w:t>p-value</w:t>
            </w:r>
            <w:r>
              <w:rPr>
                <w:b/>
                <w:i/>
                <w:spacing w:val="-1"/>
                <w:sz w:val="18"/>
              </w:rPr>
              <w:t> </w:t>
            </w:r>
            <w:r>
              <w:rPr>
                <w:b/>
                <w:i/>
                <w:sz w:val="18"/>
              </w:rPr>
              <w:t>=</w:t>
            </w:r>
            <w:r>
              <w:rPr>
                <w:b/>
                <w:i/>
                <w:spacing w:val="-1"/>
                <w:sz w:val="18"/>
              </w:rPr>
              <w:t> </w:t>
            </w:r>
            <w:r>
              <w:rPr>
                <w:b/>
                <w:i/>
                <w:spacing w:val="-2"/>
                <w:sz w:val="18"/>
              </w:rPr>
              <w:t>0.0017191</w:t>
            </w:r>
          </w:p>
        </w:tc>
        <w:tc>
          <w:tcPr>
            <w:tcW w:w="2115" w:type="dxa"/>
            <w:tcBorders>
              <w:top w:val="single" w:sz="4" w:space="0" w:color="000000"/>
              <w:bottom w:val="single" w:sz="4" w:space="0" w:color="000000"/>
            </w:tcBorders>
          </w:tcPr>
          <w:p>
            <w:pPr>
              <w:pStyle w:val="TableParagraph"/>
              <w:spacing w:line="254" w:lineRule="auto"/>
              <w:ind w:left="411" w:right="534"/>
              <w:rPr>
                <w:b/>
                <w:i/>
                <w:sz w:val="20"/>
              </w:rPr>
            </w:pPr>
            <w:r>
              <w:rPr/>
              <mc:AlternateContent>
                <mc:Choice Requires="wps">
                  <w:drawing>
                    <wp:anchor distT="0" distB="0" distL="0" distR="0" allowOverlap="1" layoutInCell="1" locked="0" behindDoc="1" simplePos="0" relativeHeight="480163328">
                      <wp:simplePos x="0" y="0"/>
                      <wp:positionH relativeFrom="column">
                        <wp:posOffset>245500</wp:posOffset>
                      </wp:positionH>
                      <wp:positionV relativeFrom="paragraph">
                        <wp:posOffset>174618</wp:posOffset>
                      </wp:positionV>
                      <wp:extent cx="1096645" cy="6350"/>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1096645" cy="6350"/>
                                <a:chExt cx="1096645" cy="6350"/>
                              </a:xfrm>
                            </wpg:grpSpPr>
                            <wps:wsp>
                              <wps:cNvPr id="155" name="Graphic 155"/>
                              <wps:cNvSpPr/>
                              <wps:spPr>
                                <a:xfrm>
                                  <a:off x="0" y="0"/>
                                  <a:ext cx="1096645" cy="6350"/>
                                </a:xfrm>
                                <a:custGeom>
                                  <a:avLst/>
                                  <a:gdLst/>
                                  <a:ahLst/>
                                  <a:cxnLst/>
                                  <a:rect l="l" t="t" r="r" b="b"/>
                                  <a:pathLst>
                                    <a:path w="1096645" h="6350">
                                      <a:moveTo>
                                        <a:pt x="1096060" y="0"/>
                                      </a:moveTo>
                                      <a:lnTo>
                                        <a:pt x="0" y="0"/>
                                      </a:lnTo>
                                      <a:lnTo>
                                        <a:pt x="0" y="6096"/>
                                      </a:lnTo>
                                      <a:lnTo>
                                        <a:pt x="1096060" y="6096"/>
                                      </a:lnTo>
                                      <a:lnTo>
                                        <a:pt x="10960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330763pt;margin-top:13.749516pt;width:86.35pt;height:.5pt;mso-position-horizontal-relative:column;mso-position-vertical-relative:paragraph;z-index:-23153152" id="docshapegroup149" coordorigin="387,275" coordsize="1727,10">
                      <v:rect style="position:absolute;left:386;top:275;width:1727;height:10" id="docshape150" filled="true" fillcolor="#000000" stroked="false">
                        <v:fill type="solid"/>
                      </v:rect>
                      <w10:wrap type="none"/>
                    </v:group>
                  </w:pict>
                </mc:Fallback>
              </mc:AlternateContent>
            </w:r>
            <w:r>
              <w:rPr>
                <w:b/>
                <w:i/>
                <w:spacing w:val="-2"/>
                <w:sz w:val="22"/>
              </w:rPr>
              <w:t>Decision </w:t>
            </w:r>
            <w:r>
              <w:rPr>
                <w:b/>
                <w:i/>
                <w:sz w:val="20"/>
              </w:rPr>
              <w:t>fixed</w:t>
            </w:r>
            <w:r>
              <w:rPr>
                <w:b/>
                <w:i/>
                <w:spacing w:val="-13"/>
                <w:sz w:val="20"/>
              </w:rPr>
              <w:t> </w:t>
            </w:r>
            <w:r>
              <w:rPr>
                <w:b/>
                <w:i/>
                <w:sz w:val="20"/>
              </w:rPr>
              <w:t>effect</w:t>
            </w:r>
            <w:r>
              <w:rPr>
                <w:b/>
                <w:i/>
                <w:spacing w:val="-12"/>
                <w:sz w:val="20"/>
              </w:rPr>
              <w:t> </w:t>
            </w:r>
            <w:r>
              <w:rPr>
                <w:b/>
                <w:i/>
                <w:sz w:val="20"/>
              </w:rPr>
              <w:t>is </w:t>
            </w:r>
            <w:r>
              <w:rPr>
                <w:b/>
                <w:i/>
                <w:spacing w:val="-2"/>
                <w:sz w:val="20"/>
              </w:rPr>
              <w:t>appropriate.</w:t>
            </w:r>
          </w:p>
          <w:p>
            <w:pPr>
              <w:pStyle w:val="TableParagraph"/>
              <w:rPr>
                <w:b/>
                <w:sz w:val="20"/>
              </w:rPr>
            </w:pPr>
          </w:p>
          <w:p>
            <w:pPr>
              <w:pStyle w:val="TableParagraph"/>
              <w:spacing w:before="215"/>
              <w:rPr>
                <w:b/>
                <w:sz w:val="20"/>
              </w:rPr>
            </w:pPr>
          </w:p>
          <w:p>
            <w:pPr>
              <w:pStyle w:val="TableParagraph"/>
              <w:ind w:left="411"/>
              <w:rPr>
                <w:b/>
                <w:i/>
                <w:sz w:val="20"/>
              </w:rPr>
            </w:pPr>
            <w:r>
              <w:rPr>
                <w:b/>
                <w:i/>
                <w:sz w:val="20"/>
              </w:rPr>
              <w:t>Estimated Chi Square</w:t>
            </w:r>
            <w:r>
              <w:rPr>
                <w:b/>
                <w:i/>
                <w:spacing w:val="-13"/>
                <w:sz w:val="20"/>
              </w:rPr>
              <w:t> </w:t>
            </w:r>
            <w:r>
              <w:rPr>
                <w:b/>
                <w:i/>
                <w:sz w:val="20"/>
              </w:rPr>
              <w:t>value</w:t>
            </w:r>
            <w:r>
              <w:rPr>
                <w:b/>
                <w:i/>
                <w:spacing w:val="-12"/>
                <w:sz w:val="20"/>
              </w:rPr>
              <w:t> </w:t>
            </w:r>
            <w:r>
              <w:rPr>
                <w:b/>
                <w:i/>
                <w:sz w:val="20"/>
              </w:rPr>
              <w:t>is</w:t>
            </w:r>
            <w:r>
              <w:rPr>
                <w:b/>
                <w:i/>
                <w:spacing w:val="-13"/>
                <w:sz w:val="20"/>
              </w:rPr>
              <w:t> </w:t>
            </w:r>
            <w:r>
              <w:rPr>
                <w:b/>
                <w:i/>
                <w:sz w:val="20"/>
              </w:rPr>
              <w:t>not </w:t>
            </w:r>
            <w:r>
              <w:rPr>
                <w:b/>
                <w:i/>
                <w:spacing w:val="-2"/>
                <w:sz w:val="20"/>
              </w:rPr>
              <w:t>significant.</w:t>
            </w:r>
          </w:p>
          <w:p>
            <w:pPr>
              <w:pStyle w:val="TableParagraph"/>
              <w:ind w:left="411"/>
              <w:rPr>
                <w:b/>
                <w:i/>
                <w:sz w:val="20"/>
              </w:rPr>
            </w:pPr>
            <w:r>
              <w:rPr>
                <w:b/>
                <w:i/>
                <w:sz w:val="20"/>
              </w:rPr>
              <w:t>Fixdeffect</w:t>
            </w:r>
            <w:r>
              <w:rPr>
                <w:b/>
                <w:i/>
                <w:spacing w:val="-13"/>
                <w:sz w:val="20"/>
              </w:rPr>
              <w:t> </w:t>
            </w:r>
            <w:r>
              <w:rPr>
                <w:b/>
                <w:i/>
                <w:sz w:val="20"/>
              </w:rPr>
              <w:t>model</w:t>
            </w:r>
            <w:r>
              <w:rPr>
                <w:b/>
                <w:i/>
                <w:spacing w:val="-12"/>
                <w:sz w:val="20"/>
              </w:rPr>
              <w:t> </w:t>
            </w:r>
            <w:r>
              <w:rPr>
                <w:b/>
                <w:i/>
                <w:sz w:val="20"/>
              </w:rPr>
              <w:t>is </w:t>
            </w:r>
            <w:r>
              <w:rPr>
                <w:b/>
                <w:i/>
                <w:spacing w:val="-2"/>
                <w:sz w:val="20"/>
              </w:rPr>
              <w:t>appropriate.</w:t>
            </w:r>
          </w:p>
          <w:p>
            <w:pPr>
              <w:pStyle w:val="TableParagraph"/>
              <w:rPr>
                <w:b/>
                <w:sz w:val="20"/>
              </w:rPr>
            </w:pPr>
          </w:p>
          <w:p>
            <w:pPr>
              <w:pStyle w:val="TableParagraph"/>
              <w:ind w:left="411"/>
              <w:rPr>
                <w:b/>
                <w:i/>
                <w:sz w:val="20"/>
              </w:rPr>
            </w:pPr>
            <w:r>
              <w:rPr>
                <w:b/>
                <w:i/>
                <w:sz w:val="20"/>
              </w:rPr>
              <w:t>Estimated</w:t>
            </w:r>
            <w:r>
              <w:rPr>
                <w:b/>
                <w:i/>
                <w:spacing w:val="-13"/>
                <w:sz w:val="20"/>
              </w:rPr>
              <w:t> </w:t>
            </w:r>
            <w:r>
              <w:rPr>
                <w:b/>
                <w:i/>
                <w:sz w:val="20"/>
              </w:rPr>
              <w:t>Chi</w:t>
            </w:r>
            <w:r>
              <w:rPr>
                <w:b/>
                <w:i/>
                <w:spacing w:val="-12"/>
                <w:sz w:val="20"/>
              </w:rPr>
              <w:t> </w:t>
            </w:r>
            <w:r>
              <w:rPr>
                <w:b/>
                <w:i/>
                <w:sz w:val="20"/>
              </w:rPr>
              <w:t>Sq. value is highly</w:t>
            </w:r>
          </w:p>
          <w:p>
            <w:pPr>
              <w:pStyle w:val="TableParagraph"/>
              <w:spacing w:line="228" w:lineRule="exact"/>
              <w:ind w:left="411" w:right="208"/>
              <w:rPr>
                <w:b/>
                <w:i/>
                <w:sz w:val="20"/>
              </w:rPr>
            </w:pPr>
            <w:r>
              <w:rPr>
                <w:b/>
                <w:i/>
                <w:sz w:val="20"/>
              </w:rPr>
              <w:t>significant.</w:t>
            </w:r>
            <w:r>
              <w:rPr>
                <w:b/>
                <w:i/>
                <w:spacing w:val="-13"/>
                <w:sz w:val="20"/>
              </w:rPr>
              <w:t> </w:t>
            </w:r>
            <w:r>
              <w:rPr>
                <w:b/>
                <w:i/>
                <w:sz w:val="20"/>
              </w:rPr>
              <w:t>Reject the H</w:t>
            </w:r>
            <w:r>
              <w:rPr>
                <w:b/>
                <w:i/>
                <w:sz w:val="20"/>
                <w:vertAlign w:val="subscript"/>
              </w:rPr>
              <w:t>O</w:t>
            </w:r>
            <w:r>
              <w:rPr>
                <w:b/>
                <w:i/>
                <w:sz w:val="20"/>
                <w:vertAlign w:val="baseline"/>
              </w:rPr>
              <w:t>.</w:t>
            </w:r>
          </w:p>
        </w:tc>
      </w:tr>
    </w:tbl>
    <w:p>
      <w:pPr>
        <w:spacing w:after="0" w:line="228" w:lineRule="exact"/>
        <w:rPr>
          <w:sz w:val="20"/>
        </w:rPr>
        <w:sectPr>
          <w:footerReference w:type="default" r:id="rId19"/>
          <w:pgSz w:w="15840" w:h="12240" w:orient="landscape"/>
          <w:pgMar w:header="0" w:footer="1015" w:top="1360" w:bottom="1200" w:left="600" w:right="2260"/>
        </w:sectPr>
      </w:pPr>
    </w:p>
    <w:p>
      <w:pPr>
        <w:pStyle w:val="BodyText"/>
        <w:spacing w:line="487" w:lineRule="auto" w:before="74"/>
        <w:ind w:left="1000" w:right="1435"/>
        <w:jc w:val="both"/>
      </w:pPr>
      <w:r>
        <w:rPr/>
        <w:t>The results of the Hausman and Bruesch-Pagan tests indicate that the fixed effect estimator is </w:t>
      </w:r>
      <w:r>
        <w:rPr>
          <w:b/>
        </w:rPr>
        <w:t>consistent and efficient </w:t>
      </w:r>
      <w:r>
        <w:rPr/>
        <w:t>while the random effect is </w:t>
      </w:r>
      <w:r>
        <w:rPr>
          <w:b/>
        </w:rPr>
        <w:t>inconsistent. </w:t>
      </w:r>
      <w:r>
        <w:rPr/>
        <w:t>The conclusion is that the fixed effect LSDV parsimonious model is the suitablemodel for DMBs‟ loan pricing in Nigeria. Therefore,usingresults of the LSDV parsimonious model in table 4.6, we present below theestimatedLSDV modelspecified in equation(3.4)with prime (</w:t>
      </w:r>
      <w:r>
        <w:rPr>
          <w:rFonts w:ascii="Cambria Math" w:hAnsi="Cambria Math" w:eastAsia="Cambria Math"/>
        </w:rPr>
        <w:t>𝑃𝐿</w:t>
      </w:r>
      <w:r>
        <w:rPr>
          <w:rFonts w:ascii="Cambria Math" w:hAnsi="Cambria Math" w:eastAsia="Cambria Math"/>
          <w:vertAlign w:val="subscript"/>
        </w:rPr>
        <w:t>𝑖,𝑡</w:t>
      </w:r>
      <w:r>
        <w:rPr>
          <w:rFonts w:ascii="Cambria Math" w:hAnsi="Cambria Math" w:eastAsia="Cambria Math"/>
          <w:spacing w:val="-4"/>
          <w:vertAlign w:val="baseline"/>
        </w:rPr>
        <w:t> </w:t>
      </w:r>
      <w:r>
        <w:rPr>
          <w:rFonts w:ascii="Cambria Math" w:hAnsi="Cambria Math" w:eastAsia="Cambria Math"/>
          <w:vertAlign w:val="subscript"/>
        </w:rPr>
        <w:t>)</w:t>
      </w:r>
      <w:r>
        <w:rPr>
          <w:rFonts w:ascii="Cambria Math" w:hAnsi="Cambria Math" w:eastAsia="Cambria Math"/>
          <w:vertAlign w:val="baseline"/>
        </w:rPr>
        <w:t> </w:t>
      </w:r>
      <w:r>
        <w:rPr>
          <w:vertAlign w:val="baseline"/>
        </w:rPr>
        <w:t>and maximum (</w:t>
      </w:r>
      <w:r>
        <w:rPr>
          <w:rFonts w:ascii="Cambria Math" w:hAnsi="Cambria Math" w:eastAsia="Cambria Math"/>
          <w:vertAlign w:val="baseline"/>
        </w:rPr>
        <w:t>𝑀𝐿</w:t>
      </w:r>
      <w:r>
        <w:rPr>
          <w:rFonts w:ascii="Cambria Math" w:hAnsi="Cambria Math" w:eastAsia="Cambria Math"/>
          <w:vertAlign w:val="subscript"/>
        </w:rPr>
        <w:t>𝑖,𝑡</w:t>
      </w:r>
      <w:r>
        <w:rPr>
          <w:rFonts w:ascii="Cambria Math" w:hAnsi="Cambria Math" w:eastAsia="Cambria Math"/>
          <w:spacing w:val="-1"/>
          <w:vertAlign w:val="baseline"/>
        </w:rPr>
        <w:t> </w:t>
      </w:r>
      <w:r>
        <w:rPr>
          <w:rFonts w:ascii="Cambria Math" w:hAnsi="Cambria Math" w:eastAsia="Cambria Math"/>
          <w:vertAlign w:val="subscript"/>
        </w:rPr>
        <w:t>)</w:t>
      </w:r>
      <w:r>
        <w:rPr>
          <w:rFonts w:ascii="Cambria Math" w:hAnsi="Cambria Math" w:eastAsia="Cambria Math"/>
          <w:vertAlign w:val="baseline"/>
        </w:rPr>
        <w:t> </w:t>
      </w:r>
      <w:r>
        <w:rPr>
          <w:vertAlign w:val="baseline"/>
        </w:rPr>
        <w:t>lending rates for the „low risk‟ and „high risk‟ markets respectively.</w:t>
      </w:r>
    </w:p>
    <w:p>
      <w:pPr>
        <w:pStyle w:val="BodyText"/>
        <w:spacing w:before="183"/>
        <w:ind w:right="298"/>
        <w:jc w:val="center"/>
        <w:rPr>
          <w:rFonts w:ascii="Cambria Math" w:hAnsi="Cambria Math" w:eastAsia="Cambria Math"/>
        </w:rPr>
      </w:pPr>
      <w:r>
        <w:rPr>
          <w:rFonts w:ascii="Cambria Math" w:hAnsi="Cambria Math" w:eastAsia="Cambria Math"/>
        </w:rPr>
        <w:t>𝑃𝐿</w:t>
      </w:r>
      <w:r>
        <w:rPr>
          <w:rFonts w:ascii="Cambria Math" w:hAnsi="Cambria Math" w:eastAsia="Cambria Math"/>
          <w:vertAlign w:val="subscript"/>
        </w:rPr>
        <w:t>𝑖,𝑡</w:t>
      </w:r>
      <w:r>
        <w:rPr>
          <w:rFonts w:ascii="Cambria Math" w:hAnsi="Cambria Math" w:eastAsia="Cambria Math"/>
          <w:spacing w:val="56"/>
          <w:w w:val="150"/>
          <w:vertAlign w:val="baseline"/>
        </w:rPr>
        <w:t> </w:t>
      </w:r>
      <w:r>
        <w:rPr>
          <w:rFonts w:ascii="Cambria Math" w:hAnsi="Cambria Math" w:eastAsia="Cambria Math"/>
          <w:vertAlign w:val="subscript"/>
        </w:rPr>
        <w:t>=</w:t>
      </w:r>
      <w:r>
        <w:rPr>
          <w:rFonts w:ascii="Cambria Math" w:hAnsi="Cambria Math" w:eastAsia="Cambria Math"/>
          <w:vertAlign w:val="baseline"/>
        </w:rPr>
        <w:t>16.9367</w:t>
      </w:r>
      <w:r>
        <w:rPr>
          <w:rFonts w:ascii="Cambria Math" w:hAnsi="Cambria Math" w:eastAsia="Cambria Math"/>
          <w:spacing w:val="6"/>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3.43𝑒06𝑆</w:t>
      </w:r>
      <w:r>
        <w:rPr>
          <w:rFonts w:ascii="Cambria Math" w:hAnsi="Cambria Math" w:eastAsia="Cambria Math"/>
          <w:vertAlign w:val="subscript"/>
        </w:rPr>
        <w:t>𝑖,𝑡</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0.0079𝐶𝑅</w:t>
      </w:r>
      <w:r>
        <w:rPr>
          <w:rFonts w:ascii="Cambria Math" w:hAnsi="Cambria Math" w:eastAsia="Cambria Math"/>
          <w:vertAlign w:val="subscript"/>
        </w:rPr>
        <w:t>𝑖,𝑡</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62"/>
          <w:vertAlign w:val="baseline"/>
        </w:rPr>
        <w:t> </w:t>
      </w:r>
      <w:r>
        <w:rPr>
          <w:rFonts w:ascii="Cambria Math" w:hAnsi="Cambria Math" w:eastAsia="Cambria Math"/>
          <w:spacing w:val="-2"/>
          <w:vertAlign w:val="baseline"/>
        </w:rPr>
        <w:t>0.012𝐶𝑅𝑅</w:t>
      </w:r>
      <w:r>
        <w:rPr>
          <w:rFonts w:ascii="Cambria Math" w:hAnsi="Cambria Math" w:eastAsia="Cambria Math"/>
          <w:spacing w:val="-2"/>
          <w:vertAlign w:val="subscript"/>
        </w:rPr>
        <w:t>𝑡</w:t>
      </w:r>
    </w:p>
    <w:p>
      <w:pPr>
        <w:spacing w:before="18"/>
        <w:ind w:left="0" w:right="436" w:firstLine="0"/>
        <w:jc w:val="center"/>
        <w:rPr>
          <w:rFonts w:ascii="Cambria Math"/>
          <w:sz w:val="18"/>
        </w:rPr>
      </w:pPr>
      <w:r>
        <w:rPr>
          <w:rFonts w:ascii="Cambria Math"/>
          <w:sz w:val="18"/>
        </w:rPr>
        <w:t>t</w:t>
      </w:r>
      <w:r>
        <w:rPr>
          <w:rFonts w:ascii="Cambria Math"/>
          <w:spacing w:val="-2"/>
          <w:sz w:val="18"/>
        </w:rPr>
        <w:t> </w:t>
      </w:r>
      <w:r>
        <w:rPr>
          <w:rFonts w:ascii="Cambria Math"/>
          <w:sz w:val="18"/>
        </w:rPr>
        <w:t>=</w:t>
      </w:r>
      <w:r>
        <w:rPr>
          <w:rFonts w:ascii="Cambria Math"/>
          <w:spacing w:val="-2"/>
          <w:sz w:val="18"/>
        </w:rPr>
        <w:t> </w:t>
      </w:r>
      <w:r>
        <w:rPr>
          <w:rFonts w:ascii="Cambria Math"/>
          <w:sz w:val="18"/>
        </w:rPr>
        <w:t>(89.397)</w:t>
      </w:r>
      <w:r>
        <w:rPr>
          <w:rFonts w:ascii="Cambria Math"/>
          <w:spacing w:val="72"/>
          <w:sz w:val="18"/>
        </w:rPr>
        <w:t> </w:t>
      </w:r>
      <w:r>
        <w:rPr>
          <w:rFonts w:ascii="Cambria Math"/>
          <w:sz w:val="18"/>
        </w:rPr>
        <w:t>(-7.5651)(-2.1870)</w:t>
      </w:r>
      <w:r>
        <w:rPr>
          <w:rFonts w:ascii="Cambria Math"/>
          <w:spacing w:val="74"/>
          <w:sz w:val="18"/>
        </w:rPr>
        <w:t> </w:t>
      </w:r>
      <w:r>
        <w:rPr>
          <w:rFonts w:ascii="Cambria Math"/>
          <w:spacing w:val="-2"/>
          <w:sz w:val="18"/>
        </w:rPr>
        <w:t>(4.6131)</w:t>
      </w:r>
    </w:p>
    <w:p>
      <w:pPr>
        <w:spacing w:before="0"/>
        <w:ind w:left="1000" w:right="0" w:firstLine="0"/>
        <w:jc w:val="both"/>
        <w:rPr>
          <w:rFonts w:ascii="Cambria Math"/>
          <w:sz w:val="18"/>
        </w:rPr>
      </w:pPr>
      <w:r>
        <w:rPr>
          <w:rFonts w:ascii="Cambria Math"/>
          <w:sz w:val="18"/>
        </w:rPr>
        <w:t>p=0.00001</w:t>
      </w:r>
      <w:r>
        <w:rPr>
          <w:rFonts w:ascii="Cambria Math"/>
          <w:spacing w:val="77"/>
          <w:sz w:val="18"/>
        </w:rPr>
        <w:t>   </w:t>
      </w:r>
      <w:r>
        <w:rPr>
          <w:rFonts w:ascii="Cambria Math"/>
          <w:sz w:val="18"/>
        </w:rPr>
        <w:t>0.00001</w:t>
      </w:r>
      <w:r>
        <w:rPr>
          <w:rFonts w:ascii="Cambria Math"/>
          <w:spacing w:val="75"/>
          <w:w w:val="150"/>
          <w:sz w:val="18"/>
        </w:rPr>
        <w:t>  </w:t>
      </w:r>
      <w:r>
        <w:rPr>
          <w:rFonts w:ascii="Cambria Math"/>
          <w:sz w:val="18"/>
        </w:rPr>
        <w:t>0.03086</w:t>
      </w:r>
      <w:r>
        <w:rPr>
          <w:rFonts w:ascii="Cambria Math"/>
          <w:spacing w:val="38"/>
          <w:sz w:val="18"/>
        </w:rPr>
        <w:t>  </w:t>
      </w:r>
      <w:r>
        <w:rPr>
          <w:rFonts w:ascii="Cambria Math"/>
          <w:spacing w:val="-2"/>
          <w:sz w:val="18"/>
        </w:rPr>
        <w:t>0.00001</w:t>
      </w:r>
    </w:p>
    <w:p>
      <w:pPr>
        <w:pStyle w:val="BodyText"/>
        <w:rPr>
          <w:rFonts w:ascii="Cambria Math"/>
          <w:sz w:val="18"/>
        </w:rPr>
      </w:pPr>
    </w:p>
    <w:p>
      <w:pPr>
        <w:pStyle w:val="BodyText"/>
        <w:spacing w:before="1"/>
        <w:rPr>
          <w:rFonts w:ascii="Cambria Math"/>
          <w:sz w:val="18"/>
        </w:rPr>
      </w:pPr>
    </w:p>
    <w:p>
      <w:pPr>
        <w:pStyle w:val="BodyText"/>
        <w:tabs>
          <w:tab w:pos="9356" w:val="left" w:leader="none"/>
        </w:tabs>
        <w:spacing w:line="281" w:lineRule="exact"/>
        <w:ind w:left="2956"/>
        <w:rPr>
          <w:rFonts w:ascii="Cambria Math" w:hAnsi="Cambria Math" w:eastAsia="Cambria Math"/>
        </w:rPr>
      </w:pPr>
      <w:r>
        <w:rPr>
          <w:rFonts w:ascii="Cambria Math" w:hAnsi="Cambria Math" w:eastAsia="Cambria Math"/>
        </w:rPr>
        <w:t>−0.27𝑀𝑃𝑅</w:t>
      </w:r>
      <w:r>
        <w:rPr>
          <w:rFonts w:ascii="Cambria Math" w:hAnsi="Cambria Math" w:eastAsia="Cambria Math"/>
          <w:vertAlign w:val="subscript"/>
        </w:rPr>
        <w:t>𝑡</w:t>
      </w:r>
      <w:r>
        <w:rPr>
          <w:rFonts w:ascii="Cambria Math" w:hAnsi="Cambria Math" w:eastAsia="Cambria Math"/>
          <w:spacing w:val="9"/>
          <w:vertAlign w:val="baseline"/>
        </w:rPr>
        <w:t> </w:t>
      </w:r>
      <w:r>
        <w:rPr>
          <w:rFonts w:ascii="Cambria Math" w:hAnsi="Cambria Math" w:eastAsia="Cambria Math"/>
          <w:vertAlign w:val="baseline"/>
        </w:rPr>
        <w:t>+</w:t>
      </w:r>
      <w:r>
        <w:rPr>
          <w:rFonts w:ascii="Cambria Math" w:hAnsi="Cambria Math" w:eastAsia="Cambria Math"/>
          <w:spacing w:val="-7"/>
          <w:vertAlign w:val="baseline"/>
        </w:rPr>
        <w:t> </w:t>
      </w:r>
      <w:r>
        <w:rPr>
          <w:rFonts w:ascii="Cambria Math" w:hAnsi="Cambria Math" w:eastAsia="Cambria Math"/>
          <w:vertAlign w:val="baseline"/>
        </w:rPr>
        <w:t>0.0019𝑅𝑂𝐸</w:t>
      </w:r>
      <w:r>
        <w:rPr>
          <w:rFonts w:ascii="Cambria Math" w:hAnsi="Cambria Math" w:eastAsia="Cambria Math"/>
          <w:vertAlign w:val="subscript"/>
        </w:rPr>
        <w:t>𝑡</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0.119𝐼𝑁𝐹</w:t>
      </w:r>
      <w:r>
        <w:rPr>
          <w:rFonts w:ascii="Cambria Math" w:hAnsi="Cambria Math" w:eastAsia="Cambria Math"/>
          <w:vertAlign w:val="subscript"/>
        </w:rPr>
        <w:t>𝑡</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41"/>
          <w:vertAlign w:val="baseline"/>
        </w:rPr>
        <w:t> </w:t>
      </w:r>
      <w:r>
        <w:rPr>
          <w:rFonts w:ascii="Cambria Math" w:hAnsi="Cambria Math" w:eastAsia="Cambria Math"/>
          <w:vertAlign w:val="baseline"/>
        </w:rPr>
        <w:t>0.057𝐺𝐷𝑃</w:t>
      </w:r>
      <w:r>
        <w:rPr>
          <w:rFonts w:ascii="Cambria Math" w:hAnsi="Cambria Math" w:eastAsia="Cambria Math"/>
          <w:vertAlign w:val="subscript"/>
        </w:rPr>
        <w:t>𝑡</w:t>
      </w:r>
      <w:r>
        <w:rPr>
          <w:rFonts w:ascii="Cambria Math" w:hAnsi="Cambria Math" w:eastAsia="Cambria Math"/>
          <w:spacing w:val="50"/>
          <w:vertAlign w:val="baseline"/>
        </w:rPr>
        <w:t> </w:t>
      </w:r>
      <w:r>
        <w:rPr>
          <w:rFonts w:ascii="Cambria Math" w:hAnsi="Cambria Math" w:eastAsia="Cambria Math"/>
          <w:vertAlign w:val="baseline"/>
        </w:rPr>
        <w:t>…</w:t>
      </w:r>
      <w:r>
        <w:rPr>
          <w:rFonts w:ascii="Cambria Math" w:hAnsi="Cambria Math" w:eastAsia="Cambria Math"/>
          <w:spacing w:val="-13"/>
          <w:vertAlign w:val="baseline"/>
        </w:rPr>
        <w:t> </w:t>
      </w:r>
      <w:r>
        <w:rPr>
          <w:rFonts w:ascii="Cambria Math" w:hAnsi="Cambria Math" w:eastAsia="Cambria Math"/>
          <w:spacing w:val="-5"/>
          <w:vertAlign w:val="baseline"/>
        </w:rPr>
        <w:t>….</w:t>
      </w:r>
      <w:r>
        <w:rPr>
          <w:rFonts w:ascii="Cambria Math" w:hAnsi="Cambria Math" w:eastAsia="Cambria Math"/>
          <w:vertAlign w:val="baseline"/>
        </w:rPr>
        <w:tab/>
      </w:r>
      <w:r>
        <w:rPr>
          <w:rFonts w:ascii="Cambria Math" w:hAnsi="Cambria Math" w:eastAsia="Cambria Math"/>
          <w:spacing w:val="-2"/>
          <w:vertAlign w:val="baseline"/>
        </w:rPr>
        <w:t>(4.1)</w:t>
      </w:r>
    </w:p>
    <w:p>
      <w:pPr>
        <w:tabs>
          <w:tab w:pos="5320" w:val="left" w:leader="none"/>
          <w:tab w:pos="6382" w:val="left" w:leader="none"/>
        </w:tabs>
        <w:spacing w:line="210" w:lineRule="exact" w:before="0"/>
        <w:ind w:left="3161" w:right="0" w:firstLine="0"/>
        <w:jc w:val="left"/>
        <w:rPr>
          <w:rFonts w:ascii="Cambria Math"/>
          <w:sz w:val="18"/>
        </w:rPr>
      </w:pPr>
      <w:r>
        <w:rPr>
          <w:rFonts w:ascii="Cambria Math"/>
          <w:spacing w:val="-2"/>
          <w:sz w:val="18"/>
        </w:rPr>
        <w:t>(-14.5702)(2.0040)</w:t>
      </w:r>
      <w:r>
        <w:rPr>
          <w:rFonts w:ascii="Cambria Math"/>
          <w:sz w:val="18"/>
        </w:rPr>
        <w:tab/>
      </w:r>
      <w:r>
        <w:rPr>
          <w:rFonts w:ascii="Cambria Math"/>
          <w:spacing w:val="-2"/>
          <w:sz w:val="18"/>
        </w:rPr>
        <w:t>(17.2926)</w:t>
      </w:r>
      <w:r>
        <w:rPr>
          <w:rFonts w:ascii="Cambria Math"/>
          <w:sz w:val="18"/>
        </w:rPr>
        <w:tab/>
        <w:t>(-</w:t>
      </w:r>
      <w:r>
        <w:rPr>
          <w:rFonts w:ascii="Cambria Math"/>
          <w:spacing w:val="-2"/>
          <w:sz w:val="18"/>
        </w:rPr>
        <w:t>4.2390)</w:t>
      </w:r>
    </w:p>
    <w:p>
      <w:pPr>
        <w:tabs>
          <w:tab w:pos="4034" w:val="left" w:leader="none"/>
          <w:tab w:pos="5659" w:val="left" w:leader="none"/>
        </w:tabs>
        <w:spacing w:before="0"/>
        <w:ind w:left="3161" w:right="0" w:firstLine="0"/>
        <w:jc w:val="left"/>
        <w:rPr>
          <w:rFonts w:ascii="Cambria Math"/>
          <w:sz w:val="18"/>
        </w:rPr>
      </w:pPr>
      <w:r>
        <w:rPr>
          <w:rFonts w:ascii="Cambria Math"/>
          <w:spacing w:val="-2"/>
          <w:sz w:val="18"/>
        </w:rPr>
        <w:t>0.00001</w:t>
      </w:r>
      <w:r>
        <w:rPr>
          <w:rFonts w:ascii="Cambria Math"/>
          <w:sz w:val="18"/>
        </w:rPr>
        <w:tab/>
      </w:r>
      <w:r>
        <w:rPr>
          <w:rFonts w:ascii="Cambria Math"/>
          <w:spacing w:val="-2"/>
          <w:sz w:val="18"/>
        </w:rPr>
        <w:t>0.047530.00001</w:t>
      </w:r>
      <w:r>
        <w:rPr>
          <w:rFonts w:ascii="Cambria Math"/>
          <w:sz w:val="18"/>
        </w:rPr>
        <w:tab/>
      </w:r>
      <w:r>
        <w:rPr>
          <w:rFonts w:ascii="Cambria Math"/>
          <w:spacing w:val="-2"/>
          <w:sz w:val="18"/>
        </w:rPr>
        <w:t>0.00005</w:t>
      </w:r>
    </w:p>
    <w:p>
      <w:pPr>
        <w:pStyle w:val="BodyText"/>
        <w:spacing w:before="21"/>
        <w:rPr>
          <w:rFonts w:ascii="Cambria Math"/>
          <w:sz w:val="20"/>
        </w:rPr>
      </w:pPr>
      <w:r>
        <w:rPr/>
        <mc:AlternateContent>
          <mc:Choice Requires="wps">
            <w:drawing>
              <wp:anchor distT="0" distB="0" distL="0" distR="0" allowOverlap="1" layoutInCell="1" locked="0" behindDoc="1" simplePos="0" relativeHeight="487634432">
                <wp:simplePos x="0" y="0"/>
                <wp:positionH relativeFrom="page">
                  <wp:posOffset>896416</wp:posOffset>
                </wp:positionH>
                <wp:positionV relativeFrom="paragraph">
                  <wp:posOffset>177539</wp:posOffset>
                </wp:positionV>
                <wp:extent cx="5769610" cy="6350"/>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979461pt;width:454.27pt;height:.47998pt;mso-position-horizontal-relative:page;mso-position-vertical-relative:paragraph;z-index:-15682048;mso-wrap-distance-left:0;mso-wrap-distance-right:0" id="docshape152" filled="true" fillcolor="#000000" stroked="false">
                <v:fill type="solid"/>
                <w10:wrap type="topAndBottom"/>
              </v:rect>
            </w:pict>
          </mc:Fallback>
        </mc:AlternateContent>
      </w:r>
    </w:p>
    <w:p>
      <w:pPr>
        <w:tabs>
          <w:tab w:pos="1957" w:val="left" w:leader="none"/>
        </w:tabs>
        <w:spacing w:before="16"/>
        <w:ind w:left="627" w:right="0" w:firstLine="0"/>
        <w:jc w:val="center"/>
        <w:rPr>
          <w:rFonts w:ascii="Cambria Math" w:eastAsia="Cambria Math"/>
          <w:sz w:val="23"/>
        </w:rPr>
      </w:pPr>
      <w:r>
        <w:rPr>
          <w:rFonts w:ascii="Cambria Math" w:eastAsia="Cambria Math"/>
          <w:sz w:val="22"/>
        </w:rPr>
        <w:t>𝑅</w:t>
      </w:r>
      <w:r>
        <w:rPr>
          <w:rFonts w:ascii="Cambria Math" w:eastAsia="Cambria Math"/>
          <w:sz w:val="22"/>
          <w:vertAlign w:val="superscript"/>
        </w:rPr>
        <w:t>2</w:t>
      </w:r>
      <w:r>
        <w:rPr>
          <w:rFonts w:ascii="Cambria Math" w:eastAsia="Cambria Math"/>
          <w:spacing w:val="42"/>
          <w:sz w:val="22"/>
          <w:vertAlign w:val="baseline"/>
        </w:rPr>
        <w:t> </w:t>
      </w:r>
      <w:r>
        <w:rPr>
          <w:rFonts w:ascii="Cambria Math" w:eastAsia="Cambria Math"/>
          <w:spacing w:val="-2"/>
          <w:sz w:val="22"/>
          <w:vertAlign w:val="baseline"/>
        </w:rPr>
        <w:t>=</w:t>
      </w:r>
      <w:r>
        <w:rPr>
          <w:rFonts w:ascii="Cambria Math" w:eastAsia="Cambria Math"/>
          <w:spacing w:val="-2"/>
          <w:sz w:val="23"/>
          <w:vertAlign w:val="baseline"/>
        </w:rPr>
        <w:t>0.60;</w:t>
      </w:r>
      <w:r>
        <w:rPr>
          <w:rFonts w:ascii="Cambria Math" w:eastAsia="Cambria Math"/>
          <w:sz w:val="23"/>
          <w:vertAlign w:val="baseline"/>
        </w:rPr>
        <w:tab/>
        <w:t>Adjusted</w:t>
      </w:r>
      <w:r>
        <w:rPr>
          <w:rFonts w:ascii="Cambria Math" w:eastAsia="Cambria Math"/>
          <w:spacing w:val="-11"/>
          <w:sz w:val="23"/>
          <w:vertAlign w:val="baseline"/>
        </w:rPr>
        <w:t> </w:t>
      </w:r>
      <w:r>
        <w:rPr>
          <w:rFonts w:ascii="Cambria Math" w:eastAsia="Cambria Math"/>
          <w:sz w:val="22"/>
          <w:vertAlign w:val="baseline"/>
        </w:rPr>
        <w:t>𝑅</w:t>
      </w:r>
      <w:r>
        <w:rPr>
          <w:rFonts w:ascii="Cambria Math" w:eastAsia="Cambria Math"/>
          <w:sz w:val="22"/>
          <w:vertAlign w:val="superscript"/>
        </w:rPr>
        <w:t>2</w:t>
      </w:r>
      <w:r>
        <w:rPr>
          <w:rFonts w:ascii="Cambria Math" w:eastAsia="Cambria Math"/>
          <w:spacing w:val="1"/>
          <w:sz w:val="22"/>
          <w:vertAlign w:val="baseline"/>
        </w:rPr>
        <w:t> </w:t>
      </w:r>
      <w:r>
        <w:rPr>
          <w:rFonts w:ascii="Cambria Math" w:eastAsia="Cambria Math"/>
          <w:sz w:val="23"/>
          <w:vertAlign w:val="baseline"/>
        </w:rPr>
        <w:t>=</w:t>
      </w:r>
      <w:r>
        <w:rPr>
          <w:rFonts w:ascii="Cambria Math" w:eastAsia="Cambria Math"/>
          <w:spacing w:val="-10"/>
          <w:sz w:val="23"/>
          <w:vertAlign w:val="baseline"/>
        </w:rPr>
        <w:t> </w:t>
      </w:r>
      <w:r>
        <w:rPr>
          <w:rFonts w:ascii="Cambria Math" w:eastAsia="Cambria Math"/>
          <w:spacing w:val="-4"/>
          <w:sz w:val="23"/>
          <w:vertAlign w:val="baseline"/>
        </w:rPr>
        <w:t>0.54</w:t>
      </w:r>
    </w:p>
    <w:p>
      <w:pPr>
        <w:spacing w:line="264" w:lineRule="exact" w:before="13"/>
        <w:ind w:left="0" w:right="589" w:firstLine="0"/>
        <w:jc w:val="center"/>
        <w:rPr>
          <w:rFonts w:ascii="Cambria Math" w:hAnsi="Cambria Math" w:eastAsia="Cambria Math"/>
          <w:sz w:val="22"/>
        </w:rPr>
      </w:pPr>
      <w:r>
        <w:rPr>
          <w:rFonts w:ascii="Cambria Math" w:hAnsi="Cambria Math" w:eastAsia="Cambria Math"/>
          <w:sz w:val="22"/>
        </w:rPr>
        <w:t>𝐹</w:t>
      </w:r>
      <w:r>
        <w:rPr>
          <w:rFonts w:ascii="Cambria Math" w:hAnsi="Cambria Math" w:eastAsia="Cambria Math"/>
          <w:position w:val="1"/>
          <w:sz w:val="22"/>
        </w:rPr>
        <w:t>(</w:t>
      </w:r>
      <w:r>
        <w:rPr>
          <w:rFonts w:ascii="Cambria Math" w:hAnsi="Cambria Math" w:eastAsia="Cambria Math"/>
          <w:sz w:val="22"/>
        </w:rPr>
        <w:t>7,</w:t>
      </w:r>
      <w:r>
        <w:rPr>
          <w:rFonts w:ascii="Cambria Math" w:hAnsi="Cambria Math" w:eastAsia="Cambria Math"/>
          <w:spacing w:val="-13"/>
          <w:sz w:val="22"/>
        </w:rPr>
        <w:t> </w:t>
      </w:r>
      <w:r>
        <w:rPr>
          <w:rFonts w:ascii="Cambria Math" w:hAnsi="Cambria Math" w:eastAsia="Cambria Math"/>
          <w:sz w:val="22"/>
        </w:rPr>
        <w:t>110</w:t>
      </w:r>
      <w:r>
        <w:rPr>
          <w:rFonts w:ascii="Cambria Math" w:hAnsi="Cambria Math" w:eastAsia="Cambria Math"/>
          <w:position w:val="1"/>
          <w:sz w:val="22"/>
        </w:rPr>
        <w:t>)</w:t>
      </w:r>
      <w:r>
        <w:rPr>
          <w:rFonts w:ascii="Cambria Math" w:hAnsi="Cambria Math" w:eastAsia="Cambria Math"/>
          <w:spacing w:val="11"/>
          <w:position w:val="1"/>
          <w:sz w:val="22"/>
        </w:rPr>
        <w:t> </w:t>
      </w:r>
      <w:r>
        <w:rPr>
          <w:rFonts w:ascii="Cambria Math" w:hAnsi="Cambria Math" w:eastAsia="Cambria Math"/>
          <w:sz w:val="22"/>
        </w:rPr>
        <w:t>=</w:t>
      </w:r>
      <w:r>
        <w:rPr>
          <w:rFonts w:ascii="Cambria Math" w:hAnsi="Cambria Math" w:eastAsia="Cambria Math"/>
          <w:spacing w:val="11"/>
          <w:sz w:val="22"/>
        </w:rPr>
        <w:t> </w:t>
      </w:r>
      <w:r>
        <w:rPr>
          <w:rFonts w:ascii="Cambria Math" w:hAnsi="Cambria Math" w:eastAsia="Cambria Math"/>
          <w:sz w:val="22"/>
        </w:rPr>
        <w:t>23.1848;</w:t>
      </w:r>
      <w:r>
        <w:rPr>
          <w:rFonts w:ascii="Cambria Math" w:hAnsi="Cambria Math" w:eastAsia="Cambria Math"/>
          <w:spacing w:val="41"/>
          <w:sz w:val="22"/>
        </w:rPr>
        <w:t>  </w:t>
      </w:r>
      <w:r>
        <w:rPr>
          <w:rFonts w:ascii="Cambria Math" w:hAnsi="Cambria Math" w:eastAsia="Cambria Math"/>
          <w:sz w:val="22"/>
        </w:rPr>
        <w:t>𝑃</w:t>
      </w:r>
      <w:r>
        <w:rPr>
          <w:rFonts w:ascii="Cambria Math" w:hAnsi="Cambria Math" w:eastAsia="Cambria Math"/>
          <w:spacing w:val="5"/>
          <w:sz w:val="22"/>
        </w:rPr>
        <w:t> </w:t>
      </w:r>
      <w:r>
        <w:rPr>
          <w:rFonts w:ascii="Cambria Math" w:hAnsi="Cambria Math" w:eastAsia="Cambria Math"/>
          <w:sz w:val="22"/>
        </w:rPr>
        <w:t>𝑣𝑎𝑙𝑢𝑒</w:t>
      </w:r>
      <w:r>
        <w:rPr>
          <w:rFonts w:ascii="Cambria Math" w:hAnsi="Cambria Math" w:eastAsia="Cambria Math"/>
          <w:spacing w:val="22"/>
          <w:sz w:val="22"/>
        </w:rPr>
        <w:t> </w:t>
      </w:r>
      <w:r>
        <w:rPr>
          <w:rFonts w:ascii="Cambria Math" w:hAnsi="Cambria Math" w:eastAsia="Cambria Math"/>
          <w:sz w:val="22"/>
        </w:rPr>
        <w:t>=</w:t>
      </w:r>
      <w:r>
        <w:rPr>
          <w:rFonts w:ascii="Cambria Math" w:hAnsi="Cambria Math" w:eastAsia="Cambria Math"/>
          <w:spacing w:val="9"/>
          <w:sz w:val="22"/>
        </w:rPr>
        <w:t> </w:t>
      </w:r>
      <w:r>
        <w:rPr>
          <w:rFonts w:ascii="Cambria Math" w:hAnsi="Cambria Math" w:eastAsia="Cambria Math"/>
          <w:sz w:val="22"/>
        </w:rPr>
        <w:t>𝐹</w:t>
      </w:r>
      <w:r>
        <w:rPr>
          <w:rFonts w:ascii="Cambria Math" w:hAnsi="Cambria Math" w:eastAsia="Cambria Math"/>
          <w:position w:val="1"/>
          <w:sz w:val="22"/>
        </w:rPr>
        <w:t>(</w:t>
      </w:r>
      <w:r>
        <w:rPr>
          <w:rFonts w:ascii="Cambria Math" w:hAnsi="Cambria Math" w:eastAsia="Cambria Math"/>
          <w:sz w:val="22"/>
        </w:rPr>
        <w:t>7,110</w:t>
      </w:r>
      <w:r>
        <w:rPr>
          <w:rFonts w:ascii="Cambria Math" w:hAnsi="Cambria Math" w:eastAsia="Cambria Math"/>
          <w:position w:val="1"/>
          <w:sz w:val="22"/>
        </w:rPr>
        <w:t>)</w:t>
      </w:r>
      <w:r>
        <w:rPr>
          <w:rFonts w:ascii="Cambria Math" w:hAnsi="Cambria Math" w:eastAsia="Cambria Math"/>
          <w:spacing w:val="9"/>
          <w:position w:val="1"/>
          <w:sz w:val="22"/>
        </w:rPr>
        <w:t> </w:t>
      </w:r>
      <w:r>
        <w:rPr>
          <w:rFonts w:ascii="Cambria Math" w:hAnsi="Cambria Math" w:eastAsia="Cambria Math"/>
          <w:sz w:val="22"/>
        </w:rPr>
        <w:t>&gt;</w:t>
      </w:r>
      <w:r>
        <w:rPr>
          <w:rFonts w:ascii="Cambria Math" w:hAnsi="Cambria Math" w:eastAsia="Cambria Math"/>
          <w:spacing w:val="14"/>
          <w:sz w:val="22"/>
        </w:rPr>
        <w:t> </w:t>
      </w:r>
      <w:r>
        <w:rPr>
          <w:rFonts w:ascii="Cambria Math" w:hAnsi="Cambria Math" w:eastAsia="Cambria Math"/>
          <w:sz w:val="22"/>
        </w:rPr>
        <w:t>23.1848)</w:t>
      </w:r>
      <w:r>
        <w:rPr>
          <w:rFonts w:ascii="Cambria Math" w:hAnsi="Cambria Math" w:eastAsia="Cambria Math"/>
          <w:spacing w:val="9"/>
          <w:sz w:val="22"/>
        </w:rPr>
        <w:t> </w:t>
      </w:r>
      <w:r>
        <w:rPr>
          <w:rFonts w:ascii="Cambria Math" w:hAnsi="Cambria Math" w:eastAsia="Cambria Math"/>
          <w:sz w:val="22"/>
        </w:rPr>
        <w:t>=</w:t>
      </w:r>
      <w:r>
        <w:rPr>
          <w:rFonts w:ascii="Cambria Math" w:hAnsi="Cambria Math" w:eastAsia="Cambria Math"/>
          <w:spacing w:val="12"/>
          <w:sz w:val="22"/>
        </w:rPr>
        <w:t> </w:t>
      </w:r>
      <w:r>
        <w:rPr>
          <w:rFonts w:ascii="Cambria Math" w:hAnsi="Cambria Math" w:eastAsia="Cambria Math"/>
          <w:sz w:val="22"/>
        </w:rPr>
        <w:t>4.6148𝑒</w:t>
      </w:r>
      <w:r>
        <w:rPr>
          <w:rFonts w:ascii="Cambria Math" w:hAnsi="Cambria Math" w:eastAsia="Cambria Math"/>
          <w:spacing w:val="3"/>
          <w:sz w:val="22"/>
        </w:rPr>
        <w:t> </w:t>
      </w:r>
      <w:r>
        <w:rPr>
          <w:rFonts w:ascii="Cambria Math" w:hAnsi="Cambria Math" w:eastAsia="Cambria Math"/>
          <w:sz w:val="22"/>
        </w:rPr>
        <w:t>− </w:t>
      </w:r>
      <w:r>
        <w:rPr>
          <w:rFonts w:ascii="Cambria Math" w:hAnsi="Cambria Math" w:eastAsia="Cambria Math"/>
          <w:spacing w:val="-5"/>
          <w:sz w:val="22"/>
        </w:rPr>
        <w:t>019</w:t>
      </w:r>
    </w:p>
    <w:p>
      <w:pPr>
        <w:spacing w:line="266" w:lineRule="exact" w:before="0"/>
        <w:ind w:left="0" w:right="434" w:firstLine="0"/>
        <w:jc w:val="center"/>
        <w:rPr>
          <w:rFonts w:ascii="Cambria Math"/>
          <w:sz w:val="23"/>
        </w:rPr>
      </w:pPr>
      <w:r>
        <w:rPr/>
        <mc:AlternateContent>
          <mc:Choice Requires="wps">
            <w:drawing>
              <wp:anchor distT="0" distB="0" distL="0" distR="0" allowOverlap="1" layoutInCell="1" locked="0" behindDoc="1" simplePos="0" relativeHeight="487634944">
                <wp:simplePos x="0" y="0"/>
                <wp:positionH relativeFrom="page">
                  <wp:posOffset>896416</wp:posOffset>
                </wp:positionH>
                <wp:positionV relativeFrom="paragraph">
                  <wp:posOffset>180941</wp:posOffset>
                </wp:positionV>
                <wp:extent cx="5769610" cy="6350"/>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247373pt;width:454.27pt;height:.48001pt;mso-position-horizontal-relative:page;mso-position-vertical-relative:paragraph;z-index:-15681536;mso-wrap-distance-left:0;mso-wrap-distance-right:0" id="docshape153" filled="true" fillcolor="#000000" stroked="false">
                <v:fill type="solid"/>
                <w10:wrap type="topAndBottom"/>
              </v:rect>
            </w:pict>
          </mc:Fallback>
        </mc:AlternateContent>
      </w:r>
      <w:r>
        <w:rPr>
          <w:rFonts w:ascii="Cambria Math"/>
          <w:spacing w:val="-4"/>
          <w:sz w:val="23"/>
        </w:rPr>
        <w:t>DW</w:t>
      </w:r>
      <w:r>
        <w:rPr>
          <w:rFonts w:ascii="Cambria Math"/>
          <w:spacing w:val="-8"/>
          <w:sz w:val="23"/>
        </w:rPr>
        <w:t> </w:t>
      </w:r>
      <w:r>
        <w:rPr>
          <w:rFonts w:ascii="Cambria Math"/>
          <w:spacing w:val="-4"/>
          <w:sz w:val="23"/>
        </w:rPr>
        <w:t>=</w:t>
      </w:r>
      <w:r>
        <w:rPr>
          <w:rFonts w:ascii="Cambria Math"/>
          <w:spacing w:val="-8"/>
          <w:sz w:val="23"/>
        </w:rPr>
        <w:t> </w:t>
      </w:r>
      <w:r>
        <w:rPr>
          <w:rFonts w:ascii="Cambria Math"/>
          <w:spacing w:val="-4"/>
          <w:sz w:val="23"/>
        </w:rPr>
        <w:t>1.8492</w:t>
      </w:r>
    </w:p>
    <w:p>
      <w:pPr>
        <w:pStyle w:val="BodyText"/>
        <w:rPr>
          <w:rFonts w:ascii="Cambria Math"/>
        </w:rPr>
      </w:pPr>
    </w:p>
    <w:p>
      <w:pPr>
        <w:pStyle w:val="BodyText"/>
        <w:spacing w:before="279"/>
        <w:rPr>
          <w:rFonts w:ascii="Cambria Math"/>
        </w:rPr>
      </w:pPr>
    </w:p>
    <w:p>
      <w:pPr>
        <w:pStyle w:val="BodyText"/>
        <w:spacing w:after="56"/>
        <w:ind w:left="2666"/>
        <w:rPr>
          <w:rFonts w:ascii="Cambria Math" w:hAnsi="Cambria Math" w:eastAsia="Cambria Math"/>
        </w:rPr>
      </w:pPr>
      <w:r>
        <w:rPr>
          <w:rFonts w:ascii="Cambria Math" w:hAnsi="Cambria Math" w:eastAsia="Cambria Math"/>
        </w:rPr>
        <w:t>𝑀𝐿</w:t>
      </w:r>
      <w:r>
        <w:rPr>
          <w:rFonts w:ascii="Cambria Math" w:hAnsi="Cambria Math" w:eastAsia="Cambria Math"/>
          <w:vertAlign w:val="subscript"/>
        </w:rPr>
        <w:t>𝑖,𝑡</w:t>
      </w:r>
      <w:r>
        <w:rPr>
          <w:rFonts w:ascii="Cambria Math" w:hAnsi="Cambria Math" w:eastAsia="Cambria Math"/>
          <w:spacing w:val="53"/>
          <w:w w:val="150"/>
          <w:vertAlign w:val="baseline"/>
        </w:rPr>
        <w:t> </w:t>
      </w:r>
      <w:r>
        <w:rPr>
          <w:rFonts w:ascii="Cambria Math" w:hAnsi="Cambria Math" w:eastAsia="Cambria Math"/>
          <w:vertAlign w:val="subscript"/>
        </w:rPr>
        <w:t>=</w:t>
      </w:r>
      <w:r>
        <w:rPr>
          <w:rFonts w:ascii="Cambria Math" w:hAnsi="Cambria Math" w:eastAsia="Cambria Math"/>
          <w:spacing w:val="9"/>
          <w:vertAlign w:val="baseline"/>
        </w:rPr>
        <w:t> </w:t>
      </w:r>
      <w:r>
        <w:rPr>
          <w:rFonts w:ascii="Cambria Math" w:hAnsi="Cambria Math" w:eastAsia="Cambria Math"/>
          <w:vertAlign w:val="baseline"/>
        </w:rPr>
        <w:t>21.5278</w:t>
      </w:r>
      <w:r>
        <w:rPr>
          <w:rFonts w:ascii="Cambria Math" w:hAnsi="Cambria Math" w:eastAsia="Cambria Math"/>
          <w:spacing w:val="7"/>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1.2958𝑒07𝑆</w:t>
      </w:r>
      <w:r>
        <w:rPr>
          <w:rFonts w:ascii="Cambria Math" w:hAnsi="Cambria Math" w:eastAsia="Cambria Math"/>
          <w:vertAlign w:val="subscript"/>
        </w:rPr>
        <w:t>𝑖,𝑡</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4"/>
          <w:vertAlign w:val="baseline"/>
        </w:rPr>
        <w:t> </w:t>
      </w:r>
      <w:r>
        <w:rPr>
          <w:rFonts w:ascii="Cambria Math" w:hAnsi="Cambria Math" w:eastAsia="Cambria Math"/>
          <w:vertAlign w:val="baseline"/>
        </w:rPr>
        <w:t>0.0041𝐶𝑅</w:t>
      </w:r>
      <w:r>
        <w:rPr>
          <w:rFonts w:ascii="Cambria Math" w:hAnsi="Cambria Math" w:eastAsia="Cambria Math"/>
          <w:vertAlign w:val="subscript"/>
        </w:rPr>
        <w:t>𝑖,𝑡</w:t>
      </w:r>
      <w:r>
        <w:rPr>
          <w:rFonts w:ascii="Cambria Math" w:hAnsi="Cambria Math" w:eastAsia="Cambria Math"/>
          <w:spacing w:val="27"/>
          <w:vertAlign w:val="baseline"/>
        </w:rPr>
        <w:t> </w:t>
      </w:r>
      <w:r>
        <w:rPr>
          <w:rFonts w:ascii="Cambria Math" w:hAnsi="Cambria Math" w:eastAsia="Cambria Math"/>
          <w:vertAlign w:val="baseline"/>
        </w:rPr>
        <w:t>−</w:t>
      </w:r>
      <w:r>
        <w:rPr>
          <w:rFonts w:ascii="Cambria Math" w:hAnsi="Cambria Math" w:eastAsia="Cambria Math"/>
          <w:spacing w:val="61"/>
          <w:vertAlign w:val="baseline"/>
        </w:rPr>
        <w:t> </w:t>
      </w:r>
      <w:r>
        <w:rPr>
          <w:rFonts w:ascii="Cambria Math" w:hAnsi="Cambria Math" w:eastAsia="Cambria Math"/>
          <w:spacing w:val="-2"/>
          <w:vertAlign w:val="baseline"/>
        </w:rPr>
        <w:t>0.0111𝐶𝑅𝑅</w:t>
      </w:r>
      <w:r>
        <w:rPr>
          <w:rFonts w:ascii="Cambria Math" w:hAnsi="Cambria Math" w:eastAsia="Cambria Math"/>
          <w:spacing w:val="-2"/>
          <w:vertAlign w:val="subscript"/>
        </w:rPr>
        <w:t>𝑡</w:t>
      </w:r>
    </w:p>
    <w:tbl>
      <w:tblPr>
        <w:tblW w:w="0" w:type="auto"/>
        <w:jc w:val="left"/>
        <w:tblInd w:w="3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8"/>
        <w:gridCol w:w="1359"/>
        <w:gridCol w:w="1252"/>
      </w:tblGrid>
      <w:tr>
        <w:trPr>
          <w:trHeight w:val="216" w:hRule="atLeast"/>
        </w:trPr>
        <w:tc>
          <w:tcPr>
            <w:tcW w:w="2468" w:type="dxa"/>
          </w:tcPr>
          <w:p>
            <w:pPr>
              <w:pStyle w:val="TableParagraph"/>
              <w:spacing w:line="196" w:lineRule="exact"/>
              <w:ind w:left="50"/>
              <w:rPr>
                <w:rFonts w:ascii="Cambria Math"/>
                <w:sz w:val="20"/>
              </w:rPr>
            </w:pPr>
            <w:r>
              <w:rPr>
                <w:rFonts w:ascii="Cambria Math"/>
                <w:sz w:val="20"/>
              </w:rPr>
              <w:t>t</w:t>
            </w:r>
            <w:r>
              <w:rPr>
                <w:rFonts w:ascii="Cambria Math"/>
                <w:spacing w:val="-4"/>
                <w:sz w:val="20"/>
              </w:rPr>
              <w:t> </w:t>
            </w:r>
            <w:r>
              <w:rPr>
                <w:rFonts w:ascii="Cambria Math"/>
                <w:sz w:val="20"/>
              </w:rPr>
              <w:t>=</w:t>
            </w:r>
            <w:r>
              <w:rPr>
                <w:rFonts w:ascii="Cambria Math"/>
                <w:spacing w:val="-1"/>
                <w:sz w:val="20"/>
              </w:rPr>
              <w:t> </w:t>
            </w:r>
            <w:r>
              <w:rPr>
                <w:rFonts w:ascii="Cambria Math"/>
                <w:sz w:val="20"/>
              </w:rPr>
              <w:t>(24.9629)</w:t>
            </w:r>
            <w:r>
              <w:rPr>
                <w:rFonts w:ascii="Cambria Math"/>
                <w:spacing w:val="41"/>
                <w:sz w:val="20"/>
              </w:rPr>
              <w:t>  </w:t>
            </w:r>
            <w:r>
              <w:rPr>
                <w:rFonts w:ascii="Cambria Math"/>
                <w:spacing w:val="-2"/>
                <w:sz w:val="20"/>
              </w:rPr>
              <w:t>(0.0556)</w:t>
            </w:r>
          </w:p>
        </w:tc>
        <w:tc>
          <w:tcPr>
            <w:tcW w:w="1359" w:type="dxa"/>
          </w:tcPr>
          <w:p>
            <w:pPr>
              <w:pStyle w:val="TableParagraph"/>
              <w:spacing w:line="196" w:lineRule="exact"/>
              <w:ind w:left="55" w:right="54"/>
              <w:jc w:val="center"/>
              <w:rPr>
                <w:rFonts w:ascii="Cambria Math"/>
                <w:sz w:val="20"/>
              </w:rPr>
            </w:pPr>
            <w:r>
              <w:rPr>
                <w:rFonts w:ascii="Cambria Math"/>
                <w:spacing w:val="-2"/>
                <w:sz w:val="20"/>
              </w:rPr>
              <w:t>(-0.7770)</w:t>
            </w:r>
          </w:p>
        </w:tc>
        <w:tc>
          <w:tcPr>
            <w:tcW w:w="1252" w:type="dxa"/>
          </w:tcPr>
          <w:p>
            <w:pPr>
              <w:pStyle w:val="TableParagraph"/>
              <w:spacing w:line="196" w:lineRule="exact"/>
              <w:ind w:right="48"/>
              <w:jc w:val="right"/>
              <w:rPr>
                <w:rFonts w:ascii="Cambria Math"/>
                <w:sz w:val="20"/>
              </w:rPr>
            </w:pPr>
            <w:r>
              <w:rPr>
                <w:rFonts w:ascii="Cambria Math"/>
                <w:spacing w:val="-2"/>
                <w:sz w:val="20"/>
              </w:rPr>
              <w:t>(-17.7044)</w:t>
            </w:r>
          </w:p>
        </w:tc>
      </w:tr>
      <w:tr>
        <w:trPr>
          <w:trHeight w:val="216" w:hRule="atLeast"/>
        </w:trPr>
        <w:tc>
          <w:tcPr>
            <w:tcW w:w="2468" w:type="dxa"/>
          </w:tcPr>
          <w:p>
            <w:pPr>
              <w:pStyle w:val="TableParagraph"/>
              <w:tabs>
                <w:tab w:pos="1498" w:val="left" w:leader="none"/>
              </w:tabs>
              <w:spacing w:line="196" w:lineRule="exact"/>
              <w:ind w:left="50"/>
              <w:rPr>
                <w:rFonts w:ascii="Cambria Math"/>
                <w:sz w:val="20"/>
              </w:rPr>
            </w:pPr>
            <w:r>
              <w:rPr>
                <w:rFonts w:ascii="Cambria Math"/>
                <w:sz w:val="20"/>
              </w:rPr>
              <w:t>p</w:t>
            </w:r>
            <w:r>
              <w:rPr>
                <w:rFonts w:ascii="Cambria Math"/>
                <w:spacing w:val="-4"/>
                <w:sz w:val="20"/>
              </w:rPr>
              <w:t> </w:t>
            </w:r>
            <w:r>
              <w:rPr>
                <w:rFonts w:ascii="Cambria Math"/>
                <w:sz w:val="20"/>
              </w:rPr>
              <w:t>=</w:t>
            </w:r>
            <w:r>
              <w:rPr>
                <w:rFonts w:ascii="Cambria Math"/>
                <w:spacing w:val="-2"/>
                <w:sz w:val="20"/>
              </w:rPr>
              <w:t> 0.00001</w:t>
            </w:r>
            <w:r>
              <w:rPr>
                <w:rFonts w:ascii="Cambria Math"/>
                <w:sz w:val="20"/>
              </w:rPr>
              <w:tab/>
            </w:r>
            <w:r>
              <w:rPr>
                <w:rFonts w:ascii="Cambria Math"/>
                <w:spacing w:val="-2"/>
                <w:sz w:val="20"/>
              </w:rPr>
              <w:t>0.95576</w:t>
            </w:r>
          </w:p>
        </w:tc>
        <w:tc>
          <w:tcPr>
            <w:tcW w:w="1359" w:type="dxa"/>
          </w:tcPr>
          <w:p>
            <w:pPr>
              <w:pStyle w:val="TableParagraph"/>
              <w:spacing w:line="196" w:lineRule="exact"/>
              <w:ind w:left="55"/>
              <w:jc w:val="center"/>
              <w:rPr>
                <w:rFonts w:ascii="Cambria Math"/>
                <w:sz w:val="20"/>
              </w:rPr>
            </w:pPr>
            <w:r>
              <w:rPr>
                <w:rFonts w:ascii="Cambria Math"/>
                <w:spacing w:val="-2"/>
                <w:sz w:val="20"/>
              </w:rPr>
              <w:t>0.43882</w:t>
            </w:r>
          </w:p>
        </w:tc>
        <w:tc>
          <w:tcPr>
            <w:tcW w:w="1252" w:type="dxa"/>
          </w:tcPr>
          <w:p>
            <w:pPr>
              <w:pStyle w:val="TableParagraph"/>
              <w:spacing w:line="196" w:lineRule="exact"/>
              <w:ind w:right="50"/>
              <w:jc w:val="right"/>
              <w:rPr>
                <w:rFonts w:ascii="Cambria Math"/>
                <w:sz w:val="20"/>
              </w:rPr>
            </w:pPr>
            <w:r>
              <w:rPr>
                <w:rFonts w:ascii="Cambria Math"/>
                <w:spacing w:val="-2"/>
                <w:sz w:val="20"/>
              </w:rPr>
              <w:t>0.00001</w:t>
            </w:r>
          </w:p>
        </w:tc>
      </w:tr>
    </w:tbl>
    <w:p>
      <w:pPr>
        <w:pStyle w:val="BodyText"/>
        <w:spacing w:before="185"/>
        <w:rPr>
          <w:rFonts w:ascii="Cambria Math"/>
        </w:rPr>
      </w:pPr>
    </w:p>
    <w:p>
      <w:pPr>
        <w:pStyle w:val="BodyText"/>
        <w:ind w:left="2740"/>
        <w:rPr>
          <w:rFonts w:ascii="Cambria Math" w:hAnsi="Cambria Math" w:eastAsia="Cambria Math"/>
        </w:rPr>
      </w:pPr>
      <w:r>
        <w:rPr>
          <w:rFonts w:ascii="Cambria Math" w:hAnsi="Cambria Math" w:eastAsia="Cambria Math"/>
        </w:rPr>
        <w:t>+0.37𝑀𝑃𝑅</w:t>
      </w:r>
      <w:r>
        <w:rPr>
          <w:rFonts w:ascii="Cambria Math" w:hAnsi="Cambria Math" w:eastAsia="Cambria Math"/>
          <w:vertAlign w:val="subscript"/>
        </w:rPr>
        <w:t>𝑡</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0.00652𝑅𝑂𝐸</w:t>
      </w:r>
      <w:r>
        <w:rPr>
          <w:rFonts w:ascii="Cambria Math" w:hAnsi="Cambria Math" w:eastAsia="Cambria Math"/>
          <w:vertAlign w:val="subscript"/>
        </w:rPr>
        <w:t>𝑡</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0.0846𝐼𝑁𝐹</w:t>
      </w:r>
      <w:r>
        <w:rPr>
          <w:rFonts w:ascii="Cambria Math" w:hAnsi="Cambria Math" w:eastAsia="Cambria Math"/>
          <w:vertAlign w:val="subscript"/>
        </w:rPr>
        <w:t>𝑡</w:t>
      </w:r>
      <w:r>
        <w:rPr>
          <w:rFonts w:ascii="Cambria Math" w:hAnsi="Cambria Math" w:eastAsia="Cambria Math"/>
          <w:spacing w:val="18"/>
          <w:vertAlign w:val="baseline"/>
        </w:rPr>
        <w:t> </w:t>
      </w:r>
      <w:r>
        <w:rPr>
          <w:rFonts w:ascii="Cambria Math" w:hAnsi="Cambria Math" w:eastAsia="Cambria Math"/>
          <w:vertAlign w:val="baseline"/>
        </w:rPr>
        <w:t>−</w:t>
      </w:r>
      <w:r>
        <w:rPr>
          <w:rFonts w:ascii="Cambria Math" w:hAnsi="Cambria Math" w:eastAsia="Cambria Math"/>
          <w:spacing w:val="43"/>
          <w:vertAlign w:val="baseline"/>
        </w:rPr>
        <w:t> </w:t>
      </w:r>
      <w:r>
        <w:rPr>
          <w:rFonts w:ascii="Cambria Math" w:hAnsi="Cambria Math" w:eastAsia="Cambria Math"/>
          <w:vertAlign w:val="baseline"/>
        </w:rPr>
        <w:t>0.0929𝐺𝐷𝑃</w:t>
      </w:r>
      <w:r>
        <w:rPr>
          <w:rFonts w:ascii="Cambria Math" w:hAnsi="Cambria Math" w:eastAsia="Cambria Math"/>
          <w:vertAlign w:val="subscript"/>
        </w:rPr>
        <w:t>𝑡</w:t>
      </w:r>
      <w:r>
        <w:rPr>
          <w:rFonts w:ascii="Cambria Math" w:hAnsi="Cambria Math" w:eastAsia="Cambria Math"/>
          <w:spacing w:val="51"/>
          <w:vertAlign w:val="baseline"/>
        </w:rPr>
        <w:t> </w:t>
      </w:r>
      <w:r>
        <w:rPr>
          <w:rFonts w:ascii="Cambria Math" w:hAnsi="Cambria Math" w:eastAsia="Cambria Math"/>
          <w:spacing w:val="10"/>
          <w:vertAlign w:val="baseline"/>
        </w:rPr>
        <w:t>….</w:t>
      </w:r>
      <w:r>
        <w:rPr>
          <w:rFonts w:ascii="Cambria Math" w:hAnsi="Cambria Math" w:eastAsia="Cambria Math"/>
          <w:spacing w:val="27"/>
          <w:vertAlign w:val="baseline"/>
        </w:rPr>
        <w:t>  </w:t>
      </w:r>
      <w:r>
        <w:rPr>
          <w:rFonts w:ascii="Cambria Math" w:hAnsi="Cambria Math" w:eastAsia="Cambria Math"/>
          <w:spacing w:val="-2"/>
          <w:vertAlign w:val="baseline"/>
        </w:rPr>
        <w:t>(4.2)</w:t>
      </w:r>
    </w:p>
    <w:p>
      <w:pPr>
        <w:tabs>
          <w:tab w:pos="4060" w:val="left" w:leader="none"/>
          <w:tab w:pos="5320" w:val="left" w:leader="none"/>
        </w:tabs>
        <w:spacing w:line="210" w:lineRule="exact" w:before="1"/>
        <w:ind w:left="1720" w:right="0" w:firstLine="0"/>
        <w:jc w:val="left"/>
        <w:rPr>
          <w:rFonts w:ascii="Cambria Math"/>
          <w:sz w:val="18"/>
        </w:rPr>
      </w:pPr>
      <w:r>
        <w:rPr>
          <w:rFonts w:ascii="Cambria Math"/>
          <w:sz w:val="18"/>
        </w:rPr>
        <w:t>(7.5591)</w:t>
      </w:r>
      <w:r>
        <w:rPr>
          <w:rFonts w:ascii="Cambria Math"/>
          <w:spacing w:val="-6"/>
          <w:sz w:val="18"/>
        </w:rPr>
        <w:t> </w:t>
      </w:r>
      <w:r>
        <w:rPr>
          <w:rFonts w:ascii="Cambria Math"/>
          <w:sz w:val="18"/>
        </w:rPr>
        <w:t>(-</w:t>
      </w:r>
      <w:r>
        <w:rPr>
          <w:rFonts w:ascii="Cambria Math"/>
          <w:spacing w:val="-2"/>
          <w:sz w:val="18"/>
        </w:rPr>
        <w:t>8.9423)</w:t>
      </w:r>
      <w:r>
        <w:rPr>
          <w:rFonts w:ascii="Cambria Math"/>
          <w:sz w:val="18"/>
        </w:rPr>
        <w:tab/>
      </w:r>
      <w:r>
        <w:rPr>
          <w:rFonts w:ascii="Cambria Math"/>
          <w:spacing w:val="-2"/>
          <w:sz w:val="18"/>
        </w:rPr>
        <w:t>(18.4540)</w:t>
      </w:r>
      <w:r>
        <w:rPr>
          <w:rFonts w:ascii="Cambria Math"/>
          <w:sz w:val="18"/>
        </w:rPr>
        <w:tab/>
        <w:t>(-</w:t>
      </w:r>
      <w:r>
        <w:rPr>
          <w:rFonts w:ascii="Cambria Math"/>
          <w:spacing w:val="-2"/>
          <w:sz w:val="18"/>
        </w:rPr>
        <w:t>5.4619)</w:t>
      </w:r>
    </w:p>
    <w:p>
      <w:pPr>
        <w:tabs>
          <w:tab w:pos="3201" w:val="left" w:leader="none"/>
          <w:tab w:pos="4785" w:val="left" w:leader="none"/>
          <w:tab w:pos="6012" w:val="left" w:leader="none"/>
        </w:tabs>
        <w:spacing w:line="210" w:lineRule="exact" w:before="0"/>
        <w:ind w:left="1761" w:right="0" w:firstLine="0"/>
        <w:jc w:val="left"/>
        <w:rPr>
          <w:rFonts w:ascii="Cambria Math"/>
          <w:sz w:val="18"/>
        </w:rPr>
      </w:pPr>
      <w:r>
        <w:rPr>
          <w:rFonts w:ascii="Cambria Math"/>
          <w:spacing w:val="-2"/>
          <w:sz w:val="18"/>
        </w:rPr>
        <w:t>0.00001</w:t>
      </w:r>
      <w:r>
        <w:rPr>
          <w:rFonts w:ascii="Cambria Math"/>
          <w:sz w:val="18"/>
        </w:rPr>
        <w:tab/>
      </w:r>
      <w:r>
        <w:rPr>
          <w:rFonts w:ascii="Cambria Math"/>
          <w:spacing w:val="-2"/>
          <w:sz w:val="18"/>
        </w:rPr>
        <w:t>0.00001</w:t>
      </w:r>
      <w:r>
        <w:rPr>
          <w:rFonts w:ascii="Cambria Math"/>
          <w:sz w:val="18"/>
        </w:rPr>
        <w:tab/>
      </w:r>
      <w:r>
        <w:rPr>
          <w:rFonts w:ascii="Cambria Math"/>
          <w:spacing w:val="-2"/>
          <w:sz w:val="18"/>
        </w:rPr>
        <w:t>0.00001</w:t>
      </w:r>
      <w:r>
        <w:rPr>
          <w:rFonts w:ascii="Cambria Math"/>
          <w:sz w:val="18"/>
        </w:rPr>
        <w:tab/>
      </w:r>
      <w:r>
        <w:rPr>
          <w:rFonts w:ascii="Cambria Math"/>
          <w:spacing w:val="-2"/>
          <w:sz w:val="18"/>
        </w:rPr>
        <w:t>0.00001</w:t>
      </w:r>
    </w:p>
    <w:p>
      <w:pPr>
        <w:pStyle w:val="BodyText"/>
        <w:spacing w:before="4"/>
        <w:rPr>
          <w:rFonts w:ascii="Cambria Math"/>
          <w:sz w:val="16"/>
        </w:rPr>
      </w:pPr>
      <w:r>
        <w:rPr/>
        <mc:AlternateContent>
          <mc:Choice Requires="wps">
            <w:drawing>
              <wp:anchor distT="0" distB="0" distL="0" distR="0" allowOverlap="1" layoutInCell="1" locked="0" behindDoc="1" simplePos="0" relativeHeight="487635456">
                <wp:simplePos x="0" y="0"/>
                <wp:positionH relativeFrom="page">
                  <wp:posOffset>896416</wp:posOffset>
                </wp:positionH>
                <wp:positionV relativeFrom="paragraph">
                  <wp:posOffset>137022</wp:posOffset>
                </wp:positionV>
                <wp:extent cx="5769610" cy="635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0.789176pt;width:454.27pt;height:.48004pt;mso-position-horizontal-relative:page;mso-position-vertical-relative:paragraph;z-index:-15681024;mso-wrap-distance-left:0;mso-wrap-distance-right:0" id="docshape154" filled="true" fillcolor="#000000" stroked="false">
                <v:fill type="solid"/>
                <w10:wrap type="topAndBottom"/>
              </v:rect>
            </w:pict>
          </mc:Fallback>
        </mc:AlternateContent>
      </w:r>
    </w:p>
    <w:p>
      <w:pPr>
        <w:tabs>
          <w:tab w:pos="1307" w:val="left" w:leader="none"/>
        </w:tabs>
        <w:spacing w:before="9"/>
        <w:ind w:left="0" w:right="436" w:firstLine="0"/>
        <w:jc w:val="center"/>
        <w:rPr>
          <w:rFonts w:ascii="Cambria Math"/>
          <w:sz w:val="23"/>
        </w:rPr>
      </w:pPr>
      <w:r>
        <w:rPr>
          <w:rFonts w:ascii="Cambria Math"/>
          <w:sz w:val="23"/>
        </w:rPr>
        <w:t>R</w:t>
      </w:r>
      <w:r>
        <w:rPr>
          <w:rFonts w:ascii="Cambria Math"/>
          <w:position w:val="5"/>
          <w:sz w:val="14"/>
        </w:rPr>
        <w:t>2</w:t>
      </w:r>
      <w:r>
        <w:rPr>
          <w:rFonts w:ascii="Cambria Math"/>
          <w:spacing w:val="8"/>
          <w:position w:val="5"/>
          <w:sz w:val="14"/>
        </w:rPr>
        <w:t> </w:t>
      </w:r>
      <w:r>
        <w:rPr>
          <w:rFonts w:ascii="Cambria Math"/>
          <w:sz w:val="23"/>
        </w:rPr>
        <w:t>=</w:t>
      </w:r>
      <w:r>
        <w:rPr>
          <w:rFonts w:ascii="Cambria Math"/>
          <w:spacing w:val="-9"/>
          <w:sz w:val="23"/>
        </w:rPr>
        <w:t> </w:t>
      </w:r>
      <w:r>
        <w:rPr>
          <w:rFonts w:ascii="Cambria Math"/>
          <w:spacing w:val="-2"/>
          <w:sz w:val="23"/>
        </w:rPr>
        <w:t>0.137;</w:t>
      </w:r>
      <w:r>
        <w:rPr>
          <w:rFonts w:ascii="Cambria Math"/>
          <w:sz w:val="23"/>
        </w:rPr>
        <w:tab/>
      </w:r>
      <w:r>
        <w:rPr>
          <w:rFonts w:ascii="Cambria Math"/>
          <w:spacing w:val="-2"/>
          <w:sz w:val="23"/>
        </w:rPr>
        <w:t>Adjusted</w:t>
      </w:r>
      <w:r>
        <w:rPr>
          <w:rFonts w:ascii="Cambria Math"/>
          <w:spacing w:val="-11"/>
          <w:sz w:val="23"/>
        </w:rPr>
        <w:t> </w:t>
      </w:r>
      <w:r>
        <w:rPr>
          <w:rFonts w:ascii="Cambria Math"/>
          <w:spacing w:val="-2"/>
          <w:sz w:val="23"/>
        </w:rPr>
        <w:t>R</w:t>
      </w:r>
      <w:r>
        <w:rPr>
          <w:rFonts w:ascii="Cambria Math"/>
          <w:spacing w:val="-2"/>
          <w:position w:val="5"/>
          <w:sz w:val="14"/>
        </w:rPr>
        <w:t>2</w:t>
      </w:r>
      <w:r>
        <w:rPr>
          <w:rFonts w:ascii="Cambria Math"/>
          <w:spacing w:val="1"/>
          <w:position w:val="5"/>
          <w:sz w:val="14"/>
        </w:rPr>
        <w:t> </w:t>
      </w:r>
      <w:r>
        <w:rPr>
          <w:rFonts w:ascii="Cambria Math"/>
          <w:spacing w:val="-2"/>
          <w:sz w:val="23"/>
        </w:rPr>
        <w:t>=</w:t>
      </w:r>
      <w:r>
        <w:rPr>
          <w:rFonts w:ascii="Cambria Math"/>
          <w:spacing w:val="-11"/>
          <w:sz w:val="23"/>
        </w:rPr>
        <w:t> </w:t>
      </w:r>
      <w:r>
        <w:rPr>
          <w:rFonts w:ascii="Cambria Math"/>
          <w:spacing w:val="-2"/>
          <w:sz w:val="23"/>
        </w:rPr>
        <w:t>0.020</w:t>
      </w:r>
    </w:p>
    <w:p>
      <w:pPr>
        <w:spacing w:before="174"/>
        <w:ind w:left="2210" w:right="0" w:firstLine="0"/>
        <w:jc w:val="left"/>
        <w:rPr>
          <w:rFonts w:ascii="Cambria Math" w:eastAsia="Cambria Math"/>
          <w:sz w:val="22"/>
        </w:rPr>
      </w:pPr>
      <w:r>
        <w:rPr>
          <w:rFonts w:ascii="Cambria Math" w:eastAsia="Cambria Math"/>
          <w:sz w:val="22"/>
        </w:rPr>
        <w:t>𝐹</w:t>
      </w:r>
      <w:r>
        <w:rPr>
          <w:rFonts w:ascii="Cambria Math" w:eastAsia="Cambria Math"/>
          <w:position w:val="1"/>
          <w:sz w:val="22"/>
        </w:rPr>
        <w:t>(</w:t>
      </w:r>
      <w:r>
        <w:rPr>
          <w:rFonts w:ascii="Cambria Math" w:eastAsia="Cambria Math"/>
          <w:sz w:val="22"/>
        </w:rPr>
        <w:t>7,</w:t>
      </w:r>
      <w:r>
        <w:rPr>
          <w:rFonts w:ascii="Cambria Math" w:eastAsia="Cambria Math"/>
          <w:spacing w:val="-13"/>
          <w:sz w:val="22"/>
        </w:rPr>
        <w:t> </w:t>
      </w:r>
      <w:r>
        <w:rPr>
          <w:rFonts w:ascii="Cambria Math" w:eastAsia="Cambria Math"/>
          <w:sz w:val="22"/>
        </w:rPr>
        <w:t>110</w:t>
      </w:r>
      <w:r>
        <w:rPr>
          <w:rFonts w:ascii="Cambria Math" w:eastAsia="Cambria Math"/>
          <w:position w:val="1"/>
          <w:sz w:val="22"/>
        </w:rPr>
        <w:t>)</w:t>
      </w:r>
      <w:r>
        <w:rPr>
          <w:rFonts w:ascii="Cambria Math" w:eastAsia="Cambria Math"/>
          <w:spacing w:val="12"/>
          <w:position w:val="1"/>
          <w:sz w:val="22"/>
        </w:rPr>
        <w:t> </w:t>
      </w:r>
      <w:r>
        <w:rPr>
          <w:rFonts w:ascii="Cambria Math" w:eastAsia="Cambria Math"/>
          <w:sz w:val="22"/>
        </w:rPr>
        <w:t>=</w:t>
      </w:r>
      <w:r>
        <w:rPr>
          <w:rFonts w:ascii="Cambria Math" w:eastAsia="Cambria Math"/>
          <w:spacing w:val="13"/>
          <w:sz w:val="22"/>
        </w:rPr>
        <w:t> </w:t>
      </w:r>
      <w:r>
        <w:rPr>
          <w:rFonts w:ascii="Cambria Math" w:eastAsia="Cambria Math"/>
          <w:sz w:val="22"/>
        </w:rPr>
        <w:t>2.50784</w:t>
      </w:r>
      <w:r>
        <w:rPr>
          <w:rFonts w:ascii="Cambria Math" w:eastAsia="Cambria Math"/>
          <w:spacing w:val="69"/>
          <w:w w:val="150"/>
          <w:sz w:val="22"/>
        </w:rPr>
        <w:t> </w:t>
      </w:r>
      <w:r>
        <w:rPr>
          <w:rFonts w:ascii="Cambria Math" w:eastAsia="Cambria Math"/>
          <w:sz w:val="22"/>
        </w:rPr>
        <w:t>𝑃</w:t>
      </w:r>
      <w:r>
        <w:rPr>
          <w:rFonts w:ascii="Cambria Math" w:eastAsia="Cambria Math"/>
          <w:spacing w:val="5"/>
          <w:sz w:val="22"/>
        </w:rPr>
        <w:t> </w:t>
      </w:r>
      <w:r>
        <w:rPr>
          <w:rFonts w:ascii="Cambria Math" w:eastAsia="Cambria Math"/>
          <w:sz w:val="22"/>
        </w:rPr>
        <w:t>𝑣𝑎𝑙𝑢𝑒</w:t>
      </w:r>
      <w:r>
        <w:rPr>
          <w:rFonts w:ascii="Cambria Math" w:eastAsia="Cambria Math"/>
          <w:spacing w:val="20"/>
          <w:sz w:val="22"/>
        </w:rPr>
        <w:t> </w:t>
      </w:r>
      <w:r>
        <w:rPr>
          <w:rFonts w:ascii="Cambria Math" w:eastAsia="Cambria Math"/>
          <w:sz w:val="22"/>
        </w:rPr>
        <w:t>=</w:t>
      </w:r>
      <w:r>
        <w:rPr>
          <w:rFonts w:ascii="Cambria Math" w:eastAsia="Cambria Math"/>
          <w:spacing w:val="13"/>
          <w:sz w:val="22"/>
        </w:rPr>
        <w:t> </w:t>
      </w:r>
      <w:r>
        <w:rPr>
          <w:rFonts w:ascii="Cambria Math" w:eastAsia="Cambria Math"/>
          <w:sz w:val="22"/>
        </w:rPr>
        <w:t>𝐹</w:t>
      </w:r>
      <w:r>
        <w:rPr>
          <w:rFonts w:ascii="Cambria Math" w:eastAsia="Cambria Math"/>
          <w:position w:val="1"/>
          <w:sz w:val="22"/>
        </w:rPr>
        <w:t>(</w:t>
      </w:r>
      <w:r>
        <w:rPr>
          <w:rFonts w:ascii="Cambria Math" w:eastAsia="Cambria Math"/>
          <w:sz w:val="22"/>
        </w:rPr>
        <w:t>7,110</w:t>
      </w:r>
      <w:r>
        <w:rPr>
          <w:rFonts w:ascii="Cambria Math" w:eastAsia="Cambria Math"/>
          <w:position w:val="1"/>
          <w:sz w:val="22"/>
        </w:rPr>
        <w:t>)</w:t>
      </w:r>
      <w:r>
        <w:rPr>
          <w:rFonts w:ascii="Cambria Math" w:eastAsia="Cambria Math"/>
          <w:spacing w:val="9"/>
          <w:position w:val="1"/>
          <w:sz w:val="22"/>
        </w:rPr>
        <w:t> </w:t>
      </w:r>
      <w:r>
        <w:rPr>
          <w:rFonts w:ascii="Cambria Math" w:eastAsia="Cambria Math"/>
          <w:sz w:val="22"/>
        </w:rPr>
        <w:t>&gt;</w:t>
      </w:r>
      <w:r>
        <w:rPr>
          <w:rFonts w:ascii="Cambria Math" w:eastAsia="Cambria Math"/>
          <w:spacing w:val="12"/>
          <w:sz w:val="22"/>
        </w:rPr>
        <w:t> </w:t>
      </w:r>
      <w:r>
        <w:rPr>
          <w:rFonts w:ascii="Cambria Math" w:eastAsia="Cambria Math"/>
          <w:sz w:val="22"/>
        </w:rPr>
        <w:t>2.50784)</w:t>
      </w:r>
      <w:r>
        <w:rPr>
          <w:rFonts w:ascii="Cambria Math" w:eastAsia="Cambria Math"/>
          <w:spacing w:val="8"/>
          <w:sz w:val="22"/>
        </w:rPr>
        <w:t> </w:t>
      </w:r>
      <w:r>
        <w:rPr>
          <w:rFonts w:ascii="Cambria Math" w:eastAsia="Cambria Math"/>
          <w:sz w:val="22"/>
        </w:rPr>
        <w:t>=</w:t>
      </w:r>
      <w:r>
        <w:rPr>
          <w:rFonts w:ascii="Cambria Math" w:eastAsia="Cambria Math"/>
          <w:spacing w:val="13"/>
          <w:sz w:val="22"/>
        </w:rPr>
        <w:t> </w:t>
      </w:r>
      <w:r>
        <w:rPr>
          <w:rFonts w:ascii="Cambria Math" w:eastAsia="Cambria Math"/>
          <w:spacing w:val="-2"/>
          <w:sz w:val="22"/>
        </w:rPr>
        <w:t>0.0197948</w:t>
      </w:r>
    </w:p>
    <w:p>
      <w:pPr>
        <w:spacing w:before="155"/>
        <w:ind w:left="0" w:right="436" w:firstLine="0"/>
        <w:jc w:val="center"/>
        <w:rPr>
          <w:rFonts w:ascii="Cambria Math"/>
          <w:sz w:val="23"/>
        </w:rPr>
      </w:pPr>
      <w:r>
        <w:rPr/>
        <mc:AlternateContent>
          <mc:Choice Requires="wps">
            <w:drawing>
              <wp:anchor distT="0" distB="0" distL="0" distR="0" allowOverlap="1" layoutInCell="1" locked="0" behindDoc="1" simplePos="0" relativeHeight="487635968">
                <wp:simplePos x="0" y="0"/>
                <wp:positionH relativeFrom="page">
                  <wp:posOffset>896416</wp:posOffset>
                </wp:positionH>
                <wp:positionV relativeFrom="paragraph">
                  <wp:posOffset>280058</wp:posOffset>
                </wp:positionV>
                <wp:extent cx="5769610" cy="6350"/>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2.051846pt;width:454.27pt;height:.47998pt;mso-position-horizontal-relative:page;mso-position-vertical-relative:paragraph;z-index:-15680512;mso-wrap-distance-left:0;mso-wrap-distance-right:0" id="docshape155" filled="true" fillcolor="#000000" stroked="false">
                <v:fill type="solid"/>
                <w10:wrap type="topAndBottom"/>
              </v:rect>
            </w:pict>
          </mc:Fallback>
        </mc:AlternateContent>
      </w:r>
      <w:r>
        <w:rPr>
          <w:rFonts w:ascii="Cambria Math"/>
          <w:spacing w:val="-4"/>
          <w:sz w:val="23"/>
        </w:rPr>
        <w:t>DW</w:t>
      </w:r>
      <w:r>
        <w:rPr>
          <w:rFonts w:ascii="Cambria Math"/>
          <w:spacing w:val="-8"/>
          <w:sz w:val="23"/>
        </w:rPr>
        <w:t> </w:t>
      </w:r>
      <w:r>
        <w:rPr>
          <w:rFonts w:ascii="Cambria Math"/>
          <w:spacing w:val="-4"/>
          <w:sz w:val="23"/>
        </w:rPr>
        <w:t>=</w:t>
      </w:r>
      <w:r>
        <w:rPr>
          <w:rFonts w:ascii="Cambria Math"/>
          <w:spacing w:val="-8"/>
          <w:sz w:val="23"/>
        </w:rPr>
        <w:t> </w:t>
      </w:r>
      <w:r>
        <w:rPr>
          <w:rFonts w:ascii="Cambria Math"/>
          <w:spacing w:val="-4"/>
          <w:sz w:val="23"/>
        </w:rPr>
        <w:t>0.606999</w:t>
      </w:r>
    </w:p>
    <w:p>
      <w:pPr>
        <w:spacing w:before="154"/>
        <w:ind w:left="1000" w:right="1437" w:firstLine="0"/>
        <w:jc w:val="both"/>
        <w:rPr>
          <w:sz w:val="22"/>
        </w:rPr>
      </w:pPr>
      <w:r>
        <w:rPr>
          <w:b/>
          <w:i/>
          <w:sz w:val="22"/>
        </w:rPr>
        <w:t>Notes: t</w:t>
      </w:r>
      <w:r>
        <w:rPr>
          <w:sz w:val="22"/>
        </w:rPr>
        <w:t>ratios (in bracket) are reported beneath the coefficients of the explanatory variables while the</w:t>
      </w:r>
      <w:r>
        <w:rPr>
          <w:spacing w:val="40"/>
          <w:sz w:val="22"/>
        </w:rPr>
        <w:t> </w:t>
      </w:r>
      <w:r>
        <w:rPr>
          <w:i/>
          <w:sz w:val="22"/>
        </w:rPr>
        <w:t>p </w:t>
      </w:r>
      <w:r>
        <w:rPr>
          <w:sz w:val="22"/>
        </w:rPr>
        <w:t>values are reported under the </w:t>
      </w:r>
      <w:r>
        <w:rPr>
          <w:i/>
          <w:sz w:val="22"/>
        </w:rPr>
        <w:t>t </w:t>
      </w:r>
      <w:r>
        <w:rPr>
          <w:sz w:val="22"/>
        </w:rPr>
        <w:t>ratios. The values of 8 other intercepts for the 2 markets can be obtained from table 4.6 under panel „A‟ and „B‟</w:t>
      </w:r>
    </w:p>
    <w:p>
      <w:pPr>
        <w:pStyle w:val="BodyText"/>
        <w:rPr>
          <w:sz w:val="22"/>
        </w:rPr>
      </w:pPr>
    </w:p>
    <w:p>
      <w:pPr>
        <w:pStyle w:val="BodyText"/>
        <w:spacing w:before="246"/>
        <w:rPr>
          <w:sz w:val="22"/>
        </w:rPr>
      </w:pPr>
    </w:p>
    <w:p>
      <w:pPr>
        <w:pStyle w:val="BodyText"/>
        <w:spacing w:line="480" w:lineRule="auto"/>
        <w:ind w:left="1000" w:right="1435"/>
        <w:jc w:val="both"/>
      </w:pPr>
      <w:r>
        <w:rPr/>
        <w:t>From equations (4.1) and (4.2) above, the determinants of the DMBs pricing of loans are; bank‟s size, credit risk, cash reserve ratio (CRR), monetary policy rate (MPR), returns on equities</w:t>
      </w:r>
      <w:r>
        <w:rPr>
          <w:spacing w:val="-5"/>
        </w:rPr>
        <w:t> </w:t>
      </w:r>
      <w:r>
        <w:rPr/>
        <w:t>(ROE),</w:t>
      </w:r>
      <w:r>
        <w:rPr>
          <w:spacing w:val="-5"/>
        </w:rPr>
        <w:t> </w:t>
      </w:r>
      <w:r>
        <w:rPr/>
        <w:t>inflation</w:t>
      </w:r>
      <w:r>
        <w:rPr>
          <w:spacing w:val="-3"/>
        </w:rPr>
        <w:t> </w:t>
      </w:r>
      <w:r>
        <w:rPr/>
        <w:t>and</w:t>
      </w:r>
      <w:r>
        <w:rPr>
          <w:spacing w:val="-4"/>
        </w:rPr>
        <w:t> </w:t>
      </w:r>
      <w:r>
        <w:rPr/>
        <w:t>real</w:t>
      </w:r>
      <w:r>
        <w:rPr>
          <w:spacing w:val="-1"/>
        </w:rPr>
        <w:t> </w:t>
      </w:r>
      <w:r>
        <w:rPr/>
        <w:t>gross</w:t>
      </w:r>
      <w:r>
        <w:rPr>
          <w:spacing w:val="-4"/>
        </w:rPr>
        <w:t> </w:t>
      </w:r>
      <w:r>
        <w:rPr/>
        <w:t>domestic</w:t>
      </w:r>
      <w:r>
        <w:rPr>
          <w:spacing w:val="-5"/>
        </w:rPr>
        <w:t> </w:t>
      </w:r>
      <w:r>
        <w:rPr/>
        <w:t>product (GDP).</w:t>
      </w:r>
      <w:r>
        <w:rPr>
          <w:spacing w:val="-1"/>
        </w:rPr>
        <w:t> </w:t>
      </w:r>
      <w:r>
        <w:rPr/>
        <w:t>In</w:t>
      </w:r>
      <w:r>
        <w:rPr>
          <w:spacing w:val="-4"/>
        </w:rPr>
        <w:t> </w:t>
      </w:r>
      <w:r>
        <w:rPr/>
        <w:t>the</w:t>
      </w:r>
      <w:r>
        <w:rPr>
          <w:spacing w:val="-4"/>
        </w:rPr>
        <w:t> </w:t>
      </w:r>
      <w:r>
        <w:rPr/>
        <w:t>„low</w:t>
      </w:r>
      <w:r>
        <w:rPr>
          <w:spacing w:val="-5"/>
        </w:rPr>
        <w:t> </w:t>
      </w:r>
      <w:r>
        <w:rPr/>
        <w:t>risk‟</w:t>
      </w:r>
      <w:r>
        <w:rPr>
          <w:spacing w:val="-5"/>
        </w:rPr>
        <w:t> </w:t>
      </w:r>
      <w:r>
        <w:rPr/>
        <w:t>market,</w:t>
      </w:r>
      <w:r>
        <w:rPr>
          <w:spacing w:val="-3"/>
        </w:rPr>
        <w:t> </w:t>
      </w:r>
      <w:r>
        <w:rPr>
          <w:spacing w:val="-5"/>
        </w:rPr>
        <w:t>the</w:t>
      </w:r>
    </w:p>
    <w:p>
      <w:pPr>
        <w:spacing w:after="0" w:line="480" w:lineRule="auto"/>
        <w:jc w:val="both"/>
        <w:sectPr>
          <w:footerReference w:type="default" r:id="rId20"/>
          <w:pgSz w:w="11910" w:h="16840"/>
          <w:pgMar w:header="0" w:footer="1014" w:top="1380" w:bottom="1200" w:left="440" w:right="0"/>
          <w:pgNumType w:start="111"/>
        </w:sectPr>
      </w:pPr>
    </w:p>
    <w:p>
      <w:pPr>
        <w:pStyle w:val="BodyText"/>
        <w:spacing w:line="480" w:lineRule="auto" w:before="114"/>
        <w:ind w:left="1000" w:right="1432"/>
        <w:jc w:val="both"/>
      </w:pPr>
      <w:r>
        <w:rPr/>
        <w:t>estimated values of</w:t>
      </w:r>
      <w:r>
        <w:rPr>
          <w:i/>
        </w:rPr>
        <w:t>R</w:t>
      </w:r>
      <w:r>
        <w:rPr>
          <w:i/>
          <w:vertAlign w:val="superscript"/>
        </w:rPr>
        <w:t>2</w:t>
      </w:r>
      <w:r>
        <w:rPr>
          <w:i/>
          <w:vertAlign w:val="baseline"/>
        </w:rPr>
        <w:t> </w:t>
      </w:r>
      <w:r>
        <w:rPr>
          <w:vertAlign w:val="baseline"/>
        </w:rPr>
        <w:t>and </w:t>
      </w:r>
      <w:r>
        <w:rPr>
          <w:i/>
          <w:vertAlign w:val="baseline"/>
        </w:rPr>
        <w:t>adjusted R</w:t>
      </w:r>
      <w:r>
        <w:rPr>
          <w:i/>
          <w:vertAlign w:val="superscript"/>
        </w:rPr>
        <w:t>2</w:t>
      </w:r>
      <w:r>
        <w:rPr>
          <w:vertAlign w:val="baseline"/>
        </w:rPr>
        <w:t>are 0.60 and 0.54 respectively. All the explanatory variables in the model are statistically significant. In addition, the regressors are jointly significant from the F test. And finally, the </w:t>
      </w:r>
      <w:r>
        <w:rPr>
          <w:i/>
          <w:vertAlign w:val="baseline"/>
        </w:rPr>
        <w:t>DW</w:t>
      </w:r>
      <w:r>
        <w:rPr>
          <w:vertAlign w:val="baseline"/>
        </w:rPr>
        <w:t>test statistic revealed that there is no serial correlation.Therefore, thefixed effect LSDV model is the</w:t>
      </w:r>
      <w:r>
        <w:rPr>
          <w:spacing w:val="-1"/>
          <w:vertAlign w:val="baseline"/>
        </w:rPr>
        <w:t> </w:t>
      </w:r>
      <w:r>
        <w:rPr>
          <w:vertAlign w:val="baseline"/>
        </w:rPr>
        <w:t>suitable model for DMBs</w:t>
      </w:r>
      <w:r>
        <w:rPr>
          <w:spacing w:val="-1"/>
          <w:vertAlign w:val="baseline"/>
        </w:rPr>
        <w:t> </w:t>
      </w:r>
      <w:r>
        <w:rPr>
          <w:vertAlign w:val="baseline"/>
        </w:rPr>
        <w:t>pricing</w:t>
      </w:r>
      <w:r>
        <w:rPr>
          <w:spacing w:val="-1"/>
          <w:vertAlign w:val="baseline"/>
        </w:rPr>
        <w:t> </w:t>
      </w:r>
      <w:r>
        <w:rPr>
          <w:vertAlign w:val="baseline"/>
        </w:rPr>
        <w:t>of loans for the „low risk‟ market.</w:t>
      </w:r>
    </w:p>
    <w:p>
      <w:pPr>
        <w:pStyle w:val="BodyText"/>
        <w:spacing w:line="480" w:lineRule="auto" w:before="161"/>
        <w:ind w:left="1000" w:right="1434"/>
        <w:jc w:val="both"/>
      </w:pPr>
      <w:r>
        <w:rPr/>
        <w:t>With the above conclusion, it is interesting to compare the performance of the 2 credit markets in the banking industry with different risk profiles (prime lending rate for „low risk‟obligors and</w:t>
      </w:r>
      <w:r>
        <w:rPr>
          <w:spacing w:val="-2"/>
        </w:rPr>
        <w:t> </w:t>
      </w:r>
      <w:r>
        <w:rPr/>
        <w:t>maximum</w:t>
      </w:r>
      <w:r>
        <w:rPr>
          <w:spacing w:val="-2"/>
        </w:rPr>
        <w:t> </w:t>
      </w:r>
      <w:r>
        <w:rPr/>
        <w:t>lending</w:t>
      </w:r>
      <w:r>
        <w:rPr>
          <w:spacing w:val="-4"/>
        </w:rPr>
        <w:t> </w:t>
      </w:r>
      <w:r>
        <w:rPr/>
        <w:t>rate</w:t>
      </w:r>
      <w:r>
        <w:rPr>
          <w:spacing w:val="-2"/>
        </w:rPr>
        <w:t> </w:t>
      </w:r>
      <w:r>
        <w:rPr/>
        <w:t>for „high</w:t>
      </w:r>
      <w:r>
        <w:rPr>
          <w:spacing w:val="-2"/>
        </w:rPr>
        <w:t> </w:t>
      </w:r>
      <w:r>
        <w:rPr/>
        <w:t>risk‟obligors).In</w:t>
      </w:r>
      <w:r>
        <w:rPr>
          <w:spacing w:val="-2"/>
        </w:rPr>
        <w:t> </w:t>
      </w:r>
      <w:r>
        <w:rPr/>
        <w:t>the „low</w:t>
      </w:r>
      <w:r>
        <w:rPr>
          <w:spacing w:val="-2"/>
        </w:rPr>
        <w:t> </w:t>
      </w:r>
      <w:r>
        <w:rPr/>
        <w:t>risk‟</w:t>
      </w:r>
      <w:r>
        <w:rPr>
          <w:spacing w:val="-2"/>
        </w:rPr>
        <w:t> </w:t>
      </w:r>
      <w:r>
        <w:rPr/>
        <w:t>market,</w:t>
      </w:r>
      <w:r>
        <w:rPr>
          <w:spacing w:val="-2"/>
        </w:rPr>
        <w:t> </w:t>
      </w:r>
      <w:r>
        <w:rPr/>
        <w:t>for instance,the pricing of loans model tells us thatwhen bank size (total assets) increases by</w:t>
      </w:r>
      <w:r>
        <w:rPr>
          <w:spacing w:val="-2"/>
        </w:rPr>
        <w:t> </w:t>
      </w:r>
      <w:r>
        <w:rPr/>
        <w:t>1%, the prime lending rate decreases by 3.4e06 units. When there is increased credit risk of an obligor by 1%, prime lending rate decreases by 0.0079 units. Similarly, if the CBN raises the CRR by 1%, the prime lending rate will increase by 0.012units. When the price level (CPI) increases by 1%, the prime lending rate increases by 0.119units and finally, whenthere is increased macroeconomic risk by 1%, prime lending rate will decrease by 0.057.</w:t>
      </w:r>
    </w:p>
    <w:p>
      <w:pPr>
        <w:pStyle w:val="BodyText"/>
        <w:spacing w:line="480" w:lineRule="auto" w:before="159"/>
        <w:ind w:left="1000" w:right="1433"/>
        <w:jc w:val="both"/>
      </w:pPr>
      <w:r>
        <w:rPr/>
        <w:t>On the other hand, the pricing of loans model in the „high risk‟ market, does notappears to explain the data. The R</w:t>
      </w:r>
      <w:r>
        <w:rPr>
          <w:vertAlign w:val="superscript"/>
        </w:rPr>
        <w:t>2</w:t>
      </w:r>
      <w:r>
        <w:rPr>
          <w:vertAlign w:val="baseline"/>
        </w:rPr>
        <w:t> is extremely low and statistically insignificant. However, 6explanatory variables are statistically significant in the model while the DW statistic shows first order serial correlation of the residual term.</w:t>
      </w:r>
    </w:p>
    <w:p>
      <w:pPr>
        <w:pStyle w:val="BodyText"/>
        <w:spacing w:line="480" w:lineRule="auto" w:before="162"/>
        <w:ind w:left="1000" w:right="1436"/>
        <w:jc w:val="both"/>
      </w:pPr>
      <w:r>
        <w:rPr/>
        <w:t>In summary, the estimated LSDV model confirms that DMBs in Nigeria are empirically heterogeneous with9 differential intercepts that are</w:t>
      </w:r>
      <w:r>
        <w:rPr>
          <w:spacing w:val="-1"/>
        </w:rPr>
        <w:t> </w:t>
      </w:r>
      <w:r>
        <w:rPr/>
        <w:t>highly</w:t>
      </w:r>
      <w:r>
        <w:rPr>
          <w:spacing w:val="-7"/>
        </w:rPr>
        <w:t> </w:t>
      </w:r>
      <w:r>
        <w:rPr/>
        <w:t>significant. These intercepts reflect the banks‟ differences in risk pricing behavior, managerial style, corporate governance, risk appetite and marketing segmentation in the oligopolistic market. The pricing model, particularly</w:t>
      </w:r>
      <w:r>
        <w:rPr>
          <w:spacing w:val="-1"/>
        </w:rPr>
        <w:t> </w:t>
      </w:r>
      <w:r>
        <w:rPr/>
        <w:t>in</w:t>
      </w:r>
      <w:r>
        <w:rPr>
          <w:spacing w:val="5"/>
        </w:rPr>
        <w:t> </w:t>
      </w:r>
      <w:r>
        <w:rPr/>
        <w:t>the</w:t>
      </w:r>
      <w:r>
        <w:rPr>
          <w:spacing w:val="3"/>
        </w:rPr>
        <w:t> </w:t>
      </w:r>
      <w:r>
        <w:rPr/>
        <w:t>„low</w:t>
      </w:r>
      <w:r>
        <w:rPr>
          <w:spacing w:val="6"/>
        </w:rPr>
        <w:t> </w:t>
      </w:r>
      <w:r>
        <w:rPr/>
        <w:t>risk‟</w:t>
      </w:r>
      <w:r>
        <w:rPr>
          <w:spacing w:val="6"/>
        </w:rPr>
        <w:t> </w:t>
      </w:r>
      <w:r>
        <w:rPr/>
        <w:t>market</w:t>
      </w:r>
      <w:r>
        <w:rPr>
          <w:spacing w:val="5"/>
        </w:rPr>
        <w:t> </w:t>
      </w:r>
      <w:r>
        <w:rPr/>
        <w:t>reveals</w:t>
      </w:r>
      <w:r>
        <w:rPr>
          <w:spacing w:val="6"/>
        </w:rPr>
        <w:t> </w:t>
      </w:r>
      <w:r>
        <w:rPr/>
        <w:t>that</w:t>
      </w:r>
      <w:r>
        <w:rPr>
          <w:spacing w:val="5"/>
        </w:rPr>
        <w:t> </w:t>
      </w:r>
      <w:r>
        <w:rPr/>
        <w:t>there</w:t>
      </w:r>
      <w:r>
        <w:rPr>
          <w:spacing w:val="3"/>
        </w:rPr>
        <w:t> </w:t>
      </w:r>
      <w:r>
        <w:rPr/>
        <w:t>is</w:t>
      </w:r>
      <w:r>
        <w:rPr>
          <w:spacing w:val="6"/>
        </w:rPr>
        <w:t> </w:t>
      </w:r>
      <w:r>
        <w:rPr/>
        <w:t>indeed</w:t>
      </w:r>
      <w:r>
        <w:rPr>
          <w:spacing w:val="4"/>
        </w:rPr>
        <w:t> </w:t>
      </w:r>
      <w:r>
        <w:rPr/>
        <w:t>a</w:t>
      </w:r>
      <w:r>
        <w:rPr>
          <w:spacing w:val="4"/>
        </w:rPr>
        <w:t> </w:t>
      </w:r>
      <w:r>
        <w:rPr/>
        <w:t>stable</w:t>
      </w:r>
      <w:r>
        <w:rPr>
          <w:spacing w:val="6"/>
        </w:rPr>
        <w:t> </w:t>
      </w:r>
      <w:r>
        <w:rPr/>
        <w:t>relationship</w:t>
      </w:r>
      <w:r>
        <w:rPr>
          <w:spacing w:val="5"/>
        </w:rPr>
        <w:t> </w:t>
      </w:r>
      <w:r>
        <w:rPr>
          <w:spacing w:val="-2"/>
        </w:rPr>
        <w:t>between</w:t>
      </w:r>
    </w:p>
    <w:p>
      <w:pPr>
        <w:spacing w:after="0" w:line="480" w:lineRule="auto"/>
        <w:jc w:val="both"/>
        <w:sectPr>
          <w:pgSz w:w="11910" w:h="16840"/>
          <w:pgMar w:header="0" w:footer="1014" w:top="1300" w:bottom="1200" w:left="440" w:right="0"/>
        </w:sectPr>
      </w:pPr>
    </w:p>
    <w:p>
      <w:pPr>
        <w:pStyle w:val="BodyText"/>
        <w:spacing w:line="480" w:lineRule="auto" w:before="74"/>
        <w:ind w:left="1000" w:right="1436"/>
        <w:jc w:val="both"/>
      </w:pPr>
      <w:r>
        <w:rPr/>
        <w:t>banks</w:t>
      </w:r>
      <w:r>
        <w:rPr>
          <w:spacing w:val="-3"/>
        </w:rPr>
        <w:t> </w:t>
      </w:r>
      <w:r>
        <w:rPr/>
        <w:t>pricing</w:t>
      </w:r>
      <w:r>
        <w:rPr>
          <w:spacing w:val="-5"/>
        </w:rPr>
        <w:t> </w:t>
      </w:r>
      <w:r>
        <w:rPr/>
        <w:t>of</w:t>
      </w:r>
      <w:r>
        <w:rPr>
          <w:spacing w:val="-4"/>
        </w:rPr>
        <w:t> </w:t>
      </w:r>
      <w:r>
        <w:rPr/>
        <w:t>loans</w:t>
      </w:r>
      <w:r>
        <w:rPr>
          <w:spacing w:val="-1"/>
        </w:rPr>
        <w:t> </w:t>
      </w:r>
      <w:r>
        <w:rPr/>
        <w:t>and</w:t>
      </w:r>
      <w:r>
        <w:rPr>
          <w:spacing w:val="-3"/>
        </w:rPr>
        <w:t> </w:t>
      </w:r>
      <w:r>
        <w:rPr/>
        <w:t>a</w:t>
      </w:r>
      <w:r>
        <w:rPr>
          <w:spacing w:val="-4"/>
        </w:rPr>
        <w:t> </w:t>
      </w:r>
      <w:r>
        <w:rPr/>
        <w:t>few</w:t>
      </w:r>
      <w:r>
        <w:rPr>
          <w:spacing w:val="-3"/>
        </w:rPr>
        <w:t> </w:t>
      </w:r>
      <w:r>
        <w:rPr/>
        <w:t>identifiablevariables</w:t>
      </w:r>
      <w:r>
        <w:rPr>
          <w:spacing w:val="-3"/>
        </w:rPr>
        <w:t> </w:t>
      </w:r>
      <w:r>
        <w:rPr/>
        <w:t>in</w:t>
      </w:r>
      <w:r>
        <w:rPr>
          <w:spacing w:val="-3"/>
        </w:rPr>
        <w:t> </w:t>
      </w:r>
      <w:r>
        <w:rPr/>
        <w:t>Nigeria,</w:t>
      </w:r>
      <w:r>
        <w:rPr>
          <w:spacing w:val="-3"/>
        </w:rPr>
        <w:t> </w:t>
      </w:r>
      <w:r>
        <w:rPr/>
        <w:t>including,</w:t>
      </w:r>
      <w:r>
        <w:rPr>
          <w:spacing w:val="-3"/>
        </w:rPr>
        <w:t> </w:t>
      </w:r>
      <w:r>
        <w:rPr/>
        <w:t>for</w:t>
      </w:r>
      <w:r>
        <w:rPr>
          <w:spacing w:val="-5"/>
        </w:rPr>
        <w:t> </w:t>
      </w:r>
      <w:r>
        <w:rPr/>
        <w:t>instance,</w:t>
      </w:r>
      <w:r>
        <w:rPr>
          <w:spacing w:val="-1"/>
        </w:rPr>
        <w:t> </w:t>
      </w:r>
      <w:r>
        <w:rPr/>
        <w:t>bank size, credit risk, CRR, ROE, inflation and real GDP.</w:t>
      </w:r>
    </w:p>
    <w:p>
      <w:pPr>
        <w:pStyle w:val="Heading3"/>
        <w:spacing w:before="165"/>
        <w:ind w:left="1000"/>
        <w:jc w:val="left"/>
      </w:pPr>
      <w:r>
        <w:rPr/>
        <w:t>4.4.2.</w:t>
      </w:r>
      <w:r>
        <w:rPr>
          <w:spacing w:val="-5"/>
        </w:rPr>
        <w:t> </w:t>
      </w:r>
      <w:r>
        <w:rPr/>
        <w:t>Effects</w:t>
      </w:r>
      <w:r>
        <w:rPr>
          <w:spacing w:val="-1"/>
        </w:rPr>
        <w:t> </w:t>
      </w:r>
      <w:r>
        <w:rPr/>
        <w:t>of Pricing</w:t>
      </w:r>
      <w:r>
        <w:rPr>
          <w:spacing w:val="1"/>
        </w:rPr>
        <w:t> </w:t>
      </w:r>
      <w:r>
        <w:rPr/>
        <w:t>of</w:t>
      </w:r>
      <w:r>
        <w:rPr>
          <w:spacing w:val="-1"/>
        </w:rPr>
        <w:t> </w:t>
      </w:r>
      <w:r>
        <w:rPr/>
        <w:t>Loans</w:t>
      </w:r>
      <w:r>
        <w:rPr>
          <w:spacing w:val="-1"/>
        </w:rPr>
        <w:t> </w:t>
      </w:r>
      <w:r>
        <w:rPr/>
        <w:t>on</w:t>
      </w:r>
      <w:r>
        <w:rPr>
          <w:spacing w:val="-1"/>
        </w:rPr>
        <w:t> </w:t>
      </w:r>
      <w:r>
        <w:rPr/>
        <w:t>Assets</w:t>
      </w:r>
      <w:r>
        <w:rPr>
          <w:spacing w:val="-1"/>
        </w:rPr>
        <w:t> </w:t>
      </w:r>
      <w:r>
        <w:rPr/>
        <w:t>Quality</w:t>
      </w:r>
      <w:r>
        <w:rPr>
          <w:spacing w:val="-2"/>
        </w:rPr>
        <w:t> </w:t>
      </w:r>
      <w:r>
        <w:rPr/>
        <w:t>of</w:t>
      </w:r>
      <w:r>
        <w:rPr>
          <w:spacing w:val="-1"/>
        </w:rPr>
        <w:t> </w:t>
      </w:r>
      <w:r>
        <w:rPr/>
        <w:t>Banks</w:t>
      </w:r>
      <w:r>
        <w:rPr>
          <w:spacing w:val="-1"/>
        </w:rPr>
        <w:t> </w:t>
      </w:r>
      <w:r>
        <w:rPr/>
        <w:t>and</w:t>
      </w:r>
      <w:r>
        <w:rPr>
          <w:spacing w:val="1"/>
        </w:rPr>
        <w:t> </w:t>
      </w:r>
      <w:r>
        <w:rPr>
          <w:spacing w:val="-2"/>
        </w:rPr>
        <w:t>Intermediation.</w:t>
      </w:r>
    </w:p>
    <w:p>
      <w:pPr>
        <w:pStyle w:val="BodyText"/>
        <w:spacing w:before="154"/>
        <w:rPr>
          <w:b/>
        </w:rPr>
      </w:pPr>
    </w:p>
    <w:p>
      <w:pPr>
        <w:pStyle w:val="BodyText"/>
        <w:spacing w:line="480" w:lineRule="auto"/>
        <w:ind w:left="1000" w:right="1435"/>
        <w:jc w:val="both"/>
      </w:pPr>
      <w:r>
        <w:rPr>
          <w:b/>
        </w:rPr>
        <w:t>Underpricing Credit Risk:</w:t>
      </w:r>
      <w:r>
        <w:rPr/>
        <w:t>The objective is to analyze and evaluate the DMBs‟ pricing of loans on assets quality of banks and financial intermediation</w:t>
      </w:r>
      <w:r>
        <w:rPr>
          <w:b/>
        </w:rPr>
        <w:t>. </w:t>
      </w:r>
      <w:r>
        <w:rPr/>
        <w:t>In evaluating the DMBs‟ pricing of loans on assets quality of banks, we focus on the coefficient of credit risk variable in the pricing model. In the econometric model, credit risk is measured by the proportion of NPLs to total loans which is inversely related toassets quality of banks</w:t>
      </w:r>
      <w:r>
        <w:rPr>
          <w:b/>
        </w:rPr>
        <w:t>.</w:t>
      </w:r>
      <w:r>
        <w:rPr>
          <w:b/>
          <w:spacing w:val="80"/>
        </w:rPr>
        <w:t> </w:t>
      </w:r>
      <w:r>
        <w:rPr/>
        <w:t>In table 4.6, the values</w:t>
      </w:r>
      <w:r>
        <w:rPr>
          <w:spacing w:val="1"/>
        </w:rPr>
        <w:t> </w:t>
      </w:r>
      <w:r>
        <w:rPr/>
        <w:t>of the</w:t>
      </w:r>
      <w:r>
        <w:rPr>
          <w:spacing w:val="1"/>
        </w:rPr>
        <w:t> </w:t>
      </w:r>
      <w:r>
        <w:rPr/>
        <w:t>coefficient</w:t>
      </w:r>
      <w:r>
        <w:rPr>
          <w:spacing w:val="3"/>
        </w:rPr>
        <w:t> </w:t>
      </w:r>
      <w:r>
        <w:rPr/>
        <w:t>of</w:t>
      </w:r>
      <w:r>
        <w:rPr>
          <w:spacing w:val="1"/>
        </w:rPr>
        <w:t> </w:t>
      </w:r>
      <w:r>
        <w:rPr/>
        <w:t>credit</w:t>
      </w:r>
      <w:r>
        <w:rPr>
          <w:spacing w:val="2"/>
        </w:rPr>
        <w:t> </w:t>
      </w:r>
      <w:r>
        <w:rPr/>
        <w:t>risk</w:t>
      </w:r>
      <w:r>
        <w:rPr>
          <w:spacing w:val="4"/>
        </w:rPr>
        <w:t> </w:t>
      </w:r>
      <w:r>
        <w:rPr/>
        <w:t>variable</w:t>
      </w:r>
      <w:r>
        <w:rPr>
          <w:spacing w:val="1"/>
        </w:rPr>
        <w:t> </w:t>
      </w:r>
      <w:r>
        <w:rPr/>
        <w:t>in</w:t>
      </w:r>
      <w:r>
        <w:rPr>
          <w:spacing w:val="4"/>
        </w:rPr>
        <w:t> </w:t>
      </w:r>
      <w:r>
        <w:rPr/>
        <w:t>panel</w:t>
      </w:r>
      <w:r>
        <w:rPr>
          <w:spacing w:val="2"/>
        </w:rPr>
        <w:t> </w:t>
      </w:r>
      <w:r>
        <w:rPr/>
        <w:t>„A‟</w:t>
      </w:r>
      <w:r>
        <w:rPr>
          <w:spacing w:val="3"/>
        </w:rPr>
        <w:t> </w:t>
      </w:r>
      <w:r>
        <w:rPr/>
        <w:t>and</w:t>
      </w:r>
      <w:r>
        <w:rPr>
          <w:spacing w:val="1"/>
        </w:rPr>
        <w:t> </w:t>
      </w:r>
      <w:r>
        <w:rPr/>
        <w:t>„B‟</w:t>
      </w:r>
      <w:r>
        <w:rPr>
          <w:spacing w:val="3"/>
        </w:rPr>
        <w:t> </w:t>
      </w:r>
      <w:r>
        <w:rPr/>
        <w:t>markets</w:t>
      </w:r>
      <w:r>
        <w:rPr>
          <w:spacing w:val="2"/>
        </w:rPr>
        <w:t> </w:t>
      </w:r>
      <w:r>
        <w:rPr/>
        <w:t>are −0.0079</w:t>
      </w:r>
      <w:r>
        <w:rPr>
          <w:spacing w:val="4"/>
        </w:rPr>
        <w:t> </w:t>
      </w:r>
      <w:r>
        <w:rPr>
          <w:spacing w:val="-5"/>
        </w:rPr>
        <w:t>and</w:t>
      </w:r>
    </w:p>
    <w:p>
      <w:pPr>
        <w:pStyle w:val="BodyText"/>
        <w:spacing w:line="480" w:lineRule="auto" w:before="1"/>
        <w:ind w:left="894" w:right="1436"/>
        <w:jc w:val="right"/>
      </w:pPr>
      <w:r>
        <w:rPr/>
        <w:t>−0.0041 respectively. These results reveal that the credit risk variable is not only negative in the</w:t>
      </w:r>
      <w:r>
        <w:rPr>
          <w:spacing w:val="23"/>
        </w:rPr>
        <w:t> </w:t>
      </w:r>
      <w:r>
        <w:rPr/>
        <w:t>two</w:t>
      </w:r>
      <w:r>
        <w:rPr>
          <w:spacing w:val="24"/>
        </w:rPr>
        <w:t> </w:t>
      </w:r>
      <w:r>
        <w:rPr/>
        <w:t>markets,</w:t>
      </w:r>
      <w:r>
        <w:rPr>
          <w:spacing w:val="24"/>
        </w:rPr>
        <w:t> </w:t>
      </w:r>
      <w:r>
        <w:rPr/>
        <w:t>but</w:t>
      </w:r>
      <w:r>
        <w:rPr>
          <w:spacing w:val="24"/>
        </w:rPr>
        <w:t> </w:t>
      </w:r>
      <w:r>
        <w:rPr/>
        <w:t>also</w:t>
      </w:r>
      <w:r>
        <w:rPr>
          <w:spacing w:val="23"/>
        </w:rPr>
        <w:t> </w:t>
      </w:r>
      <w:r>
        <w:rPr/>
        <w:t>statistically significant</w:t>
      </w:r>
      <w:r>
        <w:rPr>
          <w:spacing w:val="30"/>
        </w:rPr>
        <w:t> </w:t>
      </w:r>
      <w:r>
        <w:rPr/>
        <w:t>in</w:t>
      </w:r>
      <w:r>
        <w:rPr>
          <w:spacing w:val="24"/>
        </w:rPr>
        <w:t> </w:t>
      </w:r>
      <w:r>
        <w:rPr/>
        <w:t>the</w:t>
      </w:r>
      <w:r>
        <w:rPr>
          <w:spacing w:val="23"/>
        </w:rPr>
        <w:t> </w:t>
      </w:r>
      <w:r>
        <w:rPr/>
        <w:t>„low</w:t>
      </w:r>
      <w:r>
        <w:rPr>
          <w:spacing w:val="23"/>
        </w:rPr>
        <w:t> </w:t>
      </w:r>
      <w:r>
        <w:rPr/>
        <w:t>risk‟</w:t>
      </w:r>
      <w:r>
        <w:rPr>
          <w:spacing w:val="24"/>
        </w:rPr>
        <w:t> </w:t>
      </w:r>
      <w:r>
        <w:rPr/>
        <w:t>market.According to</w:t>
      </w:r>
      <w:r>
        <w:rPr>
          <w:spacing w:val="24"/>
        </w:rPr>
        <w:t> </w:t>
      </w:r>
      <w:r>
        <w:rPr/>
        <w:t>the theoretical</w:t>
      </w:r>
      <w:r>
        <w:rPr>
          <w:spacing w:val="40"/>
        </w:rPr>
        <w:t> </w:t>
      </w:r>
      <w:r>
        <w:rPr/>
        <w:t>framework</w:t>
      </w:r>
      <w:r>
        <w:rPr>
          <w:spacing w:val="40"/>
        </w:rPr>
        <w:t> </w:t>
      </w:r>
      <w:r>
        <w:rPr/>
        <w:t>of</w:t>
      </w:r>
      <w:r>
        <w:rPr>
          <w:spacing w:val="40"/>
        </w:rPr>
        <w:t> </w:t>
      </w:r>
      <w:r>
        <w:rPr/>
        <w:t>this</w:t>
      </w:r>
      <w:r>
        <w:rPr>
          <w:spacing w:val="40"/>
        </w:rPr>
        <w:t> </w:t>
      </w:r>
      <w:r>
        <w:rPr/>
        <w:t>study,</w:t>
      </w:r>
      <w:r>
        <w:rPr>
          <w:spacing w:val="40"/>
        </w:rPr>
        <w:t> </w:t>
      </w:r>
      <w:r>
        <w:rPr/>
        <w:t>the</w:t>
      </w:r>
      <w:r>
        <w:rPr>
          <w:spacing w:val="40"/>
        </w:rPr>
        <w:t> </w:t>
      </w:r>
      <w:r>
        <w:rPr/>
        <w:t>credit</w:t>
      </w:r>
      <w:r>
        <w:rPr>
          <w:spacing w:val="40"/>
        </w:rPr>
        <w:t> </w:t>
      </w:r>
      <w:r>
        <w:rPr/>
        <w:t>risk</w:t>
      </w:r>
      <w:r>
        <w:rPr>
          <w:spacing w:val="40"/>
        </w:rPr>
        <w:t> </w:t>
      </w:r>
      <w:r>
        <w:rPr/>
        <w:t>variable</w:t>
      </w:r>
      <w:r>
        <w:rPr>
          <w:spacing w:val="40"/>
        </w:rPr>
        <w:t> </w:t>
      </w:r>
      <w:r>
        <w:rPr/>
        <w:t>is</w:t>
      </w:r>
      <w:r>
        <w:rPr>
          <w:spacing w:val="40"/>
        </w:rPr>
        <w:t> </w:t>
      </w:r>
      <w:r>
        <w:rPr/>
        <w:t>positively</w:t>
      </w:r>
      <w:r>
        <w:rPr>
          <w:spacing w:val="40"/>
        </w:rPr>
        <w:t> </w:t>
      </w:r>
      <w:r>
        <w:rPr/>
        <w:t>related</w:t>
      </w:r>
      <w:r>
        <w:rPr>
          <w:spacing w:val="40"/>
        </w:rPr>
        <w:t> </w:t>
      </w:r>
      <w:r>
        <w:rPr/>
        <w:t>to</w:t>
      </w:r>
      <w:r>
        <w:rPr>
          <w:spacing w:val="40"/>
        </w:rPr>
        <w:t> </w:t>
      </w:r>
      <w:r>
        <w:rPr/>
        <w:t>loan pricing, as risk averse banks charge a premium for probability of default in loan and interest repayments.</w:t>
      </w:r>
      <w:r>
        <w:rPr>
          <w:spacing w:val="39"/>
        </w:rPr>
        <w:t> </w:t>
      </w:r>
      <w:r>
        <w:rPr/>
        <w:t>Risk</w:t>
      </w:r>
      <w:r>
        <w:rPr>
          <w:spacing w:val="39"/>
        </w:rPr>
        <w:t> </w:t>
      </w:r>
      <w:r>
        <w:rPr/>
        <w:t>averse</w:t>
      </w:r>
      <w:r>
        <w:rPr>
          <w:spacing w:val="39"/>
        </w:rPr>
        <w:t> </w:t>
      </w:r>
      <w:r>
        <w:rPr/>
        <w:t>banks</w:t>
      </w:r>
      <w:r>
        <w:rPr>
          <w:spacing w:val="38"/>
        </w:rPr>
        <w:t> </w:t>
      </w:r>
      <w:r>
        <w:rPr/>
        <w:t>are</w:t>
      </w:r>
      <w:r>
        <w:rPr>
          <w:spacing w:val="36"/>
        </w:rPr>
        <w:t> </w:t>
      </w:r>
      <w:r>
        <w:rPr/>
        <w:t>also</w:t>
      </w:r>
      <w:r>
        <w:rPr>
          <w:spacing w:val="39"/>
        </w:rPr>
        <w:t> </w:t>
      </w:r>
      <w:r>
        <w:rPr/>
        <w:t>prepared</w:t>
      </w:r>
      <w:r>
        <w:rPr>
          <w:spacing w:val="40"/>
        </w:rPr>
        <w:t> </w:t>
      </w:r>
      <w:r>
        <w:rPr/>
        <w:t>to</w:t>
      </w:r>
      <w:r>
        <w:rPr>
          <w:spacing w:val="39"/>
        </w:rPr>
        <w:t> </w:t>
      </w:r>
      <w:r>
        <w:rPr/>
        <w:t>take</w:t>
      </w:r>
      <w:r>
        <w:rPr>
          <w:spacing w:val="37"/>
        </w:rPr>
        <w:t> </w:t>
      </w:r>
      <w:r>
        <w:rPr/>
        <w:t>additional</w:t>
      </w:r>
      <w:r>
        <w:rPr>
          <w:spacing w:val="38"/>
        </w:rPr>
        <w:t> </w:t>
      </w:r>
      <w:r>
        <w:rPr/>
        <w:t>risk</w:t>
      </w:r>
      <w:r>
        <w:rPr>
          <w:spacing w:val="36"/>
        </w:rPr>
        <w:t> </w:t>
      </w:r>
      <w:r>
        <w:rPr/>
        <w:t>only</w:t>
      </w:r>
      <w:r>
        <w:rPr>
          <w:spacing w:val="33"/>
        </w:rPr>
        <w:t> </w:t>
      </w:r>
      <w:r>
        <w:rPr/>
        <w:t>if</w:t>
      </w:r>
      <w:r>
        <w:rPr>
          <w:spacing w:val="38"/>
        </w:rPr>
        <w:t> </w:t>
      </w:r>
      <w:r>
        <w:rPr/>
        <w:t>it</w:t>
      </w:r>
      <w:r>
        <w:rPr>
          <w:spacing w:val="39"/>
        </w:rPr>
        <w:t> </w:t>
      </w:r>
      <w:r>
        <w:rPr/>
        <w:t>is</w:t>
      </w:r>
    </w:p>
    <w:p>
      <w:pPr>
        <w:pStyle w:val="BodyText"/>
        <w:ind w:left="1000"/>
      </w:pPr>
      <w:r>
        <w:rPr>
          <w:spacing w:val="-2"/>
        </w:rPr>
        <w:t>compensated.</w:t>
      </w:r>
    </w:p>
    <w:p>
      <w:pPr>
        <w:pStyle w:val="BodyText"/>
        <w:spacing w:before="161"/>
      </w:pPr>
    </w:p>
    <w:p>
      <w:pPr>
        <w:pStyle w:val="BodyText"/>
        <w:spacing w:line="480" w:lineRule="auto"/>
        <w:ind w:left="1000" w:right="1436"/>
        <w:jc w:val="both"/>
      </w:pPr>
      <w:r>
        <w:rPr/>
        <w:t>Following this result, we interpret the negative credit risk variable as </w:t>
      </w:r>
      <w:r>
        <w:rPr>
          <w:b/>
          <w:i/>
        </w:rPr>
        <w:t>underpricing of credit risk </w:t>
      </w:r>
      <w:r>
        <w:rPr/>
        <w:t>by DMBs. Underpricing of credit risk has implications for assets quality of banks and financial intermediation. This is an interesting result in Nigeria where assets quality of banks had successively deteriorated over the last two decades, particularly after bank consolidation in 2009. This result (negative coefficient of credit risk) is consistent with Hesse (2007), Williams (2007), Guiso</w:t>
      </w:r>
      <w:r>
        <w:rPr>
          <w:i/>
        </w:rPr>
        <w:t>, et al. </w:t>
      </w:r>
      <w:r>
        <w:rPr/>
        <w:t>(2006) and Afolabi, Ogunleye and Bwala (2003). William (2007) interpreted it as </w:t>
      </w:r>
      <w:r>
        <w:rPr>
          <w:i/>
        </w:rPr>
        <w:t>mispricing of credit risk </w:t>
      </w:r>
      <w:r>
        <w:rPr/>
        <w:t>by Australian banks whereas Hesse (2007) acknowledged</w:t>
      </w:r>
      <w:r>
        <w:rPr>
          <w:spacing w:val="-1"/>
        </w:rPr>
        <w:t> </w:t>
      </w:r>
      <w:r>
        <w:rPr/>
        <w:t>the</w:t>
      </w:r>
      <w:r>
        <w:rPr>
          <w:spacing w:val="-2"/>
        </w:rPr>
        <w:t> </w:t>
      </w:r>
      <w:r>
        <w:rPr/>
        <w:t>negative</w:t>
      </w:r>
      <w:r>
        <w:rPr>
          <w:spacing w:val="-2"/>
        </w:rPr>
        <w:t> </w:t>
      </w:r>
      <w:r>
        <w:rPr/>
        <w:t>sign</w:t>
      </w:r>
      <w:r>
        <w:rPr>
          <w:spacing w:val="-1"/>
        </w:rPr>
        <w:t> </w:t>
      </w:r>
      <w:r>
        <w:rPr/>
        <w:t>of the</w:t>
      </w:r>
      <w:r>
        <w:rPr>
          <w:spacing w:val="-2"/>
        </w:rPr>
        <w:t> </w:t>
      </w:r>
      <w:r>
        <w:rPr/>
        <w:t>credit</w:t>
      </w:r>
      <w:r>
        <w:rPr>
          <w:spacing w:val="-1"/>
        </w:rPr>
        <w:t> </w:t>
      </w:r>
      <w:r>
        <w:rPr/>
        <w:t>risk</w:t>
      </w:r>
      <w:r>
        <w:rPr>
          <w:spacing w:val="-1"/>
        </w:rPr>
        <w:t> </w:t>
      </w:r>
      <w:r>
        <w:rPr/>
        <w:t>variable</w:t>
      </w:r>
      <w:r>
        <w:rPr>
          <w:spacing w:val="-2"/>
        </w:rPr>
        <w:t> </w:t>
      </w:r>
      <w:r>
        <w:rPr/>
        <w:t>in model</w:t>
      </w:r>
      <w:r>
        <w:rPr>
          <w:spacing w:val="-1"/>
        </w:rPr>
        <w:t> </w:t>
      </w:r>
      <w:r>
        <w:rPr/>
        <w:t>for</w:t>
      </w:r>
      <w:r>
        <w:rPr>
          <w:spacing w:val="-1"/>
        </w:rPr>
        <w:t> </w:t>
      </w:r>
      <w:r>
        <w:rPr/>
        <w:t>net interest</w:t>
      </w:r>
      <w:r>
        <w:rPr>
          <w:spacing w:val="-1"/>
        </w:rPr>
        <w:t> </w:t>
      </w:r>
      <w:r>
        <w:rPr/>
        <w:t>margin</w:t>
      </w:r>
      <w:r>
        <w:rPr>
          <w:spacing w:val="-1"/>
        </w:rPr>
        <w:t> </w:t>
      </w:r>
      <w:r>
        <w:rPr/>
        <w:t>for Nigerian</w:t>
      </w:r>
      <w:r>
        <w:rPr>
          <w:spacing w:val="29"/>
        </w:rPr>
        <w:t>  </w:t>
      </w:r>
      <w:r>
        <w:rPr/>
        <w:t>banks</w:t>
      </w:r>
      <w:r>
        <w:rPr>
          <w:spacing w:val="31"/>
        </w:rPr>
        <w:t>  </w:t>
      </w:r>
      <w:r>
        <w:rPr/>
        <w:t>but</w:t>
      </w:r>
      <w:r>
        <w:rPr>
          <w:spacing w:val="32"/>
        </w:rPr>
        <w:t>  </w:t>
      </w:r>
      <w:r>
        <w:rPr/>
        <w:t>was</w:t>
      </w:r>
      <w:r>
        <w:rPr>
          <w:spacing w:val="31"/>
        </w:rPr>
        <w:t>  </w:t>
      </w:r>
      <w:r>
        <w:rPr/>
        <w:t>silent</w:t>
      </w:r>
      <w:r>
        <w:rPr>
          <w:spacing w:val="31"/>
        </w:rPr>
        <w:t>  </w:t>
      </w:r>
      <w:r>
        <w:rPr/>
        <w:t>on</w:t>
      </w:r>
      <w:r>
        <w:rPr>
          <w:spacing w:val="32"/>
        </w:rPr>
        <w:t>  </w:t>
      </w:r>
      <w:r>
        <w:rPr/>
        <w:t>its</w:t>
      </w:r>
      <w:r>
        <w:rPr>
          <w:spacing w:val="31"/>
        </w:rPr>
        <w:t>  </w:t>
      </w:r>
      <w:r>
        <w:rPr/>
        <w:t>implications.</w:t>
      </w:r>
      <w:r>
        <w:rPr>
          <w:spacing w:val="33"/>
        </w:rPr>
        <w:t>  </w:t>
      </w:r>
      <w:r>
        <w:rPr/>
        <w:t>Afolabi,</w:t>
      </w:r>
      <w:r>
        <w:rPr>
          <w:spacing w:val="31"/>
        </w:rPr>
        <w:t>  </w:t>
      </w:r>
      <w:r>
        <w:rPr/>
        <w:t>Ogunleye</w:t>
      </w:r>
      <w:r>
        <w:rPr>
          <w:spacing w:val="32"/>
        </w:rPr>
        <w:t>  </w:t>
      </w:r>
      <w:r>
        <w:rPr/>
        <w:t>and</w:t>
      </w:r>
      <w:r>
        <w:rPr>
          <w:spacing w:val="32"/>
        </w:rPr>
        <w:t>  </w:t>
      </w:r>
      <w:r>
        <w:rPr>
          <w:spacing w:val="-2"/>
        </w:rPr>
        <w:t>Bwala</w:t>
      </w:r>
    </w:p>
    <w:p>
      <w:pPr>
        <w:spacing w:after="0" w:line="480" w:lineRule="auto"/>
        <w:jc w:val="both"/>
        <w:sectPr>
          <w:pgSz w:w="11910" w:h="16840"/>
          <w:pgMar w:header="0" w:footer="1014" w:top="1340" w:bottom="1200" w:left="440" w:right="0"/>
        </w:sectPr>
      </w:pPr>
    </w:p>
    <w:p>
      <w:pPr>
        <w:pStyle w:val="BodyText"/>
        <w:spacing w:line="480" w:lineRule="auto" w:before="74"/>
        <w:ind w:left="1000" w:right="1435"/>
        <w:jc w:val="both"/>
      </w:pPr>
      <w:r>
        <w:rPr/>
        <w:t>(2003)explained that insured banks‟ classifications of loans into performing and NPLs are suspect and not done according to the prudential guidelines. Similarly, Brock and Rojas- Suarez (2000) explained the negative credit risk variable as an attempt by banks to move out of problems of NPLs by charging lower lending rate to increase market share. This interpretation is consistent with our understanding of DMBs in Nigeria.</w:t>
      </w:r>
    </w:p>
    <w:p>
      <w:pPr>
        <w:pStyle w:val="BodyText"/>
        <w:spacing w:line="480" w:lineRule="auto" w:before="161"/>
        <w:ind w:left="1000" w:right="1433"/>
        <w:jc w:val="both"/>
      </w:pPr>
      <w:r>
        <w:rPr/>
        <w:t>This result is not surprising for the banking sector in Nigeria. For instance, in the „low risk‟ market, it is evident that big ticket obligors are the major loan defaulters and they are known to harbor huge credit risk in their profile. In spite of thehigh credit risk of big ticket obligors and in disregard to risk-based pricing of loans, commercial banks in Nigeria simply recognized</w:t>
      </w:r>
      <w:r>
        <w:rPr>
          <w:spacing w:val="-1"/>
        </w:rPr>
        <w:t> </w:t>
      </w:r>
      <w:r>
        <w:rPr/>
        <w:t>big</w:t>
      </w:r>
      <w:r>
        <w:rPr>
          <w:spacing w:val="-3"/>
        </w:rPr>
        <w:t> </w:t>
      </w:r>
      <w:r>
        <w:rPr/>
        <w:t>ticket</w:t>
      </w:r>
      <w:r>
        <w:rPr>
          <w:spacing w:val="-1"/>
        </w:rPr>
        <w:t> </w:t>
      </w:r>
      <w:r>
        <w:rPr/>
        <w:t>obligors</w:t>
      </w:r>
      <w:r>
        <w:rPr>
          <w:spacing w:val="-1"/>
        </w:rPr>
        <w:t> </w:t>
      </w:r>
      <w:r>
        <w:rPr/>
        <w:t>as </w:t>
      </w:r>
      <w:r>
        <w:rPr>
          <w:i/>
        </w:rPr>
        <w:t>prime</w:t>
      </w:r>
      <w:r>
        <w:rPr>
          <w:i/>
          <w:spacing w:val="-2"/>
        </w:rPr>
        <w:t> </w:t>
      </w:r>
      <w:r>
        <w:rPr>
          <w:i/>
        </w:rPr>
        <w:t>customers </w:t>
      </w:r>
      <w:r>
        <w:rPr/>
        <w:t>or</w:t>
      </w:r>
      <w:r>
        <w:rPr>
          <w:spacing w:val="-2"/>
        </w:rPr>
        <w:t> </w:t>
      </w:r>
      <w:r>
        <w:rPr>
          <w:i/>
        </w:rPr>
        <w:t>low risk</w:t>
      </w:r>
      <w:r>
        <w:rPr>
          <w:i/>
          <w:spacing w:val="-1"/>
        </w:rPr>
        <w:t> </w:t>
      </w:r>
      <w:r>
        <w:rPr/>
        <w:t>customers</w:t>
      </w:r>
      <w:r>
        <w:rPr>
          <w:spacing w:val="-2"/>
        </w:rPr>
        <w:t> </w:t>
      </w:r>
      <w:r>
        <w:rPr/>
        <w:t>that should</w:t>
      </w:r>
      <w:r>
        <w:rPr>
          <w:spacing w:val="-1"/>
        </w:rPr>
        <w:t> </w:t>
      </w:r>
      <w:r>
        <w:rPr/>
        <w:t>fall</w:t>
      </w:r>
      <w:r>
        <w:rPr>
          <w:spacing w:val="-1"/>
        </w:rPr>
        <w:t> </w:t>
      </w:r>
      <w:r>
        <w:rPr/>
        <w:t>under the prime lending rate. Therefore, it is not surprising that on 18/08/2009, when the CBN published the list of loan defaulters from fiveailing banks, all the defaulters were large ticket obligors (see Appendix G for the details). This practice assists DMBs retain obligors‟ patronage to increase their market share in the spirit of relationship banking.</w:t>
      </w:r>
    </w:p>
    <w:p>
      <w:pPr>
        <w:pStyle w:val="BodyText"/>
        <w:spacing w:line="480" w:lineRule="auto" w:before="159"/>
        <w:ind w:left="1000" w:right="1433"/>
        <w:jc w:val="both"/>
      </w:pPr>
      <w:r>
        <w:rPr/>
        <w:t>The</w:t>
      </w:r>
      <w:r>
        <w:rPr>
          <w:spacing w:val="-4"/>
        </w:rPr>
        <w:t> </w:t>
      </w:r>
      <w:r>
        <w:rPr/>
        <w:t>DMBs</w:t>
      </w:r>
      <w:r>
        <w:rPr>
          <w:i/>
        </w:rPr>
        <w:t>underpricing </w:t>
      </w:r>
      <w:r>
        <w:rPr/>
        <w:t>of</w:t>
      </w:r>
      <w:r>
        <w:rPr>
          <w:spacing w:val="-3"/>
        </w:rPr>
        <w:t> </w:t>
      </w:r>
      <w:r>
        <w:rPr/>
        <w:t>credit</w:t>
      </w:r>
      <w:r>
        <w:rPr>
          <w:spacing w:val="-2"/>
        </w:rPr>
        <w:t> </w:t>
      </w:r>
      <w:r>
        <w:rPr/>
        <w:t>risk</w:t>
      </w:r>
      <w:r>
        <w:rPr>
          <w:spacing w:val="-2"/>
        </w:rPr>
        <w:t> </w:t>
      </w:r>
      <w:r>
        <w:rPr/>
        <w:t>is</w:t>
      </w:r>
      <w:r>
        <w:rPr>
          <w:spacing w:val="-2"/>
        </w:rPr>
        <w:t> </w:t>
      </w:r>
      <w:r>
        <w:rPr/>
        <w:t>the</w:t>
      </w:r>
      <w:r>
        <w:rPr>
          <w:spacing w:val="-2"/>
        </w:rPr>
        <w:t> </w:t>
      </w:r>
      <w:r>
        <w:rPr/>
        <w:t>leading</w:t>
      </w:r>
      <w:r>
        <w:rPr>
          <w:spacing w:val="-5"/>
        </w:rPr>
        <w:t> </w:t>
      </w:r>
      <w:r>
        <w:rPr/>
        <w:t>cause</w:t>
      </w:r>
      <w:r>
        <w:rPr>
          <w:spacing w:val="-1"/>
        </w:rPr>
        <w:t> </w:t>
      </w:r>
      <w:r>
        <w:rPr/>
        <w:t>for</w:t>
      </w:r>
      <w:r>
        <w:rPr>
          <w:spacing w:val="-4"/>
        </w:rPr>
        <w:t> </w:t>
      </w:r>
      <w:r>
        <w:rPr/>
        <w:t>deterioration in</w:t>
      </w:r>
      <w:r>
        <w:rPr>
          <w:spacing w:val="-2"/>
        </w:rPr>
        <w:t> </w:t>
      </w:r>
      <w:r>
        <w:rPr/>
        <w:t>assets</w:t>
      </w:r>
      <w:r>
        <w:rPr>
          <w:spacing w:val="-2"/>
        </w:rPr>
        <w:t> </w:t>
      </w:r>
      <w:r>
        <w:rPr/>
        <w:t>quality</w:t>
      </w:r>
      <w:r>
        <w:rPr>
          <w:spacing w:val="-7"/>
        </w:rPr>
        <w:t> </w:t>
      </w:r>
      <w:r>
        <w:rPr/>
        <w:t>of banks over the years. The AMCON‟s purchase of banks NPLs between 2010 and 2014 temporarily slowed down the rising NPLs of banks to the lowest position, 2.88%.This improved the assets quality of the DMBs but the trend reversed in the mid-2015 and by December 2016 and June 2017, the proportion of NPLs to total loans had escalated to 12.8% and 15.02% respectively, against the CBN threshold limit of 5% (CBN FSR June, 2017). Bloomberg (October, 2006) reported that seven banks were close to insolvencywithUnity bank and Skye bank taking the lead while First bank, Diamond bank, Fidelity and FCMB were among the banks harbouring huge NPLs in the industry as at December 2016. This</w:t>
      </w:r>
      <w:r>
        <w:rPr>
          <w:spacing w:val="40"/>
        </w:rPr>
        <w:t> </w:t>
      </w:r>
      <w:r>
        <w:rPr/>
        <w:t>could lead to another round of bank failures after AMCON intervention.</w:t>
      </w:r>
    </w:p>
    <w:p>
      <w:pPr>
        <w:spacing w:after="0" w:line="480" w:lineRule="auto"/>
        <w:jc w:val="both"/>
        <w:sectPr>
          <w:pgSz w:w="11910" w:h="16840"/>
          <w:pgMar w:header="0" w:footer="1014" w:top="1340" w:bottom="1200" w:left="440" w:right="0"/>
        </w:sectPr>
      </w:pPr>
    </w:p>
    <w:p>
      <w:pPr>
        <w:pStyle w:val="BodyText"/>
        <w:spacing w:before="74"/>
        <w:ind w:left="1000"/>
      </w:pPr>
      <w:r>
        <w:rPr/>
        <w:t>Table</w:t>
      </w:r>
      <w:r>
        <w:rPr>
          <w:spacing w:val="-3"/>
        </w:rPr>
        <w:t> </w:t>
      </w:r>
      <w:r>
        <w:rPr/>
        <w:t>4.8</w:t>
      </w:r>
      <w:r>
        <w:rPr>
          <w:spacing w:val="-1"/>
        </w:rPr>
        <w:t> </w:t>
      </w:r>
      <w:r>
        <w:rPr/>
        <w:t>below</w:t>
      </w:r>
      <w:r>
        <w:rPr>
          <w:spacing w:val="-1"/>
        </w:rPr>
        <w:t> </w:t>
      </w:r>
      <w:r>
        <w:rPr/>
        <w:t>reveals the</w:t>
      </w:r>
      <w:r>
        <w:rPr>
          <w:spacing w:val="-1"/>
        </w:rPr>
        <w:t> </w:t>
      </w:r>
      <w:r>
        <w:rPr/>
        <w:t>poor</w:t>
      </w:r>
      <w:r>
        <w:rPr>
          <w:spacing w:val="-2"/>
        </w:rPr>
        <w:t> </w:t>
      </w:r>
      <w:r>
        <w:rPr/>
        <w:t>assets</w:t>
      </w:r>
      <w:r>
        <w:rPr>
          <w:spacing w:val="1"/>
        </w:rPr>
        <w:t> </w:t>
      </w:r>
      <w:r>
        <w:rPr/>
        <w:t>quality</w:t>
      </w:r>
      <w:r>
        <w:rPr>
          <w:spacing w:val="-5"/>
        </w:rPr>
        <w:t> </w:t>
      </w:r>
      <w:r>
        <w:rPr/>
        <w:t>of banks in the</w:t>
      </w:r>
      <w:r>
        <w:rPr>
          <w:spacing w:val="-1"/>
        </w:rPr>
        <w:t> </w:t>
      </w:r>
      <w:r>
        <w:rPr/>
        <w:t>period under</w:t>
      </w:r>
      <w:r>
        <w:rPr>
          <w:spacing w:val="1"/>
        </w:rPr>
        <w:t> </w:t>
      </w:r>
      <w:r>
        <w:rPr>
          <w:spacing w:val="-2"/>
        </w:rPr>
        <w:t>reference.</w:t>
      </w:r>
    </w:p>
    <w:p>
      <w:pPr>
        <w:pStyle w:val="BodyText"/>
        <w:spacing w:before="167"/>
      </w:pPr>
    </w:p>
    <w:p>
      <w:pPr>
        <w:pStyle w:val="Heading3"/>
        <w:spacing w:before="1"/>
        <w:ind w:left="1000"/>
        <w:jc w:val="left"/>
      </w:pPr>
      <w:r>
        <w:rPr/>
        <w:t>Table</w:t>
      </w:r>
      <w:r>
        <w:rPr>
          <w:spacing w:val="-1"/>
        </w:rPr>
        <w:t> </w:t>
      </w:r>
      <w:r>
        <w:rPr/>
        <w:t>4.8:</w:t>
      </w:r>
      <w:r>
        <w:rPr>
          <w:spacing w:val="-1"/>
        </w:rPr>
        <w:t> </w:t>
      </w:r>
      <w:r>
        <w:rPr/>
        <w:t>Assets</w:t>
      </w:r>
      <w:r>
        <w:rPr>
          <w:spacing w:val="-1"/>
        </w:rPr>
        <w:t> </w:t>
      </w:r>
      <w:r>
        <w:rPr/>
        <w:t>Quality of</w:t>
      </w:r>
      <w:r>
        <w:rPr>
          <w:spacing w:val="-1"/>
        </w:rPr>
        <w:t> </w:t>
      </w:r>
      <w:r>
        <w:rPr/>
        <w:t>Banks (2005 – </w:t>
      </w:r>
      <w:r>
        <w:rPr>
          <w:spacing w:val="-2"/>
        </w:rPr>
        <w:t>2016)</w:t>
      </w:r>
    </w:p>
    <w:p>
      <w:pPr>
        <w:pStyle w:val="BodyText"/>
        <w:spacing w:before="7"/>
        <w:rPr>
          <w:b/>
          <w:sz w:val="13"/>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
        <w:gridCol w:w="670"/>
        <w:gridCol w:w="720"/>
        <w:gridCol w:w="720"/>
        <w:gridCol w:w="720"/>
        <w:gridCol w:w="878"/>
        <w:gridCol w:w="901"/>
        <w:gridCol w:w="854"/>
        <w:gridCol w:w="809"/>
        <w:gridCol w:w="900"/>
        <w:gridCol w:w="899"/>
        <w:gridCol w:w="800"/>
        <w:gridCol w:w="1024"/>
      </w:tblGrid>
      <w:tr>
        <w:trPr>
          <w:trHeight w:val="575" w:hRule="atLeast"/>
        </w:trPr>
        <w:tc>
          <w:tcPr>
            <w:tcW w:w="729" w:type="dxa"/>
            <w:tcBorders>
              <w:top w:val="single" w:sz="4" w:space="0" w:color="000000"/>
              <w:bottom w:val="single" w:sz="4" w:space="0" w:color="000000"/>
            </w:tcBorders>
          </w:tcPr>
          <w:p>
            <w:pPr>
              <w:pStyle w:val="TableParagraph"/>
              <w:spacing w:before="160"/>
              <w:ind w:left="115"/>
              <w:rPr>
                <w:b/>
                <w:sz w:val="18"/>
              </w:rPr>
            </w:pPr>
            <w:r>
              <w:rPr>
                <w:b/>
                <w:spacing w:val="-4"/>
                <w:sz w:val="18"/>
              </w:rPr>
              <w:t>Year</w:t>
            </w:r>
          </w:p>
        </w:tc>
        <w:tc>
          <w:tcPr>
            <w:tcW w:w="670" w:type="dxa"/>
            <w:tcBorders>
              <w:top w:val="single" w:sz="4" w:space="0" w:color="000000"/>
              <w:bottom w:val="single" w:sz="4" w:space="0" w:color="000000"/>
            </w:tcBorders>
          </w:tcPr>
          <w:p>
            <w:pPr>
              <w:pStyle w:val="TableParagraph"/>
              <w:spacing w:before="160"/>
              <w:ind w:left="106"/>
              <w:rPr>
                <w:b/>
                <w:sz w:val="18"/>
              </w:rPr>
            </w:pPr>
            <w:r>
              <w:rPr>
                <w:b/>
                <w:spacing w:val="-4"/>
                <w:sz w:val="18"/>
              </w:rPr>
              <w:t>2005</w:t>
            </w:r>
          </w:p>
        </w:tc>
        <w:tc>
          <w:tcPr>
            <w:tcW w:w="720" w:type="dxa"/>
            <w:tcBorders>
              <w:top w:val="single" w:sz="4" w:space="0" w:color="000000"/>
              <w:bottom w:val="single" w:sz="4" w:space="0" w:color="000000"/>
            </w:tcBorders>
          </w:tcPr>
          <w:p>
            <w:pPr>
              <w:pStyle w:val="TableParagraph"/>
              <w:spacing w:before="160"/>
              <w:ind w:left="156"/>
              <w:rPr>
                <w:b/>
                <w:sz w:val="18"/>
              </w:rPr>
            </w:pPr>
            <w:r>
              <w:rPr>
                <w:b/>
                <w:spacing w:val="-4"/>
                <w:sz w:val="18"/>
              </w:rPr>
              <w:t>2006</w:t>
            </w:r>
          </w:p>
        </w:tc>
        <w:tc>
          <w:tcPr>
            <w:tcW w:w="720" w:type="dxa"/>
            <w:tcBorders>
              <w:top w:val="single" w:sz="4" w:space="0" w:color="000000"/>
              <w:bottom w:val="single" w:sz="4" w:space="0" w:color="000000"/>
            </w:tcBorders>
          </w:tcPr>
          <w:p>
            <w:pPr>
              <w:pStyle w:val="TableParagraph"/>
              <w:spacing w:before="160"/>
              <w:ind w:left="156"/>
              <w:rPr>
                <w:b/>
                <w:sz w:val="18"/>
              </w:rPr>
            </w:pPr>
            <w:r>
              <w:rPr>
                <w:b/>
                <w:spacing w:val="-4"/>
                <w:sz w:val="18"/>
              </w:rPr>
              <w:t>2007</w:t>
            </w:r>
          </w:p>
        </w:tc>
        <w:tc>
          <w:tcPr>
            <w:tcW w:w="720" w:type="dxa"/>
            <w:tcBorders>
              <w:top w:val="single" w:sz="4" w:space="0" w:color="000000"/>
              <w:bottom w:val="single" w:sz="4" w:space="0" w:color="000000"/>
            </w:tcBorders>
          </w:tcPr>
          <w:p>
            <w:pPr>
              <w:pStyle w:val="TableParagraph"/>
              <w:spacing w:before="160"/>
              <w:ind w:left="157"/>
              <w:rPr>
                <w:b/>
                <w:sz w:val="18"/>
              </w:rPr>
            </w:pPr>
            <w:r>
              <w:rPr>
                <w:b/>
                <w:spacing w:val="-4"/>
                <w:sz w:val="18"/>
              </w:rPr>
              <w:t>2008</w:t>
            </w:r>
          </w:p>
        </w:tc>
        <w:tc>
          <w:tcPr>
            <w:tcW w:w="878" w:type="dxa"/>
            <w:tcBorders>
              <w:top w:val="single" w:sz="4" w:space="0" w:color="000000"/>
              <w:bottom w:val="single" w:sz="4" w:space="0" w:color="000000"/>
            </w:tcBorders>
          </w:tcPr>
          <w:p>
            <w:pPr>
              <w:pStyle w:val="TableParagraph"/>
              <w:spacing w:before="160"/>
              <w:ind w:left="157"/>
              <w:rPr>
                <w:b/>
                <w:sz w:val="18"/>
              </w:rPr>
            </w:pPr>
            <w:r>
              <w:rPr>
                <w:b/>
                <w:spacing w:val="-4"/>
                <w:sz w:val="18"/>
              </w:rPr>
              <w:t>2009</w:t>
            </w:r>
          </w:p>
        </w:tc>
        <w:tc>
          <w:tcPr>
            <w:tcW w:w="901" w:type="dxa"/>
            <w:tcBorders>
              <w:top w:val="single" w:sz="4" w:space="0" w:color="000000"/>
              <w:bottom w:val="single" w:sz="4" w:space="0" w:color="000000"/>
            </w:tcBorders>
          </w:tcPr>
          <w:p>
            <w:pPr>
              <w:pStyle w:val="TableParagraph"/>
              <w:spacing w:before="160"/>
              <w:ind w:left="181"/>
              <w:rPr>
                <w:b/>
                <w:sz w:val="18"/>
              </w:rPr>
            </w:pPr>
            <w:r>
              <w:rPr>
                <w:b/>
                <w:spacing w:val="-4"/>
                <w:sz w:val="18"/>
              </w:rPr>
              <w:t>2010</w:t>
            </w:r>
          </w:p>
        </w:tc>
        <w:tc>
          <w:tcPr>
            <w:tcW w:w="854" w:type="dxa"/>
            <w:tcBorders>
              <w:top w:val="single" w:sz="4" w:space="0" w:color="000000"/>
              <w:bottom w:val="single" w:sz="4" w:space="0" w:color="000000"/>
            </w:tcBorders>
          </w:tcPr>
          <w:p>
            <w:pPr>
              <w:pStyle w:val="TableParagraph"/>
              <w:spacing w:before="160"/>
              <w:ind w:left="181"/>
              <w:rPr>
                <w:b/>
                <w:sz w:val="18"/>
              </w:rPr>
            </w:pPr>
            <w:r>
              <w:rPr>
                <w:b/>
                <w:spacing w:val="-4"/>
                <w:sz w:val="18"/>
              </w:rPr>
              <w:t>2011</w:t>
            </w:r>
          </w:p>
        </w:tc>
        <w:tc>
          <w:tcPr>
            <w:tcW w:w="809" w:type="dxa"/>
            <w:tcBorders>
              <w:top w:val="single" w:sz="4" w:space="0" w:color="000000"/>
              <w:bottom w:val="single" w:sz="4" w:space="0" w:color="000000"/>
            </w:tcBorders>
          </w:tcPr>
          <w:p>
            <w:pPr>
              <w:pStyle w:val="TableParagraph"/>
              <w:spacing w:before="160"/>
              <w:ind w:left="135"/>
              <w:rPr>
                <w:b/>
                <w:sz w:val="18"/>
              </w:rPr>
            </w:pPr>
            <w:r>
              <w:rPr>
                <w:b/>
                <w:spacing w:val="-4"/>
                <w:sz w:val="18"/>
              </w:rPr>
              <w:t>2012</w:t>
            </w:r>
          </w:p>
        </w:tc>
        <w:tc>
          <w:tcPr>
            <w:tcW w:w="900" w:type="dxa"/>
            <w:tcBorders>
              <w:top w:val="single" w:sz="4" w:space="0" w:color="000000"/>
              <w:bottom w:val="single" w:sz="4" w:space="0" w:color="000000"/>
            </w:tcBorders>
          </w:tcPr>
          <w:p>
            <w:pPr>
              <w:pStyle w:val="TableParagraph"/>
              <w:spacing w:before="160"/>
              <w:ind w:left="138"/>
              <w:rPr>
                <w:b/>
                <w:sz w:val="18"/>
              </w:rPr>
            </w:pPr>
            <w:r>
              <w:rPr>
                <w:b/>
                <w:spacing w:val="-4"/>
                <w:sz w:val="18"/>
              </w:rPr>
              <w:t>2013</w:t>
            </w:r>
          </w:p>
        </w:tc>
        <w:tc>
          <w:tcPr>
            <w:tcW w:w="899" w:type="dxa"/>
            <w:tcBorders>
              <w:top w:val="single" w:sz="4" w:space="0" w:color="000000"/>
              <w:bottom w:val="single" w:sz="4" w:space="0" w:color="000000"/>
            </w:tcBorders>
          </w:tcPr>
          <w:p>
            <w:pPr>
              <w:pStyle w:val="TableParagraph"/>
              <w:spacing w:before="160"/>
              <w:ind w:left="138"/>
              <w:rPr>
                <w:b/>
                <w:sz w:val="18"/>
              </w:rPr>
            </w:pPr>
            <w:r>
              <w:rPr>
                <w:b/>
                <w:spacing w:val="-4"/>
                <w:sz w:val="18"/>
              </w:rPr>
              <w:t>2014</w:t>
            </w:r>
          </w:p>
        </w:tc>
        <w:tc>
          <w:tcPr>
            <w:tcW w:w="800" w:type="dxa"/>
            <w:tcBorders>
              <w:top w:val="single" w:sz="4" w:space="0" w:color="000000"/>
              <w:bottom w:val="single" w:sz="4" w:space="0" w:color="000000"/>
            </w:tcBorders>
          </w:tcPr>
          <w:p>
            <w:pPr>
              <w:pStyle w:val="TableParagraph"/>
              <w:spacing w:before="160"/>
              <w:ind w:left="139"/>
              <w:rPr>
                <w:b/>
                <w:sz w:val="18"/>
              </w:rPr>
            </w:pPr>
            <w:r>
              <w:rPr>
                <w:b/>
                <w:spacing w:val="-4"/>
                <w:sz w:val="18"/>
              </w:rPr>
              <w:t>2015</w:t>
            </w:r>
          </w:p>
        </w:tc>
        <w:tc>
          <w:tcPr>
            <w:tcW w:w="1024" w:type="dxa"/>
            <w:tcBorders>
              <w:bottom w:val="single" w:sz="4" w:space="0" w:color="000000"/>
            </w:tcBorders>
          </w:tcPr>
          <w:p>
            <w:pPr>
              <w:pStyle w:val="TableParagraph"/>
              <w:spacing w:before="160"/>
              <w:ind w:left="240"/>
              <w:rPr>
                <w:b/>
                <w:sz w:val="18"/>
              </w:rPr>
            </w:pPr>
            <w:r>
              <w:rPr>
                <w:b/>
                <w:spacing w:val="-4"/>
                <w:sz w:val="18"/>
              </w:rPr>
              <w:t>2016</w:t>
            </w:r>
          </w:p>
        </w:tc>
      </w:tr>
      <w:tr>
        <w:trPr>
          <w:trHeight w:val="621" w:hRule="atLeast"/>
        </w:trPr>
        <w:tc>
          <w:tcPr>
            <w:tcW w:w="729" w:type="dxa"/>
            <w:tcBorders>
              <w:top w:val="single" w:sz="4" w:space="0" w:color="000000"/>
            </w:tcBorders>
          </w:tcPr>
          <w:p>
            <w:pPr>
              <w:pStyle w:val="TableParagraph"/>
              <w:spacing w:before="206"/>
              <w:ind w:right="104"/>
              <w:jc w:val="right"/>
              <w:rPr>
                <w:b/>
                <w:i/>
                <w:sz w:val="18"/>
              </w:rPr>
            </w:pPr>
            <w:r>
              <w:rPr>
                <w:b/>
                <w:i/>
                <w:spacing w:val="-5"/>
                <w:sz w:val="18"/>
              </w:rPr>
              <w:t>TL</w:t>
            </w:r>
          </w:p>
        </w:tc>
        <w:tc>
          <w:tcPr>
            <w:tcW w:w="670" w:type="dxa"/>
            <w:tcBorders>
              <w:top w:val="single" w:sz="4" w:space="0" w:color="000000"/>
            </w:tcBorders>
          </w:tcPr>
          <w:p>
            <w:pPr>
              <w:pStyle w:val="TableParagraph"/>
              <w:spacing w:before="201"/>
              <w:ind w:left="106"/>
              <w:rPr>
                <w:sz w:val="18"/>
              </w:rPr>
            </w:pPr>
            <w:r>
              <w:rPr>
                <w:spacing w:val="-2"/>
                <w:sz w:val="18"/>
              </w:rPr>
              <w:t>1,477</w:t>
            </w:r>
          </w:p>
        </w:tc>
        <w:tc>
          <w:tcPr>
            <w:tcW w:w="720" w:type="dxa"/>
            <w:tcBorders>
              <w:top w:val="single" w:sz="4" w:space="0" w:color="000000"/>
            </w:tcBorders>
          </w:tcPr>
          <w:p>
            <w:pPr>
              <w:pStyle w:val="TableParagraph"/>
              <w:spacing w:before="201"/>
              <w:ind w:left="156"/>
              <w:rPr>
                <w:sz w:val="18"/>
              </w:rPr>
            </w:pPr>
            <w:r>
              <w:rPr>
                <w:spacing w:val="-2"/>
                <w:sz w:val="18"/>
              </w:rPr>
              <w:t>2,081</w:t>
            </w:r>
          </w:p>
        </w:tc>
        <w:tc>
          <w:tcPr>
            <w:tcW w:w="720" w:type="dxa"/>
            <w:tcBorders>
              <w:top w:val="single" w:sz="4" w:space="0" w:color="000000"/>
            </w:tcBorders>
          </w:tcPr>
          <w:p>
            <w:pPr>
              <w:pStyle w:val="TableParagraph"/>
              <w:spacing w:before="201"/>
              <w:ind w:left="156"/>
              <w:rPr>
                <w:sz w:val="18"/>
              </w:rPr>
            </w:pPr>
            <w:r>
              <w:rPr>
                <w:spacing w:val="-2"/>
                <w:sz w:val="18"/>
              </w:rPr>
              <w:t>3,802</w:t>
            </w:r>
          </w:p>
        </w:tc>
        <w:tc>
          <w:tcPr>
            <w:tcW w:w="720" w:type="dxa"/>
            <w:tcBorders>
              <w:top w:val="single" w:sz="4" w:space="0" w:color="000000"/>
            </w:tcBorders>
          </w:tcPr>
          <w:p>
            <w:pPr>
              <w:pStyle w:val="TableParagraph"/>
              <w:spacing w:before="201"/>
              <w:ind w:left="157"/>
              <w:rPr>
                <w:sz w:val="18"/>
              </w:rPr>
            </w:pPr>
            <w:r>
              <w:rPr>
                <w:spacing w:val="-2"/>
                <w:sz w:val="18"/>
              </w:rPr>
              <w:t>6,170</w:t>
            </w:r>
          </w:p>
        </w:tc>
        <w:tc>
          <w:tcPr>
            <w:tcW w:w="878" w:type="dxa"/>
            <w:tcBorders>
              <w:top w:val="single" w:sz="4" w:space="0" w:color="000000"/>
            </w:tcBorders>
          </w:tcPr>
          <w:p>
            <w:pPr>
              <w:pStyle w:val="TableParagraph"/>
              <w:spacing w:before="201"/>
              <w:ind w:left="157"/>
              <w:rPr>
                <w:sz w:val="18"/>
              </w:rPr>
            </w:pPr>
            <w:r>
              <w:rPr>
                <w:spacing w:val="-2"/>
                <w:sz w:val="18"/>
              </w:rPr>
              <w:t>8,955.8</w:t>
            </w:r>
          </w:p>
        </w:tc>
        <w:tc>
          <w:tcPr>
            <w:tcW w:w="901" w:type="dxa"/>
            <w:tcBorders>
              <w:top w:val="single" w:sz="4" w:space="0" w:color="000000"/>
            </w:tcBorders>
          </w:tcPr>
          <w:p>
            <w:pPr>
              <w:pStyle w:val="TableParagraph"/>
              <w:spacing w:before="201"/>
              <w:ind w:left="181"/>
              <w:rPr>
                <w:sz w:val="18"/>
              </w:rPr>
            </w:pPr>
            <w:r>
              <w:rPr>
                <w:spacing w:val="-2"/>
                <w:sz w:val="18"/>
              </w:rPr>
              <w:t>7,166.7</w:t>
            </w:r>
          </w:p>
        </w:tc>
        <w:tc>
          <w:tcPr>
            <w:tcW w:w="854" w:type="dxa"/>
            <w:tcBorders>
              <w:top w:val="single" w:sz="4" w:space="0" w:color="000000"/>
            </w:tcBorders>
          </w:tcPr>
          <w:p>
            <w:pPr>
              <w:pStyle w:val="TableParagraph"/>
              <w:spacing w:before="201"/>
              <w:ind w:left="181"/>
              <w:rPr>
                <w:sz w:val="18"/>
              </w:rPr>
            </w:pPr>
            <w:r>
              <w:rPr>
                <w:spacing w:val="-2"/>
                <w:sz w:val="18"/>
              </w:rPr>
              <w:t>7,273.7</w:t>
            </w:r>
          </w:p>
        </w:tc>
        <w:tc>
          <w:tcPr>
            <w:tcW w:w="809" w:type="dxa"/>
            <w:tcBorders>
              <w:top w:val="single" w:sz="4" w:space="0" w:color="000000"/>
            </w:tcBorders>
          </w:tcPr>
          <w:p>
            <w:pPr>
              <w:pStyle w:val="TableParagraph"/>
              <w:spacing w:before="201"/>
              <w:ind w:left="135"/>
              <w:rPr>
                <w:sz w:val="18"/>
              </w:rPr>
            </w:pPr>
            <w:r>
              <w:rPr>
                <w:spacing w:val="-2"/>
                <w:sz w:val="18"/>
              </w:rPr>
              <w:t>8,150.3</w:t>
            </w:r>
          </w:p>
        </w:tc>
        <w:tc>
          <w:tcPr>
            <w:tcW w:w="900" w:type="dxa"/>
            <w:tcBorders>
              <w:top w:val="single" w:sz="4" w:space="0" w:color="000000"/>
            </w:tcBorders>
          </w:tcPr>
          <w:p>
            <w:pPr>
              <w:pStyle w:val="TableParagraph"/>
              <w:spacing w:before="201"/>
              <w:ind w:left="138"/>
              <w:rPr>
                <w:sz w:val="18"/>
              </w:rPr>
            </w:pPr>
            <w:r>
              <w:rPr>
                <w:spacing w:val="-2"/>
                <w:sz w:val="18"/>
              </w:rPr>
              <w:t>10,042.7</w:t>
            </w:r>
          </w:p>
        </w:tc>
        <w:tc>
          <w:tcPr>
            <w:tcW w:w="899" w:type="dxa"/>
            <w:tcBorders>
              <w:top w:val="single" w:sz="4" w:space="0" w:color="000000"/>
            </w:tcBorders>
          </w:tcPr>
          <w:p>
            <w:pPr>
              <w:pStyle w:val="TableParagraph"/>
              <w:spacing w:before="201"/>
              <w:ind w:left="138"/>
              <w:rPr>
                <w:sz w:val="18"/>
              </w:rPr>
            </w:pPr>
            <w:r>
              <w:rPr>
                <w:spacing w:val="-2"/>
                <w:sz w:val="18"/>
              </w:rPr>
              <w:t>12,629.9</w:t>
            </w:r>
          </w:p>
        </w:tc>
        <w:tc>
          <w:tcPr>
            <w:tcW w:w="800" w:type="dxa"/>
            <w:tcBorders>
              <w:top w:val="single" w:sz="4" w:space="0" w:color="000000"/>
            </w:tcBorders>
          </w:tcPr>
          <w:p>
            <w:pPr>
              <w:pStyle w:val="TableParagraph"/>
              <w:spacing w:before="201"/>
              <w:ind w:left="139"/>
              <w:rPr>
                <w:sz w:val="18"/>
              </w:rPr>
            </w:pPr>
            <w:r>
              <w:rPr>
                <w:spacing w:val="-2"/>
                <w:sz w:val="18"/>
              </w:rPr>
              <w:t>13,328.7</w:t>
            </w:r>
          </w:p>
        </w:tc>
        <w:tc>
          <w:tcPr>
            <w:tcW w:w="1024" w:type="dxa"/>
            <w:tcBorders>
              <w:top w:val="single" w:sz="4" w:space="0" w:color="000000"/>
            </w:tcBorders>
          </w:tcPr>
          <w:p>
            <w:pPr>
              <w:pStyle w:val="TableParagraph"/>
              <w:spacing w:before="201"/>
              <w:ind w:left="240"/>
              <w:rPr>
                <w:sz w:val="18"/>
              </w:rPr>
            </w:pPr>
            <w:r>
              <w:rPr>
                <w:spacing w:val="-2"/>
                <w:sz w:val="18"/>
              </w:rPr>
              <w:t>16,293.5</w:t>
            </w:r>
          </w:p>
        </w:tc>
      </w:tr>
      <w:tr>
        <w:trPr>
          <w:trHeight w:val="416" w:hRule="atLeast"/>
        </w:trPr>
        <w:tc>
          <w:tcPr>
            <w:tcW w:w="729" w:type="dxa"/>
          </w:tcPr>
          <w:p>
            <w:pPr>
              <w:pStyle w:val="TableParagraph"/>
              <w:spacing w:line="191" w:lineRule="exact" w:before="206"/>
              <w:ind w:right="107"/>
              <w:jc w:val="right"/>
              <w:rPr>
                <w:b/>
                <w:i/>
                <w:sz w:val="18"/>
              </w:rPr>
            </w:pPr>
            <w:r>
              <w:rPr>
                <w:b/>
                <w:i/>
                <w:spacing w:val="-4"/>
                <w:sz w:val="18"/>
              </w:rPr>
              <w:t>NPLs</w:t>
            </w:r>
          </w:p>
        </w:tc>
        <w:tc>
          <w:tcPr>
            <w:tcW w:w="670" w:type="dxa"/>
          </w:tcPr>
          <w:p>
            <w:pPr>
              <w:pStyle w:val="TableParagraph"/>
              <w:spacing w:line="195" w:lineRule="exact" w:before="201"/>
              <w:ind w:left="106"/>
              <w:rPr>
                <w:sz w:val="18"/>
              </w:rPr>
            </w:pPr>
            <w:r>
              <w:rPr>
                <w:spacing w:val="-5"/>
                <w:sz w:val="18"/>
              </w:rPr>
              <w:t>357</w:t>
            </w:r>
          </w:p>
        </w:tc>
        <w:tc>
          <w:tcPr>
            <w:tcW w:w="720" w:type="dxa"/>
          </w:tcPr>
          <w:p>
            <w:pPr>
              <w:pStyle w:val="TableParagraph"/>
              <w:spacing w:line="195" w:lineRule="exact" w:before="201"/>
              <w:ind w:left="156"/>
              <w:rPr>
                <w:sz w:val="18"/>
              </w:rPr>
            </w:pPr>
            <w:r>
              <w:rPr>
                <w:spacing w:val="-5"/>
                <w:sz w:val="18"/>
              </w:rPr>
              <w:t>222</w:t>
            </w:r>
          </w:p>
        </w:tc>
        <w:tc>
          <w:tcPr>
            <w:tcW w:w="720" w:type="dxa"/>
          </w:tcPr>
          <w:p>
            <w:pPr>
              <w:pStyle w:val="TableParagraph"/>
              <w:spacing w:line="195" w:lineRule="exact" w:before="201"/>
              <w:ind w:left="156"/>
              <w:rPr>
                <w:sz w:val="18"/>
              </w:rPr>
            </w:pPr>
            <w:r>
              <w:rPr>
                <w:spacing w:val="-5"/>
                <w:sz w:val="18"/>
              </w:rPr>
              <w:t>388</w:t>
            </w:r>
          </w:p>
        </w:tc>
        <w:tc>
          <w:tcPr>
            <w:tcW w:w="720" w:type="dxa"/>
          </w:tcPr>
          <w:p>
            <w:pPr>
              <w:pStyle w:val="TableParagraph"/>
              <w:spacing w:line="195" w:lineRule="exact" w:before="201"/>
              <w:ind w:left="157"/>
              <w:rPr>
                <w:sz w:val="18"/>
              </w:rPr>
            </w:pPr>
            <w:r>
              <w:rPr>
                <w:spacing w:val="-5"/>
                <w:sz w:val="18"/>
              </w:rPr>
              <w:t>462</w:t>
            </w:r>
          </w:p>
        </w:tc>
        <w:tc>
          <w:tcPr>
            <w:tcW w:w="878" w:type="dxa"/>
          </w:tcPr>
          <w:p>
            <w:pPr>
              <w:pStyle w:val="TableParagraph"/>
              <w:spacing w:line="195" w:lineRule="exact" w:before="201"/>
              <w:ind w:left="157"/>
              <w:rPr>
                <w:sz w:val="18"/>
              </w:rPr>
            </w:pPr>
            <w:r>
              <w:rPr>
                <w:spacing w:val="-2"/>
                <w:sz w:val="18"/>
              </w:rPr>
              <w:t>2,957.8</w:t>
            </w:r>
          </w:p>
        </w:tc>
        <w:tc>
          <w:tcPr>
            <w:tcW w:w="901" w:type="dxa"/>
          </w:tcPr>
          <w:p>
            <w:pPr>
              <w:pStyle w:val="TableParagraph"/>
              <w:spacing w:line="195" w:lineRule="exact" w:before="201"/>
              <w:ind w:left="181"/>
              <w:rPr>
                <w:sz w:val="18"/>
              </w:rPr>
            </w:pPr>
            <w:r>
              <w:rPr>
                <w:spacing w:val="-2"/>
                <w:sz w:val="18"/>
              </w:rPr>
              <w:t>1,110.1</w:t>
            </w:r>
          </w:p>
        </w:tc>
        <w:tc>
          <w:tcPr>
            <w:tcW w:w="854" w:type="dxa"/>
          </w:tcPr>
          <w:p>
            <w:pPr>
              <w:pStyle w:val="TableParagraph"/>
              <w:spacing w:line="195" w:lineRule="exact" w:before="201"/>
              <w:ind w:left="181"/>
              <w:rPr>
                <w:sz w:val="18"/>
              </w:rPr>
            </w:pPr>
            <w:r>
              <w:rPr>
                <w:spacing w:val="-2"/>
                <w:sz w:val="18"/>
              </w:rPr>
              <w:t>360.09</w:t>
            </w:r>
          </w:p>
        </w:tc>
        <w:tc>
          <w:tcPr>
            <w:tcW w:w="809" w:type="dxa"/>
          </w:tcPr>
          <w:p>
            <w:pPr>
              <w:pStyle w:val="TableParagraph"/>
              <w:spacing w:line="195" w:lineRule="exact" w:before="201"/>
              <w:ind w:left="135"/>
              <w:rPr>
                <w:sz w:val="18"/>
              </w:rPr>
            </w:pPr>
            <w:r>
              <w:rPr>
                <w:spacing w:val="-2"/>
                <w:sz w:val="18"/>
              </w:rPr>
              <w:t>282.86</w:t>
            </w:r>
          </w:p>
        </w:tc>
        <w:tc>
          <w:tcPr>
            <w:tcW w:w="900" w:type="dxa"/>
          </w:tcPr>
          <w:p>
            <w:pPr>
              <w:pStyle w:val="TableParagraph"/>
              <w:spacing w:line="195" w:lineRule="exact" w:before="201"/>
              <w:ind w:left="138"/>
              <w:rPr>
                <w:sz w:val="18"/>
              </w:rPr>
            </w:pPr>
            <w:r>
              <w:rPr>
                <w:spacing w:val="-2"/>
                <w:sz w:val="18"/>
              </w:rPr>
              <w:t>324.13</w:t>
            </w:r>
          </w:p>
        </w:tc>
        <w:tc>
          <w:tcPr>
            <w:tcW w:w="899" w:type="dxa"/>
          </w:tcPr>
          <w:p>
            <w:pPr>
              <w:pStyle w:val="TableParagraph"/>
              <w:spacing w:line="195" w:lineRule="exact" w:before="201"/>
              <w:ind w:left="138"/>
              <w:rPr>
                <w:sz w:val="18"/>
              </w:rPr>
            </w:pPr>
            <w:r>
              <w:rPr>
                <w:spacing w:val="-2"/>
                <w:sz w:val="18"/>
              </w:rPr>
              <w:t>363.31</w:t>
            </w:r>
          </w:p>
        </w:tc>
        <w:tc>
          <w:tcPr>
            <w:tcW w:w="800" w:type="dxa"/>
          </w:tcPr>
          <w:p>
            <w:pPr>
              <w:pStyle w:val="TableParagraph"/>
              <w:spacing w:line="195" w:lineRule="exact" w:before="201"/>
              <w:ind w:left="139"/>
              <w:rPr>
                <w:sz w:val="18"/>
              </w:rPr>
            </w:pPr>
            <w:r>
              <w:rPr>
                <w:spacing w:val="-2"/>
                <w:sz w:val="18"/>
              </w:rPr>
              <w:t>649.63</w:t>
            </w:r>
          </w:p>
        </w:tc>
        <w:tc>
          <w:tcPr>
            <w:tcW w:w="1024" w:type="dxa"/>
          </w:tcPr>
          <w:p>
            <w:pPr>
              <w:pStyle w:val="TableParagraph"/>
              <w:spacing w:line="195" w:lineRule="exact" w:before="201"/>
              <w:ind w:left="240"/>
              <w:rPr>
                <w:sz w:val="18"/>
              </w:rPr>
            </w:pPr>
            <w:r>
              <w:rPr>
                <w:spacing w:val="-2"/>
                <w:sz w:val="18"/>
              </w:rPr>
              <w:t>2,084.92</w:t>
            </w:r>
          </w:p>
        </w:tc>
      </w:tr>
      <w:tr>
        <w:trPr>
          <w:trHeight w:val="408" w:hRule="atLeast"/>
        </w:trPr>
        <w:tc>
          <w:tcPr>
            <w:tcW w:w="729" w:type="dxa"/>
            <w:tcBorders>
              <w:bottom w:val="single" w:sz="4" w:space="0" w:color="000000"/>
            </w:tcBorders>
          </w:tcPr>
          <w:p>
            <w:pPr>
              <w:pStyle w:val="TableParagraph"/>
              <w:spacing w:line="203" w:lineRule="exact"/>
              <w:ind w:right="108"/>
              <w:jc w:val="right"/>
              <w:rPr>
                <w:b/>
                <w:i/>
                <w:sz w:val="18"/>
              </w:rPr>
            </w:pPr>
            <w:r>
              <w:rPr>
                <w:b/>
                <w:i/>
                <w:spacing w:val="-4"/>
                <w:sz w:val="18"/>
              </w:rPr>
              <w:t>NPL/</w:t>
            </w:r>
          </w:p>
          <w:p>
            <w:pPr>
              <w:pStyle w:val="TableParagraph"/>
              <w:spacing w:line="186" w:lineRule="exact"/>
              <w:ind w:right="105"/>
              <w:jc w:val="right"/>
              <w:rPr>
                <w:b/>
                <w:i/>
                <w:sz w:val="18"/>
              </w:rPr>
            </w:pPr>
            <w:r>
              <w:rPr>
                <w:b/>
                <w:i/>
                <w:sz w:val="18"/>
              </w:rPr>
              <w:t>T </w:t>
            </w:r>
            <w:r>
              <w:rPr>
                <w:b/>
                <w:i/>
                <w:spacing w:val="-10"/>
                <w:sz w:val="18"/>
              </w:rPr>
              <w:t>L</w:t>
            </w:r>
          </w:p>
        </w:tc>
        <w:tc>
          <w:tcPr>
            <w:tcW w:w="670" w:type="dxa"/>
            <w:tcBorders>
              <w:bottom w:val="single" w:sz="4" w:space="0" w:color="000000"/>
            </w:tcBorders>
          </w:tcPr>
          <w:p>
            <w:pPr>
              <w:pStyle w:val="TableParagraph"/>
              <w:spacing w:line="191" w:lineRule="exact" w:before="197"/>
              <w:ind w:left="106"/>
              <w:rPr>
                <w:sz w:val="18"/>
              </w:rPr>
            </w:pPr>
            <w:r>
              <w:rPr>
                <w:spacing w:val="-2"/>
                <w:sz w:val="18"/>
              </w:rPr>
              <w:t>24.17</w:t>
            </w:r>
          </w:p>
        </w:tc>
        <w:tc>
          <w:tcPr>
            <w:tcW w:w="720" w:type="dxa"/>
            <w:tcBorders>
              <w:bottom w:val="single" w:sz="4" w:space="0" w:color="000000"/>
            </w:tcBorders>
          </w:tcPr>
          <w:p>
            <w:pPr>
              <w:pStyle w:val="TableParagraph"/>
              <w:spacing w:line="191" w:lineRule="exact" w:before="197"/>
              <w:ind w:left="156"/>
              <w:rPr>
                <w:sz w:val="18"/>
              </w:rPr>
            </w:pPr>
            <w:r>
              <w:rPr>
                <w:spacing w:val="-2"/>
                <w:sz w:val="18"/>
              </w:rPr>
              <w:t>10.67</w:t>
            </w:r>
          </w:p>
        </w:tc>
        <w:tc>
          <w:tcPr>
            <w:tcW w:w="720" w:type="dxa"/>
            <w:tcBorders>
              <w:bottom w:val="single" w:sz="4" w:space="0" w:color="000000"/>
            </w:tcBorders>
          </w:tcPr>
          <w:p>
            <w:pPr>
              <w:pStyle w:val="TableParagraph"/>
              <w:spacing w:line="191" w:lineRule="exact" w:before="197"/>
              <w:ind w:left="156"/>
              <w:rPr>
                <w:sz w:val="18"/>
              </w:rPr>
            </w:pPr>
            <w:r>
              <w:rPr>
                <w:spacing w:val="-2"/>
                <w:sz w:val="18"/>
              </w:rPr>
              <w:t>10.21</w:t>
            </w:r>
          </w:p>
        </w:tc>
        <w:tc>
          <w:tcPr>
            <w:tcW w:w="720" w:type="dxa"/>
            <w:tcBorders>
              <w:bottom w:val="single" w:sz="4" w:space="0" w:color="000000"/>
            </w:tcBorders>
          </w:tcPr>
          <w:p>
            <w:pPr>
              <w:pStyle w:val="TableParagraph"/>
              <w:spacing w:line="191" w:lineRule="exact" w:before="197"/>
              <w:ind w:left="157"/>
              <w:rPr>
                <w:sz w:val="18"/>
              </w:rPr>
            </w:pPr>
            <w:r>
              <w:rPr>
                <w:spacing w:val="-4"/>
                <w:sz w:val="18"/>
              </w:rPr>
              <w:t>7.50</w:t>
            </w:r>
          </w:p>
        </w:tc>
        <w:tc>
          <w:tcPr>
            <w:tcW w:w="878" w:type="dxa"/>
            <w:tcBorders>
              <w:bottom w:val="single" w:sz="4" w:space="0" w:color="000000"/>
            </w:tcBorders>
          </w:tcPr>
          <w:p>
            <w:pPr>
              <w:pStyle w:val="TableParagraph"/>
              <w:spacing w:line="191" w:lineRule="exact" w:before="197"/>
              <w:ind w:left="157"/>
              <w:rPr>
                <w:sz w:val="18"/>
              </w:rPr>
            </w:pPr>
            <w:r>
              <w:rPr>
                <w:spacing w:val="-4"/>
                <w:sz w:val="18"/>
              </w:rPr>
              <w:t>33.0</w:t>
            </w:r>
          </w:p>
        </w:tc>
        <w:tc>
          <w:tcPr>
            <w:tcW w:w="901" w:type="dxa"/>
            <w:tcBorders>
              <w:bottom w:val="single" w:sz="4" w:space="0" w:color="000000"/>
            </w:tcBorders>
          </w:tcPr>
          <w:p>
            <w:pPr>
              <w:pStyle w:val="TableParagraph"/>
              <w:spacing w:line="191" w:lineRule="exact" w:before="197"/>
              <w:ind w:left="181"/>
              <w:rPr>
                <w:sz w:val="18"/>
              </w:rPr>
            </w:pPr>
            <w:r>
              <w:rPr>
                <w:spacing w:val="-2"/>
                <w:sz w:val="18"/>
              </w:rPr>
              <w:t>15.49</w:t>
            </w:r>
          </w:p>
        </w:tc>
        <w:tc>
          <w:tcPr>
            <w:tcW w:w="854" w:type="dxa"/>
            <w:tcBorders>
              <w:bottom w:val="single" w:sz="4" w:space="0" w:color="000000"/>
            </w:tcBorders>
          </w:tcPr>
          <w:p>
            <w:pPr>
              <w:pStyle w:val="TableParagraph"/>
              <w:spacing w:line="191" w:lineRule="exact" w:before="197"/>
              <w:ind w:left="181"/>
              <w:rPr>
                <w:sz w:val="18"/>
              </w:rPr>
            </w:pPr>
            <w:r>
              <w:rPr>
                <w:spacing w:val="-4"/>
                <w:sz w:val="18"/>
              </w:rPr>
              <w:t>4.95</w:t>
            </w:r>
          </w:p>
        </w:tc>
        <w:tc>
          <w:tcPr>
            <w:tcW w:w="809" w:type="dxa"/>
            <w:tcBorders>
              <w:bottom w:val="single" w:sz="4" w:space="0" w:color="000000"/>
            </w:tcBorders>
          </w:tcPr>
          <w:p>
            <w:pPr>
              <w:pStyle w:val="TableParagraph"/>
              <w:spacing w:line="191" w:lineRule="exact" w:before="197"/>
              <w:ind w:left="135"/>
              <w:rPr>
                <w:sz w:val="18"/>
              </w:rPr>
            </w:pPr>
            <w:r>
              <w:rPr>
                <w:spacing w:val="-4"/>
                <w:sz w:val="18"/>
              </w:rPr>
              <w:t>3.47</w:t>
            </w:r>
          </w:p>
        </w:tc>
        <w:tc>
          <w:tcPr>
            <w:tcW w:w="900" w:type="dxa"/>
            <w:tcBorders>
              <w:bottom w:val="single" w:sz="4" w:space="0" w:color="000000"/>
            </w:tcBorders>
          </w:tcPr>
          <w:p>
            <w:pPr>
              <w:pStyle w:val="TableParagraph"/>
              <w:spacing w:line="191" w:lineRule="exact" w:before="197"/>
              <w:ind w:left="138"/>
              <w:rPr>
                <w:sz w:val="18"/>
              </w:rPr>
            </w:pPr>
            <w:r>
              <w:rPr>
                <w:spacing w:val="-4"/>
                <w:sz w:val="18"/>
              </w:rPr>
              <w:t>3.23</w:t>
            </w:r>
          </w:p>
        </w:tc>
        <w:tc>
          <w:tcPr>
            <w:tcW w:w="899" w:type="dxa"/>
            <w:tcBorders>
              <w:bottom w:val="single" w:sz="4" w:space="0" w:color="000000"/>
            </w:tcBorders>
          </w:tcPr>
          <w:p>
            <w:pPr>
              <w:pStyle w:val="TableParagraph"/>
              <w:spacing w:line="191" w:lineRule="exact" w:before="197"/>
              <w:ind w:left="138"/>
              <w:rPr>
                <w:sz w:val="18"/>
              </w:rPr>
            </w:pPr>
            <w:r>
              <w:rPr>
                <w:spacing w:val="-4"/>
                <w:sz w:val="18"/>
              </w:rPr>
              <w:t>2.88</w:t>
            </w:r>
          </w:p>
        </w:tc>
        <w:tc>
          <w:tcPr>
            <w:tcW w:w="800" w:type="dxa"/>
            <w:tcBorders>
              <w:bottom w:val="single" w:sz="4" w:space="0" w:color="000000"/>
            </w:tcBorders>
          </w:tcPr>
          <w:p>
            <w:pPr>
              <w:pStyle w:val="TableParagraph"/>
              <w:spacing w:line="191" w:lineRule="exact" w:before="197"/>
              <w:ind w:left="139"/>
              <w:rPr>
                <w:sz w:val="18"/>
              </w:rPr>
            </w:pPr>
            <w:r>
              <w:rPr>
                <w:spacing w:val="-4"/>
                <w:sz w:val="18"/>
              </w:rPr>
              <w:t>4.87</w:t>
            </w:r>
          </w:p>
        </w:tc>
        <w:tc>
          <w:tcPr>
            <w:tcW w:w="1024" w:type="dxa"/>
            <w:tcBorders>
              <w:bottom w:val="single" w:sz="4" w:space="0" w:color="000000"/>
            </w:tcBorders>
          </w:tcPr>
          <w:p>
            <w:pPr>
              <w:pStyle w:val="TableParagraph"/>
              <w:spacing w:line="191" w:lineRule="exact" w:before="197"/>
              <w:ind w:left="240"/>
              <w:rPr>
                <w:sz w:val="18"/>
              </w:rPr>
            </w:pPr>
            <w:r>
              <w:rPr>
                <w:spacing w:val="-2"/>
                <w:sz w:val="18"/>
              </w:rPr>
              <w:t>12.80</w:t>
            </w:r>
          </w:p>
        </w:tc>
      </w:tr>
    </w:tbl>
    <w:p>
      <w:pPr>
        <w:spacing w:before="2"/>
        <w:ind w:left="1720" w:right="3885" w:hanging="720"/>
        <w:jc w:val="left"/>
        <w:rPr>
          <w:b/>
          <w:i/>
          <w:sz w:val="18"/>
        </w:rPr>
      </w:pPr>
      <w:r>
        <w:rPr>
          <w:b/>
          <w:i/>
          <w:sz w:val="18"/>
        </w:rPr>
        <w:t>Sources:</w:t>
      </w:r>
      <w:r>
        <w:rPr>
          <w:b/>
          <w:i/>
          <w:spacing w:val="-2"/>
          <w:sz w:val="18"/>
        </w:rPr>
        <w:t> </w:t>
      </w:r>
      <w:r>
        <w:rPr>
          <w:b/>
          <w:i/>
          <w:sz w:val="18"/>
        </w:rPr>
        <w:t>CBN</w:t>
      </w:r>
      <w:r>
        <w:rPr>
          <w:b/>
          <w:i/>
          <w:spacing w:val="-2"/>
          <w:sz w:val="18"/>
        </w:rPr>
        <w:t> </w:t>
      </w:r>
      <w:r>
        <w:rPr>
          <w:b/>
          <w:i/>
          <w:sz w:val="18"/>
        </w:rPr>
        <w:t>Financial</w:t>
      </w:r>
      <w:r>
        <w:rPr>
          <w:b/>
          <w:i/>
          <w:spacing w:val="-4"/>
          <w:sz w:val="18"/>
        </w:rPr>
        <w:t> </w:t>
      </w:r>
      <w:r>
        <w:rPr>
          <w:b/>
          <w:i/>
          <w:sz w:val="18"/>
        </w:rPr>
        <w:t>Stability</w:t>
      </w:r>
      <w:r>
        <w:rPr>
          <w:b/>
          <w:i/>
          <w:spacing w:val="-3"/>
          <w:sz w:val="18"/>
        </w:rPr>
        <w:t> </w:t>
      </w:r>
      <w:r>
        <w:rPr>
          <w:b/>
          <w:i/>
          <w:sz w:val="18"/>
        </w:rPr>
        <w:t>Reports</w:t>
      </w:r>
      <w:r>
        <w:rPr>
          <w:b/>
          <w:i/>
          <w:spacing w:val="-1"/>
          <w:sz w:val="18"/>
        </w:rPr>
        <w:t> </w:t>
      </w:r>
      <w:r>
        <w:rPr>
          <w:b/>
          <w:i/>
          <w:sz w:val="18"/>
        </w:rPr>
        <w:t>(FSR)</w:t>
      </w:r>
      <w:r>
        <w:rPr>
          <w:b/>
          <w:i/>
          <w:spacing w:val="-2"/>
          <w:sz w:val="18"/>
        </w:rPr>
        <w:t> </w:t>
      </w:r>
      <w:r>
        <w:rPr>
          <w:b/>
          <w:i/>
          <w:sz w:val="18"/>
        </w:rPr>
        <w:t>(Dec.,</w:t>
      </w:r>
      <w:r>
        <w:rPr>
          <w:b/>
          <w:i/>
          <w:spacing w:val="-4"/>
          <w:sz w:val="18"/>
        </w:rPr>
        <w:t> </w:t>
      </w:r>
      <w:r>
        <w:rPr>
          <w:b/>
          <w:i/>
          <w:sz w:val="18"/>
        </w:rPr>
        <w:t>2015</w:t>
      </w:r>
      <w:r>
        <w:rPr>
          <w:b/>
          <w:i/>
          <w:spacing w:val="-3"/>
          <w:sz w:val="18"/>
        </w:rPr>
        <w:t> </w:t>
      </w:r>
      <w:r>
        <w:rPr>
          <w:b/>
          <w:i/>
          <w:sz w:val="18"/>
        </w:rPr>
        <w:t>and</w:t>
      </w:r>
      <w:r>
        <w:rPr>
          <w:b/>
          <w:i/>
          <w:spacing w:val="-3"/>
          <w:sz w:val="18"/>
        </w:rPr>
        <w:t> </w:t>
      </w:r>
      <w:r>
        <w:rPr>
          <w:b/>
          <w:i/>
          <w:sz w:val="18"/>
        </w:rPr>
        <w:t>2016;</w:t>
      </w:r>
      <w:r>
        <w:rPr>
          <w:b/>
          <w:i/>
          <w:spacing w:val="-4"/>
          <w:sz w:val="18"/>
        </w:rPr>
        <w:t> </w:t>
      </w:r>
      <w:r>
        <w:rPr>
          <w:b/>
          <w:i/>
          <w:sz w:val="18"/>
        </w:rPr>
        <w:t>June</w:t>
      </w:r>
      <w:r>
        <w:rPr>
          <w:b/>
          <w:i/>
          <w:spacing w:val="-3"/>
          <w:sz w:val="18"/>
        </w:rPr>
        <w:t> </w:t>
      </w:r>
      <w:r>
        <w:rPr>
          <w:b/>
          <w:i/>
          <w:sz w:val="18"/>
        </w:rPr>
        <w:t>2017*) CBN Consolidated Banking Supervision Annual Reports (2009 – 2015)</w:t>
      </w:r>
    </w:p>
    <w:p>
      <w:pPr>
        <w:spacing w:line="207" w:lineRule="exact" w:before="1"/>
        <w:ind w:left="1000" w:right="0" w:firstLine="0"/>
        <w:jc w:val="left"/>
        <w:rPr>
          <w:b/>
          <w:sz w:val="18"/>
        </w:rPr>
      </w:pPr>
      <w:r>
        <w:rPr>
          <w:b/>
          <w:sz w:val="18"/>
        </w:rPr>
        <w:t>TL</w:t>
      </w:r>
      <w:r>
        <w:rPr>
          <w:b/>
          <w:spacing w:val="-2"/>
          <w:sz w:val="18"/>
        </w:rPr>
        <w:t> </w:t>
      </w:r>
      <w:r>
        <w:rPr>
          <w:b/>
          <w:sz w:val="18"/>
        </w:rPr>
        <w:t>= Total</w:t>
      </w:r>
      <w:r>
        <w:rPr>
          <w:b/>
          <w:spacing w:val="-2"/>
          <w:sz w:val="18"/>
        </w:rPr>
        <w:t> </w:t>
      </w:r>
      <w:r>
        <w:rPr>
          <w:b/>
          <w:sz w:val="18"/>
        </w:rPr>
        <w:t>loans</w:t>
      </w:r>
      <w:r>
        <w:rPr>
          <w:b/>
          <w:spacing w:val="-2"/>
          <w:sz w:val="18"/>
        </w:rPr>
        <w:t> </w:t>
      </w:r>
      <w:r>
        <w:rPr>
          <w:b/>
          <w:sz w:val="18"/>
        </w:rPr>
        <w:t>(N’</w:t>
      </w:r>
      <w:r>
        <w:rPr>
          <w:b/>
          <w:spacing w:val="-1"/>
          <w:sz w:val="18"/>
        </w:rPr>
        <w:t> </w:t>
      </w:r>
      <w:r>
        <w:rPr>
          <w:b/>
          <w:spacing w:val="-2"/>
          <w:sz w:val="18"/>
        </w:rPr>
        <w:t>billion)</w:t>
      </w:r>
    </w:p>
    <w:p>
      <w:pPr>
        <w:spacing w:before="0"/>
        <w:ind w:left="1000" w:right="6622" w:firstLine="0"/>
        <w:jc w:val="left"/>
        <w:rPr>
          <w:b/>
          <w:sz w:val="18"/>
        </w:rPr>
      </w:pPr>
      <w:r>
        <w:rPr>
          <w:b/>
          <w:sz w:val="18"/>
        </w:rPr>
        <w:t>NPLs = Non-performing loans (N’ billion) NPL/TL</w:t>
      </w:r>
      <w:r>
        <w:rPr>
          <w:b/>
          <w:spacing w:val="-10"/>
          <w:sz w:val="18"/>
        </w:rPr>
        <w:t> </w:t>
      </w:r>
      <w:r>
        <w:rPr>
          <w:b/>
          <w:sz w:val="18"/>
        </w:rPr>
        <w:t>=</w:t>
      </w:r>
      <w:r>
        <w:rPr>
          <w:b/>
          <w:spacing w:val="-10"/>
          <w:sz w:val="18"/>
        </w:rPr>
        <w:t> </w:t>
      </w:r>
      <w:r>
        <w:rPr>
          <w:b/>
          <w:sz w:val="18"/>
        </w:rPr>
        <w:t>Non-performing</w:t>
      </w:r>
      <w:r>
        <w:rPr>
          <w:b/>
          <w:spacing w:val="-9"/>
          <w:sz w:val="18"/>
        </w:rPr>
        <w:t> </w:t>
      </w:r>
      <w:r>
        <w:rPr>
          <w:b/>
          <w:sz w:val="18"/>
        </w:rPr>
        <w:t>loans/total</w:t>
      </w:r>
      <w:r>
        <w:rPr>
          <w:b/>
          <w:spacing w:val="-10"/>
          <w:sz w:val="18"/>
        </w:rPr>
        <w:t> </w:t>
      </w:r>
      <w:r>
        <w:rPr>
          <w:b/>
          <w:sz w:val="18"/>
        </w:rPr>
        <w:t>loans</w:t>
      </w:r>
    </w:p>
    <w:p>
      <w:pPr>
        <w:spacing w:before="1"/>
        <w:ind w:left="1000" w:right="0" w:firstLine="0"/>
        <w:jc w:val="left"/>
        <w:rPr>
          <w:b/>
          <w:sz w:val="18"/>
        </w:rPr>
      </w:pPr>
      <w:r>
        <w:rPr/>
        <mc:AlternateContent>
          <mc:Choice Requires="wps">
            <w:drawing>
              <wp:anchor distT="0" distB="0" distL="0" distR="0" allowOverlap="1" layoutInCell="1" locked="0" behindDoc="1" simplePos="0" relativeHeight="487636480">
                <wp:simplePos x="0" y="0"/>
                <wp:positionH relativeFrom="page">
                  <wp:posOffset>896416</wp:posOffset>
                </wp:positionH>
                <wp:positionV relativeFrom="paragraph">
                  <wp:posOffset>144385</wp:posOffset>
                </wp:positionV>
                <wp:extent cx="5769610" cy="6350"/>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1.368941pt;width:454.27pt;height:.48001pt;mso-position-horizontal-relative:page;mso-position-vertical-relative:paragraph;z-index:-15680000;mso-wrap-distance-left:0;mso-wrap-distance-right:0" id="docshape156" filled="true" fillcolor="#000000" stroked="false">
                <v:fill type="solid"/>
                <w10:wrap type="topAndBottom"/>
              </v:rect>
            </w:pict>
          </mc:Fallback>
        </mc:AlternateContent>
      </w:r>
      <w:r>
        <w:rPr>
          <w:b/>
          <w:sz w:val="18"/>
        </w:rPr>
        <w:t>*The</w:t>
      </w:r>
      <w:r>
        <w:rPr>
          <w:b/>
          <w:spacing w:val="-3"/>
          <w:sz w:val="18"/>
        </w:rPr>
        <w:t> </w:t>
      </w:r>
      <w:r>
        <w:rPr>
          <w:b/>
          <w:sz w:val="18"/>
        </w:rPr>
        <w:t>ratio</w:t>
      </w:r>
      <w:r>
        <w:rPr>
          <w:b/>
          <w:spacing w:val="1"/>
          <w:sz w:val="18"/>
        </w:rPr>
        <w:t> </w:t>
      </w:r>
      <w:r>
        <w:rPr>
          <w:b/>
          <w:sz w:val="18"/>
        </w:rPr>
        <w:t>of</w:t>
      </w:r>
      <w:r>
        <w:rPr>
          <w:b/>
          <w:spacing w:val="-2"/>
          <w:sz w:val="18"/>
        </w:rPr>
        <w:t> </w:t>
      </w:r>
      <w:r>
        <w:rPr>
          <w:b/>
          <w:sz w:val="18"/>
        </w:rPr>
        <w:t>NPLs</w:t>
      </w:r>
      <w:r>
        <w:rPr>
          <w:b/>
          <w:spacing w:val="-1"/>
          <w:sz w:val="18"/>
        </w:rPr>
        <w:t> </w:t>
      </w:r>
      <w:r>
        <w:rPr>
          <w:b/>
          <w:sz w:val="18"/>
        </w:rPr>
        <w:t>to</w:t>
      </w:r>
      <w:r>
        <w:rPr>
          <w:b/>
          <w:spacing w:val="-2"/>
          <w:sz w:val="18"/>
        </w:rPr>
        <w:t> </w:t>
      </w:r>
      <w:r>
        <w:rPr>
          <w:b/>
          <w:sz w:val="18"/>
        </w:rPr>
        <w:t>total</w:t>
      </w:r>
      <w:r>
        <w:rPr>
          <w:b/>
          <w:spacing w:val="-2"/>
          <w:sz w:val="18"/>
        </w:rPr>
        <w:t> </w:t>
      </w:r>
      <w:r>
        <w:rPr>
          <w:b/>
          <w:sz w:val="18"/>
        </w:rPr>
        <w:t>loans</w:t>
      </w:r>
      <w:r>
        <w:rPr>
          <w:b/>
          <w:spacing w:val="-1"/>
          <w:sz w:val="18"/>
        </w:rPr>
        <w:t> </w:t>
      </w:r>
      <w:r>
        <w:rPr>
          <w:b/>
          <w:sz w:val="18"/>
        </w:rPr>
        <w:t>increased</w:t>
      </w:r>
      <w:r>
        <w:rPr>
          <w:b/>
          <w:spacing w:val="-3"/>
          <w:sz w:val="18"/>
        </w:rPr>
        <w:t> </w:t>
      </w:r>
      <w:r>
        <w:rPr>
          <w:b/>
          <w:sz w:val="18"/>
        </w:rPr>
        <w:t>to</w:t>
      </w:r>
      <w:r>
        <w:rPr>
          <w:b/>
          <w:spacing w:val="-2"/>
          <w:sz w:val="18"/>
        </w:rPr>
        <w:t> 15.02%</w:t>
      </w:r>
    </w:p>
    <w:p>
      <w:pPr>
        <w:pStyle w:val="BodyText"/>
        <w:spacing w:before="186"/>
        <w:rPr>
          <w:b/>
        </w:rPr>
      </w:pPr>
    </w:p>
    <w:p>
      <w:pPr>
        <w:pStyle w:val="BodyText"/>
        <w:spacing w:line="480" w:lineRule="auto"/>
        <w:ind w:left="1000" w:right="1436"/>
        <w:jc w:val="both"/>
      </w:pPr>
      <w:r>
        <w:rPr/>
        <w:t>From table 4.8, it is revealed that assets quality of banks (NPLs over total loans) deteriorated most in 2009 when the proportion of NPLs to total loans increased to 33%. The AMCON‟s purchase of banks‟ NPLs improved the ratio down to 4.95% and 2.88% in 2011 and 2014 respectively, but mid-2015, the trend reversed itself as NPLs surged to push the ratio to 12.80% in 2016.</w:t>
      </w:r>
    </w:p>
    <w:p>
      <w:pPr>
        <w:pStyle w:val="BodyText"/>
        <w:spacing w:line="480" w:lineRule="auto" w:before="161"/>
        <w:ind w:left="1000" w:right="1433"/>
        <w:jc w:val="both"/>
        <w:rPr>
          <w:i/>
        </w:rPr>
      </w:pPr>
      <w:r>
        <w:rPr>
          <w:b/>
        </w:rPr>
        <w:t>Capital Account Deregulation: </w:t>
      </w:r>
      <w:r>
        <w:rPr/>
        <w:t>The rapid deterioration in assets quality of banks shown in table 4.8 was partly linked to macroeconomic volatilities. Macroeconomic volatilities are captured by the rate of change in real GDP variable in the estimated LSDV parsimonious model which revealed a negative coefficient of −0.057and −0.092in the „low risk‟ and „high risk‟ markets respectively. This result is contrary to the </w:t>
      </w:r>
      <w:r>
        <w:rPr>
          <w:i/>
        </w:rPr>
        <w:t>a priori </w:t>
      </w:r>
      <w:r>
        <w:rPr/>
        <w:t>specification and it reflects partly,</w:t>
      </w:r>
      <w:r>
        <w:rPr>
          <w:i/>
        </w:rPr>
        <w:t>under-estimation and underpricing </w:t>
      </w:r>
      <w:r>
        <w:rPr/>
        <w:t>of macroeconomic risk, or </w:t>
      </w:r>
      <w:r>
        <w:rPr>
          <w:i/>
        </w:rPr>
        <w:t>systemic risk </w:t>
      </w:r>
      <w:r>
        <w:rPr/>
        <w:t>by the DMBs. In Nigeria, macroeconomic volatilities are linked to capital account deregulation policy. Capital account deregulation policy allows capital to flow free between countries, leading to </w:t>
      </w:r>
      <w:r>
        <w:rPr>
          <w:i/>
        </w:rPr>
        <w:t>capital surge </w:t>
      </w:r>
      <w:r>
        <w:rPr/>
        <w:t>and </w:t>
      </w:r>
      <w:r>
        <w:rPr>
          <w:i/>
        </w:rPr>
        <w:t>capital withdrawal</w:t>
      </w:r>
      <w:r>
        <w:rPr/>
        <w:t>which contributed to poor assets quality of banks.The source of this fluctuation is policy contradiction articulated by Mundell-Fleming Model</w:t>
      </w:r>
      <w:r>
        <w:rPr>
          <w:spacing w:val="54"/>
        </w:rPr>
        <w:t> </w:t>
      </w:r>
      <w:r>
        <w:rPr/>
        <w:t>(Fleming,</w:t>
      </w:r>
      <w:r>
        <w:rPr>
          <w:spacing w:val="57"/>
        </w:rPr>
        <w:t> </w:t>
      </w:r>
      <w:r>
        <w:rPr/>
        <w:t>1962;</w:t>
      </w:r>
      <w:r>
        <w:rPr>
          <w:spacing w:val="57"/>
        </w:rPr>
        <w:t> </w:t>
      </w:r>
      <w:r>
        <w:rPr/>
        <w:t>Mundell,</w:t>
      </w:r>
      <w:r>
        <w:rPr>
          <w:spacing w:val="57"/>
        </w:rPr>
        <w:t> </w:t>
      </w:r>
      <w:r>
        <w:rPr/>
        <w:t>1963).</w:t>
      </w:r>
      <w:r>
        <w:rPr>
          <w:spacing w:val="56"/>
        </w:rPr>
        <w:t> </w:t>
      </w:r>
      <w:r>
        <w:rPr/>
        <w:t>The</w:t>
      </w:r>
      <w:r>
        <w:rPr>
          <w:spacing w:val="58"/>
        </w:rPr>
        <w:t> </w:t>
      </w:r>
      <w:r>
        <w:rPr/>
        <w:t>M</w:t>
      </w:r>
      <w:r>
        <w:rPr>
          <w:spacing w:val="57"/>
        </w:rPr>
        <w:t> </w:t>
      </w:r>
      <w:r>
        <w:rPr/>
        <w:t>F</w:t>
      </w:r>
      <w:r>
        <w:rPr>
          <w:spacing w:val="55"/>
        </w:rPr>
        <w:t> </w:t>
      </w:r>
      <w:r>
        <w:rPr/>
        <w:t>theory</w:t>
      </w:r>
      <w:r>
        <w:rPr>
          <w:spacing w:val="56"/>
        </w:rPr>
        <w:t> </w:t>
      </w:r>
      <w:r>
        <w:rPr/>
        <w:t>postulated</w:t>
      </w:r>
      <w:r>
        <w:rPr>
          <w:spacing w:val="61"/>
        </w:rPr>
        <w:t> </w:t>
      </w:r>
      <w:r>
        <w:rPr/>
        <w:t>an</w:t>
      </w:r>
      <w:r>
        <w:rPr>
          <w:spacing w:val="57"/>
        </w:rPr>
        <w:t> </w:t>
      </w:r>
      <w:r>
        <w:rPr/>
        <w:t>important</w:t>
      </w:r>
      <w:r>
        <w:rPr>
          <w:spacing w:val="60"/>
        </w:rPr>
        <w:t> </w:t>
      </w:r>
      <w:r>
        <w:rPr>
          <w:i/>
          <w:spacing w:val="-2"/>
        </w:rPr>
        <w:t>static</w:t>
      </w:r>
    </w:p>
    <w:p>
      <w:pPr>
        <w:spacing w:after="0" w:line="480" w:lineRule="auto"/>
        <w:jc w:val="both"/>
        <w:sectPr>
          <w:pgSz w:w="11910" w:h="16840"/>
          <w:pgMar w:header="0" w:footer="1014" w:top="1340" w:bottom="1200" w:left="440" w:right="0"/>
        </w:sectPr>
      </w:pPr>
    </w:p>
    <w:p>
      <w:pPr>
        <w:pStyle w:val="BodyText"/>
        <w:spacing w:line="480" w:lineRule="auto" w:before="74"/>
        <w:ind w:left="1000" w:right="1435"/>
        <w:jc w:val="both"/>
      </w:pPr>
      <w:r>
        <w:rPr>
          <w:i/>
        </w:rPr>
        <w:t>general</w:t>
      </w:r>
      <w:r>
        <w:rPr>
          <w:i/>
          <w:spacing w:val="-2"/>
        </w:rPr>
        <w:t> </w:t>
      </w:r>
      <w:r>
        <w:rPr>
          <w:i/>
        </w:rPr>
        <w:t>equilibrium</w:t>
      </w:r>
      <w:r>
        <w:rPr>
          <w:i/>
          <w:spacing w:val="-2"/>
        </w:rPr>
        <w:t> </w:t>
      </w:r>
      <w:r>
        <w:rPr>
          <w:i/>
        </w:rPr>
        <w:t>theory</w:t>
      </w:r>
      <w:r>
        <w:rPr>
          <w:i/>
          <w:spacing w:val="-2"/>
        </w:rPr>
        <w:t> </w:t>
      </w:r>
      <w:r>
        <w:rPr/>
        <w:t>that</w:t>
      </w:r>
      <w:r>
        <w:rPr>
          <w:spacing w:val="-2"/>
        </w:rPr>
        <w:t> </w:t>
      </w:r>
      <w:r>
        <w:rPr/>
        <w:t>portrays</w:t>
      </w:r>
      <w:r>
        <w:rPr>
          <w:spacing w:val="-2"/>
        </w:rPr>
        <w:t> </w:t>
      </w:r>
      <w:r>
        <w:rPr/>
        <w:t>the</w:t>
      </w:r>
      <w:r>
        <w:rPr>
          <w:spacing w:val="-3"/>
        </w:rPr>
        <w:t> </w:t>
      </w:r>
      <w:r>
        <w:rPr/>
        <w:t>short-run</w:t>
      </w:r>
      <w:r>
        <w:rPr>
          <w:spacing w:val="-3"/>
        </w:rPr>
        <w:t> </w:t>
      </w:r>
      <w:r>
        <w:rPr/>
        <w:t>relationship</w:t>
      </w:r>
      <w:r>
        <w:rPr>
          <w:spacing w:val="-2"/>
        </w:rPr>
        <w:t> </w:t>
      </w:r>
      <w:r>
        <w:rPr/>
        <w:t>between nominal</w:t>
      </w:r>
      <w:r>
        <w:rPr>
          <w:spacing w:val="-2"/>
        </w:rPr>
        <w:t> </w:t>
      </w:r>
      <w:r>
        <w:rPr/>
        <w:t>exchange rate, interest rate, and output in a small open economy. Specifically, the M-F theory analyzes the role of macroeconomic policies (monetary and fiscal policies) in the context of a small open economy. The model usingIS-LM-BOP framework predicts that macroeconomic policy choices in open economies are constrained by the trilemma; that an economy cannot simultaneously maintain 3 desirable but contradictory macroeconomic objectives; a fixed exchange rate, free capital movement, and an independent monetary policy.</w:t>
      </w:r>
    </w:p>
    <w:p>
      <w:pPr>
        <w:pStyle w:val="BodyText"/>
        <w:spacing w:line="480" w:lineRule="auto" w:before="200"/>
        <w:ind w:left="1000" w:right="1437"/>
        <w:jc w:val="both"/>
      </w:pPr>
      <w:r>
        <w:rPr/>
        <w:t>In Nigeria, the CBN pursues the 3 basic macroeconomic policy objectives simultaneously, contrary to Mundell-Fleming (1963). First, the CBN maintains an independent monetary policy committee (MPC). Secondly, the CBN pursues exchange rate stability objective (by maintaining</w:t>
      </w:r>
      <w:r>
        <w:rPr>
          <w:spacing w:val="-1"/>
        </w:rPr>
        <w:t> </w:t>
      </w:r>
      <w:r>
        <w:rPr/>
        <w:t>2</w:t>
      </w:r>
      <w:r>
        <w:rPr>
          <w:spacing w:val="6"/>
        </w:rPr>
        <w:t> </w:t>
      </w:r>
      <w:r>
        <w:rPr/>
        <w:t>markets</w:t>
      </w:r>
      <w:r>
        <w:rPr>
          <w:spacing w:val="5"/>
        </w:rPr>
        <w:t> </w:t>
      </w:r>
      <w:r>
        <w:rPr/>
        <w:t>to</w:t>
      </w:r>
      <w:r>
        <w:rPr>
          <w:spacing w:val="7"/>
        </w:rPr>
        <w:t> </w:t>
      </w:r>
      <w:r>
        <w:rPr/>
        <w:t>keep</w:t>
      </w:r>
      <w:r>
        <w:rPr>
          <w:spacing w:val="6"/>
        </w:rPr>
        <w:t> </w:t>
      </w:r>
      <w:r>
        <w:rPr/>
        <w:t>the</w:t>
      </w:r>
      <w:r>
        <w:rPr>
          <w:spacing w:val="4"/>
        </w:rPr>
        <w:t> </w:t>
      </w:r>
      <w:r>
        <w:rPr/>
        <w:t>naira</w:t>
      </w:r>
      <w:r>
        <w:rPr>
          <w:spacing w:val="5"/>
        </w:rPr>
        <w:t> </w:t>
      </w:r>
      <w:r>
        <w:rPr/>
        <w:t>exchange</w:t>
      </w:r>
      <w:r>
        <w:rPr>
          <w:spacing w:val="5"/>
        </w:rPr>
        <w:t> </w:t>
      </w:r>
      <w:r>
        <w:rPr/>
        <w:t>rate</w:t>
      </w:r>
      <w:r>
        <w:rPr>
          <w:spacing w:val="6"/>
        </w:rPr>
        <w:t> </w:t>
      </w:r>
      <w:r>
        <w:rPr/>
        <w:t>stable:</w:t>
      </w:r>
      <w:r>
        <w:rPr>
          <w:spacing w:val="7"/>
        </w:rPr>
        <w:t> </w:t>
      </w:r>
      <w:r>
        <w:rPr/>
        <w:t>a</w:t>
      </w:r>
      <w:r>
        <w:rPr>
          <w:spacing w:val="3"/>
        </w:rPr>
        <w:t> </w:t>
      </w:r>
      <w:r>
        <w:rPr/>
        <w:t>pre-determined</w:t>
      </w:r>
      <w:r>
        <w:rPr>
          <w:spacing w:val="4"/>
        </w:rPr>
        <w:t> </w:t>
      </w:r>
      <w:r>
        <w:rPr/>
        <w:t>band</w:t>
      </w:r>
      <w:r>
        <w:rPr>
          <w:spacing w:val="6"/>
        </w:rPr>
        <w:t> </w:t>
      </w:r>
      <w:r>
        <w:rPr/>
        <w:t>of</w:t>
      </w:r>
      <w:r>
        <w:rPr>
          <w:spacing w:val="6"/>
        </w:rPr>
        <w:t> </w:t>
      </w:r>
      <w:r>
        <w:rPr>
          <w:spacing w:val="-4"/>
        </w:rPr>
        <w:t>N305</w:t>
      </w:r>
    </w:p>
    <w:p>
      <w:pPr>
        <w:pStyle w:val="BodyText"/>
        <w:spacing w:line="480" w:lineRule="auto"/>
        <w:ind w:left="1000" w:right="1436"/>
        <w:jc w:val="both"/>
      </w:pPr>
      <w:r>
        <w:rPr/>
        <w:t>-306 to US D for some official transactions; and the Nafex rate (interbank for investors and exporters, called I &amp; E window) currently at N362 -365 to US D. These rates are being managed with regular CBN interventions in the NAFEX). And, thirdly, the capital account deregulation policy which opened up the NSE and money markets for foreign investors. The parallel market also exists.</w:t>
      </w:r>
    </w:p>
    <w:p>
      <w:pPr>
        <w:spacing w:line="480" w:lineRule="auto" w:before="200"/>
        <w:ind w:left="1000" w:right="1434" w:firstLine="0"/>
        <w:jc w:val="both"/>
        <w:rPr>
          <w:b/>
          <w:sz w:val="24"/>
        </w:rPr>
      </w:pPr>
      <w:r>
        <w:rPr>
          <w:sz w:val="24"/>
        </w:rPr>
        <w:t>The most important component of capital inflows that causes fluctuations in GDP is the </w:t>
      </w:r>
      <w:r>
        <w:rPr>
          <w:i/>
          <w:sz w:val="24"/>
        </w:rPr>
        <w:t>portfolio inflows (hot money). </w:t>
      </w:r>
      <w:r>
        <w:rPr>
          <w:sz w:val="24"/>
        </w:rPr>
        <w:t>The size of the inflow is determined by monetary policy</w:t>
      </w:r>
      <w:r>
        <w:rPr>
          <w:spacing w:val="40"/>
          <w:sz w:val="24"/>
        </w:rPr>
        <w:t> </w:t>
      </w:r>
      <w:r>
        <w:rPr>
          <w:sz w:val="24"/>
        </w:rPr>
        <w:t>stance. For instance, an increase in MPR (monetary tightening) can attract capital inflows by way of short term, portfolio investments in capital and debt markets and this leads to </w:t>
      </w:r>
      <w:r>
        <w:rPr>
          <w:b/>
          <w:i/>
          <w:sz w:val="24"/>
        </w:rPr>
        <w:t>capital surge</w:t>
      </w:r>
      <w:r>
        <w:rPr>
          <w:sz w:val="24"/>
        </w:rPr>
        <w:t>and </w:t>
      </w:r>
      <w:r>
        <w:rPr>
          <w:b/>
          <w:i/>
          <w:sz w:val="24"/>
        </w:rPr>
        <w:t>capital withdrawal</w:t>
      </w:r>
      <w:r>
        <w:rPr>
          <w:sz w:val="24"/>
        </w:rPr>
        <w:t>. These swings create assets price bubble and burst which affect assets quality of banks. Capital withdrawal affects assets quality from 2 perspectives</w:t>
      </w:r>
      <w:r>
        <w:rPr>
          <w:b/>
          <w:sz w:val="24"/>
        </w:rPr>
        <w:t>: Spillover effects of equity market risk on credit risk in banks’ balance sheet and impact of currency depreciation on credit risk and bank insolvency.</w:t>
      </w:r>
    </w:p>
    <w:p>
      <w:pPr>
        <w:spacing w:after="0" w:line="480" w:lineRule="auto"/>
        <w:jc w:val="both"/>
        <w:rPr>
          <w:sz w:val="24"/>
        </w:rPr>
        <w:sectPr>
          <w:pgSz w:w="11910" w:h="16840"/>
          <w:pgMar w:header="0" w:footer="1014" w:top="1340" w:bottom="1200" w:left="440" w:right="0"/>
        </w:sectPr>
      </w:pPr>
    </w:p>
    <w:p>
      <w:pPr>
        <w:pStyle w:val="BodyText"/>
        <w:spacing w:line="480" w:lineRule="auto" w:before="74"/>
        <w:ind w:left="1000" w:right="1434"/>
        <w:jc w:val="both"/>
        <w:rPr>
          <w:i/>
        </w:rPr>
      </w:pPr>
      <w:r>
        <w:rPr>
          <w:b/>
        </w:rPr>
        <w:t>First, the</w:t>
      </w:r>
      <w:r>
        <w:rPr>
          <w:b/>
          <w:spacing w:val="-1"/>
        </w:rPr>
        <w:t> </w:t>
      </w:r>
      <w:r>
        <w:rPr>
          <w:b/>
        </w:rPr>
        <w:t>spillover</w:t>
      </w:r>
      <w:r>
        <w:rPr>
          <w:b/>
          <w:spacing w:val="-2"/>
        </w:rPr>
        <w:t> </w:t>
      </w:r>
      <w:r>
        <w:rPr>
          <w:b/>
        </w:rPr>
        <w:t>effects</w:t>
      </w:r>
      <w:r>
        <w:rPr>
          <w:b/>
          <w:spacing w:val="-1"/>
        </w:rPr>
        <w:t> </w:t>
      </w:r>
      <w:r>
        <w:rPr>
          <w:b/>
        </w:rPr>
        <w:t>of equity</w:t>
      </w:r>
      <w:r>
        <w:rPr>
          <w:b/>
          <w:spacing w:val="-1"/>
        </w:rPr>
        <w:t> </w:t>
      </w:r>
      <w:r>
        <w:rPr>
          <w:b/>
        </w:rPr>
        <w:t>market risk: </w:t>
      </w:r>
      <w:r>
        <w:rPr/>
        <w:t>This is explained from the</w:t>
      </w:r>
      <w:r>
        <w:rPr>
          <w:spacing w:val="-1"/>
        </w:rPr>
        <w:t> </w:t>
      </w:r>
      <w:r>
        <w:rPr/>
        <w:t>CBN</w:t>
      </w:r>
      <w:r>
        <w:rPr>
          <w:spacing w:val="-1"/>
        </w:rPr>
        <w:t> </w:t>
      </w:r>
      <w:r>
        <w:rPr/>
        <w:t>monetary tightening from 2010 to 2013. The CBN increased the MPR by 100%, from 6.5% to 13% between 2010 and 2013 when the US Federal Reserve Bank (FED) pursued accommodative monetary</w:t>
      </w:r>
      <w:r>
        <w:rPr>
          <w:spacing w:val="-5"/>
        </w:rPr>
        <w:t> </w:t>
      </w:r>
      <w:r>
        <w:rPr/>
        <w:t>policy</w:t>
      </w:r>
      <w:r>
        <w:rPr>
          <w:spacing w:val="-1"/>
        </w:rPr>
        <w:t> </w:t>
      </w:r>
      <w:r>
        <w:rPr/>
        <w:t>with its short term rate at 0%. At the same time, the Bank of England (BOE) and European Central Bank (UCB) pegged their rates at 0.5% and 0.05% respectively in response to the global financial crisis. These developments attracted </w:t>
      </w:r>
      <w:r>
        <w:rPr>
          <w:i/>
        </w:rPr>
        <w:t>hot money </w:t>
      </w:r>
      <w:r>
        <w:rPr/>
        <w:t>inflows to Nigeria, leading to </w:t>
      </w:r>
      <w:r>
        <w:rPr>
          <w:i/>
        </w:rPr>
        <w:t>capital surge.</w:t>
      </w:r>
    </w:p>
    <w:p>
      <w:pPr>
        <w:pStyle w:val="BodyText"/>
        <w:spacing w:line="480" w:lineRule="auto" w:before="200"/>
        <w:ind w:left="1000" w:right="1434"/>
        <w:jc w:val="both"/>
      </w:pPr>
      <w:r>
        <w:rPr>
          <w:b/>
        </w:rPr>
        <w:t>Capital Surge: </w:t>
      </w:r>
      <w:r>
        <w:rPr/>
        <w:t>The impact of the monetary tightening and exchange rate stability policy of the CBN attracted huge capital inflows particularly for short term portfolio investment, „hot money‟ which increased from net outflow of $-953.7 million in 2008 (following the global financial crisis)</w:t>
      </w:r>
      <w:r>
        <w:rPr>
          <w:spacing w:val="-2"/>
        </w:rPr>
        <w:t> </w:t>
      </w:r>
      <w:r>
        <w:rPr/>
        <w:t>to an</w:t>
      </w:r>
      <w:r>
        <w:rPr>
          <w:spacing w:val="-2"/>
        </w:rPr>
        <w:t> </w:t>
      </w:r>
      <w:r>
        <w:rPr/>
        <w:t>all-time</w:t>
      </w:r>
      <w:r>
        <w:rPr>
          <w:spacing w:val="-2"/>
        </w:rPr>
        <w:t> </w:t>
      </w:r>
      <w:r>
        <w:rPr/>
        <w:t>high</w:t>
      </w:r>
      <w:r>
        <w:rPr>
          <w:spacing w:val="-2"/>
        </w:rPr>
        <w:t> </w:t>
      </w:r>
      <w:r>
        <w:rPr/>
        <w:t>net</w:t>
      </w:r>
      <w:r>
        <w:rPr>
          <w:spacing w:val="-2"/>
        </w:rPr>
        <w:t> </w:t>
      </w:r>
      <w:r>
        <w:rPr/>
        <w:t>inflows</w:t>
      </w:r>
      <w:r>
        <w:rPr>
          <w:spacing w:val="-2"/>
        </w:rPr>
        <w:t> </w:t>
      </w:r>
      <w:r>
        <w:rPr/>
        <w:t>of</w:t>
      </w:r>
      <w:r>
        <w:rPr>
          <w:spacing w:val="-1"/>
        </w:rPr>
        <w:t> </w:t>
      </w:r>
      <w:r>
        <w:rPr/>
        <w:t>$10</w:t>
      </w:r>
      <w:r>
        <w:rPr>
          <w:spacing w:val="-2"/>
        </w:rPr>
        <w:t> </w:t>
      </w:r>
      <w:r>
        <w:rPr/>
        <w:t>billion</w:t>
      </w:r>
      <w:r>
        <w:rPr>
          <w:spacing w:val="-2"/>
        </w:rPr>
        <w:t> </w:t>
      </w:r>
      <w:r>
        <w:rPr/>
        <w:t>in</w:t>
      </w:r>
      <w:r>
        <w:rPr>
          <w:spacing w:val="-2"/>
        </w:rPr>
        <w:t> </w:t>
      </w:r>
      <w:r>
        <w:rPr/>
        <w:t>2012. Figure</w:t>
      </w:r>
      <w:r>
        <w:rPr>
          <w:spacing w:val="-4"/>
        </w:rPr>
        <w:t> </w:t>
      </w:r>
      <w:r>
        <w:rPr/>
        <w:t>4.1</w:t>
      </w:r>
      <w:r>
        <w:rPr>
          <w:spacing w:val="-2"/>
        </w:rPr>
        <w:t> </w:t>
      </w:r>
      <w:r>
        <w:rPr/>
        <w:t>below</w:t>
      </w:r>
      <w:r>
        <w:rPr>
          <w:spacing w:val="-2"/>
        </w:rPr>
        <w:t> </w:t>
      </w:r>
      <w:r>
        <w:rPr/>
        <w:t>shows the portfolio equity capital surge from 2010 to 2012.</w:t>
      </w:r>
    </w:p>
    <w:p>
      <w:pPr>
        <w:pStyle w:val="BodyText"/>
        <w:spacing w:before="27"/>
        <w:rPr>
          <w:sz w:val="20"/>
        </w:rPr>
      </w:pPr>
      <w:r>
        <w:rPr/>
        <w:drawing>
          <wp:anchor distT="0" distB="0" distL="0" distR="0" allowOverlap="1" layoutInCell="1" locked="0" behindDoc="1" simplePos="0" relativeHeight="487636992">
            <wp:simplePos x="0" y="0"/>
            <wp:positionH relativeFrom="page">
              <wp:posOffset>961924</wp:posOffset>
            </wp:positionH>
            <wp:positionV relativeFrom="paragraph">
              <wp:posOffset>178788</wp:posOffset>
            </wp:positionV>
            <wp:extent cx="5768173" cy="1904809"/>
            <wp:effectExtent l="0" t="0" r="0" b="0"/>
            <wp:wrapTopAndBottom/>
            <wp:docPr id="162" name="Image 162"/>
            <wp:cNvGraphicFramePr>
              <a:graphicFrameLocks/>
            </wp:cNvGraphicFramePr>
            <a:graphic>
              <a:graphicData uri="http://schemas.openxmlformats.org/drawingml/2006/picture">
                <pic:pic>
                  <pic:nvPicPr>
                    <pic:cNvPr id="162" name="Image 162"/>
                    <pic:cNvPicPr/>
                  </pic:nvPicPr>
                  <pic:blipFill>
                    <a:blip r:embed="rId21" cstate="print"/>
                    <a:stretch>
                      <a:fillRect/>
                    </a:stretch>
                  </pic:blipFill>
                  <pic:spPr>
                    <a:xfrm>
                      <a:off x="0" y="0"/>
                      <a:ext cx="5768173" cy="1904809"/>
                    </a:xfrm>
                    <a:prstGeom prst="rect">
                      <a:avLst/>
                    </a:prstGeom>
                  </pic:spPr>
                </pic:pic>
              </a:graphicData>
            </a:graphic>
          </wp:anchor>
        </w:drawing>
      </w:r>
    </w:p>
    <w:p>
      <w:pPr>
        <w:pStyle w:val="BodyText"/>
      </w:pPr>
    </w:p>
    <w:p>
      <w:pPr>
        <w:pStyle w:val="BodyText"/>
        <w:spacing w:before="243"/>
      </w:pPr>
    </w:p>
    <w:p>
      <w:pPr>
        <w:pStyle w:val="Heading3"/>
        <w:ind w:left="3461"/>
        <w:jc w:val="left"/>
      </w:pPr>
      <w:r>
        <w:rPr/>
        <w:t>Fig.</w:t>
      </w:r>
      <w:r>
        <w:rPr>
          <w:spacing w:val="-2"/>
        </w:rPr>
        <w:t> </w:t>
      </w:r>
      <w:r>
        <w:rPr/>
        <w:t>4.1:</w:t>
      </w:r>
      <w:r>
        <w:rPr>
          <w:spacing w:val="-1"/>
        </w:rPr>
        <w:t> </w:t>
      </w:r>
      <w:r>
        <w:rPr/>
        <w:t>Portfolio</w:t>
      </w:r>
      <w:r>
        <w:rPr>
          <w:spacing w:val="-1"/>
        </w:rPr>
        <w:t> </w:t>
      </w:r>
      <w:r>
        <w:rPr/>
        <w:t>capital</w:t>
      </w:r>
      <w:r>
        <w:rPr>
          <w:spacing w:val="-1"/>
        </w:rPr>
        <w:t> </w:t>
      </w:r>
      <w:r>
        <w:rPr>
          <w:spacing w:val="-4"/>
        </w:rPr>
        <w:t>surge</w:t>
      </w:r>
    </w:p>
    <w:p>
      <w:pPr>
        <w:pStyle w:val="BodyText"/>
        <w:rPr>
          <w:b/>
        </w:rPr>
      </w:pPr>
    </w:p>
    <w:p>
      <w:pPr>
        <w:pStyle w:val="BodyText"/>
        <w:spacing w:before="271"/>
        <w:rPr>
          <w:b/>
        </w:rPr>
      </w:pPr>
    </w:p>
    <w:p>
      <w:pPr>
        <w:pStyle w:val="BodyText"/>
        <w:spacing w:line="480" w:lineRule="auto"/>
        <w:ind w:left="1000" w:right="1437"/>
        <w:jc w:val="both"/>
      </w:pPr>
      <w:r>
        <w:rPr/>
        <w:t>The surge in portfolio equity investment capital by foreign investors particularly in favour of banks stocks increased liquidity and the share price of the banking stocks which led to appreciation</w:t>
      </w:r>
      <w:r>
        <w:rPr>
          <w:spacing w:val="36"/>
        </w:rPr>
        <w:t> </w:t>
      </w:r>
      <w:r>
        <w:rPr/>
        <w:t>of</w:t>
      </w:r>
      <w:r>
        <w:rPr>
          <w:spacing w:val="37"/>
        </w:rPr>
        <w:t> </w:t>
      </w:r>
      <w:r>
        <w:rPr/>
        <w:t>the</w:t>
      </w:r>
      <w:r>
        <w:rPr>
          <w:spacing w:val="39"/>
        </w:rPr>
        <w:t> </w:t>
      </w:r>
      <w:r>
        <w:rPr/>
        <w:t>Bank</w:t>
      </w:r>
      <w:r>
        <w:rPr>
          <w:spacing w:val="38"/>
        </w:rPr>
        <w:t> </w:t>
      </w:r>
      <w:r>
        <w:rPr/>
        <w:t>Share</w:t>
      </w:r>
      <w:r>
        <w:rPr>
          <w:spacing w:val="40"/>
        </w:rPr>
        <w:t> </w:t>
      </w:r>
      <w:r>
        <w:rPr/>
        <w:t>Index</w:t>
      </w:r>
      <w:r>
        <w:rPr>
          <w:spacing w:val="40"/>
        </w:rPr>
        <w:t> </w:t>
      </w:r>
      <w:r>
        <w:rPr/>
        <w:t>(BKSI)</w:t>
      </w:r>
      <w:r>
        <w:rPr>
          <w:spacing w:val="37"/>
        </w:rPr>
        <w:t> </w:t>
      </w:r>
      <w:r>
        <w:rPr/>
        <w:t>by</w:t>
      </w:r>
      <w:r>
        <w:rPr>
          <w:spacing w:val="37"/>
        </w:rPr>
        <w:t> </w:t>
      </w:r>
      <w:r>
        <w:rPr/>
        <w:t>61%</w:t>
      </w:r>
      <w:r>
        <w:rPr>
          <w:spacing w:val="37"/>
        </w:rPr>
        <w:t> </w:t>
      </w:r>
      <w:r>
        <w:rPr/>
        <w:t>from</w:t>
      </w:r>
      <w:r>
        <w:rPr>
          <w:spacing w:val="40"/>
        </w:rPr>
        <w:t> </w:t>
      </w:r>
      <w:r>
        <w:rPr/>
        <w:t>272.86</w:t>
      </w:r>
      <w:r>
        <w:rPr>
          <w:spacing w:val="38"/>
        </w:rPr>
        <w:t> </w:t>
      </w:r>
      <w:r>
        <w:rPr/>
        <w:t>in</w:t>
      </w:r>
      <w:r>
        <w:rPr>
          <w:spacing w:val="37"/>
        </w:rPr>
        <w:t> </w:t>
      </w:r>
      <w:r>
        <w:rPr/>
        <w:t>December</w:t>
      </w:r>
      <w:r>
        <w:rPr>
          <w:spacing w:val="37"/>
        </w:rPr>
        <w:t> </w:t>
      </w:r>
      <w:r>
        <w:rPr/>
        <w:t>2011</w:t>
      </w:r>
      <w:r>
        <w:rPr>
          <w:spacing w:val="39"/>
        </w:rPr>
        <w:t> </w:t>
      </w:r>
      <w:r>
        <w:rPr>
          <w:spacing w:val="-7"/>
        </w:rPr>
        <w:t>to</w:t>
      </w:r>
    </w:p>
    <w:p>
      <w:pPr>
        <w:pStyle w:val="BodyText"/>
        <w:spacing w:before="3"/>
        <w:ind w:left="1000"/>
        <w:jc w:val="both"/>
      </w:pPr>
      <w:r>
        <w:rPr/>
        <w:t>439.03</w:t>
      </w:r>
      <w:r>
        <w:rPr>
          <w:spacing w:val="-1"/>
        </w:rPr>
        <w:t> </w:t>
      </w:r>
      <w:r>
        <w:rPr/>
        <w:t>in May,</w:t>
      </w:r>
      <w:r>
        <w:rPr>
          <w:spacing w:val="-1"/>
        </w:rPr>
        <w:t> </w:t>
      </w:r>
      <w:r>
        <w:rPr/>
        <w:t>2013 to support</w:t>
      </w:r>
      <w:r>
        <w:rPr>
          <w:spacing w:val="-1"/>
        </w:rPr>
        <w:t> </w:t>
      </w:r>
      <w:r>
        <w:rPr/>
        <w:t>the</w:t>
      </w:r>
      <w:r>
        <w:rPr>
          <w:spacing w:val="-1"/>
        </w:rPr>
        <w:t> </w:t>
      </w:r>
      <w:r>
        <w:rPr/>
        <w:t>booming</w:t>
      </w:r>
      <w:r>
        <w:rPr>
          <w:spacing w:val="-3"/>
        </w:rPr>
        <w:t> </w:t>
      </w:r>
      <w:r>
        <w:rPr>
          <w:spacing w:val="-2"/>
        </w:rPr>
        <w:t>market.</w:t>
      </w:r>
    </w:p>
    <w:p>
      <w:pPr>
        <w:spacing w:after="0"/>
        <w:jc w:val="both"/>
        <w:sectPr>
          <w:pgSz w:w="11910" w:h="16840"/>
          <w:pgMar w:header="0" w:footer="1014" w:top="1340" w:bottom="1200" w:left="440" w:right="0"/>
        </w:sectPr>
      </w:pPr>
    </w:p>
    <w:p>
      <w:pPr>
        <w:pStyle w:val="BodyText"/>
        <w:spacing w:line="480" w:lineRule="auto" w:before="74"/>
        <w:ind w:left="1000" w:right="1436"/>
        <w:jc w:val="both"/>
      </w:pPr>
      <w:r>
        <w:rPr>
          <w:b/>
        </w:rPr>
        <w:t>Capital Reversal: </w:t>
      </w:r>
      <w:r>
        <w:rPr/>
        <w:t>Significant crash in bank share prices (burst) directly leads to a risein NPLs in margin loans as well as all loans (irrespective of the sector) secured by banks shareholding. This leads to poor assets quality of banks. The domestic security challenges particularly in the South-South and North East geo-political zones became tensed from 2012. And, developments in the external sector revealed a sharp drop in the price of crude oil at the international oil market from $114.49 per barrel in December, 2012 to $37.80 per barrel in December, 2015. Furthermore,in the last quarter of 2015, the US FED monetary policy committee decision increased short term interest rate from 0% to 0.25%, with the BOE and UCB maintaining their short-term interest rates at 0.5% and 0.05 % respectively. These domestic and external volatilities increased uncertainty and market risk significantly rose to the extent that foreign investors felt unsafe and tilted their decision in favour of divesting</w:t>
      </w:r>
      <w:r>
        <w:rPr>
          <w:spacing w:val="40"/>
        </w:rPr>
        <w:t> </w:t>
      </w:r>
      <w:r>
        <w:rPr/>
        <w:t>their stake in the NSE to safer and more lucrative markets in the USA, Britain and Europe. This led to net outflow of portfolio equity capital totaling $-486.6 million! in 2015.</w:t>
      </w:r>
    </w:p>
    <w:p>
      <w:pPr>
        <w:pStyle w:val="BodyText"/>
        <w:spacing w:line="480" w:lineRule="auto" w:before="200"/>
        <w:ind w:left="1000" w:right="1441"/>
        <w:jc w:val="both"/>
      </w:pPr>
      <w:r>
        <w:rPr/>
        <w:t>This downward slope in net equity flows shown in figure 4.2 below was accompanied with demand for foreign exchange that put pressure on the naira which depreciated consistently in the FOREX, in the wake of weak foreign exchange inflows from oil.</w:t>
      </w:r>
    </w:p>
    <w:p>
      <w:pPr>
        <w:pStyle w:val="BodyText"/>
        <w:spacing w:before="21"/>
        <w:rPr>
          <w:sz w:val="20"/>
        </w:rPr>
      </w:pPr>
      <w:r>
        <w:rPr/>
        <mc:AlternateContent>
          <mc:Choice Requires="wps">
            <w:drawing>
              <wp:anchor distT="0" distB="0" distL="0" distR="0" allowOverlap="1" layoutInCell="1" locked="0" behindDoc="1" simplePos="0" relativeHeight="487637504">
                <wp:simplePos x="0" y="0"/>
                <wp:positionH relativeFrom="page">
                  <wp:posOffset>950998</wp:posOffset>
                </wp:positionH>
                <wp:positionV relativeFrom="paragraph">
                  <wp:posOffset>174745</wp:posOffset>
                </wp:positionV>
                <wp:extent cx="4420235" cy="1657985"/>
                <wp:effectExtent l="0" t="0" r="0" b="0"/>
                <wp:wrapTopAndBottom/>
                <wp:docPr id="163" name="Group 163"/>
                <wp:cNvGraphicFramePr>
                  <a:graphicFrameLocks/>
                </wp:cNvGraphicFramePr>
                <a:graphic>
                  <a:graphicData uri="http://schemas.microsoft.com/office/word/2010/wordprocessingGroup">
                    <wpg:wgp>
                      <wpg:cNvPr id="163" name="Group 163"/>
                      <wpg:cNvGrpSpPr/>
                      <wpg:grpSpPr>
                        <a:xfrm>
                          <a:off x="0" y="0"/>
                          <a:ext cx="4420235" cy="1657985"/>
                          <a:chExt cx="4420235" cy="1657985"/>
                        </a:xfrm>
                      </wpg:grpSpPr>
                      <pic:pic>
                        <pic:nvPicPr>
                          <pic:cNvPr id="164" name="Image 164"/>
                          <pic:cNvPicPr/>
                        </pic:nvPicPr>
                        <pic:blipFill>
                          <a:blip r:embed="rId22" cstate="print"/>
                          <a:stretch>
                            <a:fillRect/>
                          </a:stretch>
                        </pic:blipFill>
                        <pic:spPr>
                          <a:xfrm>
                            <a:off x="0" y="0"/>
                            <a:ext cx="4419778" cy="1657724"/>
                          </a:xfrm>
                          <a:prstGeom prst="rect">
                            <a:avLst/>
                          </a:prstGeom>
                        </pic:spPr>
                      </pic:pic>
                      <wps:wsp>
                        <wps:cNvPr id="165" name="Graphic 165"/>
                        <wps:cNvSpPr/>
                        <wps:spPr>
                          <a:xfrm>
                            <a:off x="1661264" y="627736"/>
                            <a:ext cx="471805" cy="185420"/>
                          </a:xfrm>
                          <a:custGeom>
                            <a:avLst/>
                            <a:gdLst/>
                            <a:ahLst/>
                            <a:cxnLst/>
                            <a:rect l="l" t="t" r="r" b="b"/>
                            <a:pathLst>
                              <a:path w="471805" h="185420">
                                <a:moveTo>
                                  <a:pt x="435146" y="25957"/>
                                </a:moveTo>
                                <a:lnTo>
                                  <a:pt x="1778" y="173354"/>
                                </a:lnTo>
                                <a:lnTo>
                                  <a:pt x="0" y="176910"/>
                                </a:lnTo>
                                <a:lnTo>
                                  <a:pt x="2286" y="183514"/>
                                </a:lnTo>
                                <a:lnTo>
                                  <a:pt x="5842" y="185292"/>
                                </a:lnTo>
                                <a:lnTo>
                                  <a:pt x="439100" y="38054"/>
                                </a:lnTo>
                                <a:lnTo>
                                  <a:pt x="447456" y="28452"/>
                                </a:lnTo>
                                <a:lnTo>
                                  <a:pt x="435146" y="25957"/>
                                </a:lnTo>
                                <a:close/>
                              </a:path>
                              <a:path w="471805" h="185420">
                                <a:moveTo>
                                  <a:pt x="462947" y="29941"/>
                                </a:moveTo>
                                <a:lnTo>
                                  <a:pt x="439100" y="38054"/>
                                </a:lnTo>
                                <a:lnTo>
                                  <a:pt x="396620" y="86867"/>
                                </a:lnTo>
                                <a:lnTo>
                                  <a:pt x="394335" y="89534"/>
                                </a:lnTo>
                                <a:lnTo>
                                  <a:pt x="394716" y="93598"/>
                                </a:lnTo>
                                <a:lnTo>
                                  <a:pt x="397256" y="95884"/>
                                </a:lnTo>
                                <a:lnTo>
                                  <a:pt x="399923" y="98170"/>
                                </a:lnTo>
                                <a:lnTo>
                                  <a:pt x="403987" y="97916"/>
                                </a:lnTo>
                                <a:lnTo>
                                  <a:pt x="406273" y="95249"/>
                                </a:lnTo>
                                <a:lnTo>
                                  <a:pt x="462947" y="29941"/>
                                </a:lnTo>
                                <a:close/>
                              </a:path>
                              <a:path w="471805" h="185420">
                                <a:moveTo>
                                  <a:pt x="447456" y="28452"/>
                                </a:moveTo>
                                <a:lnTo>
                                  <a:pt x="439100" y="38054"/>
                                </a:lnTo>
                                <a:lnTo>
                                  <a:pt x="461017" y="30606"/>
                                </a:lnTo>
                                <a:lnTo>
                                  <a:pt x="458088" y="30606"/>
                                </a:lnTo>
                                <a:lnTo>
                                  <a:pt x="447456" y="28452"/>
                                </a:lnTo>
                                <a:close/>
                              </a:path>
                              <a:path w="471805" h="185420">
                                <a:moveTo>
                                  <a:pt x="454532" y="20319"/>
                                </a:moveTo>
                                <a:lnTo>
                                  <a:pt x="447456" y="28452"/>
                                </a:lnTo>
                                <a:lnTo>
                                  <a:pt x="458088" y="30606"/>
                                </a:lnTo>
                                <a:lnTo>
                                  <a:pt x="454532" y="20319"/>
                                </a:lnTo>
                                <a:close/>
                              </a:path>
                              <a:path w="471805" h="185420">
                                <a:moveTo>
                                  <a:pt x="464624" y="20319"/>
                                </a:moveTo>
                                <a:lnTo>
                                  <a:pt x="454532" y="20319"/>
                                </a:lnTo>
                                <a:lnTo>
                                  <a:pt x="458088" y="30606"/>
                                </a:lnTo>
                                <a:lnTo>
                                  <a:pt x="461017" y="30606"/>
                                </a:lnTo>
                                <a:lnTo>
                                  <a:pt x="462947" y="29941"/>
                                </a:lnTo>
                                <a:lnTo>
                                  <a:pt x="466223" y="26166"/>
                                </a:lnTo>
                                <a:lnTo>
                                  <a:pt x="466470" y="25653"/>
                                </a:lnTo>
                                <a:lnTo>
                                  <a:pt x="464624" y="20319"/>
                                </a:lnTo>
                                <a:close/>
                              </a:path>
                              <a:path w="471805" h="185420">
                                <a:moveTo>
                                  <a:pt x="466223" y="26166"/>
                                </a:moveTo>
                                <a:lnTo>
                                  <a:pt x="462947" y="29941"/>
                                </a:lnTo>
                                <a:lnTo>
                                  <a:pt x="464693" y="29336"/>
                                </a:lnTo>
                                <a:lnTo>
                                  <a:pt x="466223" y="26166"/>
                                </a:lnTo>
                                <a:close/>
                              </a:path>
                              <a:path w="471805" h="185420">
                                <a:moveTo>
                                  <a:pt x="459013" y="17831"/>
                                </a:moveTo>
                                <a:lnTo>
                                  <a:pt x="435146" y="25957"/>
                                </a:lnTo>
                                <a:lnTo>
                                  <a:pt x="447456" y="28452"/>
                                </a:lnTo>
                                <a:lnTo>
                                  <a:pt x="454532" y="20319"/>
                                </a:lnTo>
                                <a:lnTo>
                                  <a:pt x="464624" y="20319"/>
                                </a:lnTo>
                                <a:lnTo>
                                  <a:pt x="464185" y="19049"/>
                                </a:lnTo>
                                <a:lnTo>
                                  <a:pt x="463610" y="18762"/>
                                </a:lnTo>
                                <a:lnTo>
                                  <a:pt x="459013" y="17831"/>
                                </a:lnTo>
                                <a:close/>
                              </a:path>
                              <a:path w="471805" h="185420">
                                <a:moveTo>
                                  <a:pt x="463610" y="18762"/>
                                </a:moveTo>
                                <a:lnTo>
                                  <a:pt x="464185" y="19049"/>
                                </a:lnTo>
                                <a:lnTo>
                                  <a:pt x="466470" y="25653"/>
                                </a:lnTo>
                                <a:lnTo>
                                  <a:pt x="466223" y="26166"/>
                                </a:lnTo>
                                <a:lnTo>
                                  <a:pt x="471297" y="20319"/>
                                </a:lnTo>
                                <a:lnTo>
                                  <a:pt x="463610" y="18762"/>
                                </a:lnTo>
                                <a:close/>
                              </a:path>
                              <a:path w="471805" h="185420">
                                <a:moveTo>
                                  <a:pt x="370713" y="0"/>
                                </a:moveTo>
                                <a:lnTo>
                                  <a:pt x="367284" y="2158"/>
                                </a:lnTo>
                                <a:lnTo>
                                  <a:pt x="366649" y="5587"/>
                                </a:lnTo>
                                <a:lnTo>
                                  <a:pt x="365887" y="9016"/>
                                </a:lnTo>
                                <a:lnTo>
                                  <a:pt x="368173" y="12445"/>
                                </a:lnTo>
                                <a:lnTo>
                                  <a:pt x="371601" y="13080"/>
                                </a:lnTo>
                                <a:lnTo>
                                  <a:pt x="435146" y="25957"/>
                                </a:lnTo>
                                <a:lnTo>
                                  <a:pt x="459013" y="17831"/>
                                </a:lnTo>
                                <a:lnTo>
                                  <a:pt x="374142" y="634"/>
                                </a:lnTo>
                                <a:lnTo>
                                  <a:pt x="370713" y="0"/>
                                </a:lnTo>
                                <a:close/>
                              </a:path>
                              <a:path w="471805" h="185420">
                                <a:moveTo>
                                  <a:pt x="460629" y="17271"/>
                                </a:moveTo>
                                <a:lnTo>
                                  <a:pt x="459013" y="17831"/>
                                </a:lnTo>
                                <a:lnTo>
                                  <a:pt x="463610" y="18762"/>
                                </a:lnTo>
                                <a:lnTo>
                                  <a:pt x="460629" y="17271"/>
                                </a:lnTo>
                                <a:close/>
                              </a:path>
                            </a:pathLst>
                          </a:custGeom>
                          <a:solidFill>
                            <a:srgbClr val="497DBA"/>
                          </a:solidFill>
                        </wps:spPr>
                        <wps:bodyPr wrap="square" lIns="0" tIns="0" rIns="0" bIns="0" rtlCol="0">
                          <a:prstTxWarp prst="textNoShape">
                            <a:avLst/>
                          </a:prstTxWarp>
                          <a:noAutofit/>
                        </wps:bodyPr>
                      </wps:wsp>
                      <wps:wsp>
                        <wps:cNvPr id="166" name="Textbox 166"/>
                        <wps:cNvSpPr txBox="1"/>
                        <wps:spPr>
                          <a:xfrm>
                            <a:off x="2144627" y="586842"/>
                            <a:ext cx="1200150" cy="504825"/>
                          </a:xfrm>
                          <a:prstGeom prst="rect">
                            <a:avLst/>
                          </a:prstGeom>
                          <a:ln w="9525">
                            <a:solidFill>
                              <a:srgbClr val="000000"/>
                            </a:solidFill>
                            <a:prstDash val="solid"/>
                          </a:ln>
                        </wps:spPr>
                        <wps:txbx>
                          <w:txbxContent>
                            <w:p>
                              <w:pPr>
                                <w:spacing w:line="278" w:lineRule="auto" w:before="71"/>
                                <w:ind w:left="146" w:right="316" w:firstLine="0"/>
                                <w:jc w:val="left"/>
                                <w:rPr>
                                  <w:rFonts w:ascii="Calibri"/>
                                  <w:sz w:val="22"/>
                                </w:rPr>
                              </w:pPr>
                              <w:r>
                                <w:rPr>
                                  <w:rFonts w:ascii="Calibri"/>
                                  <w:color w:val="FF0000"/>
                                  <w:sz w:val="22"/>
                                </w:rPr>
                                <w:t>Net</w:t>
                              </w:r>
                              <w:r>
                                <w:rPr>
                                  <w:rFonts w:ascii="Calibri"/>
                                  <w:color w:val="FF0000"/>
                                  <w:spacing w:val="-13"/>
                                  <w:sz w:val="22"/>
                                </w:rPr>
                                <w:t> </w:t>
                              </w:r>
                              <w:r>
                                <w:rPr>
                                  <w:rFonts w:ascii="Calibri"/>
                                  <w:color w:val="FF0000"/>
                                  <w:sz w:val="22"/>
                                </w:rPr>
                                <w:t>capital</w:t>
                              </w:r>
                              <w:r>
                                <w:rPr>
                                  <w:rFonts w:ascii="Calibri"/>
                                  <w:color w:val="FF0000"/>
                                  <w:spacing w:val="-12"/>
                                  <w:sz w:val="22"/>
                                </w:rPr>
                                <w:t> </w:t>
                              </w:r>
                              <w:r>
                                <w:rPr>
                                  <w:rFonts w:ascii="Calibri"/>
                                  <w:color w:val="FF0000"/>
                                  <w:sz w:val="22"/>
                                </w:rPr>
                                <w:t>flow </w:t>
                              </w:r>
                              <w:r>
                                <w:rPr>
                                  <w:rFonts w:ascii="Calibri"/>
                                  <w:color w:val="FF0000"/>
                                  <w:spacing w:val="-2"/>
                                  <w:sz w:val="22"/>
                                </w:rPr>
                                <w:t>withdrawal</w:t>
                              </w:r>
                            </w:p>
                          </w:txbxContent>
                        </wps:txbx>
                        <wps:bodyPr wrap="square" lIns="0" tIns="0" rIns="0" bIns="0" rtlCol="0">
                          <a:noAutofit/>
                        </wps:bodyPr>
                      </wps:wsp>
                    </wpg:wgp>
                  </a:graphicData>
                </a:graphic>
              </wp:anchor>
            </w:drawing>
          </mc:Choice>
          <mc:Fallback>
            <w:pict>
              <v:group style="position:absolute;margin-left:74.881737pt;margin-top:13.759466pt;width:348.05pt;height:130.5500pt;mso-position-horizontal-relative:page;mso-position-vertical-relative:paragraph;z-index:-15678976;mso-wrap-distance-left:0;mso-wrap-distance-right:0" id="docshapegroup157" coordorigin="1498,275" coordsize="6961,2611">
                <v:shape style="position:absolute;left:1497;top:275;width:6961;height:2611" type="#_x0000_t75" id="docshape158" stroked="false">
                  <v:imagedata r:id="rId22" o:title=""/>
                </v:shape>
                <v:shape style="position:absolute;left:4113;top:1263;width:743;height:292" id="docshape159" coordorigin="4114,1264" coordsize="743,292" path="m4799,1305l4117,1537,4114,1542,4117,1553,4123,1556,4805,1324,4818,1309,4799,1305xm4843,1311l4805,1324,4738,1401,4735,1405,4735,1411,4739,1415,4744,1418,4750,1418,4754,1414,4843,1311xm4818,1309l4805,1324,4840,1312,4835,1312,4818,1309xm4830,1296l4818,1309,4835,1312,4830,1296xm4845,1296l4830,1296,4835,1312,4840,1312,4843,1311,4848,1305,4848,1304,4845,1296xm4848,1305l4843,1311,4846,1310,4848,1305xm4837,1292l4799,1305,4818,1309,4830,1296,4845,1296,4845,1294,4844,1293,4837,1292xm4844,1293l4845,1294,4848,1304,4848,1305,4856,1296,4844,1293xm4698,1264l4692,1267,4691,1273,4690,1278,4694,1283,4699,1284,4799,1305,4837,1292,4703,1265,4698,1264xm4839,1291l4837,1292,4844,1293,4839,1291xe" filled="true" fillcolor="#497dba" stroked="false">
                  <v:path arrowok="t"/>
                  <v:fill type="solid"/>
                </v:shape>
                <v:shape style="position:absolute;left:4875;top:1199;width:1890;height:795" type="#_x0000_t202" id="docshape160" filled="false" stroked="true" strokeweight=".75pt" strokecolor="#000000">
                  <v:textbox inset="0,0,0,0">
                    <w:txbxContent>
                      <w:p>
                        <w:pPr>
                          <w:spacing w:line="278" w:lineRule="auto" w:before="71"/>
                          <w:ind w:left="146" w:right="316" w:firstLine="0"/>
                          <w:jc w:val="left"/>
                          <w:rPr>
                            <w:rFonts w:ascii="Calibri"/>
                            <w:sz w:val="22"/>
                          </w:rPr>
                        </w:pPr>
                        <w:r>
                          <w:rPr>
                            <w:rFonts w:ascii="Calibri"/>
                            <w:color w:val="FF0000"/>
                            <w:sz w:val="22"/>
                          </w:rPr>
                          <w:t>Net</w:t>
                        </w:r>
                        <w:r>
                          <w:rPr>
                            <w:rFonts w:ascii="Calibri"/>
                            <w:color w:val="FF0000"/>
                            <w:spacing w:val="-13"/>
                            <w:sz w:val="22"/>
                          </w:rPr>
                          <w:t> </w:t>
                        </w:r>
                        <w:r>
                          <w:rPr>
                            <w:rFonts w:ascii="Calibri"/>
                            <w:color w:val="FF0000"/>
                            <w:sz w:val="22"/>
                          </w:rPr>
                          <w:t>capital</w:t>
                        </w:r>
                        <w:r>
                          <w:rPr>
                            <w:rFonts w:ascii="Calibri"/>
                            <w:color w:val="FF0000"/>
                            <w:spacing w:val="-12"/>
                            <w:sz w:val="22"/>
                          </w:rPr>
                          <w:t> </w:t>
                        </w:r>
                        <w:r>
                          <w:rPr>
                            <w:rFonts w:ascii="Calibri"/>
                            <w:color w:val="FF0000"/>
                            <w:sz w:val="22"/>
                          </w:rPr>
                          <w:t>flow </w:t>
                        </w:r>
                        <w:r>
                          <w:rPr>
                            <w:rFonts w:ascii="Calibri"/>
                            <w:color w:val="FF0000"/>
                            <w:spacing w:val="-2"/>
                            <w:sz w:val="22"/>
                          </w:rPr>
                          <w:t>withdrawal</w:t>
                        </w:r>
                      </w:p>
                    </w:txbxContent>
                  </v:textbox>
                  <v:stroke dashstyle="solid"/>
                  <w10:wrap type="none"/>
                </v:shape>
                <w10:wrap type="topAndBottom"/>
              </v:group>
            </w:pict>
          </mc:Fallback>
        </mc:AlternateContent>
      </w:r>
    </w:p>
    <w:p>
      <w:pPr>
        <w:pStyle w:val="BodyText"/>
        <w:spacing w:before="101"/>
      </w:pPr>
    </w:p>
    <w:p>
      <w:pPr>
        <w:pStyle w:val="Heading3"/>
        <w:ind w:left="1000"/>
        <w:jc w:val="left"/>
      </w:pPr>
      <w:r>
        <w:rPr/>
        <w:t>Fig.</w:t>
      </w:r>
      <w:r>
        <w:rPr>
          <w:spacing w:val="-1"/>
        </w:rPr>
        <w:t> </w:t>
      </w:r>
      <w:r>
        <w:rPr/>
        <w:t>4.2:</w:t>
      </w:r>
      <w:r>
        <w:rPr>
          <w:spacing w:val="-1"/>
        </w:rPr>
        <w:t> </w:t>
      </w:r>
      <w:r>
        <w:rPr/>
        <w:t>Portfolio Equity</w:t>
      </w:r>
      <w:r>
        <w:rPr>
          <w:spacing w:val="-1"/>
        </w:rPr>
        <w:t> </w:t>
      </w:r>
      <w:r>
        <w:rPr/>
        <w:t>Net</w:t>
      </w:r>
      <w:r>
        <w:rPr>
          <w:spacing w:val="-1"/>
        </w:rPr>
        <w:t> </w:t>
      </w:r>
      <w:r>
        <w:rPr/>
        <w:t>Inflows</w:t>
      </w:r>
      <w:r>
        <w:rPr>
          <w:spacing w:val="-1"/>
        </w:rPr>
        <w:t> </w:t>
      </w:r>
      <w:r>
        <w:rPr>
          <w:spacing w:val="-2"/>
        </w:rPr>
        <w:t>Reversal</w:t>
      </w:r>
    </w:p>
    <w:p>
      <w:pPr>
        <w:pStyle w:val="BodyText"/>
        <w:spacing w:before="192"/>
        <w:rPr>
          <w:b/>
        </w:rPr>
      </w:pPr>
    </w:p>
    <w:p>
      <w:pPr>
        <w:pStyle w:val="BodyText"/>
        <w:spacing w:line="480" w:lineRule="auto"/>
        <w:ind w:left="1000" w:right="1438"/>
      </w:pPr>
      <w:r>
        <w:rPr/>
        <w:t>The swing also led to the sharp but gradual drop in stocks prices in the NSE particularly, the banking</w:t>
      </w:r>
      <w:r>
        <w:rPr>
          <w:spacing w:val="22"/>
        </w:rPr>
        <w:t> </w:t>
      </w:r>
      <w:r>
        <w:rPr/>
        <w:t>stocks</w:t>
      </w:r>
      <w:r>
        <w:rPr>
          <w:spacing w:val="23"/>
        </w:rPr>
        <w:t> </w:t>
      </w:r>
      <w:r>
        <w:rPr/>
        <w:t>which</w:t>
      </w:r>
      <w:r>
        <w:rPr>
          <w:spacing w:val="25"/>
        </w:rPr>
        <w:t> </w:t>
      </w:r>
      <w:r>
        <w:rPr/>
        <w:t>decreased</w:t>
      </w:r>
      <w:r>
        <w:rPr>
          <w:spacing w:val="23"/>
        </w:rPr>
        <w:t> </w:t>
      </w:r>
      <w:r>
        <w:rPr/>
        <w:t>the</w:t>
      </w:r>
      <w:r>
        <w:rPr>
          <w:spacing w:val="25"/>
        </w:rPr>
        <w:t> </w:t>
      </w:r>
      <w:r>
        <w:rPr/>
        <w:t>BKSI</w:t>
      </w:r>
      <w:r>
        <w:rPr>
          <w:spacing w:val="20"/>
        </w:rPr>
        <w:t> </w:t>
      </w:r>
      <w:r>
        <w:rPr/>
        <w:t>by</w:t>
      </w:r>
      <w:r>
        <w:rPr>
          <w:spacing w:val="18"/>
        </w:rPr>
        <w:t> </w:t>
      </w:r>
      <w:r>
        <w:rPr/>
        <w:t>51%</w:t>
      </w:r>
      <w:r>
        <w:rPr>
          <w:spacing w:val="23"/>
        </w:rPr>
        <w:t> </w:t>
      </w:r>
      <w:r>
        <w:rPr/>
        <w:t>from</w:t>
      </w:r>
      <w:r>
        <w:rPr>
          <w:spacing w:val="26"/>
        </w:rPr>
        <w:t> </w:t>
      </w:r>
      <w:r>
        <w:rPr/>
        <w:t>439.03</w:t>
      </w:r>
      <w:r>
        <w:rPr>
          <w:spacing w:val="23"/>
        </w:rPr>
        <w:t> </w:t>
      </w:r>
      <w:r>
        <w:rPr/>
        <w:t>in</w:t>
      </w:r>
      <w:r>
        <w:rPr>
          <w:spacing w:val="24"/>
        </w:rPr>
        <w:t> </w:t>
      </w:r>
      <w:r>
        <w:rPr/>
        <w:t>May,</w:t>
      </w:r>
      <w:r>
        <w:rPr>
          <w:spacing w:val="28"/>
        </w:rPr>
        <w:t> </w:t>
      </w:r>
      <w:r>
        <w:rPr/>
        <w:t>2013</w:t>
      </w:r>
      <w:r>
        <w:rPr>
          <w:spacing w:val="23"/>
        </w:rPr>
        <w:t> </w:t>
      </w:r>
      <w:r>
        <w:rPr/>
        <w:t>to</w:t>
      </w:r>
      <w:r>
        <w:rPr>
          <w:spacing w:val="24"/>
        </w:rPr>
        <w:t> </w:t>
      </w:r>
      <w:r>
        <w:rPr/>
        <w:t>215.47</w:t>
      </w:r>
      <w:r>
        <w:rPr>
          <w:spacing w:val="23"/>
        </w:rPr>
        <w:t> </w:t>
      </w:r>
      <w:r>
        <w:rPr>
          <w:spacing w:val="-5"/>
        </w:rPr>
        <w:t>in</w:t>
      </w:r>
    </w:p>
    <w:p>
      <w:pPr>
        <w:spacing w:after="0" w:line="480" w:lineRule="auto"/>
        <w:sectPr>
          <w:pgSz w:w="11910" w:h="16840"/>
          <w:pgMar w:header="0" w:footer="1014" w:top="1340" w:bottom="1200" w:left="440" w:right="0"/>
        </w:sectPr>
      </w:pPr>
    </w:p>
    <w:p>
      <w:pPr>
        <w:pStyle w:val="BodyText"/>
        <w:spacing w:line="480" w:lineRule="auto" w:before="74"/>
        <w:ind w:left="1000" w:right="1437"/>
        <w:jc w:val="both"/>
      </w:pPr>
      <w:r>
        <w:rPr/>
        <w:t>March,</w:t>
      </w:r>
      <w:r>
        <w:rPr>
          <w:spacing w:val="-3"/>
        </w:rPr>
        <w:t> </w:t>
      </w:r>
      <w:r>
        <w:rPr/>
        <w:t>2016.</w:t>
      </w:r>
      <w:r>
        <w:rPr>
          <w:spacing w:val="-3"/>
        </w:rPr>
        <w:t> </w:t>
      </w:r>
      <w:r>
        <w:rPr/>
        <w:t>These</w:t>
      </w:r>
      <w:r>
        <w:rPr>
          <w:spacing w:val="-4"/>
        </w:rPr>
        <w:t> </w:t>
      </w:r>
      <w:r>
        <w:rPr/>
        <w:t>valuation</w:t>
      </w:r>
      <w:r>
        <w:rPr>
          <w:spacing w:val="-3"/>
        </w:rPr>
        <w:t> </w:t>
      </w:r>
      <w:r>
        <w:rPr/>
        <w:t>swings</w:t>
      </w:r>
      <w:r>
        <w:rPr>
          <w:spacing w:val="-3"/>
        </w:rPr>
        <w:t> </w:t>
      </w:r>
      <w:r>
        <w:rPr/>
        <w:t>(capital</w:t>
      </w:r>
      <w:r>
        <w:rPr>
          <w:spacing w:val="-3"/>
        </w:rPr>
        <w:t> </w:t>
      </w:r>
      <w:r>
        <w:rPr/>
        <w:t>surge</w:t>
      </w:r>
      <w:r>
        <w:rPr>
          <w:spacing w:val="-2"/>
        </w:rPr>
        <w:t> </w:t>
      </w:r>
      <w:r>
        <w:rPr/>
        <w:t>and</w:t>
      </w:r>
      <w:r>
        <w:rPr>
          <w:spacing w:val="-3"/>
        </w:rPr>
        <w:t> </w:t>
      </w:r>
      <w:r>
        <w:rPr/>
        <w:t>withdrawal)</w:t>
      </w:r>
      <w:r>
        <w:rPr>
          <w:spacing w:val="-2"/>
        </w:rPr>
        <w:t> </w:t>
      </w:r>
      <w:r>
        <w:rPr/>
        <w:t>aptly</w:t>
      </w:r>
      <w:r>
        <w:rPr>
          <w:spacing w:val="-6"/>
        </w:rPr>
        <w:t> </w:t>
      </w:r>
      <w:r>
        <w:rPr/>
        <w:t>describe</w:t>
      </w:r>
      <w:r>
        <w:rPr>
          <w:spacing w:val="-5"/>
        </w:rPr>
        <w:t> </w:t>
      </w:r>
      <w:r>
        <w:rPr/>
        <w:t>the</w:t>
      </w:r>
      <w:r>
        <w:rPr>
          <w:spacing w:val="-2"/>
        </w:rPr>
        <w:t> </w:t>
      </w:r>
      <w:r>
        <w:rPr/>
        <w:t>boom- bust cycle character of the BKSI in the period under reference. Figure 4.3 below shows the boom- burst trend of the BKSI graphically.</w:t>
      </w:r>
    </w:p>
    <w:p>
      <w:pPr>
        <w:pStyle w:val="BodyText"/>
        <w:spacing w:before="92"/>
        <w:rPr>
          <w:sz w:val="20"/>
        </w:rPr>
      </w:pPr>
      <w:r>
        <w:rPr/>
        <mc:AlternateContent>
          <mc:Choice Requires="wps">
            <w:drawing>
              <wp:anchor distT="0" distB="0" distL="0" distR="0" allowOverlap="1" layoutInCell="1" locked="0" behindDoc="1" simplePos="0" relativeHeight="487638016">
                <wp:simplePos x="0" y="0"/>
                <wp:positionH relativeFrom="page">
                  <wp:posOffset>951511</wp:posOffset>
                </wp:positionH>
                <wp:positionV relativeFrom="paragraph">
                  <wp:posOffset>219808</wp:posOffset>
                </wp:positionV>
                <wp:extent cx="4531995" cy="1960880"/>
                <wp:effectExtent l="0" t="0" r="0" b="0"/>
                <wp:wrapTopAndBottom/>
                <wp:docPr id="167" name="Group 167"/>
                <wp:cNvGraphicFramePr>
                  <a:graphicFrameLocks/>
                </wp:cNvGraphicFramePr>
                <a:graphic>
                  <a:graphicData uri="http://schemas.microsoft.com/office/word/2010/wordprocessingGroup">
                    <wpg:wgp>
                      <wpg:cNvPr id="167" name="Group 167"/>
                      <wpg:cNvGrpSpPr/>
                      <wpg:grpSpPr>
                        <a:xfrm>
                          <a:off x="0" y="0"/>
                          <a:ext cx="4531995" cy="1960880"/>
                          <a:chExt cx="4531995" cy="1960880"/>
                        </a:xfrm>
                      </wpg:grpSpPr>
                      <pic:pic>
                        <pic:nvPicPr>
                          <pic:cNvPr id="168" name="Image 168"/>
                          <pic:cNvPicPr/>
                        </pic:nvPicPr>
                        <pic:blipFill>
                          <a:blip r:embed="rId23" cstate="print"/>
                          <a:stretch>
                            <a:fillRect/>
                          </a:stretch>
                        </pic:blipFill>
                        <pic:spPr>
                          <a:xfrm>
                            <a:off x="0" y="0"/>
                            <a:ext cx="4531570" cy="1960744"/>
                          </a:xfrm>
                          <a:prstGeom prst="rect">
                            <a:avLst/>
                          </a:prstGeom>
                        </pic:spPr>
                      </pic:pic>
                      <wps:wsp>
                        <wps:cNvPr id="169" name="Graphic 169"/>
                        <wps:cNvSpPr/>
                        <wps:spPr>
                          <a:xfrm>
                            <a:off x="3423384" y="580000"/>
                            <a:ext cx="318135" cy="103505"/>
                          </a:xfrm>
                          <a:custGeom>
                            <a:avLst/>
                            <a:gdLst/>
                            <a:ahLst/>
                            <a:cxnLst/>
                            <a:rect l="l" t="t" r="r" b="b"/>
                            <a:pathLst>
                              <a:path w="318135" h="103505">
                                <a:moveTo>
                                  <a:pt x="281160" y="62456"/>
                                </a:moveTo>
                                <a:lnTo>
                                  <a:pt x="219455" y="91566"/>
                                </a:lnTo>
                                <a:lnTo>
                                  <a:pt x="218058" y="95376"/>
                                </a:lnTo>
                                <a:lnTo>
                                  <a:pt x="221106" y="101726"/>
                                </a:lnTo>
                                <a:lnTo>
                                  <a:pt x="224916" y="102997"/>
                                </a:lnTo>
                                <a:lnTo>
                                  <a:pt x="228091" y="101600"/>
                                </a:lnTo>
                                <a:lnTo>
                                  <a:pt x="306313" y="64705"/>
                                </a:lnTo>
                                <a:lnTo>
                                  <a:pt x="304545" y="64515"/>
                                </a:lnTo>
                                <a:lnTo>
                                  <a:pt x="281160" y="62456"/>
                                </a:lnTo>
                                <a:close/>
                              </a:path>
                              <a:path w="318135" h="103505">
                                <a:moveTo>
                                  <a:pt x="310669" y="62650"/>
                                </a:moveTo>
                                <a:lnTo>
                                  <a:pt x="306313" y="64705"/>
                                </a:lnTo>
                                <a:lnTo>
                                  <a:pt x="308101" y="64897"/>
                                </a:lnTo>
                                <a:lnTo>
                                  <a:pt x="310669" y="62650"/>
                                </a:lnTo>
                                <a:close/>
                              </a:path>
                              <a:path w="318135" h="103505">
                                <a:moveTo>
                                  <a:pt x="292586" y="57070"/>
                                </a:moveTo>
                                <a:lnTo>
                                  <a:pt x="281160" y="62456"/>
                                </a:lnTo>
                                <a:lnTo>
                                  <a:pt x="304545" y="64515"/>
                                </a:lnTo>
                                <a:lnTo>
                                  <a:pt x="306313" y="64705"/>
                                </a:lnTo>
                                <a:lnTo>
                                  <a:pt x="309137" y="63373"/>
                                </a:lnTo>
                                <a:lnTo>
                                  <a:pt x="301498" y="63373"/>
                                </a:lnTo>
                                <a:lnTo>
                                  <a:pt x="292586" y="57070"/>
                                </a:lnTo>
                                <a:close/>
                              </a:path>
                              <a:path w="318135" h="103505">
                                <a:moveTo>
                                  <a:pt x="302387" y="52450"/>
                                </a:moveTo>
                                <a:lnTo>
                                  <a:pt x="292586" y="57070"/>
                                </a:lnTo>
                                <a:lnTo>
                                  <a:pt x="301498" y="63373"/>
                                </a:lnTo>
                                <a:lnTo>
                                  <a:pt x="302387" y="52450"/>
                                </a:lnTo>
                                <a:close/>
                              </a:path>
                              <a:path w="318135" h="103505">
                                <a:moveTo>
                                  <a:pt x="308067" y="52450"/>
                                </a:moveTo>
                                <a:lnTo>
                                  <a:pt x="302387" y="52450"/>
                                </a:lnTo>
                                <a:lnTo>
                                  <a:pt x="301498" y="63373"/>
                                </a:lnTo>
                                <a:lnTo>
                                  <a:pt x="309137" y="63373"/>
                                </a:lnTo>
                                <a:lnTo>
                                  <a:pt x="310669" y="62650"/>
                                </a:lnTo>
                                <a:lnTo>
                                  <a:pt x="311150" y="62229"/>
                                </a:lnTo>
                                <a:lnTo>
                                  <a:pt x="311530" y="58800"/>
                                </a:lnTo>
                                <a:lnTo>
                                  <a:pt x="311784" y="55245"/>
                                </a:lnTo>
                                <a:lnTo>
                                  <a:pt x="311455" y="54849"/>
                                </a:lnTo>
                                <a:lnTo>
                                  <a:pt x="308067" y="52450"/>
                                </a:lnTo>
                                <a:close/>
                              </a:path>
                              <a:path w="318135" h="103505">
                                <a:moveTo>
                                  <a:pt x="311455" y="54849"/>
                                </a:moveTo>
                                <a:lnTo>
                                  <a:pt x="311784" y="55245"/>
                                </a:lnTo>
                                <a:lnTo>
                                  <a:pt x="311530" y="58800"/>
                                </a:lnTo>
                                <a:lnTo>
                                  <a:pt x="311150" y="62229"/>
                                </a:lnTo>
                                <a:lnTo>
                                  <a:pt x="310669" y="62650"/>
                                </a:lnTo>
                                <a:lnTo>
                                  <a:pt x="317753" y="59308"/>
                                </a:lnTo>
                                <a:lnTo>
                                  <a:pt x="311455" y="54849"/>
                                </a:lnTo>
                                <a:close/>
                              </a:path>
                              <a:path w="318135" h="103505">
                                <a:moveTo>
                                  <a:pt x="3682" y="25273"/>
                                </a:moveTo>
                                <a:lnTo>
                                  <a:pt x="634" y="27812"/>
                                </a:lnTo>
                                <a:lnTo>
                                  <a:pt x="253" y="31369"/>
                                </a:lnTo>
                                <a:lnTo>
                                  <a:pt x="0" y="34798"/>
                                </a:lnTo>
                                <a:lnTo>
                                  <a:pt x="2539" y="37846"/>
                                </a:lnTo>
                                <a:lnTo>
                                  <a:pt x="6095" y="38226"/>
                                </a:lnTo>
                                <a:lnTo>
                                  <a:pt x="281160" y="62456"/>
                                </a:lnTo>
                                <a:lnTo>
                                  <a:pt x="292586" y="57070"/>
                                </a:lnTo>
                                <a:lnTo>
                                  <a:pt x="282426" y="49884"/>
                                </a:lnTo>
                                <a:lnTo>
                                  <a:pt x="7112" y="25526"/>
                                </a:lnTo>
                                <a:lnTo>
                                  <a:pt x="3682" y="25273"/>
                                </a:lnTo>
                                <a:close/>
                              </a:path>
                              <a:path w="318135" h="103505">
                                <a:moveTo>
                                  <a:pt x="282426" y="49884"/>
                                </a:moveTo>
                                <a:lnTo>
                                  <a:pt x="292586" y="57070"/>
                                </a:lnTo>
                                <a:lnTo>
                                  <a:pt x="302387" y="52450"/>
                                </a:lnTo>
                                <a:lnTo>
                                  <a:pt x="308067" y="52450"/>
                                </a:lnTo>
                                <a:lnTo>
                                  <a:pt x="307536" y="52074"/>
                                </a:lnTo>
                                <a:lnTo>
                                  <a:pt x="305688" y="51942"/>
                                </a:lnTo>
                                <a:lnTo>
                                  <a:pt x="282426" y="49884"/>
                                </a:lnTo>
                                <a:close/>
                              </a:path>
                              <a:path w="318135" h="103505">
                                <a:moveTo>
                                  <a:pt x="307536" y="52074"/>
                                </a:moveTo>
                                <a:lnTo>
                                  <a:pt x="311455" y="54849"/>
                                </a:lnTo>
                                <a:lnTo>
                                  <a:pt x="309244" y="52197"/>
                                </a:lnTo>
                                <a:lnTo>
                                  <a:pt x="307536" y="52074"/>
                                </a:lnTo>
                                <a:close/>
                              </a:path>
                              <a:path w="318135" h="103505">
                                <a:moveTo>
                                  <a:pt x="233933" y="0"/>
                                </a:moveTo>
                                <a:lnTo>
                                  <a:pt x="229996" y="761"/>
                                </a:lnTo>
                                <a:lnTo>
                                  <a:pt x="227964" y="3555"/>
                                </a:lnTo>
                                <a:lnTo>
                                  <a:pt x="225932" y="6476"/>
                                </a:lnTo>
                                <a:lnTo>
                                  <a:pt x="226567" y="10413"/>
                                </a:lnTo>
                                <a:lnTo>
                                  <a:pt x="229488" y="12446"/>
                                </a:lnTo>
                                <a:lnTo>
                                  <a:pt x="282426" y="49884"/>
                                </a:lnTo>
                                <a:lnTo>
                                  <a:pt x="305688" y="51942"/>
                                </a:lnTo>
                                <a:lnTo>
                                  <a:pt x="307536" y="52074"/>
                                </a:lnTo>
                                <a:lnTo>
                                  <a:pt x="236854" y="2031"/>
                                </a:lnTo>
                                <a:lnTo>
                                  <a:pt x="233933" y="0"/>
                                </a:lnTo>
                                <a:close/>
                              </a:path>
                            </a:pathLst>
                          </a:custGeom>
                          <a:solidFill>
                            <a:srgbClr val="497DBA"/>
                          </a:solidFill>
                        </wps:spPr>
                        <wps:bodyPr wrap="square" lIns="0" tIns="0" rIns="0" bIns="0" rtlCol="0">
                          <a:prstTxWarp prst="textNoShape">
                            <a:avLst/>
                          </a:prstTxWarp>
                          <a:noAutofit/>
                        </wps:bodyPr>
                      </wps:wsp>
                      <wps:wsp>
                        <wps:cNvPr id="170" name="Graphic 170"/>
                        <wps:cNvSpPr/>
                        <wps:spPr>
                          <a:xfrm>
                            <a:off x="2391763" y="157852"/>
                            <a:ext cx="28575" cy="1362075"/>
                          </a:xfrm>
                          <a:custGeom>
                            <a:avLst/>
                            <a:gdLst/>
                            <a:ahLst/>
                            <a:cxnLst/>
                            <a:rect l="l" t="t" r="r" b="b"/>
                            <a:pathLst>
                              <a:path w="28575" h="1362075">
                                <a:moveTo>
                                  <a:pt x="0" y="0"/>
                                </a:moveTo>
                                <a:lnTo>
                                  <a:pt x="28575" y="1362075"/>
                                </a:lnTo>
                              </a:path>
                            </a:pathLst>
                          </a:custGeom>
                          <a:ln w="9525">
                            <a:solidFill>
                              <a:srgbClr val="000000"/>
                            </a:solidFill>
                            <a:prstDash val="solid"/>
                          </a:ln>
                        </wps:spPr>
                        <wps:bodyPr wrap="square" lIns="0" tIns="0" rIns="0" bIns="0" rtlCol="0">
                          <a:prstTxWarp prst="textNoShape">
                            <a:avLst/>
                          </a:prstTxWarp>
                          <a:noAutofit/>
                        </wps:bodyPr>
                      </wps:wsp>
                      <wps:wsp>
                        <wps:cNvPr id="171" name="Graphic 171"/>
                        <wps:cNvSpPr/>
                        <wps:spPr>
                          <a:xfrm>
                            <a:off x="1651099" y="570347"/>
                            <a:ext cx="1417320" cy="700405"/>
                          </a:xfrm>
                          <a:custGeom>
                            <a:avLst/>
                            <a:gdLst/>
                            <a:ahLst/>
                            <a:cxnLst/>
                            <a:rect l="l" t="t" r="r" b="b"/>
                            <a:pathLst>
                              <a:path w="1417320" h="700405">
                                <a:moveTo>
                                  <a:pt x="280162" y="130302"/>
                                </a:moveTo>
                                <a:lnTo>
                                  <a:pt x="277710" y="96901"/>
                                </a:lnTo>
                                <a:lnTo>
                                  <a:pt x="273939" y="45339"/>
                                </a:lnTo>
                                <a:lnTo>
                                  <a:pt x="209677" y="101346"/>
                                </a:lnTo>
                                <a:lnTo>
                                  <a:pt x="238975" y="113398"/>
                                </a:lnTo>
                                <a:lnTo>
                                  <a:pt x="1397" y="690626"/>
                                </a:lnTo>
                                <a:lnTo>
                                  <a:pt x="0" y="693801"/>
                                </a:lnTo>
                                <a:lnTo>
                                  <a:pt x="1524" y="697611"/>
                                </a:lnTo>
                                <a:lnTo>
                                  <a:pt x="4826" y="698881"/>
                                </a:lnTo>
                                <a:lnTo>
                                  <a:pt x="8001" y="700278"/>
                                </a:lnTo>
                                <a:lnTo>
                                  <a:pt x="11811" y="698754"/>
                                </a:lnTo>
                                <a:lnTo>
                                  <a:pt x="13081" y="695452"/>
                                </a:lnTo>
                                <a:lnTo>
                                  <a:pt x="250786" y="118237"/>
                                </a:lnTo>
                                <a:lnTo>
                                  <a:pt x="280162" y="130302"/>
                                </a:lnTo>
                                <a:close/>
                              </a:path>
                              <a:path w="1417320" h="700405">
                                <a:moveTo>
                                  <a:pt x="1416939" y="635889"/>
                                </a:moveTo>
                                <a:lnTo>
                                  <a:pt x="1413129" y="588772"/>
                                </a:lnTo>
                                <a:lnTo>
                                  <a:pt x="1410081" y="550926"/>
                                </a:lnTo>
                                <a:lnTo>
                                  <a:pt x="1382915" y="567372"/>
                                </a:lnTo>
                                <a:lnTo>
                                  <a:pt x="1041400" y="3937"/>
                                </a:lnTo>
                                <a:lnTo>
                                  <a:pt x="1039495" y="889"/>
                                </a:lnTo>
                                <a:lnTo>
                                  <a:pt x="1035685" y="0"/>
                                </a:lnTo>
                                <a:lnTo>
                                  <a:pt x="1032637" y="1778"/>
                                </a:lnTo>
                                <a:lnTo>
                                  <a:pt x="1029589" y="3683"/>
                                </a:lnTo>
                                <a:lnTo>
                                  <a:pt x="1028700" y="7493"/>
                                </a:lnTo>
                                <a:lnTo>
                                  <a:pt x="1030478" y="10541"/>
                                </a:lnTo>
                                <a:lnTo>
                                  <a:pt x="1371993" y="573976"/>
                                </a:lnTo>
                                <a:lnTo>
                                  <a:pt x="1344803" y="590423"/>
                                </a:lnTo>
                                <a:lnTo>
                                  <a:pt x="1416939" y="635889"/>
                                </a:lnTo>
                                <a:close/>
                              </a:path>
                            </a:pathLst>
                          </a:custGeom>
                          <a:solidFill>
                            <a:srgbClr val="000000"/>
                          </a:solidFill>
                        </wps:spPr>
                        <wps:bodyPr wrap="square" lIns="0" tIns="0" rIns="0" bIns="0" rtlCol="0">
                          <a:prstTxWarp prst="textNoShape">
                            <a:avLst/>
                          </a:prstTxWarp>
                          <a:noAutofit/>
                        </wps:bodyPr>
                      </wps:wsp>
                      <wps:wsp>
                        <wps:cNvPr id="172" name="Textbox 172"/>
                        <wps:cNvSpPr txBox="1"/>
                        <wps:spPr>
                          <a:xfrm>
                            <a:off x="1058263" y="1328792"/>
                            <a:ext cx="809625" cy="257175"/>
                          </a:xfrm>
                          <a:prstGeom prst="rect">
                            <a:avLst/>
                          </a:prstGeom>
                          <a:ln w="9525">
                            <a:solidFill>
                              <a:srgbClr val="000000"/>
                            </a:solidFill>
                            <a:prstDash val="solid"/>
                          </a:ln>
                        </wps:spPr>
                        <wps:txbx>
                          <w:txbxContent>
                            <w:p>
                              <w:pPr>
                                <w:spacing w:before="72"/>
                                <w:ind w:left="144" w:right="0" w:firstLine="0"/>
                                <w:jc w:val="left"/>
                                <w:rPr>
                                  <w:rFonts w:ascii="Calibri"/>
                                  <w:sz w:val="22"/>
                                </w:rPr>
                              </w:pPr>
                              <w:r>
                                <w:rPr>
                                  <w:rFonts w:ascii="Calibri"/>
                                  <w:spacing w:val="-4"/>
                                  <w:sz w:val="22"/>
                                </w:rPr>
                                <w:t>Boom</w:t>
                              </w:r>
                            </w:p>
                          </w:txbxContent>
                        </wps:txbx>
                        <wps:bodyPr wrap="square" lIns="0" tIns="0" rIns="0" bIns="0" rtlCol="0">
                          <a:noAutofit/>
                        </wps:bodyPr>
                      </wps:wsp>
                      <wps:wsp>
                        <wps:cNvPr id="173" name="Textbox 173"/>
                        <wps:cNvSpPr txBox="1"/>
                        <wps:spPr>
                          <a:xfrm>
                            <a:off x="2753713" y="1264022"/>
                            <a:ext cx="809625" cy="257175"/>
                          </a:xfrm>
                          <a:prstGeom prst="rect">
                            <a:avLst/>
                          </a:prstGeom>
                          <a:ln w="9525">
                            <a:solidFill>
                              <a:srgbClr val="000000"/>
                            </a:solidFill>
                            <a:prstDash val="solid"/>
                          </a:ln>
                        </wps:spPr>
                        <wps:txbx>
                          <w:txbxContent>
                            <w:p>
                              <w:pPr>
                                <w:spacing w:before="73"/>
                                <w:ind w:left="146" w:right="0" w:firstLine="0"/>
                                <w:jc w:val="left"/>
                                <w:rPr>
                                  <w:rFonts w:ascii="Calibri"/>
                                  <w:sz w:val="22"/>
                                </w:rPr>
                              </w:pPr>
                              <w:r>
                                <w:rPr>
                                  <w:rFonts w:ascii="Calibri"/>
                                  <w:spacing w:val="-2"/>
                                  <w:sz w:val="22"/>
                                </w:rPr>
                                <w:t>Burst</w:t>
                              </w:r>
                            </w:p>
                          </w:txbxContent>
                        </wps:txbx>
                        <wps:bodyPr wrap="square" lIns="0" tIns="0" rIns="0" bIns="0" rtlCol="0">
                          <a:noAutofit/>
                        </wps:bodyPr>
                      </wps:wsp>
                      <wps:wsp>
                        <wps:cNvPr id="174" name="Textbox 174"/>
                        <wps:cNvSpPr txBox="1"/>
                        <wps:spPr>
                          <a:xfrm>
                            <a:off x="3753838" y="535677"/>
                            <a:ext cx="466725" cy="247650"/>
                          </a:xfrm>
                          <a:prstGeom prst="rect">
                            <a:avLst/>
                          </a:prstGeom>
                          <a:ln w="9525">
                            <a:solidFill>
                              <a:srgbClr val="000000"/>
                            </a:solidFill>
                            <a:prstDash val="solid"/>
                          </a:ln>
                        </wps:spPr>
                        <wps:txbx>
                          <w:txbxContent>
                            <w:p>
                              <w:pPr>
                                <w:spacing w:before="72"/>
                                <w:ind w:left="146" w:right="0" w:firstLine="0"/>
                                <w:jc w:val="left"/>
                                <w:rPr>
                                  <w:rFonts w:ascii="Calibri"/>
                                  <w:sz w:val="22"/>
                                </w:rPr>
                              </w:pPr>
                              <w:r>
                                <w:rPr>
                                  <w:rFonts w:ascii="Calibri"/>
                                  <w:spacing w:val="-4"/>
                                  <w:sz w:val="22"/>
                                </w:rPr>
                                <w:t>BKSI</w:t>
                              </w:r>
                            </w:p>
                          </w:txbxContent>
                        </wps:txbx>
                        <wps:bodyPr wrap="square" lIns="0" tIns="0" rIns="0" bIns="0" rtlCol="0">
                          <a:noAutofit/>
                        </wps:bodyPr>
                      </wps:wsp>
                    </wpg:wgp>
                  </a:graphicData>
                </a:graphic>
              </wp:anchor>
            </w:drawing>
          </mc:Choice>
          <mc:Fallback>
            <w:pict>
              <v:group style="position:absolute;margin-left:74.922165pt;margin-top:17.307718pt;width:356.85pt;height:154.4pt;mso-position-horizontal-relative:page;mso-position-vertical-relative:paragraph;z-index:-15678464;mso-wrap-distance-left:0;mso-wrap-distance-right:0" id="docshapegroup161" coordorigin="1498,346" coordsize="7137,3088">
                <v:shape style="position:absolute;left:1498;top:346;width:7137;height:3088" type="#_x0000_t75" id="docshape162" stroked="false">
                  <v:imagedata r:id="rId23" o:title=""/>
                </v:shape>
                <v:shape style="position:absolute;left:6889;top:1259;width:501;height:163" id="docshape163" coordorigin="6890,1260" coordsize="501,163" path="m7332,1358l7235,1404,7233,1410,7238,1420,7244,1422,7249,1420,7372,1361,7369,1361,7332,1358xm7379,1358l7372,1361,7375,1362,7379,1358xm7350,1349l7332,1358,7369,1361,7372,1361,7376,1359,7364,1359,7350,1349xm7366,1342l7350,1349,7364,1359,7366,1342xm7375,1342l7366,1342,7364,1359,7376,1359,7379,1358,7380,1358,7380,1352,7381,1347,7380,1346,7375,1342xm7380,1346l7381,1347,7380,1352,7380,1358,7379,1358,7390,1353,7380,1346xm6895,1299l6891,1303,6890,1309,6890,1314,6894,1319,6899,1320,7332,1358,7350,1349,7334,1338,6901,1300,6895,1299xm7334,1338l7350,1349,7366,1342,7375,1342,7374,1342,7371,1341,7334,1338xm7374,1342l7380,1346,7377,1342,7374,1342xm7258,1260l7252,1261,7249,1265,7245,1270,7246,1276,7251,1279,7334,1338,7371,1341,7374,1342,7263,1263,7258,1260xe" filled="true" fillcolor="#497dba" stroked="false">
                  <v:path arrowok="t"/>
                  <v:fill type="solid"/>
                </v:shape>
                <v:line style="position:absolute" from="5265,595" to="5310,2740" stroked="true" strokeweight=".75pt" strokecolor="#000000">
                  <v:stroke dashstyle="solid"/>
                </v:line>
                <v:shape style="position:absolute;left:4098;top:1244;width:2232;height:1103" id="docshape164" coordorigin="4099,1244" coordsize="2232,1103" path="m4540,1450l4536,1397,4530,1316,4429,1404,4475,1423,4101,2332,4099,2337,4101,2343,4106,2345,4111,2347,4117,2345,4119,2340,4494,1431,4540,1450xm6330,2246l6324,2172,6319,2112,6276,2138,5739,1251,5736,1246,5730,1244,5725,1247,5720,1250,5719,1256,5721,1261,6259,2148,6216,2174,6330,2246xe" filled="true" fillcolor="#000000" stroked="false">
                  <v:path arrowok="t"/>
                  <v:fill type="solid"/>
                </v:shape>
                <v:shape style="position:absolute;left:3165;top:2438;width:1275;height:405" type="#_x0000_t202" id="docshape165" filled="false" stroked="true" strokeweight=".75pt" strokecolor="#000000">
                  <v:textbox inset="0,0,0,0">
                    <w:txbxContent>
                      <w:p>
                        <w:pPr>
                          <w:spacing w:before="72"/>
                          <w:ind w:left="144" w:right="0" w:firstLine="0"/>
                          <w:jc w:val="left"/>
                          <w:rPr>
                            <w:rFonts w:ascii="Calibri"/>
                            <w:sz w:val="22"/>
                          </w:rPr>
                        </w:pPr>
                        <w:r>
                          <w:rPr>
                            <w:rFonts w:ascii="Calibri"/>
                            <w:spacing w:val="-4"/>
                            <w:sz w:val="22"/>
                          </w:rPr>
                          <w:t>Boom</w:t>
                        </w:r>
                      </w:p>
                    </w:txbxContent>
                  </v:textbox>
                  <v:stroke dashstyle="solid"/>
                  <w10:wrap type="none"/>
                </v:shape>
                <v:shape style="position:absolute;left:5835;top:2336;width:1275;height:405" type="#_x0000_t202" id="docshape166" filled="false" stroked="true" strokeweight=".75pt" strokecolor="#000000">
                  <v:textbox inset="0,0,0,0">
                    <w:txbxContent>
                      <w:p>
                        <w:pPr>
                          <w:spacing w:before="73"/>
                          <w:ind w:left="146" w:right="0" w:firstLine="0"/>
                          <w:jc w:val="left"/>
                          <w:rPr>
                            <w:rFonts w:ascii="Calibri"/>
                            <w:sz w:val="22"/>
                          </w:rPr>
                        </w:pPr>
                        <w:r>
                          <w:rPr>
                            <w:rFonts w:ascii="Calibri"/>
                            <w:spacing w:val="-2"/>
                            <w:sz w:val="22"/>
                          </w:rPr>
                          <w:t>Burst</w:t>
                        </w:r>
                      </w:p>
                    </w:txbxContent>
                  </v:textbox>
                  <v:stroke dashstyle="solid"/>
                  <w10:wrap type="none"/>
                </v:shape>
                <v:shape style="position:absolute;left:7410;top:1189;width:735;height:390" type="#_x0000_t202" id="docshape167" filled="false" stroked="true" strokeweight=".75pt" strokecolor="#000000">
                  <v:textbox inset="0,0,0,0">
                    <w:txbxContent>
                      <w:p>
                        <w:pPr>
                          <w:spacing w:before="72"/>
                          <w:ind w:left="146" w:right="0" w:firstLine="0"/>
                          <w:jc w:val="left"/>
                          <w:rPr>
                            <w:rFonts w:ascii="Calibri"/>
                            <w:sz w:val="22"/>
                          </w:rPr>
                        </w:pPr>
                        <w:r>
                          <w:rPr>
                            <w:rFonts w:ascii="Calibri"/>
                            <w:spacing w:val="-4"/>
                            <w:sz w:val="22"/>
                          </w:rPr>
                          <w:t>BKSI</w:t>
                        </w:r>
                      </w:p>
                    </w:txbxContent>
                  </v:textbox>
                  <v:stroke dashstyle="solid"/>
                  <w10:wrap type="none"/>
                </v:shape>
                <w10:wrap type="topAndBottom"/>
              </v:group>
            </w:pict>
          </mc:Fallback>
        </mc:AlternateContent>
      </w:r>
    </w:p>
    <w:p>
      <w:pPr>
        <w:pStyle w:val="BodyText"/>
        <w:spacing w:before="56"/>
      </w:pPr>
    </w:p>
    <w:p>
      <w:pPr>
        <w:pStyle w:val="BodyText"/>
        <w:ind w:left="1000"/>
        <w:jc w:val="both"/>
      </w:pPr>
      <w:r>
        <w:rPr/>
        <w:t>Fig.</w:t>
      </w:r>
      <w:r>
        <w:rPr>
          <w:spacing w:val="-2"/>
        </w:rPr>
        <w:t> </w:t>
      </w:r>
      <w:r>
        <w:rPr/>
        <w:t>4.3.</w:t>
      </w:r>
      <w:r>
        <w:rPr>
          <w:spacing w:val="1"/>
        </w:rPr>
        <w:t> </w:t>
      </w:r>
      <w:r>
        <w:rPr/>
        <w:t>Boom-Burst</w:t>
      </w:r>
      <w:r>
        <w:rPr>
          <w:spacing w:val="-1"/>
        </w:rPr>
        <w:t> </w:t>
      </w:r>
      <w:r>
        <w:rPr/>
        <w:t>Cycle</w:t>
      </w:r>
      <w:r>
        <w:rPr>
          <w:spacing w:val="-2"/>
        </w:rPr>
        <w:t> </w:t>
      </w:r>
      <w:r>
        <w:rPr/>
        <w:t>Trend</w:t>
      </w:r>
      <w:r>
        <w:rPr>
          <w:spacing w:val="-1"/>
        </w:rPr>
        <w:t> </w:t>
      </w:r>
      <w:r>
        <w:rPr/>
        <w:t>in</w:t>
      </w:r>
      <w:r>
        <w:rPr>
          <w:spacing w:val="1"/>
        </w:rPr>
        <w:t> </w:t>
      </w:r>
      <w:r>
        <w:rPr>
          <w:spacing w:val="-4"/>
        </w:rPr>
        <w:t>BKSI</w:t>
      </w:r>
    </w:p>
    <w:p>
      <w:pPr>
        <w:pStyle w:val="BodyText"/>
        <w:spacing w:before="197"/>
      </w:pPr>
    </w:p>
    <w:p>
      <w:pPr>
        <w:pStyle w:val="BodyText"/>
        <w:spacing w:line="480" w:lineRule="auto"/>
        <w:ind w:left="1000" w:right="1436"/>
        <w:jc w:val="both"/>
      </w:pPr>
      <w:r>
        <w:rPr/>
        <w:t>The volatilities of the short term capital flows (portfolio equity inflows), the sharp drop in crude oil prices and quantity, as well as speculative attacks in the FOREX led to massive depreciation of</w:t>
      </w:r>
      <w:r>
        <w:rPr>
          <w:spacing w:val="-1"/>
        </w:rPr>
        <w:t> </w:t>
      </w:r>
      <w:r>
        <w:rPr/>
        <w:t>the</w:t>
      </w:r>
      <w:r>
        <w:rPr>
          <w:spacing w:val="-1"/>
        </w:rPr>
        <w:t> </w:t>
      </w:r>
      <w:r>
        <w:rPr/>
        <w:t>naira exchange</w:t>
      </w:r>
      <w:r>
        <w:rPr>
          <w:spacing w:val="-1"/>
        </w:rPr>
        <w:t> </w:t>
      </w:r>
      <w:r>
        <w:rPr/>
        <w:t>rate</w:t>
      </w:r>
      <w:r>
        <w:rPr>
          <w:spacing w:val="-1"/>
        </w:rPr>
        <w:t> </w:t>
      </w:r>
      <w:r>
        <w:rPr/>
        <w:t>in the</w:t>
      </w:r>
      <w:r>
        <w:rPr>
          <w:spacing w:val="-1"/>
        </w:rPr>
        <w:t> </w:t>
      </w:r>
      <w:r>
        <w:rPr/>
        <w:t>FOREX</w:t>
      </w:r>
      <w:r>
        <w:rPr>
          <w:spacing w:val="-1"/>
        </w:rPr>
        <w:t> </w:t>
      </w:r>
      <w:r>
        <w:rPr/>
        <w:t>market (N</w:t>
      </w:r>
      <w:r>
        <w:rPr>
          <w:spacing w:val="-2"/>
        </w:rPr>
        <w:t> </w:t>
      </w:r>
      <w:r>
        <w:rPr/>
        <w:t>455.26 =$ @ BDC rate</w:t>
      </w:r>
      <w:r>
        <w:rPr>
          <w:spacing w:val="-1"/>
        </w:rPr>
        <w:t> </w:t>
      </w:r>
      <w:r>
        <w:rPr/>
        <w:t>as at December,</w:t>
      </w:r>
      <w:r>
        <w:rPr>
          <w:spacing w:val="-2"/>
        </w:rPr>
        <w:t> </w:t>
      </w:r>
      <w:r>
        <w:rPr/>
        <w:t>2016). This,</w:t>
      </w:r>
      <w:r>
        <w:rPr>
          <w:spacing w:val="-1"/>
        </w:rPr>
        <w:t> </w:t>
      </w:r>
      <w:r>
        <w:rPr/>
        <w:t>in</w:t>
      </w:r>
      <w:r>
        <w:rPr>
          <w:spacing w:val="-2"/>
        </w:rPr>
        <w:t> </w:t>
      </w:r>
      <w:r>
        <w:rPr/>
        <w:t>turn,</w:t>
      </w:r>
      <w:r>
        <w:rPr>
          <w:spacing w:val="-2"/>
        </w:rPr>
        <w:t> </w:t>
      </w:r>
      <w:r>
        <w:rPr/>
        <w:t>caused</w:t>
      </w:r>
      <w:r>
        <w:rPr>
          <w:spacing w:val="-2"/>
        </w:rPr>
        <w:t> </w:t>
      </w:r>
      <w:r>
        <w:rPr/>
        <w:t>serious</w:t>
      </w:r>
      <w:r>
        <w:rPr>
          <w:spacing w:val="-2"/>
        </w:rPr>
        <w:t> </w:t>
      </w:r>
      <w:r>
        <w:rPr/>
        <w:t>inflation</w:t>
      </w:r>
      <w:r>
        <w:rPr>
          <w:spacing w:val="-2"/>
        </w:rPr>
        <w:t> </w:t>
      </w:r>
      <w:r>
        <w:rPr/>
        <w:t>in</w:t>
      </w:r>
      <w:r>
        <w:rPr>
          <w:spacing w:val="-2"/>
        </w:rPr>
        <w:t> </w:t>
      </w:r>
      <w:r>
        <w:rPr/>
        <w:t>the</w:t>
      </w:r>
      <w:r>
        <w:rPr>
          <w:spacing w:val="-2"/>
        </w:rPr>
        <w:t> </w:t>
      </w:r>
      <w:r>
        <w:rPr/>
        <w:t>import</w:t>
      </w:r>
      <w:r>
        <w:rPr>
          <w:spacing w:val="-2"/>
        </w:rPr>
        <w:t> </w:t>
      </w:r>
      <w:r>
        <w:rPr/>
        <w:t>dependent</w:t>
      </w:r>
      <w:r>
        <w:rPr>
          <w:spacing w:val="-2"/>
        </w:rPr>
        <w:t> </w:t>
      </w:r>
      <w:r>
        <w:rPr/>
        <w:t>economy</w:t>
      </w:r>
      <w:r>
        <w:rPr>
          <w:spacing w:val="-5"/>
        </w:rPr>
        <w:t> </w:t>
      </w:r>
      <w:r>
        <w:rPr/>
        <w:t>(all items year on year 18.55% as at December 2016) and eventually</w:t>
      </w:r>
      <w:r>
        <w:rPr>
          <w:spacing w:val="-4"/>
        </w:rPr>
        <w:t> </w:t>
      </w:r>
      <w:r>
        <w:rPr/>
        <w:t>economic recession (-1.51% decline in real GDP for the year 2016). These developments which compelled the CBN in 2016 to deregulate FOREX market initially, impacted negatively on assets quality of banks and financial intermediation as attested by the rise in NPLs from N282.86 billion in 2012 to N2.1trillion in 2016! This represents a rise in NPLs from 5% CBN regulatory threshold to 12.88% as at December, 2016.</w:t>
      </w:r>
    </w:p>
    <w:p>
      <w:pPr>
        <w:pStyle w:val="BodyText"/>
        <w:spacing w:line="480" w:lineRule="auto" w:before="203"/>
        <w:ind w:left="1000" w:right="1436"/>
        <w:jc w:val="both"/>
      </w:pPr>
      <w:r>
        <w:rPr/>
        <w:t>In summary, there is a link between portfolio equity net inflows and the rising trend in NPLs from 2014 to 2016. The surge in portfolio equity net inflows created bullish trading in the market</w:t>
      </w:r>
      <w:r>
        <w:rPr>
          <w:spacing w:val="-2"/>
        </w:rPr>
        <w:t> </w:t>
      </w:r>
      <w:r>
        <w:rPr/>
        <w:t>that</w:t>
      </w:r>
      <w:r>
        <w:rPr>
          <w:spacing w:val="-2"/>
        </w:rPr>
        <w:t> </w:t>
      </w:r>
      <w:r>
        <w:rPr/>
        <w:t>led to</w:t>
      </w:r>
      <w:r>
        <w:rPr>
          <w:spacing w:val="-2"/>
        </w:rPr>
        <w:t> </w:t>
      </w:r>
      <w:r>
        <w:rPr/>
        <w:t>a</w:t>
      </w:r>
      <w:r>
        <w:rPr>
          <w:spacing w:val="-2"/>
        </w:rPr>
        <w:t> </w:t>
      </w:r>
      <w:r>
        <w:rPr/>
        <w:t>boom</w:t>
      </w:r>
      <w:r>
        <w:rPr>
          <w:spacing w:val="-2"/>
        </w:rPr>
        <w:t> </w:t>
      </w:r>
      <w:r>
        <w:rPr/>
        <w:t>in</w:t>
      </w:r>
      <w:r>
        <w:rPr>
          <w:spacing w:val="-2"/>
        </w:rPr>
        <w:t> </w:t>
      </w:r>
      <w:r>
        <w:rPr/>
        <w:t>the</w:t>
      </w:r>
      <w:r>
        <w:rPr>
          <w:spacing w:val="-2"/>
        </w:rPr>
        <w:t> </w:t>
      </w:r>
      <w:r>
        <w:rPr/>
        <w:t>banking</w:t>
      </w:r>
      <w:r>
        <w:rPr>
          <w:spacing w:val="-4"/>
        </w:rPr>
        <w:t> </w:t>
      </w:r>
      <w:r>
        <w:rPr/>
        <w:t>sub</w:t>
      </w:r>
      <w:r>
        <w:rPr>
          <w:spacing w:val="-2"/>
        </w:rPr>
        <w:t> </w:t>
      </w:r>
      <w:r>
        <w:rPr/>
        <w:t>sector.</w:t>
      </w:r>
      <w:r>
        <w:rPr>
          <w:spacing w:val="-2"/>
        </w:rPr>
        <w:t> </w:t>
      </w:r>
      <w:r>
        <w:rPr/>
        <w:t>The</w:t>
      </w:r>
      <w:r>
        <w:rPr>
          <w:spacing w:val="-3"/>
        </w:rPr>
        <w:t> </w:t>
      </w:r>
      <w:r>
        <w:rPr/>
        <w:t>NSE BKSI</w:t>
      </w:r>
      <w:r>
        <w:rPr>
          <w:spacing w:val="-5"/>
        </w:rPr>
        <w:t> </w:t>
      </w:r>
      <w:r>
        <w:rPr/>
        <w:t>increased</w:t>
      </w:r>
      <w:r>
        <w:rPr>
          <w:spacing w:val="-2"/>
        </w:rPr>
        <w:t> </w:t>
      </w:r>
      <w:r>
        <w:rPr/>
        <w:t>significantly</w:t>
      </w:r>
      <w:r>
        <w:rPr>
          <w:spacing w:val="-4"/>
        </w:rPr>
        <w:t> </w:t>
      </w:r>
      <w:r>
        <w:rPr/>
        <w:t>as banks share</w:t>
      </w:r>
      <w:r>
        <w:rPr>
          <w:spacing w:val="2"/>
        </w:rPr>
        <w:t> </w:t>
      </w:r>
      <w:r>
        <w:rPr/>
        <w:t>prices</w:t>
      </w:r>
      <w:r>
        <w:rPr>
          <w:spacing w:val="3"/>
        </w:rPr>
        <w:t> </w:t>
      </w:r>
      <w:r>
        <w:rPr/>
        <w:t>appreciated</w:t>
      </w:r>
      <w:r>
        <w:rPr>
          <w:spacing w:val="3"/>
        </w:rPr>
        <w:t> </w:t>
      </w:r>
      <w:r>
        <w:rPr/>
        <w:t>well</w:t>
      </w:r>
      <w:r>
        <w:rPr>
          <w:spacing w:val="4"/>
        </w:rPr>
        <w:t> </w:t>
      </w:r>
      <w:r>
        <w:rPr/>
        <w:t>between</w:t>
      </w:r>
      <w:r>
        <w:rPr>
          <w:spacing w:val="3"/>
        </w:rPr>
        <w:t> </w:t>
      </w:r>
      <w:r>
        <w:rPr/>
        <w:t>2012</w:t>
      </w:r>
      <w:r>
        <w:rPr>
          <w:spacing w:val="2"/>
        </w:rPr>
        <w:t> </w:t>
      </w:r>
      <w:r>
        <w:rPr/>
        <w:t>and</w:t>
      </w:r>
      <w:r>
        <w:rPr>
          <w:spacing w:val="3"/>
        </w:rPr>
        <w:t> </w:t>
      </w:r>
      <w:r>
        <w:rPr/>
        <w:t>2014.</w:t>
      </w:r>
      <w:r>
        <w:rPr>
          <w:spacing w:val="3"/>
        </w:rPr>
        <w:t> </w:t>
      </w:r>
      <w:r>
        <w:rPr/>
        <w:t>When</w:t>
      </w:r>
      <w:r>
        <w:rPr>
          <w:spacing w:val="3"/>
        </w:rPr>
        <w:t> </w:t>
      </w:r>
      <w:r>
        <w:rPr/>
        <w:t>foreign</w:t>
      </w:r>
      <w:r>
        <w:rPr>
          <w:spacing w:val="4"/>
        </w:rPr>
        <w:t> </w:t>
      </w:r>
      <w:r>
        <w:rPr/>
        <w:t>investors</w:t>
      </w:r>
      <w:r>
        <w:rPr>
          <w:spacing w:val="3"/>
        </w:rPr>
        <w:t> </w:t>
      </w:r>
      <w:r>
        <w:rPr>
          <w:spacing w:val="-2"/>
        </w:rPr>
        <w:t>divested</w:t>
      </w:r>
    </w:p>
    <w:p>
      <w:pPr>
        <w:spacing w:after="0" w:line="480" w:lineRule="auto"/>
        <w:jc w:val="both"/>
        <w:sectPr>
          <w:pgSz w:w="11910" w:h="16840"/>
          <w:pgMar w:header="0" w:footer="1014" w:top="1340" w:bottom="1200" w:left="440" w:right="0"/>
        </w:sectPr>
      </w:pPr>
    </w:p>
    <w:p>
      <w:pPr>
        <w:pStyle w:val="BodyText"/>
        <w:spacing w:line="480" w:lineRule="auto" w:before="74"/>
        <w:ind w:left="1000" w:right="1438"/>
        <w:jc w:val="both"/>
      </w:pPr>
      <w:r>
        <w:rPr/>
        <w:t>their</w:t>
      </w:r>
      <w:r>
        <w:rPr>
          <w:spacing w:val="-2"/>
        </w:rPr>
        <w:t> </w:t>
      </w:r>
      <w:r>
        <w:rPr/>
        <w:t>interest following</w:t>
      </w:r>
      <w:r>
        <w:rPr>
          <w:spacing w:val="-1"/>
        </w:rPr>
        <w:t> </w:t>
      </w:r>
      <w:r>
        <w:rPr/>
        <w:t>some</w:t>
      </w:r>
      <w:r>
        <w:rPr>
          <w:spacing w:val="-2"/>
        </w:rPr>
        <w:t> </w:t>
      </w:r>
      <w:r>
        <w:rPr/>
        <w:t>internal and external</w:t>
      </w:r>
      <w:r>
        <w:rPr>
          <w:spacing w:val="-1"/>
        </w:rPr>
        <w:t> </w:t>
      </w:r>
      <w:r>
        <w:rPr/>
        <w:t>shocks,</w:t>
      </w:r>
      <w:r>
        <w:rPr>
          <w:spacing w:val="-1"/>
        </w:rPr>
        <w:t> </w:t>
      </w:r>
      <w:r>
        <w:rPr/>
        <w:t>the market experienced a</w:t>
      </w:r>
      <w:r>
        <w:rPr>
          <w:spacing w:val="-2"/>
        </w:rPr>
        <w:t> </w:t>
      </w:r>
      <w:r>
        <w:rPr/>
        <w:t>burst</w:t>
      </w:r>
      <w:r>
        <w:rPr>
          <w:spacing w:val="-1"/>
        </w:rPr>
        <w:t> </w:t>
      </w:r>
      <w:r>
        <w:rPr/>
        <w:t>and prices of banks shares crashed, leading to massive default in margin loans as well as banks loans that are secured by bank share certificates.</w:t>
      </w:r>
    </w:p>
    <w:p>
      <w:pPr>
        <w:spacing w:line="480" w:lineRule="auto" w:before="161"/>
        <w:ind w:left="1000" w:right="1430" w:firstLine="0"/>
        <w:jc w:val="both"/>
        <w:rPr>
          <w:sz w:val="24"/>
        </w:rPr>
      </w:pPr>
      <w:r>
        <w:rPr>
          <w:sz w:val="24"/>
        </w:rPr>
        <w:t>Figure</w:t>
      </w:r>
      <w:r>
        <w:rPr>
          <w:spacing w:val="-1"/>
          <w:sz w:val="24"/>
        </w:rPr>
        <w:t> </w:t>
      </w:r>
      <w:r>
        <w:rPr>
          <w:sz w:val="24"/>
        </w:rPr>
        <w:t>4.4 below reveals the sharp decline in NPLs due to AMCONs intervention up to 2014. From 2014 to 2016, NPLs have risen phenomenally. This rapid increase in NPLs was always preceded by </w:t>
      </w:r>
      <w:r>
        <w:rPr>
          <w:b/>
          <w:sz w:val="24"/>
        </w:rPr>
        <w:t>portfolio equity net outflows(first in 2008 when net outflow was $- 959.8million and in 2015 when net outflow was $- 476.6 million) </w:t>
      </w:r>
      <w:r>
        <w:rPr>
          <w:sz w:val="24"/>
        </w:rPr>
        <w:t>as revealed by table 4.9. Figure 4.5 below illustrates the graphical relationship between equity net inflows and the rise in NPLs.</w:t>
      </w:r>
    </w:p>
    <w:p>
      <w:pPr>
        <w:pStyle w:val="BodyText"/>
        <w:spacing w:before="3"/>
        <w:rPr>
          <w:sz w:val="20"/>
        </w:rPr>
      </w:pPr>
      <w:r>
        <w:rPr/>
        <mc:AlternateContent>
          <mc:Choice Requires="wps">
            <w:drawing>
              <wp:anchor distT="0" distB="0" distL="0" distR="0" allowOverlap="1" layoutInCell="1" locked="0" behindDoc="1" simplePos="0" relativeHeight="487638528">
                <wp:simplePos x="0" y="0"/>
                <wp:positionH relativeFrom="page">
                  <wp:posOffset>949571</wp:posOffset>
                </wp:positionH>
                <wp:positionV relativeFrom="paragraph">
                  <wp:posOffset>163195</wp:posOffset>
                </wp:positionV>
                <wp:extent cx="4244340" cy="2356485"/>
                <wp:effectExtent l="0" t="0" r="0" b="0"/>
                <wp:wrapTopAndBottom/>
                <wp:docPr id="175" name="Group 175"/>
                <wp:cNvGraphicFramePr>
                  <a:graphicFrameLocks/>
                </wp:cNvGraphicFramePr>
                <a:graphic>
                  <a:graphicData uri="http://schemas.microsoft.com/office/word/2010/wordprocessingGroup">
                    <wpg:wgp>
                      <wpg:cNvPr id="175" name="Group 175"/>
                      <wpg:cNvGrpSpPr/>
                      <wpg:grpSpPr>
                        <a:xfrm>
                          <a:off x="0" y="0"/>
                          <a:ext cx="4244340" cy="2356485"/>
                          <a:chExt cx="4244340" cy="2356485"/>
                        </a:xfrm>
                      </wpg:grpSpPr>
                      <pic:pic>
                        <pic:nvPicPr>
                          <pic:cNvPr id="176" name="Image 176"/>
                          <pic:cNvPicPr/>
                        </pic:nvPicPr>
                        <pic:blipFill>
                          <a:blip r:embed="rId24" cstate="print"/>
                          <a:stretch>
                            <a:fillRect/>
                          </a:stretch>
                        </pic:blipFill>
                        <pic:spPr>
                          <a:xfrm>
                            <a:off x="0" y="0"/>
                            <a:ext cx="4243884" cy="2355926"/>
                          </a:xfrm>
                          <a:prstGeom prst="rect">
                            <a:avLst/>
                          </a:prstGeom>
                        </pic:spPr>
                      </pic:pic>
                      <wps:wsp>
                        <wps:cNvPr id="177" name="Graphic 177"/>
                        <wps:cNvSpPr/>
                        <wps:spPr>
                          <a:xfrm>
                            <a:off x="3088647" y="481343"/>
                            <a:ext cx="579120" cy="560070"/>
                          </a:xfrm>
                          <a:custGeom>
                            <a:avLst/>
                            <a:gdLst/>
                            <a:ahLst/>
                            <a:cxnLst/>
                            <a:rect l="l" t="t" r="r" b="b"/>
                            <a:pathLst>
                              <a:path w="579120" h="560070">
                                <a:moveTo>
                                  <a:pt x="18183" y="17572"/>
                                </a:moveTo>
                                <a:lnTo>
                                  <a:pt x="21589" y="29672"/>
                                </a:lnTo>
                                <a:lnTo>
                                  <a:pt x="567435" y="557657"/>
                                </a:lnTo>
                                <a:lnTo>
                                  <a:pt x="569976" y="560070"/>
                                </a:lnTo>
                                <a:lnTo>
                                  <a:pt x="574039" y="560070"/>
                                </a:lnTo>
                                <a:lnTo>
                                  <a:pt x="578865" y="554989"/>
                                </a:lnTo>
                                <a:lnTo>
                                  <a:pt x="578865" y="550926"/>
                                </a:lnTo>
                                <a:lnTo>
                                  <a:pt x="576326" y="548513"/>
                                </a:lnTo>
                                <a:lnTo>
                                  <a:pt x="30553" y="20600"/>
                                </a:lnTo>
                                <a:lnTo>
                                  <a:pt x="18183" y="17572"/>
                                </a:lnTo>
                                <a:close/>
                              </a:path>
                              <a:path w="579120" h="560070">
                                <a:moveTo>
                                  <a:pt x="3421" y="12121"/>
                                </a:moveTo>
                                <a:lnTo>
                                  <a:pt x="26923" y="95376"/>
                                </a:lnTo>
                                <a:lnTo>
                                  <a:pt x="27812" y="98806"/>
                                </a:lnTo>
                                <a:lnTo>
                                  <a:pt x="31368" y="100711"/>
                                </a:lnTo>
                                <a:lnTo>
                                  <a:pt x="34670" y="99822"/>
                                </a:lnTo>
                                <a:lnTo>
                                  <a:pt x="38100" y="98806"/>
                                </a:lnTo>
                                <a:lnTo>
                                  <a:pt x="40004" y="95376"/>
                                </a:lnTo>
                                <a:lnTo>
                                  <a:pt x="39115" y="91948"/>
                                </a:lnTo>
                                <a:lnTo>
                                  <a:pt x="21589" y="29672"/>
                                </a:lnTo>
                                <a:lnTo>
                                  <a:pt x="4698" y="13335"/>
                                </a:lnTo>
                                <a:lnTo>
                                  <a:pt x="3421" y="12121"/>
                                </a:lnTo>
                                <a:close/>
                              </a:path>
                              <a:path w="579120" h="560070">
                                <a:moveTo>
                                  <a:pt x="12373" y="3036"/>
                                </a:moveTo>
                                <a:lnTo>
                                  <a:pt x="13588" y="4190"/>
                                </a:lnTo>
                                <a:lnTo>
                                  <a:pt x="30553" y="20600"/>
                                </a:lnTo>
                                <a:lnTo>
                                  <a:pt x="93217" y="35940"/>
                                </a:lnTo>
                                <a:lnTo>
                                  <a:pt x="96646" y="36829"/>
                                </a:lnTo>
                                <a:lnTo>
                                  <a:pt x="100075" y="34671"/>
                                </a:lnTo>
                                <a:lnTo>
                                  <a:pt x="100964" y="31369"/>
                                </a:lnTo>
                                <a:lnTo>
                                  <a:pt x="101726" y="27939"/>
                                </a:lnTo>
                                <a:lnTo>
                                  <a:pt x="99694" y="24511"/>
                                </a:lnTo>
                                <a:lnTo>
                                  <a:pt x="96265" y="23622"/>
                                </a:lnTo>
                                <a:lnTo>
                                  <a:pt x="12373" y="3036"/>
                                </a:lnTo>
                                <a:close/>
                              </a:path>
                              <a:path w="579120" h="560070">
                                <a:moveTo>
                                  <a:pt x="7245" y="1777"/>
                                </a:moveTo>
                                <a:lnTo>
                                  <a:pt x="6984" y="1777"/>
                                </a:lnTo>
                                <a:lnTo>
                                  <a:pt x="2158" y="6858"/>
                                </a:lnTo>
                                <a:lnTo>
                                  <a:pt x="2158" y="7648"/>
                                </a:lnTo>
                                <a:lnTo>
                                  <a:pt x="3421" y="12121"/>
                                </a:lnTo>
                                <a:lnTo>
                                  <a:pt x="4698" y="13335"/>
                                </a:lnTo>
                                <a:lnTo>
                                  <a:pt x="21589" y="29672"/>
                                </a:lnTo>
                                <a:lnTo>
                                  <a:pt x="18183" y="17572"/>
                                </a:lnTo>
                                <a:lnTo>
                                  <a:pt x="7619" y="14986"/>
                                </a:lnTo>
                                <a:lnTo>
                                  <a:pt x="15239" y="7112"/>
                                </a:lnTo>
                                <a:lnTo>
                                  <a:pt x="16608" y="7112"/>
                                </a:lnTo>
                                <a:lnTo>
                                  <a:pt x="12373" y="3036"/>
                                </a:lnTo>
                                <a:lnTo>
                                  <a:pt x="7245" y="1777"/>
                                </a:lnTo>
                                <a:close/>
                              </a:path>
                              <a:path w="579120" h="560070">
                                <a:moveTo>
                                  <a:pt x="16608" y="7112"/>
                                </a:moveTo>
                                <a:lnTo>
                                  <a:pt x="15239" y="7112"/>
                                </a:lnTo>
                                <a:lnTo>
                                  <a:pt x="18183" y="17572"/>
                                </a:lnTo>
                                <a:lnTo>
                                  <a:pt x="30553" y="20600"/>
                                </a:lnTo>
                                <a:lnTo>
                                  <a:pt x="16608" y="7112"/>
                                </a:lnTo>
                                <a:close/>
                              </a:path>
                              <a:path w="579120" h="560070">
                                <a:moveTo>
                                  <a:pt x="15239" y="7112"/>
                                </a:moveTo>
                                <a:lnTo>
                                  <a:pt x="7619" y="14986"/>
                                </a:lnTo>
                                <a:lnTo>
                                  <a:pt x="18183" y="17572"/>
                                </a:lnTo>
                                <a:lnTo>
                                  <a:pt x="15239" y="7112"/>
                                </a:lnTo>
                                <a:close/>
                              </a:path>
                              <a:path w="579120" h="560070">
                                <a:moveTo>
                                  <a:pt x="2158" y="7648"/>
                                </a:moveTo>
                                <a:lnTo>
                                  <a:pt x="2158" y="10922"/>
                                </a:lnTo>
                                <a:lnTo>
                                  <a:pt x="3421" y="12121"/>
                                </a:lnTo>
                                <a:lnTo>
                                  <a:pt x="2158" y="7648"/>
                                </a:lnTo>
                                <a:close/>
                              </a:path>
                              <a:path w="579120" h="560070">
                                <a:moveTo>
                                  <a:pt x="0" y="0"/>
                                </a:moveTo>
                                <a:lnTo>
                                  <a:pt x="2158" y="7648"/>
                                </a:lnTo>
                                <a:lnTo>
                                  <a:pt x="2158" y="6858"/>
                                </a:lnTo>
                                <a:lnTo>
                                  <a:pt x="6984" y="1777"/>
                                </a:lnTo>
                                <a:lnTo>
                                  <a:pt x="7245" y="1777"/>
                                </a:lnTo>
                                <a:lnTo>
                                  <a:pt x="0" y="0"/>
                                </a:lnTo>
                                <a:close/>
                              </a:path>
                              <a:path w="579120" h="560070">
                                <a:moveTo>
                                  <a:pt x="11048" y="1777"/>
                                </a:moveTo>
                                <a:lnTo>
                                  <a:pt x="7245" y="1777"/>
                                </a:lnTo>
                                <a:lnTo>
                                  <a:pt x="12373" y="3036"/>
                                </a:lnTo>
                                <a:lnTo>
                                  <a:pt x="11048" y="1777"/>
                                </a:lnTo>
                                <a:close/>
                              </a:path>
                            </a:pathLst>
                          </a:custGeom>
                          <a:solidFill>
                            <a:srgbClr val="497DBA"/>
                          </a:solidFill>
                        </wps:spPr>
                        <wps:bodyPr wrap="square" lIns="0" tIns="0" rIns="0" bIns="0" rtlCol="0">
                          <a:prstTxWarp prst="textNoShape">
                            <a:avLst/>
                          </a:prstTxWarp>
                          <a:noAutofit/>
                        </wps:bodyPr>
                      </wps:wsp>
                      <wps:wsp>
                        <wps:cNvPr id="178" name="Graphic 178"/>
                        <wps:cNvSpPr/>
                        <wps:spPr>
                          <a:xfrm>
                            <a:off x="1203078" y="1308113"/>
                            <a:ext cx="2133600" cy="400050"/>
                          </a:xfrm>
                          <a:custGeom>
                            <a:avLst/>
                            <a:gdLst/>
                            <a:ahLst/>
                            <a:cxnLst/>
                            <a:rect l="l" t="t" r="r" b="b"/>
                            <a:pathLst>
                              <a:path w="2133600" h="400050">
                                <a:moveTo>
                                  <a:pt x="0" y="400050"/>
                                </a:moveTo>
                                <a:lnTo>
                                  <a:pt x="2133600" y="400050"/>
                                </a:lnTo>
                                <a:lnTo>
                                  <a:pt x="2133600" y="0"/>
                                </a:lnTo>
                                <a:lnTo>
                                  <a:pt x="0" y="0"/>
                                </a:lnTo>
                                <a:lnTo>
                                  <a:pt x="0" y="400050"/>
                                </a:lnTo>
                                <a:close/>
                              </a:path>
                            </a:pathLst>
                          </a:custGeom>
                          <a:ln w="9525">
                            <a:solidFill>
                              <a:srgbClr val="000000"/>
                            </a:solidFill>
                            <a:prstDash val="solid"/>
                          </a:ln>
                        </wps:spPr>
                        <wps:bodyPr wrap="square" lIns="0" tIns="0" rIns="0" bIns="0" rtlCol="0">
                          <a:prstTxWarp prst="textNoShape">
                            <a:avLst/>
                          </a:prstTxWarp>
                          <a:noAutofit/>
                        </wps:bodyPr>
                      </wps:wsp>
                      <wps:wsp>
                        <wps:cNvPr id="179" name="Graphic 179"/>
                        <wps:cNvSpPr/>
                        <wps:spPr>
                          <a:xfrm>
                            <a:off x="633991" y="1148601"/>
                            <a:ext cx="2452370" cy="826769"/>
                          </a:xfrm>
                          <a:custGeom>
                            <a:avLst/>
                            <a:gdLst/>
                            <a:ahLst/>
                            <a:cxnLst/>
                            <a:rect l="l" t="t" r="r" b="b"/>
                            <a:pathLst>
                              <a:path w="2452370" h="826769">
                                <a:moveTo>
                                  <a:pt x="664337" y="788162"/>
                                </a:moveTo>
                                <a:lnTo>
                                  <a:pt x="654329" y="746633"/>
                                </a:lnTo>
                                <a:lnTo>
                                  <a:pt x="644398" y="705358"/>
                                </a:lnTo>
                                <a:lnTo>
                                  <a:pt x="620115" y="725779"/>
                                </a:lnTo>
                                <a:lnTo>
                                  <a:pt x="11938" y="3048"/>
                                </a:lnTo>
                                <a:lnTo>
                                  <a:pt x="9652" y="381"/>
                                </a:lnTo>
                                <a:lnTo>
                                  <a:pt x="5715" y="0"/>
                                </a:lnTo>
                                <a:lnTo>
                                  <a:pt x="381" y="4572"/>
                                </a:lnTo>
                                <a:lnTo>
                                  <a:pt x="0" y="8509"/>
                                </a:lnTo>
                                <a:lnTo>
                                  <a:pt x="2286" y="11176"/>
                                </a:lnTo>
                                <a:lnTo>
                                  <a:pt x="610400" y="733958"/>
                                </a:lnTo>
                                <a:lnTo>
                                  <a:pt x="586105" y="754380"/>
                                </a:lnTo>
                                <a:lnTo>
                                  <a:pt x="664337" y="788162"/>
                                </a:lnTo>
                                <a:close/>
                              </a:path>
                              <a:path w="2452370" h="826769">
                                <a:moveTo>
                                  <a:pt x="2451862" y="784606"/>
                                </a:moveTo>
                                <a:lnTo>
                                  <a:pt x="2449068" y="781812"/>
                                </a:lnTo>
                                <a:lnTo>
                                  <a:pt x="994879" y="781812"/>
                                </a:lnTo>
                                <a:lnTo>
                                  <a:pt x="1261351" y="606729"/>
                                </a:lnTo>
                                <a:lnTo>
                                  <a:pt x="1278763" y="633222"/>
                                </a:lnTo>
                                <a:lnTo>
                                  <a:pt x="1305471" y="587248"/>
                                </a:lnTo>
                                <a:lnTo>
                                  <a:pt x="1321562" y="559562"/>
                                </a:lnTo>
                                <a:lnTo>
                                  <a:pt x="1236980" y="569595"/>
                                </a:lnTo>
                                <a:lnTo>
                                  <a:pt x="1254417" y="596150"/>
                                </a:lnTo>
                                <a:lnTo>
                                  <a:pt x="984758" y="773303"/>
                                </a:lnTo>
                                <a:lnTo>
                                  <a:pt x="981710" y="775208"/>
                                </a:lnTo>
                                <a:lnTo>
                                  <a:pt x="980948" y="779145"/>
                                </a:lnTo>
                                <a:lnTo>
                                  <a:pt x="982675" y="781812"/>
                                </a:lnTo>
                                <a:lnTo>
                                  <a:pt x="740537" y="781812"/>
                                </a:lnTo>
                                <a:lnTo>
                                  <a:pt x="740537" y="750062"/>
                                </a:lnTo>
                                <a:lnTo>
                                  <a:pt x="664337" y="788162"/>
                                </a:lnTo>
                                <a:lnTo>
                                  <a:pt x="740537" y="826262"/>
                                </a:lnTo>
                                <a:lnTo>
                                  <a:pt x="740537" y="794512"/>
                                </a:lnTo>
                                <a:lnTo>
                                  <a:pt x="2449068" y="794512"/>
                                </a:lnTo>
                                <a:lnTo>
                                  <a:pt x="2451862" y="791718"/>
                                </a:lnTo>
                                <a:lnTo>
                                  <a:pt x="2451862" y="784606"/>
                                </a:lnTo>
                                <a:close/>
                              </a:path>
                            </a:pathLst>
                          </a:custGeom>
                          <a:solidFill>
                            <a:srgbClr val="000000"/>
                          </a:solidFill>
                        </wps:spPr>
                        <wps:bodyPr wrap="square" lIns="0" tIns="0" rIns="0" bIns="0" rtlCol="0">
                          <a:prstTxWarp prst="textNoShape">
                            <a:avLst/>
                          </a:prstTxWarp>
                          <a:noAutofit/>
                        </wps:bodyPr>
                      </wps:wsp>
                      <wps:wsp>
                        <wps:cNvPr id="180" name="Textbox 180"/>
                        <wps:cNvSpPr txBox="1"/>
                        <wps:spPr>
                          <a:xfrm>
                            <a:off x="0" y="0"/>
                            <a:ext cx="4244340" cy="2356485"/>
                          </a:xfrm>
                          <a:prstGeom prst="rect">
                            <a:avLst/>
                          </a:prstGeom>
                        </wps:spPr>
                        <wps:txbx>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115"/>
                                <w:rPr>
                                  <w:sz w:val="22"/>
                                </w:rPr>
                              </w:pPr>
                            </w:p>
                            <w:p>
                              <w:pPr>
                                <w:spacing w:before="0"/>
                                <w:ind w:left="433" w:right="0" w:firstLine="0"/>
                                <w:jc w:val="center"/>
                                <w:rPr>
                                  <w:rFonts w:ascii="Calibri" w:hAnsi="Calibri"/>
                                  <w:sz w:val="22"/>
                                </w:rPr>
                              </w:pPr>
                              <w:r>
                                <w:rPr>
                                  <w:rFonts w:ascii="Calibri" w:hAnsi="Calibri"/>
                                  <w:color w:val="FF0000"/>
                                  <w:sz w:val="22"/>
                                </w:rPr>
                                <w:t>AMCON’s</w:t>
                              </w:r>
                              <w:r>
                                <w:rPr>
                                  <w:rFonts w:ascii="Calibri" w:hAnsi="Calibri"/>
                                  <w:color w:val="FF0000"/>
                                  <w:spacing w:val="-5"/>
                                  <w:sz w:val="22"/>
                                </w:rPr>
                                <w:t> </w:t>
                              </w:r>
                              <w:r>
                                <w:rPr>
                                  <w:rFonts w:ascii="Calibri" w:hAnsi="Calibri"/>
                                  <w:color w:val="FF0000"/>
                                  <w:sz w:val="22"/>
                                </w:rPr>
                                <w:t>purchase</w:t>
                              </w:r>
                              <w:r>
                                <w:rPr>
                                  <w:rFonts w:ascii="Calibri" w:hAnsi="Calibri"/>
                                  <w:color w:val="FF0000"/>
                                  <w:spacing w:val="-5"/>
                                  <w:sz w:val="22"/>
                                </w:rPr>
                                <w:t> </w:t>
                              </w:r>
                              <w:r>
                                <w:rPr>
                                  <w:rFonts w:ascii="Calibri" w:hAnsi="Calibri"/>
                                  <w:color w:val="FF0000"/>
                                  <w:sz w:val="22"/>
                                </w:rPr>
                                <w:t>of</w:t>
                              </w:r>
                              <w:r>
                                <w:rPr>
                                  <w:rFonts w:ascii="Calibri" w:hAnsi="Calibri"/>
                                  <w:color w:val="FF0000"/>
                                  <w:spacing w:val="-4"/>
                                  <w:sz w:val="22"/>
                                </w:rPr>
                                <w:t> </w:t>
                              </w:r>
                              <w:r>
                                <w:rPr>
                                  <w:rFonts w:ascii="Calibri" w:hAnsi="Calibri"/>
                                  <w:color w:val="FF0000"/>
                                  <w:sz w:val="22"/>
                                </w:rPr>
                                <w:t>banks</w:t>
                              </w:r>
                              <w:r>
                                <w:rPr>
                                  <w:rFonts w:ascii="Calibri" w:hAnsi="Calibri"/>
                                  <w:color w:val="FF0000"/>
                                  <w:spacing w:val="-4"/>
                                  <w:sz w:val="22"/>
                                </w:rPr>
                                <w:t> NPLs</w:t>
                              </w:r>
                            </w:p>
                          </w:txbxContent>
                        </wps:txbx>
                        <wps:bodyPr wrap="square" lIns="0" tIns="0" rIns="0" bIns="0" rtlCol="0">
                          <a:noAutofit/>
                        </wps:bodyPr>
                      </wps:wsp>
                      <wps:wsp>
                        <wps:cNvPr id="181" name="Textbox 181"/>
                        <wps:cNvSpPr txBox="1"/>
                        <wps:spPr>
                          <a:xfrm>
                            <a:off x="2546103" y="215278"/>
                            <a:ext cx="981075" cy="25717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color w:val="FF0000"/>
                                  <w:sz w:val="22"/>
                                </w:rPr>
                                <w:t>Rise</w:t>
                              </w:r>
                              <w:r>
                                <w:rPr>
                                  <w:rFonts w:ascii="Calibri"/>
                                  <w:color w:val="FF0000"/>
                                  <w:spacing w:val="-1"/>
                                  <w:sz w:val="22"/>
                                </w:rPr>
                                <w:t> </w:t>
                              </w:r>
                              <w:r>
                                <w:rPr>
                                  <w:rFonts w:ascii="Calibri"/>
                                  <w:color w:val="FF0000"/>
                                  <w:sz w:val="22"/>
                                </w:rPr>
                                <w:t>in</w:t>
                              </w:r>
                              <w:r>
                                <w:rPr>
                                  <w:rFonts w:ascii="Calibri"/>
                                  <w:color w:val="FF0000"/>
                                  <w:spacing w:val="-2"/>
                                  <w:sz w:val="22"/>
                                </w:rPr>
                                <w:t> </w:t>
                              </w:r>
                              <w:r>
                                <w:rPr>
                                  <w:rFonts w:ascii="Calibri"/>
                                  <w:color w:val="FF0000"/>
                                  <w:spacing w:val="-4"/>
                                  <w:sz w:val="22"/>
                                </w:rPr>
                                <w:t>NPLs</w:t>
                              </w:r>
                            </w:p>
                          </w:txbxContent>
                        </wps:txbx>
                        <wps:bodyPr wrap="square" lIns="0" tIns="0" rIns="0" bIns="0" rtlCol="0">
                          <a:noAutofit/>
                        </wps:bodyPr>
                      </wps:wsp>
                    </wpg:wgp>
                  </a:graphicData>
                </a:graphic>
              </wp:anchor>
            </w:drawing>
          </mc:Choice>
          <mc:Fallback>
            <w:pict>
              <v:group style="position:absolute;margin-left:74.76944pt;margin-top:12.850029pt;width:334.2pt;height:185.55pt;mso-position-horizontal-relative:page;mso-position-vertical-relative:paragraph;z-index:-15677952;mso-wrap-distance-left:0;mso-wrap-distance-right:0" id="docshapegroup168" coordorigin="1495,257" coordsize="6684,3711">
                <v:shape style="position:absolute;left:1495;top:257;width:6684;height:3711" type="#_x0000_t75" id="docshape169" stroked="false">
                  <v:imagedata r:id="rId24" o:title=""/>
                </v:shape>
                <v:shape style="position:absolute;left:6359;top:1015;width:912;height:882" id="docshape170" coordorigin="6359,1015" coordsize="912,882" path="m6388,1043l6393,1062,7253,1893,7257,1897,7263,1897,7271,1889,7271,1883,7267,1879,6408,1047,6388,1043xm6365,1034l6402,1165,6403,1171,6409,1174,6414,1172,6419,1171,6422,1165,6421,1160,6393,1062,6367,1036,6365,1034xm6379,1020l6381,1022,6408,1047,6506,1072,6512,1073,6517,1070,6518,1064,6520,1059,6516,1054,6511,1052,6379,1020xm6371,1018l6370,1018,6363,1026,6363,1027,6365,1034,6367,1036,6393,1062,6388,1043,6371,1039,6383,1026,6386,1026,6379,1020,6371,1018xm6386,1026l6383,1026,6388,1043,6408,1047,6386,1026xm6383,1026l6371,1039,6388,1043,6383,1026xm6363,1027l6363,1032,6365,1034,6363,1027xm6359,1015l6363,1027,6363,1026,6370,1018,6371,1018,6359,1015xm6377,1018l6371,1018,6379,1020,6377,1018xe" filled="true" fillcolor="#497dba" stroked="false">
                  <v:path arrowok="t"/>
                  <v:fill type="solid"/>
                </v:shape>
                <v:rect style="position:absolute;left:3390;top:2317;width:3360;height:630" id="docshape171" filled="false" stroked="true" strokeweight=".75pt" strokecolor="#000000">
                  <v:stroke dashstyle="solid"/>
                </v:rect>
                <v:shape style="position:absolute;left:2493;top:2065;width:3862;height:1302" id="docshape172" coordorigin="2494,2066" coordsize="3862,1302" path="m3540,3307l3524,3242,3509,3177,3470,3209,2513,2071,2509,2066,2503,2066,2494,2073,2494,2079,2497,2083,3455,3222,3417,3254,3540,3307xm6355,3301l6351,3297,4061,3297,4480,3021,4508,3063,4550,2991,4575,2947,4442,2963,4469,3005,4045,3284,4040,3287,4039,3293,4041,3297,3660,3297,3660,3247,3540,3307,3660,3367,3660,3317,6351,3317,6355,3313,6355,3301xe" filled="true" fillcolor="#000000" stroked="false">
                  <v:path arrowok="t"/>
                  <v:fill type="solid"/>
                </v:shape>
                <v:shape style="position:absolute;left:1495;top:257;width:6684;height:3711" type="#_x0000_t202" id="docshape173" filled="false" stroked="false">
                  <v:textbox inset="0,0,0,0">
                    <w:txbxContent>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115"/>
                          <w:rPr>
                            <w:sz w:val="22"/>
                          </w:rPr>
                        </w:pPr>
                      </w:p>
                      <w:p>
                        <w:pPr>
                          <w:spacing w:before="0"/>
                          <w:ind w:left="433" w:right="0" w:firstLine="0"/>
                          <w:jc w:val="center"/>
                          <w:rPr>
                            <w:rFonts w:ascii="Calibri" w:hAnsi="Calibri"/>
                            <w:sz w:val="22"/>
                          </w:rPr>
                        </w:pPr>
                        <w:r>
                          <w:rPr>
                            <w:rFonts w:ascii="Calibri" w:hAnsi="Calibri"/>
                            <w:color w:val="FF0000"/>
                            <w:sz w:val="22"/>
                          </w:rPr>
                          <w:t>AMCON’s</w:t>
                        </w:r>
                        <w:r>
                          <w:rPr>
                            <w:rFonts w:ascii="Calibri" w:hAnsi="Calibri"/>
                            <w:color w:val="FF0000"/>
                            <w:spacing w:val="-5"/>
                            <w:sz w:val="22"/>
                          </w:rPr>
                          <w:t> </w:t>
                        </w:r>
                        <w:r>
                          <w:rPr>
                            <w:rFonts w:ascii="Calibri" w:hAnsi="Calibri"/>
                            <w:color w:val="FF0000"/>
                            <w:sz w:val="22"/>
                          </w:rPr>
                          <w:t>purchase</w:t>
                        </w:r>
                        <w:r>
                          <w:rPr>
                            <w:rFonts w:ascii="Calibri" w:hAnsi="Calibri"/>
                            <w:color w:val="FF0000"/>
                            <w:spacing w:val="-5"/>
                            <w:sz w:val="22"/>
                          </w:rPr>
                          <w:t> </w:t>
                        </w:r>
                        <w:r>
                          <w:rPr>
                            <w:rFonts w:ascii="Calibri" w:hAnsi="Calibri"/>
                            <w:color w:val="FF0000"/>
                            <w:sz w:val="22"/>
                          </w:rPr>
                          <w:t>of</w:t>
                        </w:r>
                        <w:r>
                          <w:rPr>
                            <w:rFonts w:ascii="Calibri" w:hAnsi="Calibri"/>
                            <w:color w:val="FF0000"/>
                            <w:spacing w:val="-4"/>
                            <w:sz w:val="22"/>
                          </w:rPr>
                          <w:t> </w:t>
                        </w:r>
                        <w:r>
                          <w:rPr>
                            <w:rFonts w:ascii="Calibri" w:hAnsi="Calibri"/>
                            <w:color w:val="FF0000"/>
                            <w:sz w:val="22"/>
                          </w:rPr>
                          <w:t>banks</w:t>
                        </w:r>
                        <w:r>
                          <w:rPr>
                            <w:rFonts w:ascii="Calibri" w:hAnsi="Calibri"/>
                            <w:color w:val="FF0000"/>
                            <w:spacing w:val="-4"/>
                            <w:sz w:val="22"/>
                          </w:rPr>
                          <w:t> NPLs</w:t>
                        </w:r>
                      </w:p>
                    </w:txbxContent>
                  </v:textbox>
                  <w10:wrap type="none"/>
                </v:shape>
                <v:shape style="position:absolute;left:5505;top:596;width:1545;height:405" type="#_x0000_t202" id="docshape174" filled="false" stroked="true" strokeweight=".75pt" strokecolor="#000000">
                  <v:textbox inset="0,0,0,0">
                    <w:txbxContent>
                      <w:p>
                        <w:pPr>
                          <w:spacing w:before="72"/>
                          <w:ind w:left="145" w:right="0" w:firstLine="0"/>
                          <w:jc w:val="left"/>
                          <w:rPr>
                            <w:rFonts w:ascii="Calibri"/>
                            <w:sz w:val="22"/>
                          </w:rPr>
                        </w:pPr>
                        <w:r>
                          <w:rPr>
                            <w:rFonts w:ascii="Calibri"/>
                            <w:color w:val="FF0000"/>
                            <w:sz w:val="22"/>
                          </w:rPr>
                          <w:t>Rise</w:t>
                        </w:r>
                        <w:r>
                          <w:rPr>
                            <w:rFonts w:ascii="Calibri"/>
                            <w:color w:val="FF0000"/>
                            <w:spacing w:val="-1"/>
                            <w:sz w:val="22"/>
                          </w:rPr>
                          <w:t> </w:t>
                        </w:r>
                        <w:r>
                          <w:rPr>
                            <w:rFonts w:ascii="Calibri"/>
                            <w:color w:val="FF0000"/>
                            <w:sz w:val="22"/>
                          </w:rPr>
                          <w:t>in</w:t>
                        </w:r>
                        <w:r>
                          <w:rPr>
                            <w:rFonts w:ascii="Calibri"/>
                            <w:color w:val="FF0000"/>
                            <w:spacing w:val="-2"/>
                            <w:sz w:val="22"/>
                          </w:rPr>
                          <w:t> </w:t>
                        </w:r>
                        <w:r>
                          <w:rPr>
                            <w:rFonts w:ascii="Calibri"/>
                            <w:color w:val="FF0000"/>
                            <w:spacing w:val="-4"/>
                            <w:sz w:val="22"/>
                          </w:rPr>
                          <w:t>NPLs</w:t>
                        </w:r>
                      </w:p>
                    </w:txbxContent>
                  </v:textbox>
                  <v:stroke dashstyle="solid"/>
                  <w10:wrap type="none"/>
                </v:shape>
                <w10:wrap type="topAndBottom"/>
              </v:group>
            </w:pict>
          </mc:Fallback>
        </mc:AlternateContent>
      </w:r>
    </w:p>
    <w:p>
      <w:pPr>
        <w:pStyle w:val="BodyText"/>
        <w:rPr>
          <w:sz w:val="20"/>
        </w:rPr>
      </w:pPr>
    </w:p>
    <w:p>
      <w:pPr>
        <w:pStyle w:val="BodyText"/>
        <w:spacing w:before="30"/>
        <w:rPr>
          <w:sz w:val="20"/>
        </w:rPr>
      </w:pPr>
    </w:p>
    <w:p>
      <w:pPr>
        <w:spacing w:before="0"/>
        <w:ind w:left="1000" w:right="0" w:firstLine="0"/>
        <w:jc w:val="left"/>
        <w:rPr>
          <w:b/>
          <w:sz w:val="20"/>
        </w:rPr>
      </w:pPr>
      <w:r>
        <w:rPr>
          <w:b/>
          <w:sz w:val="20"/>
        </w:rPr>
        <w:t>Fig.</w:t>
      </w:r>
      <w:r>
        <w:rPr>
          <w:b/>
          <w:spacing w:val="-3"/>
          <w:sz w:val="20"/>
        </w:rPr>
        <w:t> </w:t>
      </w:r>
      <w:r>
        <w:rPr>
          <w:b/>
          <w:sz w:val="20"/>
        </w:rPr>
        <w:t>4.4.</w:t>
      </w:r>
      <w:r>
        <w:rPr>
          <w:b/>
          <w:spacing w:val="-2"/>
          <w:sz w:val="20"/>
        </w:rPr>
        <w:t> </w:t>
      </w:r>
      <w:r>
        <w:rPr>
          <w:b/>
          <w:sz w:val="20"/>
        </w:rPr>
        <w:t>Rise</w:t>
      </w:r>
      <w:r>
        <w:rPr>
          <w:b/>
          <w:spacing w:val="-3"/>
          <w:sz w:val="20"/>
        </w:rPr>
        <w:t> </w:t>
      </w:r>
      <w:r>
        <w:rPr>
          <w:b/>
          <w:sz w:val="20"/>
        </w:rPr>
        <w:t>in</w:t>
      </w:r>
      <w:r>
        <w:rPr>
          <w:b/>
          <w:spacing w:val="-4"/>
          <w:sz w:val="20"/>
        </w:rPr>
        <w:t> NPLs</w:t>
      </w:r>
    </w:p>
    <w:p>
      <w:pPr>
        <w:pStyle w:val="BodyText"/>
        <w:spacing w:before="163"/>
        <w:rPr>
          <w:b/>
          <w:sz w:val="20"/>
        </w:rPr>
      </w:pPr>
    </w:p>
    <w:p>
      <w:pPr>
        <w:spacing w:before="0"/>
        <w:ind w:left="1000" w:right="0" w:firstLine="0"/>
        <w:jc w:val="left"/>
        <w:rPr>
          <w:b/>
          <w:sz w:val="16"/>
        </w:rPr>
      </w:pPr>
      <w:r>
        <w:rPr>
          <w:b/>
          <w:sz w:val="16"/>
        </w:rPr>
        <w:t>Table</w:t>
      </w:r>
      <w:r>
        <w:rPr>
          <w:b/>
          <w:spacing w:val="-5"/>
          <w:sz w:val="16"/>
        </w:rPr>
        <w:t> </w:t>
      </w:r>
      <w:r>
        <w:rPr>
          <w:b/>
          <w:sz w:val="16"/>
        </w:rPr>
        <w:t>4.9:</w:t>
      </w:r>
      <w:r>
        <w:rPr>
          <w:b/>
          <w:spacing w:val="-4"/>
          <w:sz w:val="16"/>
        </w:rPr>
        <w:t> </w:t>
      </w:r>
      <w:r>
        <w:rPr>
          <w:b/>
          <w:sz w:val="16"/>
        </w:rPr>
        <w:t>Equity</w:t>
      </w:r>
      <w:r>
        <w:rPr>
          <w:b/>
          <w:spacing w:val="-3"/>
          <w:sz w:val="16"/>
        </w:rPr>
        <w:t> </w:t>
      </w:r>
      <w:r>
        <w:rPr>
          <w:b/>
          <w:sz w:val="16"/>
        </w:rPr>
        <w:t>Net</w:t>
      </w:r>
      <w:r>
        <w:rPr>
          <w:b/>
          <w:spacing w:val="-4"/>
          <w:sz w:val="16"/>
        </w:rPr>
        <w:t> </w:t>
      </w:r>
      <w:r>
        <w:rPr>
          <w:b/>
          <w:sz w:val="16"/>
        </w:rPr>
        <w:t>Inflows</w:t>
      </w:r>
      <w:r>
        <w:rPr>
          <w:b/>
          <w:spacing w:val="-4"/>
          <w:sz w:val="16"/>
        </w:rPr>
        <w:t> </w:t>
      </w:r>
      <w:r>
        <w:rPr>
          <w:b/>
          <w:sz w:val="16"/>
        </w:rPr>
        <w:t>and</w:t>
      </w:r>
      <w:r>
        <w:rPr>
          <w:b/>
          <w:spacing w:val="-5"/>
          <w:sz w:val="16"/>
        </w:rPr>
        <w:t> </w:t>
      </w:r>
      <w:r>
        <w:rPr>
          <w:b/>
          <w:sz w:val="16"/>
        </w:rPr>
        <w:t>Rise</w:t>
      </w:r>
      <w:r>
        <w:rPr>
          <w:b/>
          <w:spacing w:val="-5"/>
          <w:sz w:val="16"/>
        </w:rPr>
        <w:t> </w:t>
      </w:r>
      <w:r>
        <w:rPr>
          <w:b/>
          <w:sz w:val="16"/>
        </w:rPr>
        <w:t>in</w:t>
      </w:r>
      <w:r>
        <w:rPr>
          <w:b/>
          <w:spacing w:val="-2"/>
          <w:sz w:val="16"/>
        </w:rPr>
        <w:t> </w:t>
      </w:r>
      <w:r>
        <w:rPr>
          <w:b/>
          <w:sz w:val="16"/>
        </w:rPr>
        <w:t>NPLs</w:t>
      </w:r>
      <w:r>
        <w:rPr>
          <w:b/>
          <w:spacing w:val="-3"/>
          <w:sz w:val="16"/>
        </w:rPr>
        <w:t> </w:t>
      </w:r>
      <w:r>
        <w:rPr>
          <w:b/>
          <w:sz w:val="16"/>
        </w:rPr>
        <w:t>(2005 –</w:t>
      </w:r>
      <w:r>
        <w:rPr>
          <w:b/>
          <w:spacing w:val="-3"/>
          <w:sz w:val="16"/>
        </w:rPr>
        <w:t> </w:t>
      </w:r>
      <w:r>
        <w:rPr>
          <w:b/>
          <w:spacing w:val="-2"/>
          <w:sz w:val="16"/>
        </w:rPr>
        <w:t>2016)</w:t>
      </w:r>
    </w:p>
    <w:p>
      <w:pPr>
        <w:pStyle w:val="BodyText"/>
        <w:spacing w:before="8"/>
        <w:rPr>
          <w:b/>
          <w:sz w:val="9"/>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
        <w:gridCol w:w="1031"/>
        <w:gridCol w:w="747"/>
        <w:gridCol w:w="787"/>
        <w:gridCol w:w="749"/>
        <w:gridCol w:w="770"/>
        <w:gridCol w:w="878"/>
        <w:gridCol w:w="867"/>
        <w:gridCol w:w="787"/>
        <w:gridCol w:w="859"/>
        <w:gridCol w:w="776"/>
        <w:gridCol w:w="877"/>
        <w:gridCol w:w="707"/>
        <w:gridCol w:w="701"/>
      </w:tblGrid>
      <w:tr>
        <w:trPr>
          <w:trHeight w:val="618" w:hRule="atLeast"/>
        </w:trPr>
        <w:tc>
          <w:tcPr>
            <w:tcW w:w="291" w:type="dxa"/>
            <w:tcBorders>
              <w:bottom w:val="single" w:sz="4" w:space="0" w:color="000000"/>
            </w:tcBorders>
          </w:tcPr>
          <w:p>
            <w:pPr>
              <w:pStyle w:val="TableParagraph"/>
              <w:rPr>
                <w:sz w:val="20"/>
              </w:rPr>
            </w:pPr>
          </w:p>
        </w:tc>
        <w:tc>
          <w:tcPr>
            <w:tcW w:w="1031" w:type="dxa"/>
            <w:tcBorders>
              <w:top w:val="single" w:sz="4" w:space="0" w:color="000000"/>
              <w:bottom w:val="single" w:sz="4" w:space="0" w:color="000000"/>
            </w:tcBorders>
          </w:tcPr>
          <w:p>
            <w:pPr>
              <w:pStyle w:val="TableParagraph"/>
              <w:spacing w:before="160"/>
              <w:ind w:left="-1"/>
              <w:rPr>
                <w:b/>
                <w:i/>
                <w:sz w:val="16"/>
              </w:rPr>
            </w:pPr>
            <w:r>
              <w:rPr>
                <w:b/>
                <w:i/>
                <w:spacing w:val="-4"/>
                <w:sz w:val="16"/>
              </w:rPr>
              <w:t>Year</w:t>
            </w:r>
          </w:p>
        </w:tc>
        <w:tc>
          <w:tcPr>
            <w:tcW w:w="747" w:type="dxa"/>
            <w:tcBorders>
              <w:top w:val="single" w:sz="4" w:space="0" w:color="000000"/>
              <w:bottom w:val="single" w:sz="4" w:space="0" w:color="000000"/>
            </w:tcBorders>
          </w:tcPr>
          <w:p>
            <w:pPr>
              <w:pStyle w:val="TableParagraph"/>
              <w:spacing w:before="157"/>
              <w:ind w:left="106"/>
              <w:rPr>
                <w:b/>
                <w:sz w:val="16"/>
              </w:rPr>
            </w:pPr>
            <w:r>
              <w:rPr>
                <w:b/>
                <w:spacing w:val="-4"/>
                <w:sz w:val="16"/>
              </w:rPr>
              <w:t>2005</w:t>
            </w:r>
          </w:p>
        </w:tc>
        <w:tc>
          <w:tcPr>
            <w:tcW w:w="787" w:type="dxa"/>
            <w:tcBorders>
              <w:top w:val="single" w:sz="4" w:space="0" w:color="000000"/>
              <w:bottom w:val="single" w:sz="4" w:space="0" w:color="000000"/>
            </w:tcBorders>
          </w:tcPr>
          <w:p>
            <w:pPr>
              <w:pStyle w:val="TableParagraph"/>
              <w:spacing w:before="157"/>
              <w:ind w:left="120"/>
              <w:rPr>
                <w:b/>
                <w:sz w:val="16"/>
              </w:rPr>
            </w:pPr>
            <w:r>
              <w:rPr>
                <w:b/>
                <w:spacing w:val="-4"/>
                <w:sz w:val="16"/>
              </w:rPr>
              <w:t>2006</w:t>
            </w:r>
          </w:p>
        </w:tc>
        <w:tc>
          <w:tcPr>
            <w:tcW w:w="749" w:type="dxa"/>
            <w:tcBorders>
              <w:top w:val="single" w:sz="4" w:space="0" w:color="000000"/>
              <w:bottom w:val="single" w:sz="4" w:space="0" w:color="000000"/>
            </w:tcBorders>
          </w:tcPr>
          <w:p>
            <w:pPr>
              <w:pStyle w:val="TableParagraph"/>
              <w:spacing w:before="157"/>
              <w:ind w:left="108"/>
              <w:rPr>
                <w:b/>
                <w:sz w:val="16"/>
              </w:rPr>
            </w:pPr>
            <w:r>
              <w:rPr>
                <w:b/>
                <w:spacing w:val="-4"/>
                <w:sz w:val="16"/>
              </w:rPr>
              <w:t>2007</w:t>
            </w:r>
          </w:p>
        </w:tc>
        <w:tc>
          <w:tcPr>
            <w:tcW w:w="770" w:type="dxa"/>
            <w:tcBorders>
              <w:top w:val="single" w:sz="4" w:space="0" w:color="000000"/>
              <w:bottom w:val="single" w:sz="4" w:space="0" w:color="000000"/>
            </w:tcBorders>
          </w:tcPr>
          <w:p>
            <w:pPr>
              <w:pStyle w:val="TableParagraph"/>
              <w:spacing w:before="157"/>
              <w:ind w:left="120"/>
              <w:rPr>
                <w:b/>
                <w:sz w:val="16"/>
              </w:rPr>
            </w:pPr>
            <w:r>
              <w:rPr>
                <w:b/>
                <w:spacing w:val="-4"/>
                <w:sz w:val="16"/>
              </w:rPr>
              <w:t>2008</w:t>
            </w:r>
          </w:p>
        </w:tc>
        <w:tc>
          <w:tcPr>
            <w:tcW w:w="878" w:type="dxa"/>
            <w:tcBorders>
              <w:top w:val="single" w:sz="4" w:space="0" w:color="000000"/>
              <w:bottom w:val="single" w:sz="4" w:space="0" w:color="000000"/>
            </w:tcBorders>
          </w:tcPr>
          <w:p>
            <w:pPr>
              <w:pStyle w:val="TableParagraph"/>
              <w:spacing w:before="157"/>
              <w:ind w:left="130"/>
              <w:rPr>
                <w:b/>
                <w:sz w:val="16"/>
              </w:rPr>
            </w:pPr>
            <w:r>
              <w:rPr>
                <w:b/>
                <w:spacing w:val="-4"/>
                <w:sz w:val="16"/>
              </w:rPr>
              <w:t>2009</w:t>
            </w:r>
          </w:p>
        </w:tc>
        <w:tc>
          <w:tcPr>
            <w:tcW w:w="867" w:type="dxa"/>
            <w:tcBorders>
              <w:top w:val="single" w:sz="4" w:space="0" w:color="000000"/>
              <w:bottom w:val="single" w:sz="4" w:space="0" w:color="000000"/>
            </w:tcBorders>
          </w:tcPr>
          <w:p>
            <w:pPr>
              <w:pStyle w:val="TableParagraph"/>
              <w:spacing w:before="157"/>
              <w:ind w:left="110"/>
              <w:rPr>
                <w:b/>
                <w:sz w:val="16"/>
              </w:rPr>
            </w:pPr>
            <w:r>
              <w:rPr>
                <w:b/>
                <w:spacing w:val="-4"/>
                <w:sz w:val="16"/>
              </w:rPr>
              <w:t>2010</w:t>
            </w:r>
          </w:p>
        </w:tc>
        <w:tc>
          <w:tcPr>
            <w:tcW w:w="787" w:type="dxa"/>
            <w:tcBorders>
              <w:top w:val="single" w:sz="4" w:space="0" w:color="000000"/>
              <w:bottom w:val="single" w:sz="4" w:space="0" w:color="000000"/>
            </w:tcBorders>
          </w:tcPr>
          <w:p>
            <w:pPr>
              <w:pStyle w:val="TableParagraph"/>
              <w:spacing w:before="157"/>
              <w:ind w:left="121"/>
              <w:rPr>
                <w:b/>
                <w:sz w:val="16"/>
              </w:rPr>
            </w:pPr>
            <w:r>
              <w:rPr>
                <w:b/>
                <w:spacing w:val="-4"/>
                <w:sz w:val="16"/>
              </w:rPr>
              <w:t>2011</w:t>
            </w:r>
          </w:p>
        </w:tc>
        <w:tc>
          <w:tcPr>
            <w:tcW w:w="859" w:type="dxa"/>
            <w:tcBorders>
              <w:top w:val="single" w:sz="4" w:space="0" w:color="000000"/>
              <w:bottom w:val="single" w:sz="4" w:space="0" w:color="000000"/>
            </w:tcBorders>
          </w:tcPr>
          <w:p>
            <w:pPr>
              <w:pStyle w:val="TableParagraph"/>
              <w:spacing w:before="157"/>
              <w:ind w:left="111"/>
              <w:rPr>
                <w:b/>
                <w:sz w:val="16"/>
              </w:rPr>
            </w:pPr>
            <w:r>
              <w:rPr>
                <w:b/>
                <w:spacing w:val="-4"/>
                <w:sz w:val="16"/>
              </w:rPr>
              <w:t>2012</w:t>
            </w:r>
          </w:p>
        </w:tc>
        <w:tc>
          <w:tcPr>
            <w:tcW w:w="776" w:type="dxa"/>
            <w:tcBorders>
              <w:top w:val="single" w:sz="4" w:space="0" w:color="000000"/>
              <w:bottom w:val="single" w:sz="4" w:space="0" w:color="000000"/>
            </w:tcBorders>
          </w:tcPr>
          <w:p>
            <w:pPr>
              <w:pStyle w:val="TableParagraph"/>
              <w:spacing w:before="157"/>
              <w:ind w:left="112"/>
              <w:rPr>
                <w:b/>
                <w:sz w:val="16"/>
              </w:rPr>
            </w:pPr>
            <w:r>
              <w:rPr>
                <w:b/>
                <w:spacing w:val="-4"/>
                <w:sz w:val="16"/>
              </w:rPr>
              <w:t>2013</w:t>
            </w:r>
          </w:p>
        </w:tc>
        <w:tc>
          <w:tcPr>
            <w:tcW w:w="877" w:type="dxa"/>
            <w:tcBorders>
              <w:top w:val="single" w:sz="4" w:space="0" w:color="000000"/>
              <w:bottom w:val="single" w:sz="4" w:space="0" w:color="000000"/>
            </w:tcBorders>
          </w:tcPr>
          <w:p>
            <w:pPr>
              <w:pStyle w:val="TableParagraph"/>
              <w:spacing w:before="157"/>
              <w:ind w:left="111"/>
              <w:rPr>
                <w:b/>
                <w:sz w:val="16"/>
              </w:rPr>
            </w:pPr>
            <w:r>
              <w:rPr>
                <w:b/>
                <w:spacing w:val="-4"/>
                <w:sz w:val="16"/>
              </w:rPr>
              <w:t>2014</w:t>
            </w:r>
          </w:p>
        </w:tc>
        <w:tc>
          <w:tcPr>
            <w:tcW w:w="707" w:type="dxa"/>
            <w:tcBorders>
              <w:bottom w:val="single" w:sz="4" w:space="0" w:color="000000"/>
            </w:tcBorders>
          </w:tcPr>
          <w:p>
            <w:pPr>
              <w:pStyle w:val="TableParagraph"/>
              <w:spacing w:before="157"/>
              <w:ind w:left="55"/>
              <w:rPr>
                <w:b/>
                <w:sz w:val="16"/>
              </w:rPr>
            </w:pPr>
            <w:r>
              <w:rPr>
                <w:b/>
                <w:spacing w:val="-4"/>
                <w:sz w:val="16"/>
              </w:rPr>
              <w:t>2015</w:t>
            </w:r>
          </w:p>
        </w:tc>
        <w:tc>
          <w:tcPr>
            <w:tcW w:w="701" w:type="dxa"/>
            <w:tcBorders>
              <w:bottom w:val="single" w:sz="4" w:space="0" w:color="000000"/>
            </w:tcBorders>
          </w:tcPr>
          <w:p>
            <w:pPr>
              <w:pStyle w:val="TableParagraph"/>
              <w:spacing w:before="157"/>
              <w:ind w:left="112"/>
              <w:rPr>
                <w:b/>
                <w:sz w:val="16"/>
              </w:rPr>
            </w:pPr>
            <w:r>
              <w:rPr>
                <w:b/>
                <w:spacing w:val="-4"/>
                <w:sz w:val="16"/>
              </w:rPr>
              <w:t>2016</w:t>
            </w:r>
          </w:p>
        </w:tc>
      </w:tr>
      <w:tr>
        <w:trPr>
          <w:trHeight w:val="885" w:hRule="atLeast"/>
        </w:trPr>
        <w:tc>
          <w:tcPr>
            <w:tcW w:w="291" w:type="dxa"/>
            <w:tcBorders>
              <w:top w:val="single" w:sz="4" w:space="0" w:color="000000"/>
            </w:tcBorders>
          </w:tcPr>
          <w:p>
            <w:pPr>
              <w:pStyle w:val="TableParagraph"/>
              <w:rPr>
                <w:sz w:val="20"/>
              </w:rPr>
            </w:pPr>
          </w:p>
        </w:tc>
        <w:tc>
          <w:tcPr>
            <w:tcW w:w="1031" w:type="dxa"/>
            <w:tcBorders>
              <w:top w:val="single" w:sz="4" w:space="0" w:color="000000"/>
            </w:tcBorders>
          </w:tcPr>
          <w:p>
            <w:pPr>
              <w:pStyle w:val="TableParagraph"/>
              <w:spacing w:line="360" w:lineRule="atLeast" w:before="65"/>
              <w:ind w:left="55" w:right="101" w:firstLine="158"/>
              <w:rPr>
                <w:b/>
                <w:i/>
                <w:sz w:val="16"/>
              </w:rPr>
            </w:pPr>
            <w:r>
              <w:rPr>
                <w:b/>
                <w:i/>
                <w:sz w:val="16"/>
              </w:rPr>
              <w:t>Equity</w:t>
            </w:r>
            <w:r>
              <w:rPr>
                <w:b/>
                <w:i/>
                <w:spacing w:val="-10"/>
                <w:sz w:val="16"/>
              </w:rPr>
              <w:t> </w:t>
            </w:r>
            <w:r>
              <w:rPr>
                <w:b/>
                <w:i/>
                <w:sz w:val="16"/>
              </w:rPr>
              <w:t>Net</w:t>
            </w:r>
            <w:r>
              <w:rPr>
                <w:b/>
                <w:i/>
                <w:spacing w:val="40"/>
                <w:sz w:val="16"/>
              </w:rPr>
              <w:t> </w:t>
            </w:r>
            <w:r>
              <w:rPr>
                <w:b/>
                <w:i/>
                <w:sz w:val="16"/>
              </w:rPr>
              <w:t>Inflows</w:t>
            </w:r>
            <w:r>
              <w:rPr>
                <w:b/>
                <w:i/>
                <w:spacing w:val="-6"/>
                <w:sz w:val="16"/>
              </w:rPr>
              <w:t> </w:t>
            </w:r>
            <w:r>
              <w:rPr>
                <w:b/>
                <w:i/>
                <w:spacing w:val="-4"/>
                <w:sz w:val="16"/>
              </w:rPr>
              <w:t>($M)</w:t>
            </w:r>
          </w:p>
        </w:tc>
        <w:tc>
          <w:tcPr>
            <w:tcW w:w="747" w:type="dxa"/>
            <w:tcBorders>
              <w:top w:val="single" w:sz="4" w:space="0" w:color="000000"/>
            </w:tcBorders>
          </w:tcPr>
          <w:p>
            <w:pPr>
              <w:pStyle w:val="TableParagraph"/>
              <w:rPr>
                <w:b/>
                <w:sz w:val="16"/>
              </w:rPr>
            </w:pPr>
          </w:p>
          <w:p>
            <w:pPr>
              <w:pStyle w:val="TableParagraph"/>
              <w:spacing w:before="51"/>
              <w:rPr>
                <w:b/>
                <w:sz w:val="16"/>
              </w:rPr>
            </w:pPr>
          </w:p>
          <w:p>
            <w:pPr>
              <w:pStyle w:val="TableParagraph"/>
              <w:ind w:left="106"/>
              <w:rPr>
                <w:sz w:val="16"/>
              </w:rPr>
            </w:pPr>
            <w:r>
              <w:rPr>
                <w:spacing w:val="-2"/>
                <w:sz w:val="16"/>
              </w:rPr>
              <w:t>750,000</w:t>
            </w:r>
          </w:p>
        </w:tc>
        <w:tc>
          <w:tcPr>
            <w:tcW w:w="787" w:type="dxa"/>
            <w:tcBorders>
              <w:top w:val="single" w:sz="4" w:space="0" w:color="000000"/>
            </w:tcBorders>
          </w:tcPr>
          <w:p>
            <w:pPr>
              <w:pStyle w:val="TableParagraph"/>
              <w:rPr>
                <w:b/>
                <w:sz w:val="16"/>
              </w:rPr>
            </w:pPr>
          </w:p>
          <w:p>
            <w:pPr>
              <w:pStyle w:val="TableParagraph"/>
              <w:spacing w:before="51"/>
              <w:rPr>
                <w:b/>
                <w:sz w:val="16"/>
              </w:rPr>
            </w:pPr>
          </w:p>
          <w:p>
            <w:pPr>
              <w:pStyle w:val="TableParagraph"/>
              <w:ind w:left="120"/>
              <w:rPr>
                <w:sz w:val="16"/>
              </w:rPr>
            </w:pPr>
            <w:r>
              <w:rPr>
                <w:spacing w:val="-2"/>
                <w:sz w:val="16"/>
              </w:rPr>
              <w:t>1,785.00</w:t>
            </w:r>
          </w:p>
        </w:tc>
        <w:tc>
          <w:tcPr>
            <w:tcW w:w="749" w:type="dxa"/>
            <w:tcBorders>
              <w:top w:val="single" w:sz="4" w:space="0" w:color="000000"/>
            </w:tcBorders>
          </w:tcPr>
          <w:p>
            <w:pPr>
              <w:pStyle w:val="TableParagraph"/>
              <w:rPr>
                <w:b/>
                <w:sz w:val="16"/>
              </w:rPr>
            </w:pPr>
          </w:p>
          <w:p>
            <w:pPr>
              <w:pStyle w:val="TableParagraph"/>
              <w:spacing w:before="51"/>
              <w:rPr>
                <w:b/>
                <w:sz w:val="16"/>
              </w:rPr>
            </w:pPr>
          </w:p>
          <w:p>
            <w:pPr>
              <w:pStyle w:val="TableParagraph"/>
              <w:ind w:left="108"/>
              <w:rPr>
                <w:sz w:val="16"/>
              </w:rPr>
            </w:pPr>
            <w:r>
              <w:rPr>
                <w:spacing w:val="-2"/>
                <w:sz w:val="16"/>
              </w:rPr>
              <w:t>1,459</w:t>
            </w:r>
          </w:p>
        </w:tc>
        <w:tc>
          <w:tcPr>
            <w:tcW w:w="770" w:type="dxa"/>
            <w:tcBorders>
              <w:top w:val="single" w:sz="4" w:space="0" w:color="000000"/>
            </w:tcBorders>
          </w:tcPr>
          <w:p>
            <w:pPr>
              <w:pStyle w:val="TableParagraph"/>
              <w:rPr>
                <w:b/>
                <w:sz w:val="16"/>
              </w:rPr>
            </w:pPr>
          </w:p>
          <w:p>
            <w:pPr>
              <w:pStyle w:val="TableParagraph"/>
              <w:spacing w:before="53"/>
              <w:rPr>
                <w:b/>
                <w:sz w:val="16"/>
              </w:rPr>
            </w:pPr>
          </w:p>
          <w:p>
            <w:pPr>
              <w:pStyle w:val="TableParagraph"/>
              <w:ind w:left="120"/>
              <w:rPr>
                <w:b/>
                <w:sz w:val="16"/>
              </w:rPr>
            </w:pPr>
            <w:r>
              <w:rPr>
                <w:b/>
                <w:color w:val="FF0000"/>
                <w:spacing w:val="-2"/>
                <w:sz w:val="16"/>
              </w:rPr>
              <w:t>(959.8)</w:t>
            </w:r>
          </w:p>
        </w:tc>
        <w:tc>
          <w:tcPr>
            <w:tcW w:w="878" w:type="dxa"/>
            <w:tcBorders>
              <w:top w:val="single" w:sz="4" w:space="0" w:color="000000"/>
            </w:tcBorders>
          </w:tcPr>
          <w:p>
            <w:pPr>
              <w:pStyle w:val="TableParagraph"/>
              <w:rPr>
                <w:b/>
                <w:sz w:val="16"/>
              </w:rPr>
            </w:pPr>
          </w:p>
          <w:p>
            <w:pPr>
              <w:pStyle w:val="TableParagraph"/>
              <w:spacing w:before="51"/>
              <w:rPr>
                <w:b/>
                <w:sz w:val="16"/>
              </w:rPr>
            </w:pPr>
          </w:p>
          <w:p>
            <w:pPr>
              <w:pStyle w:val="TableParagraph"/>
              <w:ind w:left="130"/>
              <w:rPr>
                <w:sz w:val="16"/>
              </w:rPr>
            </w:pPr>
            <w:r>
              <w:rPr>
                <w:spacing w:val="-2"/>
                <w:sz w:val="16"/>
              </w:rPr>
              <w:t>492.67</w:t>
            </w:r>
          </w:p>
        </w:tc>
        <w:tc>
          <w:tcPr>
            <w:tcW w:w="867" w:type="dxa"/>
            <w:tcBorders>
              <w:top w:val="single" w:sz="4" w:space="0" w:color="000000"/>
            </w:tcBorders>
          </w:tcPr>
          <w:p>
            <w:pPr>
              <w:pStyle w:val="TableParagraph"/>
              <w:rPr>
                <w:b/>
                <w:sz w:val="16"/>
              </w:rPr>
            </w:pPr>
          </w:p>
          <w:p>
            <w:pPr>
              <w:pStyle w:val="TableParagraph"/>
              <w:spacing w:before="51"/>
              <w:rPr>
                <w:b/>
                <w:sz w:val="16"/>
              </w:rPr>
            </w:pPr>
          </w:p>
          <w:p>
            <w:pPr>
              <w:pStyle w:val="TableParagraph"/>
              <w:ind w:left="110"/>
              <w:rPr>
                <w:sz w:val="16"/>
              </w:rPr>
            </w:pPr>
            <w:r>
              <w:rPr>
                <w:spacing w:val="-2"/>
                <w:sz w:val="16"/>
              </w:rPr>
              <w:t>2,179.28</w:t>
            </w:r>
          </w:p>
        </w:tc>
        <w:tc>
          <w:tcPr>
            <w:tcW w:w="787" w:type="dxa"/>
            <w:tcBorders>
              <w:top w:val="single" w:sz="4" w:space="0" w:color="000000"/>
            </w:tcBorders>
          </w:tcPr>
          <w:p>
            <w:pPr>
              <w:pStyle w:val="TableParagraph"/>
              <w:rPr>
                <w:b/>
                <w:sz w:val="16"/>
              </w:rPr>
            </w:pPr>
          </w:p>
          <w:p>
            <w:pPr>
              <w:pStyle w:val="TableParagraph"/>
              <w:spacing w:before="51"/>
              <w:rPr>
                <w:b/>
                <w:sz w:val="16"/>
              </w:rPr>
            </w:pPr>
          </w:p>
          <w:p>
            <w:pPr>
              <w:pStyle w:val="TableParagraph"/>
              <w:ind w:left="121"/>
              <w:rPr>
                <w:sz w:val="16"/>
              </w:rPr>
            </w:pPr>
            <w:r>
              <w:rPr>
                <w:spacing w:val="-2"/>
                <w:sz w:val="16"/>
              </w:rPr>
              <w:t>2,592.28</w:t>
            </w:r>
          </w:p>
        </w:tc>
        <w:tc>
          <w:tcPr>
            <w:tcW w:w="859" w:type="dxa"/>
            <w:tcBorders>
              <w:top w:val="single" w:sz="4" w:space="0" w:color="000000"/>
            </w:tcBorders>
          </w:tcPr>
          <w:p>
            <w:pPr>
              <w:pStyle w:val="TableParagraph"/>
              <w:rPr>
                <w:b/>
                <w:sz w:val="16"/>
              </w:rPr>
            </w:pPr>
          </w:p>
          <w:p>
            <w:pPr>
              <w:pStyle w:val="TableParagraph"/>
              <w:spacing w:before="51"/>
              <w:rPr>
                <w:b/>
                <w:sz w:val="16"/>
              </w:rPr>
            </w:pPr>
          </w:p>
          <w:p>
            <w:pPr>
              <w:pStyle w:val="TableParagraph"/>
              <w:ind w:left="111"/>
              <w:rPr>
                <w:sz w:val="16"/>
              </w:rPr>
            </w:pPr>
            <w:r>
              <w:rPr>
                <w:spacing w:val="-2"/>
                <w:sz w:val="16"/>
              </w:rPr>
              <w:t>10,039.98</w:t>
            </w:r>
          </w:p>
        </w:tc>
        <w:tc>
          <w:tcPr>
            <w:tcW w:w="776" w:type="dxa"/>
            <w:tcBorders>
              <w:top w:val="single" w:sz="4" w:space="0" w:color="000000"/>
            </w:tcBorders>
          </w:tcPr>
          <w:p>
            <w:pPr>
              <w:pStyle w:val="TableParagraph"/>
              <w:rPr>
                <w:b/>
                <w:sz w:val="16"/>
              </w:rPr>
            </w:pPr>
          </w:p>
          <w:p>
            <w:pPr>
              <w:pStyle w:val="TableParagraph"/>
              <w:spacing w:before="51"/>
              <w:rPr>
                <w:b/>
                <w:sz w:val="16"/>
              </w:rPr>
            </w:pPr>
          </w:p>
          <w:p>
            <w:pPr>
              <w:pStyle w:val="TableParagraph"/>
              <w:ind w:left="112"/>
              <w:rPr>
                <w:sz w:val="16"/>
              </w:rPr>
            </w:pPr>
            <w:r>
              <w:rPr>
                <w:spacing w:val="-2"/>
                <w:sz w:val="16"/>
              </w:rPr>
              <w:t>5,577.41</w:t>
            </w:r>
          </w:p>
        </w:tc>
        <w:tc>
          <w:tcPr>
            <w:tcW w:w="877" w:type="dxa"/>
            <w:tcBorders>
              <w:top w:val="single" w:sz="4" w:space="0" w:color="000000"/>
            </w:tcBorders>
          </w:tcPr>
          <w:p>
            <w:pPr>
              <w:pStyle w:val="TableParagraph"/>
              <w:rPr>
                <w:b/>
                <w:sz w:val="16"/>
              </w:rPr>
            </w:pPr>
          </w:p>
          <w:p>
            <w:pPr>
              <w:pStyle w:val="TableParagraph"/>
              <w:spacing w:before="51"/>
              <w:rPr>
                <w:b/>
                <w:sz w:val="16"/>
              </w:rPr>
            </w:pPr>
          </w:p>
          <w:p>
            <w:pPr>
              <w:pStyle w:val="TableParagraph"/>
              <w:ind w:left="111"/>
              <w:rPr>
                <w:sz w:val="16"/>
              </w:rPr>
            </w:pPr>
            <w:r>
              <w:rPr>
                <w:spacing w:val="-2"/>
                <w:sz w:val="16"/>
              </w:rPr>
              <w:t>1,044.96</w:t>
            </w:r>
          </w:p>
        </w:tc>
        <w:tc>
          <w:tcPr>
            <w:tcW w:w="707" w:type="dxa"/>
            <w:tcBorders>
              <w:top w:val="single" w:sz="4" w:space="0" w:color="000000"/>
            </w:tcBorders>
          </w:tcPr>
          <w:p>
            <w:pPr>
              <w:pStyle w:val="TableParagraph"/>
              <w:rPr>
                <w:b/>
                <w:sz w:val="16"/>
              </w:rPr>
            </w:pPr>
          </w:p>
          <w:p>
            <w:pPr>
              <w:pStyle w:val="TableParagraph"/>
              <w:spacing w:before="53"/>
              <w:rPr>
                <w:b/>
                <w:sz w:val="16"/>
              </w:rPr>
            </w:pPr>
          </w:p>
          <w:p>
            <w:pPr>
              <w:pStyle w:val="TableParagraph"/>
              <w:ind w:left="55"/>
              <w:rPr>
                <w:b/>
                <w:sz w:val="16"/>
              </w:rPr>
            </w:pPr>
            <w:r>
              <w:rPr>
                <w:b/>
                <w:color w:val="FF0000"/>
                <w:spacing w:val="-2"/>
                <w:sz w:val="16"/>
              </w:rPr>
              <w:t>(476.62)</w:t>
            </w:r>
          </w:p>
        </w:tc>
        <w:tc>
          <w:tcPr>
            <w:tcW w:w="701" w:type="dxa"/>
            <w:tcBorders>
              <w:top w:val="single" w:sz="4" w:space="0" w:color="000000"/>
            </w:tcBorders>
          </w:tcPr>
          <w:p>
            <w:pPr>
              <w:pStyle w:val="TableParagraph"/>
              <w:rPr>
                <w:b/>
                <w:sz w:val="16"/>
              </w:rPr>
            </w:pPr>
          </w:p>
          <w:p>
            <w:pPr>
              <w:pStyle w:val="TableParagraph"/>
              <w:spacing w:before="51"/>
              <w:rPr>
                <w:b/>
                <w:sz w:val="16"/>
              </w:rPr>
            </w:pPr>
          </w:p>
          <w:p>
            <w:pPr>
              <w:pStyle w:val="TableParagraph"/>
              <w:ind w:left="112"/>
              <w:rPr>
                <w:sz w:val="16"/>
              </w:rPr>
            </w:pPr>
            <w:r>
              <w:rPr>
                <w:spacing w:val="-2"/>
                <w:sz w:val="16"/>
              </w:rPr>
              <w:t>325.13</w:t>
            </w:r>
          </w:p>
        </w:tc>
      </w:tr>
      <w:tr>
        <w:trPr>
          <w:trHeight w:val="552" w:hRule="atLeast"/>
        </w:trPr>
        <w:tc>
          <w:tcPr>
            <w:tcW w:w="291" w:type="dxa"/>
            <w:tcBorders>
              <w:bottom w:val="single" w:sz="4" w:space="0" w:color="000000"/>
            </w:tcBorders>
          </w:tcPr>
          <w:p>
            <w:pPr>
              <w:pStyle w:val="TableParagraph"/>
              <w:rPr>
                <w:sz w:val="20"/>
              </w:rPr>
            </w:pPr>
          </w:p>
        </w:tc>
        <w:tc>
          <w:tcPr>
            <w:tcW w:w="1031" w:type="dxa"/>
            <w:tcBorders>
              <w:bottom w:val="single" w:sz="4" w:space="0" w:color="000000"/>
            </w:tcBorders>
          </w:tcPr>
          <w:p>
            <w:pPr>
              <w:pStyle w:val="TableParagraph"/>
              <w:spacing w:before="91"/>
              <w:ind w:left="103"/>
              <w:rPr>
                <w:b/>
                <w:i/>
                <w:sz w:val="16"/>
              </w:rPr>
            </w:pPr>
            <w:r>
              <w:rPr>
                <w:b/>
                <w:i/>
                <w:sz w:val="16"/>
              </w:rPr>
              <w:t>NPLs</w:t>
            </w:r>
            <w:r>
              <w:rPr>
                <w:b/>
                <w:i/>
                <w:spacing w:val="-2"/>
                <w:sz w:val="16"/>
              </w:rPr>
              <w:t> </w:t>
            </w:r>
            <w:r>
              <w:rPr>
                <w:b/>
                <w:i/>
                <w:sz w:val="16"/>
              </w:rPr>
              <w:t>(N</w:t>
            </w:r>
            <w:r>
              <w:rPr>
                <w:b/>
                <w:i/>
                <w:spacing w:val="-1"/>
                <w:sz w:val="16"/>
              </w:rPr>
              <w:t> </w:t>
            </w:r>
            <w:r>
              <w:rPr>
                <w:b/>
                <w:i/>
                <w:spacing w:val="-5"/>
                <w:sz w:val="16"/>
              </w:rPr>
              <w:t>M)</w:t>
            </w:r>
          </w:p>
        </w:tc>
        <w:tc>
          <w:tcPr>
            <w:tcW w:w="747" w:type="dxa"/>
            <w:tcBorders>
              <w:bottom w:val="single" w:sz="4" w:space="0" w:color="000000"/>
            </w:tcBorders>
          </w:tcPr>
          <w:p>
            <w:pPr>
              <w:pStyle w:val="TableParagraph"/>
              <w:spacing w:before="86"/>
              <w:ind w:left="106"/>
              <w:rPr>
                <w:sz w:val="16"/>
              </w:rPr>
            </w:pPr>
            <w:r>
              <w:rPr>
                <w:spacing w:val="-2"/>
                <w:sz w:val="16"/>
              </w:rPr>
              <w:t>375,000</w:t>
            </w:r>
          </w:p>
        </w:tc>
        <w:tc>
          <w:tcPr>
            <w:tcW w:w="787" w:type="dxa"/>
            <w:tcBorders>
              <w:bottom w:val="single" w:sz="4" w:space="0" w:color="000000"/>
            </w:tcBorders>
          </w:tcPr>
          <w:p>
            <w:pPr>
              <w:pStyle w:val="TableParagraph"/>
              <w:spacing w:before="86"/>
              <w:ind w:left="120"/>
              <w:rPr>
                <w:sz w:val="16"/>
              </w:rPr>
            </w:pPr>
            <w:r>
              <w:rPr>
                <w:spacing w:val="-2"/>
                <w:sz w:val="16"/>
              </w:rPr>
              <w:t>222,000</w:t>
            </w:r>
          </w:p>
        </w:tc>
        <w:tc>
          <w:tcPr>
            <w:tcW w:w="749" w:type="dxa"/>
            <w:tcBorders>
              <w:bottom w:val="single" w:sz="4" w:space="0" w:color="000000"/>
            </w:tcBorders>
          </w:tcPr>
          <w:p>
            <w:pPr>
              <w:pStyle w:val="TableParagraph"/>
              <w:spacing w:before="86"/>
              <w:ind w:left="108"/>
              <w:rPr>
                <w:sz w:val="16"/>
              </w:rPr>
            </w:pPr>
            <w:r>
              <w:rPr>
                <w:spacing w:val="-2"/>
                <w:sz w:val="16"/>
              </w:rPr>
              <w:t>388,000</w:t>
            </w:r>
          </w:p>
        </w:tc>
        <w:tc>
          <w:tcPr>
            <w:tcW w:w="770" w:type="dxa"/>
            <w:tcBorders>
              <w:bottom w:val="single" w:sz="4" w:space="0" w:color="000000"/>
            </w:tcBorders>
          </w:tcPr>
          <w:p>
            <w:pPr>
              <w:pStyle w:val="TableParagraph"/>
              <w:spacing w:before="86"/>
              <w:ind w:left="120"/>
              <w:rPr>
                <w:sz w:val="16"/>
              </w:rPr>
            </w:pPr>
            <w:r>
              <w:rPr>
                <w:spacing w:val="-2"/>
                <w:sz w:val="16"/>
              </w:rPr>
              <w:t>462,000</w:t>
            </w:r>
          </w:p>
        </w:tc>
        <w:tc>
          <w:tcPr>
            <w:tcW w:w="878" w:type="dxa"/>
            <w:tcBorders>
              <w:bottom w:val="single" w:sz="4" w:space="0" w:color="000000"/>
            </w:tcBorders>
          </w:tcPr>
          <w:p>
            <w:pPr>
              <w:pStyle w:val="TableParagraph"/>
              <w:spacing w:before="86"/>
              <w:ind w:left="130"/>
              <w:rPr>
                <w:sz w:val="16"/>
              </w:rPr>
            </w:pPr>
            <w:r>
              <w:rPr>
                <w:spacing w:val="-2"/>
                <w:sz w:val="16"/>
              </w:rPr>
              <w:t>2,957,800</w:t>
            </w:r>
          </w:p>
        </w:tc>
        <w:tc>
          <w:tcPr>
            <w:tcW w:w="867" w:type="dxa"/>
            <w:tcBorders>
              <w:bottom w:val="single" w:sz="4" w:space="0" w:color="000000"/>
            </w:tcBorders>
          </w:tcPr>
          <w:p>
            <w:pPr>
              <w:pStyle w:val="TableParagraph"/>
              <w:spacing w:before="86"/>
              <w:ind w:left="110"/>
              <w:rPr>
                <w:sz w:val="16"/>
              </w:rPr>
            </w:pPr>
            <w:r>
              <w:rPr>
                <w:spacing w:val="-2"/>
                <w:sz w:val="16"/>
              </w:rPr>
              <w:t>1,110,100</w:t>
            </w:r>
          </w:p>
        </w:tc>
        <w:tc>
          <w:tcPr>
            <w:tcW w:w="787" w:type="dxa"/>
            <w:tcBorders>
              <w:bottom w:val="single" w:sz="4" w:space="0" w:color="000000"/>
            </w:tcBorders>
          </w:tcPr>
          <w:p>
            <w:pPr>
              <w:pStyle w:val="TableParagraph"/>
              <w:spacing w:before="86"/>
              <w:ind w:left="121"/>
              <w:rPr>
                <w:sz w:val="16"/>
              </w:rPr>
            </w:pPr>
            <w:r>
              <w:rPr>
                <w:spacing w:val="-2"/>
                <w:sz w:val="16"/>
              </w:rPr>
              <w:t>360,090</w:t>
            </w:r>
          </w:p>
        </w:tc>
        <w:tc>
          <w:tcPr>
            <w:tcW w:w="859" w:type="dxa"/>
            <w:tcBorders>
              <w:bottom w:val="single" w:sz="4" w:space="0" w:color="000000"/>
            </w:tcBorders>
          </w:tcPr>
          <w:p>
            <w:pPr>
              <w:pStyle w:val="TableParagraph"/>
              <w:spacing w:before="86"/>
              <w:ind w:left="111"/>
              <w:rPr>
                <w:sz w:val="16"/>
              </w:rPr>
            </w:pPr>
            <w:r>
              <w:rPr>
                <w:spacing w:val="-2"/>
                <w:sz w:val="16"/>
              </w:rPr>
              <w:t>282,860</w:t>
            </w:r>
          </w:p>
        </w:tc>
        <w:tc>
          <w:tcPr>
            <w:tcW w:w="776" w:type="dxa"/>
            <w:tcBorders>
              <w:bottom w:val="single" w:sz="4" w:space="0" w:color="000000"/>
            </w:tcBorders>
          </w:tcPr>
          <w:p>
            <w:pPr>
              <w:pStyle w:val="TableParagraph"/>
              <w:spacing w:before="86"/>
              <w:ind w:left="112"/>
              <w:rPr>
                <w:sz w:val="16"/>
              </w:rPr>
            </w:pPr>
            <w:r>
              <w:rPr>
                <w:spacing w:val="-2"/>
                <w:sz w:val="16"/>
              </w:rPr>
              <w:t>324,130</w:t>
            </w:r>
          </w:p>
        </w:tc>
        <w:tc>
          <w:tcPr>
            <w:tcW w:w="877" w:type="dxa"/>
            <w:tcBorders>
              <w:bottom w:val="single" w:sz="4" w:space="0" w:color="000000"/>
            </w:tcBorders>
          </w:tcPr>
          <w:p>
            <w:pPr>
              <w:pStyle w:val="TableParagraph"/>
              <w:spacing w:before="86"/>
              <w:ind w:left="111"/>
              <w:rPr>
                <w:sz w:val="16"/>
              </w:rPr>
            </w:pPr>
            <w:r>
              <w:rPr>
                <w:spacing w:val="-2"/>
                <w:sz w:val="16"/>
              </w:rPr>
              <w:t>363,310</w:t>
            </w:r>
          </w:p>
        </w:tc>
        <w:tc>
          <w:tcPr>
            <w:tcW w:w="707" w:type="dxa"/>
            <w:tcBorders>
              <w:bottom w:val="single" w:sz="4" w:space="0" w:color="000000"/>
            </w:tcBorders>
          </w:tcPr>
          <w:p>
            <w:pPr>
              <w:pStyle w:val="TableParagraph"/>
              <w:spacing w:before="86"/>
              <w:ind w:left="55"/>
              <w:rPr>
                <w:sz w:val="16"/>
              </w:rPr>
            </w:pPr>
            <w:r>
              <w:rPr>
                <w:spacing w:val="-2"/>
                <w:sz w:val="16"/>
              </w:rPr>
              <w:t>649,630</w:t>
            </w:r>
          </w:p>
        </w:tc>
        <w:tc>
          <w:tcPr>
            <w:tcW w:w="701" w:type="dxa"/>
            <w:tcBorders>
              <w:bottom w:val="single" w:sz="4" w:space="0" w:color="000000"/>
            </w:tcBorders>
          </w:tcPr>
          <w:p>
            <w:pPr>
              <w:pStyle w:val="TableParagraph"/>
              <w:spacing w:before="86"/>
              <w:ind w:left="112"/>
              <w:rPr>
                <w:sz w:val="16"/>
              </w:rPr>
            </w:pPr>
            <w:r>
              <w:rPr>
                <w:spacing w:val="-2"/>
                <w:sz w:val="16"/>
              </w:rPr>
              <w:t>2,084,92</w:t>
            </w:r>
          </w:p>
        </w:tc>
      </w:tr>
    </w:tbl>
    <w:p>
      <w:pPr>
        <w:spacing w:before="0"/>
        <w:ind w:left="1000" w:right="0" w:firstLine="0"/>
        <w:jc w:val="left"/>
        <w:rPr>
          <w:b/>
          <w:i/>
          <w:sz w:val="22"/>
        </w:rPr>
      </w:pPr>
      <w:r>
        <w:rPr>
          <w:b/>
          <w:i/>
          <w:sz w:val="22"/>
        </w:rPr>
        <w:t>Sources:</w:t>
      </w:r>
      <w:r>
        <w:rPr>
          <w:b/>
          <w:i/>
          <w:spacing w:val="-5"/>
          <w:sz w:val="22"/>
        </w:rPr>
        <w:t> </w:t>
      </w:r>
      <w:r>
        <w:rPr>
          <w:b/>
          <w:i/>
          <w:sz w:val="22"/>
        </w:rPr>
        <w:t>CBN</w:t>
      </w:r>
      <w:r>
        <w:rPr>
          <w:b/>
          <w:i/>
          <w:spacing w:val="-5"/>
          <w:sz w:val="22"/>
        </w:rPr>
        <w:t> </w:t>
      </w:r>
      <w:r>
        <w:rPr>
          <w:b/>
          <w:i/>
          <w:sz w:val="22"/>
        </w:rPr>
        <w:t>Bulletins</w:t>
      </w:r>
      <w:r>
        <w:rPr>
          <w:b/>
          <w:i/>
          <w:spacing w:val="-7"/>
          <w:sz w:val="22"/>
        </w:rPr>
        <w:t> </w:t>
      </w:r>
      <w:r>
        <w:rPr>
          <w:b/>
          <w:i/>
          <w:sz w:val="22"/>
        </w:rPr>
        <w:t>(2016</w:t>
      </w:r>
      <w:r>
        <w:rPr>
          <w:b/>
          <w:sz w:val="22"/>
        </w:rPr>
        <w:t>);</w:t>
      </w:r>
      <w:r>
        <w:rPr>
          <w:b/>
          <w:spacing w:val="-6"/>
          <w:sz w:val="22"/>
        </w:rPr>
        <w:t> </w:t>
      </w:r>
      <w:r>
        <w:rPr>
          <w:b/>
          <w:i/>
          <w:sz w:val="22"/>
        </w:rPr>
        <w:t>CBN</w:t>
      </w:r>
      <w:r>
        <w:rPr>
          <w:b/>
          <w:i/>
          <w:spacing w:val="-5"/>
          <w:sz w:val="22"/>
        </w:rPr>
        <w:t> </w:t>
      </w:r>
      <w:r>
        <w:rPr>
          <w:b/>
          <w:i/>
          <w:sz w:val="22"/>
        </w:rPr>
        <w:t>Financial</w:t>
      </w:r>
      <w:r>
        <w:rPr>
          <w:b/>
          <w:i/>
          <w:spacing w:val="-3"/>
          <w:sz w:val="22"/>
        </w:rPr>
        <w:t> </w:t>
      </w:r>
      <w:r>
        <w:rPr>
          <w:b/>
          <w:i/>
          <w:sz w:val="22"/>
        </w:rPr>
        <w:t>Stability</w:t>
      </w:r>
      <w:r>
        <w:rPr>
          <w:b/>
          <w:i/>
          <w:spacing w:val="-5"/>
          <w:sz w:val="22"/>
        </w:rPr>
        <w:t> </w:t>
      </w:r>
      <w:r>
        <w:rPr>
          <w:b/>
          <w:i/>
          <w:sz w:val="22"/>
        </w:rPr>
        <w:t>Reports</w:t>
      </w:r>
      <w:r>
        <w:rPr>
          <w:b/>
          <w:i/>
          <w:spacing w:val="-4"/>
          <w:sz w:val="22"/>
        </w:rPr>
        <w:t> </w:t>
      </w:r>
      <w:r>
        <w:rPr>
          <w:b/>
          <w:i/>
          <w:sz w:val="22"/>
        </w:rPr>
        <w:t>(Dec.,</w:t>
      </w:r>
      <w:r>
        <w:rPr>
          <w:b/>
          <w:i/>
          <w:spacing w:val="-4"/>
          <w:sz w:val="22"/>
        </w:rPr>
        <w:t> </w:t>
      </w:r>
      <w:r>
        <w:rPr>
          <w:b/>
          <w:i/>
          <w:sz w:val="22"/>
        </w:rPr>
        <w:t>2015</w:t>
      </w:r>
      <w:r>
        <w:rPr>
          <w:b/>
          <w:i/>
          <w:spacing w:val="-4"/>
          <w:sz w:val="22"/>
        </w:rPr>
        <w:t> </w:t>
      </w:r>
      <w:r>
        <w:rPr>
          <w:b/>
          <w:i/>
          <w:sz w:val="22"/>
        </w:rPr>
        <w:t>and</w:t>
      </w:r>
      <w:r>
        <w:rPr>
          <w:b/>
          <w:i/>
          <w:spacing w:val="-4"/>
          <w:sz w:val="22"/>
        </w:rPr>
        <w:t> </w:t>
      </w:r>
      <w:r>
        <w:rPr>
          <w:b/>
          <w:i/>
          <w:spacing w:val="-2"/>
          <w:sz w:val="22"/>
        </w:rPr>
        <w:t>2016)</w:t>
      </w:r>
    </w:p>
    <w:p>
      <w:pPr>
        <w:spacing w:after="0"/>
        <w:jc w:val="left"/>
        <w:rPr>
          <w:sz w:val="22"/>
        </w:rPr>
        <w:sectPr>
          <w:pgSz w:w="11910" w:h="16840"/>
          <w:pgMar w:header="0" w:footer="1014" w:top="1340" w:bottom="1200" w:left="440" w:right="0"/>
        </w:sectPr>
      </w:pPr>
    </w:p>
    <w:p>
      <w:pPr>
        <w:pStyle w:val="BodyText"/>
        <w:ind w:left="1146"/>
        <w:rPr>
          <w:sz w:val="20"/>
        </w:rPr>
      </w:pPr>
      <w:r>
        <w:rPr>
          <w:sz w:val="20"/>
        </w:rPr>
        <mc:AlternateContent>
          <mc:Choice Requires="wps">
            <w:drawing>
              <wp:inline distT="0" distB="0" distL="0" distR="0">
                <wp:extent cx="3855720" cy="2667000"/>
                <wp:effectExtent l="0" t="0" r="1904" b="0"/>
                <wp:docPr id="182" name="Group 182"/>
                <wp:cNvGraphicFramePr>
                  <a:graphicFrameLocks/>
                </wp:cNvGraphicFramePr>
                <a:graphic>
                  <a:graphicData uri="http://schemas.microsoft.com/office/word/2010/wordprocessingGroup">
                    <wpg:wgp>
                      <wpg:cNvPr id="182" name="Group 182"/>
                      <wpg:cNvGrpSpPr/>
                      <wpg:grpSpPr>
                        <a:xfrm>
                          <a:off x="0" y="0"/>
                          <a:ext cx="3855720" cy="2667000"/>
                          <a:chExt cx="3855720" cy="2667000"/>
                        </a:xfrm>
                      </wpg:grpSpPr>
                      <pic:pic>
                        <pic:nvPicPr>
                          <pic:cNvPr id="183" name="Image 183"/>
                          <pic:cNvPicPr/>
                        </pic:nvPicPr>
                        <pic:blipFill>
                          <a:blip r:embed="rId25" cstate="print"/>
                          <a:stretch>
                            <a:fillRect/>
                          </a:stretch>
                        </pic:blipFill>
                        <pic:spPr>
                          <a:xfrm>
                            <a:off x="0" y="0"/>
                            <a:ext cx="3738188" cy="2666766"/>
                          </a:xfrm>
                          <a:prstGeom prst="rect">
                            <a:avLst/>
                          </a:prstGeom>
                        </pic:spPr>
                      </pic:pic>
                      <wps:wsp>
                        <wps:cNvPr id="184" name="Graphic 184"/>
                        <wps:cNvSpPr/>
                        <wps:spPr>
                          <a:xfrm>
                            <a:off x="1888010" y="250064"/>
                            <a:ext cx="1133475" cy="561975"/>
                          </a:xfrm>
                          <a:custGeom>
                            <a:avLst/>
                            <a:gdLst/>
                            <a:ahLst/>
                            <a:cxnLst/>
                            <a:rect l="l" t="t" r="r" b="b"/>
                            <a:pathLst>
                              <a:path w="1133475" h="561975">
                                <a:moveTo>
                                  <a:pt x="0" y="561975"/>
                                </a:moveTo>
                                <a:lnTo>
                                  <a:pt x="1133475" y="561975"/>
                                </a:lnTo>
                                <a:lnTo>
                                  <a:pt x="1133475" y="0"/>
                                </a:lnTo>
                                <a:lnTo>
                                  <a:pt x="0" y="0"/>
                                </a:lnTo>
                                <a:lnTo>
                                  <a:pt x="0" y="561975"/>
                                </a:lnTo>
                                <a:close/>
                              </a:path>
                            </a:pathLst>
                          </a:custGeom>
                          <a:ln w="9525">
                            <a:solidFill>
                              <a:srgbClr val="000000"/>
                            </a:solidFill>
                            <a:prstDash val="solid"/>
                          </a:ln>
                        </wps:spPr>
                        <wps:bodyPr wrap="square" lIns="0" tIns="0" rIns="0" bIns="0" rtlCol="0">
                          <a:prstTxWarp prst="textNoShape">
                            <a:avLst/>
                          </a:prstTxWarp>
                          <a:noAutofit/>
                        </wps:bodyPr>
                      </wps:wsp>
                      <wps:wsp>
                        <wps:cNvPr id="185" name="Graphic 185"/>
                        <wps:cNvSpPr/>
                        <wps:spPr>
                          <a:xfrm>
                            <a:off x="2090321" y="809499"/>
                            <a:ext cx="188595" cy="349885"/>
                          </a:xfrm>
                          <a:custGeom>
                            <a:avLst/>
                            <a:gdLst/>
                            <a:ahLst/>
                            <a:cxnLst/>
                            <a:rect l="l" t="t" r="r" b="b"/>
                            <a:pathLst>
                              <a:path w="188595" h="349885">
                                <a:moveTo>
                                  <a:pt x="146989" y="64409"/>
                                </a:moveTo>
                                <a:lnTo>
                                  <a:pt x="1650" y="339343"/>
                                </a:lnTo>
                                <a:lnTo>
                                  <a:pt x="0" y="342391"/>
                                </a:lnTo>
                                <a:lnTo>
                                  <a:pt x="1143" y="346201"/>
                                </a:lnTo>
                                <a:lnTo>
                                  <a:pt x="4318" y="347852"/>
                                </a:lnTo>
                                <a:lnTo>
                                  <a:pt x="7365" y="349503"/>
                                </a:lnTo>
                                <a:lnTo>
                                  <a:pt x="11175" y="348360"/>
                                </a:lnTo>
                                <a:lnTo>
                                  <a:pt x="12826" y="345185"/>
                                </a:lnTo>
                                <a:lnTo>
                                  <a:pt x="158135" y="70307"/>
                                </a:lnTo>
                                <a:lnTo>
                                  <a:pt x="146989" y="64409"/>
                                </a:lnTo>
                                <a:close/>
                              </a:path>
                              <a:path w="188595" h="349885">
                                <a:moveTo>
                                  <a:pt x="187120" y="48894"/>
                                </a:moveTo>
                                <a:lnTo>
                                  <a:pt x="158368" y="48894"/>
                                </a:lnTo>
                                <a:lnTo>
                                  <a:pt x="161543" y="50545"/>
                                </a:lnTo>
                                <a:lnTo>
                                  <a:pt x="164591" y="52197"/>
                                </a:lnTo>
                                <a:lnTo>
                                  <a:pt x="165735" y="56006"/>
                                </a:lnTo>
                                <a:lnTo>
                                  <a:pt x="164084" y="59054"/>
                                </a:lnTo>
                                <a:lnTo>
                                  <a:pt x="158135" y="70307"/>
                                </a:lnTo>
                                <a:lnTo>
                                  <a:pt x="186309" y="85216"/>
                                </a:lnTo>
                                <a:lnTo>
                                  <a:pt x="187120" y="48894"/>
                                </a:lnTo>
                                <a:close/>
                              </a:path>
                              <a:path w="188595" h="349885">
                                <a:moveTo>
                                  <a:pt x="158368" y="48894"/>
                                </a:moveTo>
                                <a:lnTo>
                                  <a:pt x="154559" y="50037"/>
                                </a:lnTo>
                                <a:lnTo>
                                  <a:pt x="152907" y="53212"/>
                                </a:lnTo>
                                <a:lnTo>
                                  <a:pt x="146989" y="64409"/>
                                </a:lnTo>
                                <a:lnTo>
                                  <a:pt x="158135" y="70307"/>
                                </a:lnTo>
                                <a:lnTo>
                                  <a:pt x="164084" y="59054"/>
                                </a:lnTo>
                                <a:lnTo>
                                  <a:pt x="165735" y="56006"/>
                                </a:lnTo>
                                <a:lnTo>
                                  <a:pt x="164591" y="52197"/>
                                </a:lnTo>
                                <a:lnTo>
                                  <a:pt x="161543" y="50545"/>
                                </a:lnTo>
                                <a:lnTo>
                                  <a:pt x="158368" y="48894"/>
                                </a:lnTo>
                                <a:close/>
                              </a:path>
                              <a:path w="188595" h="349885">
                                <a:moveTo>
                                  <a:pt x="188213" y="0"/>
                                </a:moveTo>
                                <a:lnTo>
                                  <a:pt x="118871" y="49529"/>
                                </a:lnTo>
                                <a:lnTo>
                                  <a:pt x="146989" y="64409"/>
                                </a:lnTo>
                                <a:lnTo>
                                  <a:pt x="152907" y="53212"/>
                                </a:lnTo>
                                <a:lnTo>
                                  <a:pt x="154559" y="50037"/>
                                </a:lnTo>
                                <a:lnTo>
                                  <a:pt x="158368" y="48894"/>
                                </a:lnTo>
                                <a:lnTo>
                                  <a:pt x="187120" y="48894"/>
                                </a:lnTo>
                                <a:lnTo>
                                  <a:pt x="188213" y="0"/>
                                </a:lnTo>
                                <a:close/>
                              </a:path>
                            </a:pathLst>
                          </a:custGeom>
                          <a:solidFill>
                            <a:srgbClr val="5B9BD4"/>
                          </a:solidFill>
                        </wps:spPr>
                        <wps:bodyPr wrap="square" lIns="0" tIns="0" rIns="0" bIns="0" rtlCol="0">
                          <a:prstTxWarp prst="textNoShape">
                            <a:avLst/>
                          </a:prstTxWarp>
                          <a:noAutofit/>
                        </wps:bodyPr>
                      </wps:wsp>
                      <wps:wsp>
                        <wps:cNvPr id="186" name="Graphic 186"/>
                        <wps:cNvSpPr/>
                        <wps:spPr>
                          <a:xfrm>
                            <a:off x="2806601" y="561976"/>
                            <a:ext cx="1042669" cy="1049655"/>
                          </a:xfrm>
                          <a:custGeom>
                            <a:avLst/>
                            <a:gdLst/>
                            <a:ahLst/>
                            <a:cxnLst/>
                            <a:rect l="l" t="t" r="r" b="b"/>
                            <a:pathLst>
                              <a:path w="1042669" h="1049655">
                                <a:moveTo>
                                  <a:pt x="504444" y="0"/>
                                </a:moveTo>
                                <a:lnTo>
                                  <a:pt x="0" y="587121"/>
                                </a:lnTo>
                                <a:lnTo>
                                  <a:pt x="538099" y="1049401"/>
                                </a:lnTo>
                                <a:lnTo>
                                  <a:pt x="1042543" y="462279"/>
                                </a:lnTo>
                                <a:lnTo>
                                  <a:pt x="504444" y="0"/>
                                </a:lnTo>
                                <a:close/>
                              </a:path>
                            </a:pathLst>
                          </a:custGeom>
                          <a:solidFill>
                            <a:srgbClr val="FFFFFF"/>
                          </a:solidFill>
                        </wps:spPr>
                        <wps:bodyPr wrap="square" lIns="0" tIns="0" rIns="0" bIns="0" rtlCol="0">
                          <a:prstTxWarp prst="textNoShape">
                            <a:avLst/>
                          </a:prstTxWarp>
                          <a:noAutofit/>
                        </wps:bodyPr>
                      </wps:wsp>
                      <wps:wsp>
                        <wps:cNvPr id="187" name="Graphic 187"/>
                        <wps:cNvSpPr/>
                        <wps:spPr>
                          <a:xfrm>
                            <a:off x="2806601" y="561976"/>
                            <a:ext cx="1042669" cy="1049655"/>
                          </a:xfrm>
                          <a:custGeom>
                            <a:avLst/>
                            <a:gdLst/>
                            <a:ahLst/>
                            <a:cxnLst/>
                            <a:rect l="l" t="t" r="r" b="b"/>
                            <a:pathLst>
                              <a:path w="1042669" h="1049655">
                                <a:moveTo>
                                  <a:pt x="504444" y="0"/>
                                </a:moveTo>
                                <a:lnTo>
                                  <a:pt x="0" y="587121"/>
                                </a:lnTo>
                                <a:lnTo>
                                  <a:pt x="538099" y="1049401"/>
                                </a:lnTo>
                                <a:lnTo>
                                  <a:pt x="1042543" y="462279"/>
                                </a:lnTo>
                                <a:lnTo>
                                  <a:pt x="504444" y="0"/>
                                </a:lnTo>
                                <a:close/>
                              </a:path>
                            </a:pathLst>
                          </a:custGeom>
                          <a:ln w="12700">
                            <a:solidFill>
                              <a:srgbClr val="6FAC46"/>
                            </a:solidFill>
                            <a:prstDash val="solid"/>
                          </a:ln>
                        </wps:spPr>
                        <wps:bodyPr wrap="square" lIns="0" tIns="0" rIns="0" bIns="0" rtlCol="0">
                          <a:prstTxWarp prst="textNoShape">
                            <a:avLst/>
                          </a:prstTxWarp>
                          <a:noAutofit/>
                        </wps:bodyPr>
                      </wps:wsp>
                      <wps:wsp>
                        <wps:cNvPr id="188" name="Graphic 188"/>
                        <wps:cNvSpPr/>
                        <wps:spPr>
                          <a:xfrm>
                            <a:off x="3172488" y="1549274"/>
                            <a:ext cx="113664" cy="387985"/>
                          </a:xfrm>
                          <a:custGeom>
                            <a:avLst/>
                            <a:gdLst/>
                            <a:ahLst/>
                            <a:cxnLst/>
                            <a:rect l="l" t="t" r="r" b="b"/>
                            <a:pathLst>
                              <a:path w="113664" h="387985">
                                <a:moveTo>
                                  <a:pt x="43422" y="72953"/>
                                </a:moveTo>
                                <a:lnTo>
                                  <a:pt x="30984" y="75738"/>
                                </a:lnTo>
                                <a:lnTo>
                                  <a:pt x="100711" y="385825"/>
                                </a:lnTo>
                                <a:lnTo>
                                  <a:pt x="104139" y="387984"/>
                                </a:lnTo>
                                <a:lnTo>
                                  <a:pt x="110998" y="386460"/>
                                </a:lnTo>
                                <a:lnTo>
                                  <a:pt x="113157" y="383031"/>
                                </a:lnTo>
                                <a:lnTo>
                                  <a:pt x="43422" y="72953"/>
                                </a:lnTo>
                                <a:close/>
                              </a:path>
                              <a:path w="113664" h="387985">
                                <a:moveTo>
                                  <a:pt x="20447" y="0"/>
                                </a:moveTo>
                                <a:lnTo>
                                  <a:pt x="0" y="82676"/>
                                </a:lnTo>
                                <a:lnTo>
                                  <a:pt x="30984" y="75738"/>
                                </a:lnTo>
                                <a:lnTo>
                                  <a:pt x="27432" y="59943"/>
                                </a:lnTo>
                                <a:lnTo>
                                  <a:pt x="29591" y="56514"/>
                                </a:lnTo>
                                <a:lnTo>
                                  <a:pt x="36449" y="54990"/>
                                </a:lnTo>
                                <a:lnTo>
                                  <a:pt x="65285" y="54990"/>
                                </a:lnTo>
                                <a:lnTo>
                                  <a:pt x="20447" y="0"/>
                                </a:lnTo>
                                <a:close/>
                              </a:path>
                              <a:path w="113664" h="387985">
                                <a:moveTo>
                                  <a:pt x="36449" y="54990"/>
                                </a:moveTo>
                                <a:lnTo>
                                  <a:pt x="29591" y="56514"/>
                                </a:lnTo>
                                <a:lnTo>
                                  <a:pt x="27432" y="59943"/>
                                </a:lnTo>
                                <a:lnTo>
                                  <a:pt x="30984" y="75738"/>
                                </a:lnTo>
                                <a:lnTo>
                                  <a:pt x="43422" y="72953"/>
                                </a:lnTo>
                                <a:lnTo>
                                  <a:pt x="40639" y="60578"/>
                                </a:lnTo>
                                <a:lnTo>
                                  <a:pt x="39750" y="57150"/>
                                </a:lnTo>
                                <a:lnTo>
                                  <a:pt x="36449" y="54990"/>
                                </a:lnTo>
                                <a:close/>
                              </a:path>
                              <a:path w="113664" h="387985">
                                <a:moveTo>
                                  <a:pt x="65285" y="54990"/>
                                </a:moveTo>
                                <a:lnTo>
                                  <a:pt x="36449" y="54990"/>
                                </a:lnTo>
                                <a:lnTo>
                                  <a:pt x="39750" y="57150"/>
                                </a:lnTo>
                                <a:lnTo>
                                  <a:pt x="40639" y="60578"/>
                                </a:lnTo>
                                <a:lnTo>
                                  <a:pt x="43422" y="72953"/>
                                </a:lnTo>
                                <a:lnTo>
                                  <a:pt x="74295" y="66039"/>
                                </a:lnTo>
                                <a:lnTo>
                                  <a:pt x="65285" y="54990"/>
                                </a:lnTo>
                                <a:close/>
                              </a:path>
                            </a:pathLst>
                          </a:custGeom>
                          <a:solidFill>
                            <a:srgbClr val="5B9BD4"/>
                          </a:solidFill>
                        </wps:spPr>
                        <wps:bodyPr wrap="square" lIns="0" tIns="0" rIns="0" bIns="0" rtlCol="0">
                          <a:prstTxWarp prst="textNoShape">
                            <a:avLst/>
                          </a:prstTxWarp>
                          <a:noAutofit/>
                        </wps:bodyPr>
                      </wps:wsp>
                      <wps:wsp>
                        <wps:cNvPr id="189" name="Textbox 189"/>
                        <wps:cNvSpPr txBox="1"/>
                        <wps:spPr>
                          <a:xfrm>
                            <a:off x="1984657" y="303843"/>
                            <a:ext cx="948055" cy="307975"/>
                          </a:xfrm>
                          <a:prstGeom prst="rect">
                            <a:avLst/>
                          </a:prstGeom>
                        </wps:spPr>
                        <wps:txbx>
                          <w:txbxContent>
                            <w:p>
                              <w:pPr>
                                <w:spacing w:line="221" w:lineRule="exact" w:before="0"/>
                                <w:ind w:left="0" w:right="0" w:firstLine="0"/>
                                <w:jc w:val="left"/>
                                <w:rPr>
                                  <w:sz w:val="20"/>
                                </w:rPr>
                              </w:pPr>
                              <w:r>
                                <w:rPr>
                                  <w:color w:val="FF0000"/>
                                  <w:sz w:val="20"/>
                                </w:rPr>
                                <w:t>Equity</w:t>
                              </w:r>
                              <w:r>
                                <w:rPr>
                                  <w:color w:val="FF0000"/>
                                  <w:spacing w:val="-6"/>
                                  <w:sz w:val="20"/>
                                </w:rPr>
                                <w:t> </w:t>
                              </w:r>
                              <w:r>
                                <w:rPr>
                                  <w:color w:val="FF0000"/>
                                  <w:sz w:val="20"/>
                                </w:rPr>
                                <w:t>net</w:t>
                              </w:r>
                              <w:r>
                                <w:rPr>
                                  <w:color w:val="FF0000"/>
                                  <w:spacing w:val="-5"/>
                                  <w:sz w:val="20"/>
                                </w:rPr>
                                <w:t> </w:t>
                              </w:r>
                              <w:r>
                                <w:rPr>
                                  <w:color w:val="FF0000"/>
                                  <w:spacing w:val="-2"/>
                                  <w:sz w:val="20"/>
                                </w:rPr>
                                <w:t>inflows</w:t>
                              </w:r>
                            </w:p>
                            <w:p>
                              <w:pPr>
                                <w:spacing w:before="34"/>
                                <w:ind w:left="0" w:right="0" w:firstLine="0"/>
                                <w:jc w:val="left"/>
                                <w:rPr>
                                  <w:sz w:val="20"/>
                                </w:rPr>
                              </w:pPr>
                              <w:r>
                                <w:rPr>
                                  <w:color w:val="FF0000"/>
                                  <w:spacing w:val="-2"/>
                                  <w:sz w:val="20"/>
                                </w:rPr>
                                <w:t>withdrawals</w:t>
                              </w:r>
                            </w:p>
                          </w:txbxContent>
                        </wps:txbx>
                        <wps:bodyPr wrap="square" lIns="0" tIns="0" rIns="0" bIns="0" rtlCol="0">
                          <a:noAutofit/>
                        </wps:bodyPr>
                      </wps:wsp>
                      <wps:wsp>
                        <wps:cNvPr id="190" name="Textbox 190"/>
                        <wps:cNvSpPr txBox="1"/>
                        <wps:spPr>
                          <a:xfrm>
                            <a:off x="3115719" y="774759"/>
                            <a:ext cx="438150" cy="476884"/>
                          </a:xfrm>
                          <a:prstGeom prst="rect">
                            <a:avLst/>
                          </a:prstGeom>
                        </wps:spPr>
                        <wps:txbx>
                          <w:txbxContent>
                            <w:p>
                              <w:pPr>
                                <w:spacing w:line="276" w:lineRule="auto" w:before="0"/>
                                <w:ind w:left="0" w:right="11" w:firstLine="9"/>
                                <w:jc w:val="left"/>
                                <w:rPr>
                                  <w:sz w:val="20"/>
                                </w:rPr>
                              </w:pPr>
                              <w:r>
                                <w:rPr>
                                  <w:color w:val="FF0000"/>
                                  <w:sz w:val="20"/>
                                </w:rPr>
                                <w:t>The</w:t>
                              </w:r>
                              <w:r>
                                <w:rPr>
                                  <w:color w:val="FF0000"/>
                                  <w:spacing w:val="-15"/>
                                  <w:sz w:val="20"/>
                                </w:rPr>
                                <w:t> </w:t>
                              </w:r>
                              <w:r>
                                <w:rPr>
                                  <w:color w:val="FF0000"/>
                                  <w:sz w:val="20"/>
                                </w:rPr>
                                <w:t>rise in</w:t>
                              </w:r>
                              <w:r>
                                <w:rPr>
                                  <w:color w:val="FF0000"/>
                                  <w:spacing w:val="-4"/>
                                  <w:sz w:val="20"/>
                                </w:rPr>
                                <w:t> </w:t>
                              </w:r>
                              <w:r>
                                <w:rPr>
                                  <w:color w:val="FF0000"/>
                                  <w:spacing w:val="-2"/>
                                  <w:sz w:val="20"/>
                                </w:rPr>
                                <w:t>banks</w:t>
                              </w:r>
                            </w:p>
                            <w:p>
                              <w:pPr>
                                <w:spacing w:before="0"/>
                                <w:ind w:left="105" w:right="0" w:firstLine="0"/>
                                <w:jc w:val="left"/>
                                <w:rPr>
                                  <w:sz w:val="20"/>
                                </w:rPr>
                              </w:pPr>
                              <w:r>
                                <w:rPr>
                                  <w:color w:val="FF0000"/>
                                  <w:spacing w:val="-4"/>
                                  <w:sz w:val="20"/>
                                </w:rPr>
                                <w:t>NPLs</w:t>
                              </w:r>
                            </w:p>
                          </w:txbxContent>
                        </wps:txbx>
                        <wps:bodyPr wrap="square" lIns="0" tIns="0" rIns="0" bIns="0" rtlCol="0">
                          <a:noAutofit/>
                        </wps:bodyPr>
                      </wps:wsp>
                    </wpg:wgp>
                  </a:graphicData>
                </a:graphic>
              </wp:inline>
            </w:drawing>
          </mc:Choice>
          <mc:Fallback>
            <w:pict>
              <v:group style="width:303.6pt;height:210pt;mso-position-horizontal-relative:char;mso-position-vertical-relative:line" id="docshapegroup175" coordorigin="0,0" coordsize="6072,4200">
                <v:shape style="position:absolute;left:0;top:0;width:5887;height:4200" type="#_x0000_t75" id="docshape176" stroked="false">
                  <v:imagedata r:id="rId25" o:title=""/>
                </v:shape>
                <v:rect style="position:absolute;left:2973;top:393;width:1785;height:885" id="docshape177" filled="false" stroked="true" strokeweight=".75pt" strokecolor="#000000">
                  <v:stroke dashstyle="solid"/>
                </v:rect>
                <v:shape style="position:absolute;left:3291;top:1274;width:297;height:551" id="docshape178" coordorigin="3292,1275" coordsize="297,551" path="m3523,1376l3294,1809,3292,1814,3294,1820,3299,1823,3303,1825,3309,1823,3312,1818,3541,1386,3523,1376xm3587,1352l3541,1352,3546,1354,3551,1357,3553,1363,3550,1368,3541,1386,3585,1409,3587,1352xm3541,1352l3535,1354,3533,1359,3523,1376,3541,1386,3550,1368,3553,1363,3551,1357,3546,1354,3541,1352xm3588,1275l3479,1353,3523,1376,3533,1359,3535,1354,3541,1352,3587,1352,3588,1275xe" filled="true" fillcolor="#5b9bd4" stroked="false">
                  <v:path arrowok="t"/>
                  <v:fill type="solid"/>
                </v:shape>
                <v:shape style="position:absolute;left:4419;top:885;width:1642;height:1653" id="docshape179" coordorigin="4420,885" coordsize="1642,1653" path="m5214,885l4420,1810,5267,2538,6062,1613,5214,885xe" filled="true" fillcolor="#ffffff" stroked="false">
                  <v:path arrowok="t"/>
                  <v:fill type="solid"/>
                </v:shape>
                <v:shape style="position:absolute;left:4419;top:885;width:1642;height:1653" id="docshape180" coordorigin="4420,885" coordsize="1642,1653" path="m5214,885l4420,1810,5267,2538,6062,1613,5214,885xe" filled="false" stroked="true" strokeweight="1pt" strokecolor="#6fac46">
                  <v:path arrowok="t"/>
                  <v:stroke dashstyle="solid"/>
                </v:shape>
                <v:shape style="position:absolute;left:4996;top:2439;width:179;height:611" id="docshape181" coordorigin="4996,2440" coordsize="179,611" path="m5064,2555l5045,2559,5155,3047,5160,3051,5171,3048,5174,3043,5064,2555xm5028,2440l4996,2570,5045,2559,5039,2534,5043,2529,5053,2526,5099,2526,5028,2440xm5053,2526l5043,2529,5039,2534,5045,2559,5064,2555,5060,2535,5059,2530,5053,2526xm5099,2526l5053,2526,5059,2530,5060,2535,5064,2555,5113,2544,5099,2526xe" filled="true" fillcolor="#5b9bd4" stroked="false">
                  <v:path arrowok="t"/>
                  <v:fill type="solid"/>
                </v:shape>
                <v:shape style="position:absolute;left:3125;top:478;width:1493;height:485" type="#_x0000_t202" id="docshape182" filled="false" stroked="false">
                  <v:textbox inset="0,0,0,0">
                    <w:txbxContent>
                      <w:p>
                        <w:pPr>
                          <w:spacing w:line="221" w:lineRule="exact" w:before="0"/>
                          <w:ind w:left="0" w:right="0" w:firstLine="0"/>
                          <w:jc w:val="left"/>
                          <w:rPr>
                            <w:sz w:val="20"/>
                          </w:rPr>
                        </w:pPr>
                        <w:r>
                          <w:rPr>
                            <w:color w:val="FF0000"/>
                            <w:sz w:val="20"/>
                          </w:rPr>
                          <w:t>Equity</w:t>
                        </w:r>
                        <w:r>
                          <w:rPr>
                            <w:color w:val="FF0000"/>
                            <w:spacing w:val="-6"/>
                            <w:sz w:val="20"/>
                          </w:rPr>
                          <w:t> </w:t>
                        </w:r>
                        <w:r>
                          <w:rPr>
                            <w:color w:val="FF0000"/>
                            <w:sz w:val="20"/>
                          </w:rPr>
                          <w:t>net</w:t>
                        </w:r>
                        <w:r>
                          <w:rPr>
                            <w:color w:val="FF0000"/>
                            <w:spacing w:val="-5"/>
                            <w:sz w:val="20"/>
                          </w:rPr>
                          <w:t> </w:t>
                        </w:r>
                        <w:r>
                          <w:rPr>
                            <w:color w:val="FF0000"/>
                            <w:spacing w:val="-2"/>
                            <w:sz w:val="20"/>
                          </w:rPr>
                          <w:t>inflows</w:t>
                        </w:r>
                      </w:p>
                      <w:p>
                        <w:pPr>
                          <w:spacing w:before="34"/>
                          <w:ind w:left="0" w:right="0" w:firstLine="0"/>
                          <w:jc w:val="left"/>
                          <w:rPr>
                            <w:sz w:val="20"/>
                          </w:rPr>
                        </w:pPr>
                        <w:r>
                          <w:rPr>
                            <w:color w:val="FF0000"/>
                            <w:spacing w:val="-2"/>
                            <w:sz w:val="20"/>
                          </w:rPr>
                          <w:t>withdrawals</w:t>
                        </w:r>
                      </w:p>
                    </w:txbxContent>
                  </v:textbox>
                  <w10:wrap type="none"/>
                </v:shape>
                <v:shape style="position:absolute;left:4906;top:1220;width:690;height:751" type="#_x0000_t202" id="docshape183" filled="false" stroked="false">
                  <v:textbox inset="0,0,0,0">
                    <w:txbxContent>
                      <w:p>
                        <w:pPr>
                          <w:spacing w:line="276" w:lineRule="auto" w:before="0"/>
                          <w:ind w:left="0" w:right="11" w:firstLine="9"/>
                          <w:jc w:val="left"/>
                          <w:rPr>
                            <w:sz w:val="20"/>
                          </w:rPr>
                        </w:pPr>
                        <w:r>
                          <w:rPr>
                            <w:color w:val="FF0000"/>
                            <w:sz w:val="20"/>
                          </w:rPr>
                          <w:t>The</w:t>
                        </w:r>
                        <w:r>
                          <w:rPr>
                            <w:color w:val="FF0000"/>
                            <w:spacing w:val="-15"/>
                            <w:sz w:val="20"/>
                          </w:rPr>
                          <w:t> </w:t>
                        </w:r>
                        <w:r>
                          <w:rPr>
                            <w:color w:val="FF0000"/>
                            <w:sz w:val="20"/>
                          </w:rPr>
                          <w:t>rise in</w:t>
                        </w:r>
                        <w:r>
                          <w:rPr>
                            <w:color w:val="FF0000"/>
                            <w:spacing w:val="-4"/>
                            <w:sz w:val="20"/>
                          </w:rPr>
                          <w:t> </w:t>
                        </w:r>
                        <w:r>
                          <w:rPr>
                            <w:color w:val="FF0000"/>
                            <w:spacing w:val="-2"/>
                            <w:sz w:val="20"/>
                          </w:rPr>
                          <w:t>banks</w:t>
                        </w:r>
                      </w:p>
                      <w:p>
                        <w:pPr>
                          <w:spacing w:before="0"/>
                          <w:ind w:left="105" w:right="0" w:firstLine="0"/>
                          <w:jc w:val="left"/>
                          <w:rPr>
                            <w:sz w:val="20"/>
                          </w:rPr>
                        </w:pPr>
                        <w:r>
                          <w:rPr>
                            <w:color w:val="FF0000"/>
                            <w:spacing w:val="-4"/>
                            <w:sz w:val="20"/>
                          </w:rPr>
                          <w:t>NPLs</w:t>
                        </w:r>
                      </w:p>
                    </w:txbxContent>
                  </v:textbox>
                  <w10:wrap type="none"/>
                </v:shape>
              </v:group>
            </w:pict>
          </mc:Fallback>
        </mc:AlternateContent>
      </w:r>
      <w:r>
        <w:rPr>
          <w:sz w:val="20"/>
        </w:rPr>
      </w:r>
    </w:p>
    <w:p>
      <w:pPr>
        <w:pStyle w:val="BodyText"/>
        <w:spacing w:before="150"/>
        <w:rPr>
          <w:b/>
          <w:i/>
        </w:rPr>
      </w:pPr>
    </w:p>
    <w:p>
      <w:pPr>
        <w:pStyle w:val="Heading3"/>
        <w:ind w:left="1000"/>
      </w:pPr>
      <w:r>
        <w:rPr/>
        <w:t>Fig.</w:t>
      </w:r>
      <w:r>
        <w:rPr>
          <w:spacing w:val="-2"/>
        </w:rPr>
        <w:t> </w:t>
      </w:r>
      <w:r>
        <w:rPr/>
        <w:t>4.5: Portfolio</w:t>
      </w:r>
      <w:r>
        <w:rPr>
          <w:spacing w:val="-1"/>
        </w:rPr>
        <w:t> </w:t>
      </w:r>
      <w:r>
        <w:rPr/>
        <w:t>Equity</w:t>
      </w:r>
      <w:r>
        <w:rPr>
          <w:spacing w:val="-1"/>
        </w:rPr>
        <w:t> </w:t>
      </w:r>
      <w:r>
        <w:rPr/>
        <w:t>Net</w:t>
      </w:r>
      <w:r>
        <w:rPr>
          <w:spacing w:val="-1"/>
        </w:rPr>
        <w:t> </w:t>
      </w:r>
      <w:r>
        <w:rPr/>
        <w:t>inflows</w:t>
      </w:r>
      <w:r>
        <w:rPr>
          <w:spacing w:val="-1"/>
        </w:rPr>
        <w:t> </w:t>
      </w:r>
      <w:r>
        <w:rPr/>
        <w:t>and</w:t>
      </w:r>
      <w:r>
        <w:rPr>
          <w:spacing w:val="-2"/>
        </w:rPr>
        <w:t> </w:t>
      </w:r>
      <w:r>
        <w:rPr/>
        <w:t>Rise</w:t>
      </w:r>
      <w:r>
        <w:rPr>
          <w:spacing w:val="-2"/>
        </w:rPr>
        <w:t> </w:t>
      </w:r>
      <w:r>
        <w:rPr/>
        <w:t>in</w:t>
      </w:r>
      <w:r>
        <w:rPr>
          <w:spacing w:val="-1"/>
        </w:rPr>
        <w:t> </w:t>
      </w:r>
      <w:r>
        <w:rPr/>
        <w:t>NPLs</w:t>
      </w:r>
      <w:r>
        <w:rPr>
          <w:spacing w:val="-1"/>
        </w:rPr>
        <w:t> </w:t>
      </w:r>
      <w:r>
        <w:rPr/>
        <w:t>(2010</w:t>
      </w:r>
      <w:r>
        <w:rPr>
          <w:spacing w:val="2"/>
        </w:rPr>
        <w:t> </w:t>
      </w:r>
      <w:r>
        <w:rPr/>
        <w:t>–</w:t>
      </w:r>
      <w:r>
        <w:rPr>
          <w:spacing w:val="-1"/>
        </w:rPr>
        <w:t> </w:t>
      </w:r>
      <w:r>
        <w:rPr>
          <w:spacing w:val="-2"/>
        </w:rPr>
        <w:t>2016)</w:t>
      </w:r>
    </w:p>
    <w:p>
      <w:pPr>
        <w:pStyle w:val="BodyText"/>
        <w:spacing w:before="156"/>
        <w:rPr>
          <w:b/>
        </w:rPr>
      </w:pPr>
    </w:p>
    <w:p>
      <w:pPr>
        <w:pStyle w:val="BodyText"/>
        <w:spacing w:line="480" w:lineRule="auto" w:before="1"/>
        <w:ind w:left="1000" w:right="1432"/>
        <w:jc w:val="both"/>
      </w:pPr>
      <w:r>
        <w:rPr>
          <w:b/>
        </w:rPr>
        <w:t>Secondly, the impact of currency depreciation on credit risk and bank insolvency</w:t>
      </w:r>
      <w:r>
        <w:rPr/>
        <w:t>: The second link between capital account deregulation and poor assets quality of banks in Nigeria is through </w:t>
      </w:r>
      <w:r>
        <w:rPr>
          <w:i/>
        </w:rPr>
        <w:t>currency depreciation</w:t>
      </w:r>
      <w:r>
        <w:rPr/>
        <w:t>. The primary impact of </w:t>
      </w:r>
      <w:r>
        <w:rPr>
          <w:i/>
        </w:rPr>
        <w:t>portfolio capital withdrawal </w:t>
      </w:r>
      <w:r>
        <w:rPr/>
        <w:t>is on </w:t>
      </w:r>
      <w:r>
        <w:rPr>
          <w:i/>
        </w:rPr>
        <w:t>currency depreciation</w:t>
      </w:r>
      <w:r>
        <w:rPr/>
        <w:t>. Domestic currency depreciation affects banks directly in two ways: private domestic loans denominated in foreign currency and banks foreign borrowing. When currency depreciates, domestic loans denominated in foreign currencyare extremely difficult to repay because more domestic currency is needed to repay the loan. This increases credit risk and defaults leading to deterioration in assets quality of banks. Currency depreciation</w:t>
      </w:r>
      <w:r>
        <w:rPr>
          <w:spacing w:val="40"/>
        </w:rPr>
        <w:t> </w:t>
      </w:r>
      <w:r>
        <w:rPr/>
        <w:t>also makes banks repayment of foreign loans difficult as banks have to raise more domestic currency in their balance sheet to repaythe foreign loans in foreign exchange. This affects banks‟ balance sheet and can lead to insolvency. From these two ways, there is evidence that the depreciation of the naira as a results of</w:t>
      </w:r>
      <w:r>
        <w:rPr>
          <w:i/>
        </w:rPr>
        <w:t>capital withdrawal </w:t>
      </w:r>
      <w:r>
        <w:rPr/>
        <w:t>as well as the CBN‟s introduction of flexible exchange rate have affected banks that utilized foreign loans and bonds. For example, Bloomberg (2016), reported that seven banks were</w:t>
      </w:r>
      <w:r>
        <w:rPr>
          <w:i/>
        </w:rPr>
        <w:t>undercapitalized </w:t>
      </w:r>
      <w:r>
        <w:rPr/>
        <w:t>because of this problem.</w:t>
      </w:r>
    </w:p>
    <w:p>
      <w:pPr>
        <w:spacing w:after="0" w:line="480" w:lineRule="auto"/>
        <w:jc w:val="both"/>
        <w:sectPr>
          <w:pgSz w:w="11910" w:h="16840"/>
          <w:pgMar w:header="0" w:footer="1014" w:top="1520" w:bottom="1200" w:left="440" w:right="0"/>
        </w:sectPr>
      </w:pPr>
    </w:p>
    <w:p>
      <w:pPr>
        <w:pStyle w:val="BodyText"/>
        <w:spacing w:line="480" w:lineRule="auto" w:before="74"/>
        <w:ind w:left="1000" w:right="1433"/>
        <w:jc w:val="both"/>
      </w:pPr>
      <w:r>
        <w:rPr/>
        <w:t>In summary, less-developed countries (like Nigeria) that liberalized their capital accounts are prone to banking instability</w:t>
      </w:r>
      <w:r>
        <w:rPr>
          <w:spacing w:val="-3"/>
        </w:rPr>
        <w:t> </w:t>
      </w:r>
      <w:r>
        <w:rPr/>
        <w:t>due to short-term portfolio inflows which cause</w:t>
      </w:r>
      <w:r>
        <w:rPr>
          <w:i/>
        </w:rPr>
        <w:t>capital surge </w:t>
      </w:r>
      <w:r>
        <w:rPr/>
        <w:t>and capital </w:t>
      </w:r>
      <w:r>
        <w:rPr>
          <w:i/>
        </w:rPr>
        <w:t>reversal,</w:t>
      </w:r>
      <w:r>
        <w:rPr/>
        <w:t>leading to poor assets quality of banks.</w:t>
      </w:r>
    </w:p>
    <w:p>
      <w:pPr>
        <w:pStyle w:val="BodyText"/>
        <w:spacing w:line="480" w:lineRule="auto" w:before="161"/>
        <w:ind w:left="1000" w:right="1432"/>
        <w:jc w:val="both"/>
      </w:pPr>
      <w:r>
        <w:rPr/>
        <mc:AlternateContent>
          <mc:Choice Requires="wps">
            <w:drawing>
              <wp:anchor distT="0" distB="0" distL="0" distR="0" allowOverlap="1" layoutInCell="1" locked="0" behindDoc="1" simplePos="0" relativeHeight="480169984">
                <wp:simplePos x="0" y="0"/>
                <wp:positionH relativeFrom="page">
                  <wp:posOffset>836980</wp:posOffset>
                </wp:positionH>
                <wp:positionV relativeFrom="paragraph">
                  <wp:posOffset>5300560</wp:posOffset>
                </wp:positionV>
                <wp:extent cx="6515100" cy="1806575"/>
                <wp:effectExtent l="0" t="0" r="0" b="0"/>
                <wp:wrapNone/>
                <wp:docPr id="191" name="Graphic 191"/>
                <wp:cNvGraphicFramePr>
                  <a:graphicFrameLocks/>
                </wp:cNvGraphicFramePr>
                <a:graphic>
                  <a:graphicData uri="http://schemas.microsoft.com/office/word/2010/wordprocessingShape">
                    <wps:wsp>
                      <wps:cNvPr id="191" name="Graphic 191"/>
                      <wps:cNvSpPr/>
                      <wps:spPr>
                        <a:xfrm>
                          <a:off x="0" y="0"/>
                          <a:ext cx="6515100" cy="1806575"/>
                        </a:xfrm>
                        <a:custGeom>
                          <a:avLst/>
                          <a:gdLst/>
                          <a:ahLst/>
                          <a:cxnLst/>
                          <a:rect l="l" t="t" r="r" b="b"/>
                          <a:pathLst>
                            <a:path w="6515100" h="1806575">
                              <a:moveTo>
                                <a:pt x="4101668" y="859548"/>
                              </a:moveTo>
                              <a:lnTo>
                                <a:pt x="4095572" y="859548"/>
                              </a:lnTo>
                              <a:lnTo>
                                <a:pt x="4095572" y="1092708"/>
                              </a:lnTo>
                              <a:lnTo>
                                <a:pt x="4095572" y="1443228"/>
                              </a:lnTo>
                              <a:lnTo>
                                <a:pt x="4095572" y="1676400"/>
                              </a:lnTo>
                              <a:lnTo>
                                <a:pt x="4101668" y="1676400"/>
                              </a:lnTo>
                              <a:lnTo>
                                <a:pt x="4101668" y="1443228"/>
                              </a:lnTo>
                              <a:lnTo>
                                <a:pt x="4101668" y="1092708"/>
                              </a:lnTo>
                              <a:lnTo>
                                <a:pt x="4101668" y="859548"/>
                              </a:lnTo>
                              <a:close/>
                            </a:path>
                            <a:path w="6515100" h="1806575">
                              <a:moveTo>
                                <a:pt x="5548198" y="1676412"/>
                              </a:moveTo>
                              <a:lnTo>
                                <a:pt x="4101668" y="1676412"/>
                              </a:lnTo>
                              <a:lnTo>
                                <a:pt x="4095623" y="1676412"/>
                              </a:lnTo>
                              <a:lnTo>
                                <a:pt x="9144" y="1676412"/>
                              </a:lnTo>
                              <a:lnTo>
                                <a:pt x="9144" y="1682496"/>
                              </a:lnTo>
                              <a:lnTo>
                                <a:pt x="4095572" y="1682496"/>
                              </a:lnTo>
                              <a:lnTo>
                                <a:pt x="4095572" y="1800098"/>
                              </a:lnTo>
                              <a:lnTo>
                                <a:pt x="4101668" y="1800098"/>
                              </a:lnTo>
                              <a:lnTo>
                                <a:pt x="4101668" y="1682496"/>
                              </a:lnTo>
                              <a:lnTo>
                                <a:pt x="5548198" y="1682496"/>
                              </a:lnTo>
                              <a:lnTo>
                                <a:pt x="5548198" y="1676412"/>
                              </a:lnTo>
                              <a:close/>
                            </a:path>
                            <a:path w="6515100" h="1806575">
                              <a:moveTo>
                                <a:pt x="5548198" y="233172"/>
                              </a:moveTo>
                              <a:lnTo>
                                <a:pt x="4101668" y="233172"/>
                              </a:lnTo>
                              <a:lnTo>
                                <a:pt x="4101668" y="0"/>
                              </a:lnTo>
                              <a:lnTo>
                                <a:pt x="4095572" y="0"/>
                              </a:lnTo>
                              <a:lnTo>
                                <a:pt x="4095572" y="233172"/>
                              </a:lnTo>
                              <a:lnTo>
                                <a:pt x="9144" y="233172"/>
                              </a:lnTo>
                              <a:lnTo>
                                <a:pt x="9144" y="239268"/>
                              </a:lnTo>
                              <a:lnTo>
                                <a:pt x="4095572" y="239268"/>
                              </a:lnTo>
                              <a:lnTo>
                                <a:pt x="4095572" y="509016"/>
                              </a:lnTo>
                              <a:lnTo>
                                <a:pt x="4095572" y="859536"/>
                              </a:lnTo>
                              <a:lnTo>
                                <a:pt x="4101668" y="859536"/>
                              </a:lnTo>
                              <a:lnTo>
                                <a:pt x="4101668" y="509016"/>
                              </a:lnTo>
                              <a:lnTo>
                                <a:pt x="4101668" y="239268"/>
                              </a:lnTo>
                              <a:lnTo>
                                <a:pt x="5548198" y="239268"/>
                              </a:lnTo>
                              <a:lnTo>
                                <a:pt x="5548198" y="233172"/>
                              </a:lnTo>
                              <a:close/>
                            </a:path>
                            <a:path w="6515100" h="1806575">
                              <a:moveTo>
                                <a:pt x="6514846" y="1800110"/>
                              </a:moveTo>
                              <a:lnTo>
                                <a:pt x="6514846" y="1800110"/>
                              </a:lnTo>
                              <a:lnTo>
                                <a:pt x="0" y="1800110"/>
                              </a:lnTo>
                              <a:lnTo>
                                <a:pt x="0" y="1806194"/>
                              </a:lnTo>
                              <a:lnTo>
                                <a:pt x="6514846" y="1806194"/>
                              </a:lnTo>
                              <a:lnTo>
                                <a:pt x="6514846" y="1800110"/>
                              </a:lnTo>
                              <a:close/>
                            </a:path>
                            <a:path w="6515100" h="1806575">
                              <a:moveTo>
                                <a:pt x="6514846" y="1676412"/>
                              </a:moveTo>
                              <a:lnTo>
                                <a:pt x="5554421" y="1676412"/>
                              </a:lnTo>
                              <a:lnTo>
                                <a:pt x="5548325" y="1676412"/>
                              </a:lnTo>
                              <a:lnTo>
                                <a:pt x="5548325" y="1682496"/>
                              </a:lnTo>
                              <a:lnTo>
                                <a:pt x="5554421" y="1682496"/>
                              </a:lnTo>
                              <a:lnTo>
                                <a:pt x="6514846" y="1682496"/>
                              </a:lnTo>
                              <a:lnTo>
                                <a:pt x="6514846" y="1676412"/>
                              </a:lnTo>
                              <a:close/>
                            </a:path>
                            <a:path w="6515100" h="1806575">
                              <a:moveTo>
                                <a:pt x="6514846" y="233172"/>
                              </a:moveTo>
                              <a:lnTo>
                                <a:pt x="5554421" y="233172"/>
                              </a:lnTo>
                              <a:lnTo>
                                <a:pt x="5548325" y="233172"/>
                              </a:lnTo>
                              <a:lnTo>
                                <a:pt x="5548325" y="239268"/>
                              </a:lnTo>
                              <a:lnTo>
                                <a:pt x="5554421" y="239268"/>
                              </a:lnTo>
                              <a:lnTo>
                                <a:pt x="6514846" y="239268"/>
                              </a:lnTo>
                              <a:lnTo>
                                <a:pt x="6514846" y="23317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5.903999pt;margin-top:417.367004pt;width:513pt;height:142.25pt;mso-position-horizontal-relative:page;mso-position-vertical-relative:paragraph;z-index:-23146496" id="docshape184" coordorigin="1318,8347" coordsize="10260,2845" path="m7777,9701l7768,9701,7768,10068,7768,10620,7768,10987,7777,10987,7777,10620,7777,10068,7777,9701xm10055,10987l7777,10987,7768,10987,7768,10987,1332,10987,1332,10997,7768,10997,7768,11182,7777,11182,7777,10997,10055,10997,10055,10987xm10055,8715l7777,8715,7777,8347,7768,8347,7768,8715,1332,8715,1332,8724,7768,8724,7768,9149,7768,9701,7777,9701,7777,9149,7777,8724,10055,8724,10055,8715xm11578,11182l10055,11182,10051,11182,10041,11182,7777,11182,7768,11182,7768,11182,1318,11182,1318,11192,7768,11192,7768,11192,7777,11192,10041,11192,10051,11192,10055,11192,11578,11192,11578,11182xm11578,10987l10065,10987,10056,10987,10056,10997,10065,10997,11578,10997,11578,10987xm11578,8715l10065,8715,10056,8715,10056,8724,10065,8724,11578,8724,11578,8715xe" filled="true" fillcolor="#000000" stroked="false">
                <v:path arrowok="t"/>
                <v:fill type="solid"/>
                <w10:wrap type="none"/>
              </v:shape>
            </w:pict>
          </mc:Fallback>
        </mc:AlternateContent>
      </w:r>
      <w:r>
        <w:rPr/>
        <w:t>Our analysis reveals that the DMBs‟</w:t>
      </w:r>
      <w:r>
        <w:rPr>
          <w:b/>
          <w:i/>
        </w:rPr>
        <w:t>underpricing of credit risk </w:t>
      </w:r>
      <w:r>
        <w:rPr/>
        <w:t>and </w:t>
      </w:r>
      <w:r>
        <w:rPr>
          <w:b/>
          <w:i/>
        </w:rPr>
        <w:t>capital account deregulationpolicy</w:t>
      </w:r>
      <w:r>
        <w:rPr/>
        <w:t>are the two major causes of poor assets quality of banks in Nigeria.Poor assets quality</w:t>
      </w:r>
      <w:r>
        <w:rPr>
          <w:spacing w:val="-5"/>
        </w:rPr>
        <w:t> </w:t>
      </w:r>
      <w:r>
        <w:rPr/>
        <w:t>of</w:t>
      </w:r>
      <w:r>
        <w:rPr>
          <w:spacing w:val="-1"/>
        </w:rPr>
        <w:t> </w:t>
      </w:r>
      <w:r>
        <w:rPr/>
        <w:t>banksled to high cost of</w:t>
      </w:r>
      <w:r>
        <w:rPr>
          <w:spacing w:val="-1"/>
        </w:rPr>
        <w:t> </w:t>
      </w:r>
      <w:r>
        <w:rPr/>
        <w:t>banks restructuring</w:t>
      </w:r>
      <w:r>
        <w:rPr>
          <w:spacing w:val="-2"/>
        </w:rPr>
        <w:t> </w:t>
      </w:r>
      <w:r>
        <w:rPr/>
        <w:t>and bank failures in Nigeria. For instance,</w:t>
      </w:r>
      <w:r>
        <w:rPr>
          <w:spacing w:val="-2"/>
        </w:rPr>
        <w:t> </w:t>
      </w:r>
      <w:r>
        <w:rPr/>
        <w:t>between</w:t>
      </w:r>
      <w:r>
        <w:rPr>
          <w:spacing w:val="-2"/>
        </w:rPr>
        <w:t> </w:t>
      </w:r>
      <w:r>
        <w:rPr/>
        <w:t>1986 and</w:t>
      </w:r>
      <w:r>
        <w:rPr>
          <w:spacing w:val="-2"/>
        </w:rPr>
        <w:t> </w:t>
      </w:r>
      <w:r>
        <w:rPr/>
        <w:t>2004,</w:t>
      </w:r>
      <w:r>
        <w:rPr>
          <w:spacing w:val="-2"/>
        </w:rPr>
        <w:t> </w:t>
      </w:r>
      <w:r>
        <w:rPr/>
        <w:t>37</w:t>
      </w:r>
      <w:r>
        <w:rPr>
          <w:spacing w:val="-2"/>
        </w:rPr>
        <w:t> </w:t>
      </w:r>
      <w:r>
        <w:rPr/>
        <w:t>banks failed and</w:t>
      </w:r>
      <w:r>
        <w:rPr>
          <w:spacing w:val="-2"/>
        </w:rPr>
        <w:t> </w:t>
      </w:r>
      <w:r>
        <w:rPr/>
        <w:t>CBN</w:t>
      </w:r>
      <w:r>
        <w:rPr>
          <w:spacing w:val="-1"/>
        </w:rPr>
        <w:t> </w:t>
      </w:r>
      <w:r>
        <w:rPr/>
        <w:t>revoked</w:t>
      </w:r>
      <w:r>
        <w:rPr>
          <w:spacing w:val="-2"/>
        </w:rPr>
        <w:t> </w:t>
      </w:r>
      <w:r>
        <w:rPr/>
        <w:t>their</w:t>
      </w:r>
      <w:r>
        <w:rPr>
          <w:spacing w:val="-1"/>
        </w:rPr>
        <w:t> </w:t>
      </w:r>
      <w:r>
        <w:rPr/>
        <w:t>licenses.</w:t>
      </w:r>
      <w:r>
        <w:rPr>
          <w:spacing w:val="-2"/>
        </w:rPr>
        <w:t> </w:t>
      </w:r>
      <w:r>
        <w:rPr/>
        <w:t>The</w:t>
      </w:r>
      <w:r>
        <w:rPr>
          <w:spacing w:val="-3"/>
        </w:rPr>
        <w:t> </w:t>
      </w:r>
      <w:r>
        <w:rPr/>
        <w:t>losses incurred by depositors and shareholders have adverse consequences on consumption and investment through </w:t>
      </w:r>
      <w:r>
        <w:rPr>
          <w:i/>
        </w:rPr>
        <w:t>wealth effect</w:t>
      </w:r>
      <w:r>
        <w:rPr/>
        <w:t>.When failed banks were rescued by the CBN in 2009, there were high cost of bank rescue operations in Nigeria. For instance, after consolidation of banks, the CBN spent N620 billion to bail out six„problem banks‟that were characterized by poor</w:t>
      </w:r>
      <w:r>
        <w:rPr>
          <w:spacing w:val="-3"/>
        </w:rPr>
        <w:t> </w:t>
      </w:r>
      <w:r>
        <w:rPr/>
        <w:t>assets quality. Apart</w:t>
      </w:r>
      <w:r>
        <w:rPr>
          <w:spacing w:val="-2"/>
        </w:rPr>
        <w:t> </w:t>
      </w:r>
      <w:r>
        <w:rPr/>
        <w:t>from</w:t>
      </w:r>
      <w:r>
        <w:rPr>
          <w:spacing w:val="-2"/>
        </w:rPr>
        <w:t> </w:t>
      </w:r>
      <w:r>
        <w:rPr/>
        <w:t>the</w:t>
      </w:r>
      <w:r>
        <w:rPr>
          <w:spacing w:val="-1"/>
        </w:rPr>
        <w:t> </w:t>
      </w:r>
      <w:r>
        <w:rPr/>
        <w:t>fact</w:t>
      </w:r>
      <w:r>
        <w:rPr>
          <w:spacing w:val="-2"/>
        </w:rPr>
        <w:t> </w:t>
      </w:r>
      <w:r>
        <w:rPr/>
        <w:t>that the</w:t>
      </w:r>
      <w:r>
        <w:rPr>
          <w:spacing w:val="-2"/>
        </w:rPr>
        <w:t> </w:t>
      </w:r>
      <w:r>
        <w:rPr/>
        <w:t>CBNrescued banks were finally</w:t>
      </w:r>
      <w:r>
        <w:rPr>
          <w:spacing w:val="-7"/>
        </w:rPr>
        <w:t> </w:t>
      </w:r>
      <w:r>
        <w:rPr/>
        <w:t>taken</w:t>
      </w:r>
      <w:r>
        <w:rPr>
          <w:spacing w:val="-2"/>
        </w:rPr>
        <w:t> </w:t>
      </w:r>
      <w:r>
        <w:rPr/>
        <w:t>over</w:t>
      </w:r>
      <w:r>
        <w:rPr>
          <w:spacing w:val="-1"/>
        </w:rPr>
        <w:t> </w:t>
      </w:r>
      <w:r>
        <w:rPr/>
        <w:t>by other</w:t>
      </w:r>
      <w:r>
        <w:rPr>
          <w:spacing w:val="-5"/>
        </w:rPr>
        <w:t> </w:t>
      </w:r>
      <w:r>
        <w:rPr/>
        <w:t>banks</w:t>
      </w:r>
      <w:r>
        <w:rPr>
          <w:spacing w:val="-2"/>
        </w:rPr>
        <w:t> </w:t>
      </w:r>
      <w:r>
        <w:rPr/>
        <w:t>in</w:t>
      </w:r>
      <w:r>
        <w:rPr>
          <w:spacing w:val="-3"/>
        </w:rPr>
        <w:t> </w:t>
      </w:r>
      <w:r>
        <w:rPr/>
        <w:t>the</w:t>
      </w:r>
      <w:r>
        <w:rPr>
          <w:spacing w:val="-4"/>
        </w:rPr>
        <w:t> </w:t>
      </w:r>
      <w:r>
        <w:rPr/>
        <w:t>system(see</w:t>
      </w:r>
      <w:r>
        <w:rPr>
          <w:spacing w:val="-2"/>
        </w:rPr>
        <w:t> </w:t>
      </w:r>
      <w:r>
        <w:rPr/>
        <w:t>Appendix</w:t>
      </w:r>
      <w:r>
        <w:rPr>
          <w:spacing w:val="-2"/>
        </w:rPr>
        <w:t> </w:t>
      </w:r>
      <w:r>
        <w:rPr/>
        <w:t>C),</w:t>
      </w:r>
      <w:r>
        <w:rPr>
          <w:spacing w:val="-3"/>
        </w:rPr>
        <w:t> </w:t>
      </w:r>
      <w:r>
        <w:rPr/>
        <w:t>there</w:t>
      </w:r>
      <w:r>
        <w:rPr>
          <w:spacing w:val="-4"/>
        </w:rPr>
        <w:t> </w:t>
      </w:r>
      <w:r>
        <w:rPr/>
        <w:t>is</w:t>
      </w:r>
      <w:r>
        <w:rPr>
          <w:spacing w:val="-3"/>
        </w:rPr>
        <w:t> </w:t>
      </w:r>
      <w:r>
        <w:rPr/>
        <w:t>the</w:t>
      </w:r>
      <w:r>
        <w:rPr>
          <w:spacing w:val="-3"/>
        </w:rPr>
        <w:t> </w:t>
      </w:r>
      <w:r>
        <w:rPr/>
        <w:t>issue</w:t>
      </w:r>
      <w:r>
        <w:rPr>
          <w:spacing w:val="-4"/>
        </w:rPr>
        <w:t> </w:t>
      </w:r>
      <w:r>
        <w:rPr/>
        <w:t>of</w:t>
      </w:r>
      <w:r>
        <w:rPr>
          <w:spacing w:val="-3"/>
        </w:rPr>
        <w:t> </w:t>
      </w:r>
      <w:r>
        <w:rPr/>
        <w:t>AMCON‟s</w:t>
      </w:r>
      <w:r>
        <w:rPr>
          <w:spacing w:val="-2"/>
        </w:rPr>
        <w:t> </w:t>
      </w:r>
      <w:r>
        <w:rPr/>
        <w:t>purchase</w:t>
      </w:r>
      <w:r>
        <w:rPr>
          <w:spacing w:val="-2"/>
        </w:rPr>
        <w:t> </w:t>
      </w:r>
      <w:r>
        <w:rPr/>
        <w:t>of</w:t>
      </w:r>
      <w:r>
        <w:rPr>
          <w:spacing w:val="-2"/>
        </w:rPr>
        <w:t> </w:t>
      </w:r>
      <w:r>
        <w:rPr/>
        <w:t>NPLs which engulfed an estimated cost of N3 trillion. Significant part of this amount is still outstanding in AMCON‟s balance sheet as at 2016. This has implications for the Nigerian economy which stakeholders are yet to understand. Table 4.10 depicts history of bank</w:t>
      </w:r>
      <w:r>
        <w:rPr>
          <w:spacing w:val="80"/>
        </w:rPr>
        <w:t> </w:t>
      </w:r>
      <w:r>
        <w:rPr/>
        <w:t>distress and failures in Nigeria since independence.</w:t>
      </w:r>
    </w:p>
    <w:p>
      <w:pPr>
        <w:pStyle w:val="BodyText"/>
        <w:spacing w:before="6"/>
        <w:rPr>
          <w:sz w:val="12"/>
        </w:rPr>
      </w:pPr>
      <w:r>
        <w:rPr/>
        <mc:AlternateContent>
          <mc:Choice Requires="wps">
            <w:drawing>
              <wp:anchor distT="0" distB="0" distL="0" distR="0" allowOverlap="1" layoutInCell="1" locked="0" behindDoc="1" simplePos="0" relativeHeight="487639552">
                <wp:simplePos x="0" y="0"/>
                <wp:positionH relativeFrom="page">
                  <wp:posOffset>896416</wp:posOffset>
                </wp:positionH>
                <wp:positionV relativeFrom="paragraph">
                  <wp:posOffset>107058</wp:posOffset>
                </wp:positionV>
                <wp:extent cx="5769610" cy="6350"/>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8.429804pt;width:454.27pt;height:.48004pt;mso-position-horizontal-relative:page;mso-position-vertical-relative:paragraph;z-index:-15676928;mso-wrap-distance-left:0;mso-wrap-distance-right:0" id="docshape185" filled="true" fillcolor="#000000" stroked="false">
                <v:fill type="solid"/>
                <w10:wrap type="topAndBottom"/>
              </v:rect>
            </w:pict>
          </mc:Fallback>
        </mc:AlternateContent>
      </w:r>
    </w:p>
    <w:p>
      <w:pPr>
        <w:spacing w:before="19" w:after="22"/>
        <w:ind w:left="1000" w:right="0" w:firstLine="0"/>
        <w:jc w:val="left"/>
        <w:rPr>
          <w:b/>
          <w:sz w:val="20"/>
        </w:rPr>
      </w:pPr>
      <w:r>
        <w:rPr>
          <w:b/>
          <w:sz w:val="20"/>
        </w:rPr>
        <w:t>Table</w:t>
      </w:r>
      <w:r>
        <w:rPr>
          <w:b/>
          <w:spacing w:val="-5"/>
          <w:sz w:val="20"/>
        </w:rPr>
        <w:t> </w:t>
      </w:r>
      <w:r>
        <w:rPr>
          <w:b/>
          <w:sz w:val="20"/>
        </w:rPr>
        <w:t>4.10:</w:t>
      </w:r>
      <w:r>
        <w:rPr>
          <w:b/>
          <w:spacing w:val="-3"/>
          <w:sz w:val="20"/>
        </w:rPr>
        <w:t> </w:t>
      </w:r>
      <w:r>
        <w:rPr>
          <w:b/>
          <w:sz w:val="20"/>
        </w:rPr>
        <w:t>Analysis</w:t>
      </w:r>
      <w:r>
        <w:rPr>
          <w:b/>
          <w:spacing w:val="-5"/>
          <w:sz w:val="20"/>
        </w:rPr>
        <w:t> </w:t>
      </w:r>
      <w:r>
        <w:rPr>
          <w:b/>
          <w:sz w:val="20"/>
        </w:rPr>
        <w:t>of</w:t>
      </w:r>
      <w:r>
        <w:rPr>
          <w:b/>
          <w:spacing w:val="-4"/>
          <w:sz w:val="20"/>
        </w:rPr>
        <w:t> </w:t>
      </w:r>
      <w:r>
        <w:rPr>
          <w:b/>
          <w:sz w:val="20"/>
        </w:rPr>
        <w:t>Bank</w:t>
      </w:r>
      <w:r>
        <w:rPr>
          <w:b/>
          <w:spacing w:val="-5"/>
          <w:sz w:val="20"/>
        </w:rPr>
        <w:t> </w:t>
      </w:r>
      <w:r>
        <w:rPr>
          <w:b/>
          <w:sz w:val="20"/>
        </w:rPr>
        <w:t>Failures</w:t>
      </w:r>
      <w:r>
        <w:rPr>
          <w:b/>
          <w:spacing w:val="-4"/>
          <w:sz w:val="20"/>
        </w:rPr>
        <w:t> </w:t>
      </w:r>
      <w:r>
        <w:rPr>
          <w:b/>
          <w:sz w:val="20"/>
        </w:rPr>
        <w:t>and</w:t>
      </w:r>
      <w:r>
        <w:rPr>
          <w:b/>
          <w:spacing w:val="-5"/>
          <w:sz w:val="20"/>
        </w:rPr>
        <w:t> </w:t>
      </w:r>
      <w:r>
        <w:rPr>
          <w:b/>
          <w:sz w:val="20"/>
        </w:rPr>
        <w:t>Distress</w:t>
      </w:r>
      <w:r>
        <w:rPr>
          <w:b/>
          <w:spacing w:val="-5"/>
          <w:sz w:val="20"/>
        </w:rPr>
        <w:t> </w:t>
      </w:r>
      <w:r>
        <w:rPr>
          <w:b/>
          <w:sz w:val="20"/>
        </w:rPr>
        <w:t>in</w:t>
      </w:r>
      <w:r>
        <w:rPr>
          <w:b/>
          <w:spacing w:val="-5"/>
          <w:sz w:val="20"/>
        </w:rPr>
        <w:t> </w:t>
      </w:r>
      <w:r>
        <w:rPr>
          <w:b/>
          <w:sz w:val="20"/>
        </w:rPr>
        <w:t>Nigeria</w:t>
      </w:r>
      <w:r>
        <w:rPr>
          <w:b/>
          <w:spacing w:val="-3"/>
          <w:sz w:val="20"/>
        </w:rPr>
        <w:t> </w:t>
      </w:r>
      <w:r>
        <w:rPr>
          <w:b/>
          <w:sz w:val="20"/>
        </w:rPr>
        <w:t>(1952</w:t>
      </w:r>
      <w:r>
        <w:rPr>
          <w:b/>
          <w:spacing w:val="3"/>
          <w:sz w:val="20"/>
        </w:rPr>
        <w:t> </w:t>
      </w:r>
      <w:r>
        <w:rPr>
          <w:b/>
          <w:sz w:val="20"/>
        </w:rPr>
        <w:t>–</w:t>
      </w:r>
      <w:r>
        <w:rPr>
          <w:b/>
          <w:spacing w:val="-5"/>
          <w:sz w:val="20"/>
        </w:rPr>
        <w:t> </w:t>
      </w:r>
      <w:r>
        <w:rPr>
          <w:b/>
          <w:spacing w:val="-2"/>
          <w:sz w:val="20"/>
        </w:rPr>
        <w:t>2016).</w:t>
      </w:r>
    </w:p>
    <w:tbl>
      <w:tblPr>
        <w:tblW w:w="0" w:type="auto"/>
        <w:jc w:val="left"/>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0"/>
        <w:gridCol w:w="2947"/>
        <w:gridCol w:w="1119"/>
      </w:tblGrid>
      <w:tr>
        <w:trPr>
          <w:trHeight w:val="371" w:hRule="atLeast"/>
        </w:trPr>
        <w:tc>
          <w:tcPr>
            <w:tcW w:w="5450" w:type="dxa"/>
            <w:tcBorders>
              <w:top w:val="single" w:sz="4" w:space="0" w:color="000000"/>
            </w:tcBorders>
          </w:tcPr>
          <w:p>
            <w:pPr>
              <w:pStyle w:val="TableParagraph"/>
              <w:spacing w:line="183" w:lineRule="exact"/>
              <w:ind w:left="119"/>
              <w:rPr>
                <w:b/>
                <w:i/>
                <w:sz w:val="16"/>
              </w:rPr>
            </w:pPr>
            <w:r>
              <w:rPr>
                <w:b/>
                <w:i/>
                <w:sz w:val="16"/>
              </w:rPr>
              <w:t>Phases</w:t>
            </w:r>
            <w:r>
              <w:rPr>
                <w:b/>
                <w:i/>
                <w:spacing w:val="-5"/>
                <w:sz w:val="16"/>
              </w:rPr>
              <w:t> </w:t>
            </w:r>
            <w:r>
              <w:rPr>
                <w:b/>
                <w:i/>
                <w:sz w:val="16"/>
              </w:rPr>
              <w:t>of</w:t>
            </w:r>
            <w:r>
              <w:rPr>
                <w:b/>
                <w:i/>
                <w:spacing w:val="-6"/>
                <w:sz w:val="16"/>
              </w:rPr>
              <w:t> </w:t>
            </w:r>
            <w:r>
              <w:rPr>
                <w:b/>
                <w:i/>
                <w:sz w:val="16"/>
              </w:rPr>
              <w:t>Banking</w:t>
            </w:r>
            <w:r>
              <w:rPr>
                <w:b/>
                <w:i/>
                <w:spacing w:val="-4"/>
                <w:sz w:val="16"/>
              </w:rPr>
              <w:t> </w:t>
            </w:r>
            <w:r>
              <w:rPr>
                <w:b/>
                <w:i/>
                <w:sz w:val="16"/>
              </w:rPr>
              <w:t>Sector</w:t>
            </w:r>
            <w:r>
              <w:rPr>
                <w:b/>
                <w:i/>
                <w:spacing w:val="-2"/>
                <w:sz w:val="16"/>
              </w:rPr>
              <w:t> Reform</w:t>
            </w:r>
          </w:p>
        </w:tc>
        <w:tc>
          <w:tcPr>
            <w:tcW w:w="2947" w:type="dxa"/>
            <w:tcBorders>
              <w:top w:val="single" w:sz="4" w:space="0" w:color="000000"/>
            </w:tcBorders>
          </w:tcPr>
          <w:p>
            <w:pPr>
              <w:pStyle w:val="TableParagraph"/>
              <w:spacing w:line="182" w:lineRule="exact"/>
              <w:ind w:left="1109"/>
              <w:rPr>
                <w:b/>
                <w:i/>
                <w:sz w:val="16"/>
              </w:rPr>
            </w:pPr>
            <w:r>
              <w:rPr>
                <w:b/>
                <w:i/>
                <w:sz w:val="16"/>
              </w:rPr>
              <w:t>Banks Taken Over</w:t>
            </w:r>
            <w:r>
              <w:rPr>
                <w:b/>
                <w:i/>
                <w:spacing w:val="40"/>
                <w:sz w:val="16"/>
              </w:rPr>
              <w:t> </w:t>
            </w:r>
            <w:r>
              <w:rPr>
                <w:b/>
                <w:i/>
                <w:spacing w:val="-2"/>
                <w:sz w:val="16"/>
              </w:rPr>
              <w:t>(Failed/)/Liquidated)</w:t>
            </w:r>
          </w:p>
        </w:tc>
        <w:tc>
          <w:tcPr>
            <w:tcW w:w="1119" w:type="dxa"/>
            <w:tcBorders>
              <w:top w:val="single" w:sz="4" w:space="0" w:color="000000"/>
            </w:tcBorders>
          </w:tcPr>
          <w:p>
            <w:pPr>
              <w:pStyle w:val="TableParagraph"/>
              <w:spacing w:line="182" w:lineRule="exact"/>
              <w:ind w:left="445" w:right="41"/>
              <w:rPr>
                <w:b/>
                <w:i/>
                <w:sz w:val="16"/>
              </w:rPr>
            </w:pPr>
            <w:r>
              <w:rPr>
                <w:b/>
                <w:i/>
                <w:sz w:val="16"/>
              </w:rPr>
              <w:t>Total</w:t>
            </w:r>
            <w:r>
              <w:rPr>
                <w:b/>
                <w:i/>
                <w:spacing w:val="-10"/>
                <w:sz w:val="16"/>
              </w:rPr>
              <w:t> </w:t>
            </w:r>
            <w:r>
              <w:rPr>
                <w:b/>
                <w:i/>
                <w:sz w:val="16"/>
              </w:rPr>
              <w:t>No.</w:t>
            </w:r>
            <w:r>
              <w:rPr>
                <w:b/>
                <w:i/>
                <w:spacing w:val="40"/>
                <w:sz w:val="16"/>
              </w:rPr>
              <w:t> </w:t>
            </w:r>
            <w:r>
              <w:rPr>
                <w:b/>
                <w:i/>
                <w:sz w:val="16"/>
              </w:rPr>
              <w:t>of</w:t>
            </w:r>
            <w:r>
              <w:rPr>
                <w:b/>
                <w:i/>
                <w:spacing w:val="-1"/>
                <w:sz w:val="16"/>
              </w:rPr>
              <w:t> </w:t>
            </w:r>
            <w:r>
              <w:rPr>
                <w:b/>
                <w:i/>
                <w:spacing w:val="-4"/>
                <w:sz w:val="16"/>
              </w:rPr>
              <w:t>Banks</w:t>
            </w:r>
          </w:p>
        </w:tc>
      </w:tr>
      <w:tr>
        <w:trPr>
          <w:trHeight w:val="312" w:hRule="atLeast"/>
        </w:trPr>
        <w:tc>
          <w:tcPr>
            <w:tcW w:w="5450" w:type="dxa"/>
          </w:tcPr>
          <w:p>
            <w:pPr>
              <w:pStyle w:val="TableParagraph"/>
              <w:spacing w:before="6"/>
              <w:ind w:left="119"/>
              <w:rPr>
                <w:b/>
                <w:i/>
                <w:sz w:val="16"/>
              </w:rPr>
            </w:pPr>
            <w:r>
              <w:rPr>
                <w:b/>
                <w:i/>
                <w:sz w:val="16"/>
              </w:rPr>
              <w:t>(1952</w:t>
            </w:r>
            <w:r>
              <w:rPr>
                <w:b/>
                <w:i/>
                <w:spacing w:val="-8"/>
                <w:sz w:val="16"/>
              </w:rPr>
              <w:t> </w:t>
            </w:r>
            <w:r>
              <w:rPr>
                <w:b/>
                <w:i/>
                <w:sz w:val="16"/>
              </w:rPr>
              <w:t>-1959):</w:t>
            </w:r>
            <w:r>
              <w:rPr>
                <w:b/>
                <w:i/>
                <w:spacing w:val="-7"/>
                <w:sz w:val="16"/>
              </w:rPr>
              <w:t> </w:t>
            </w:r>
            <w:r>
              <w:rPr>
                <w:b/>
                <w:i/>
                <w:sz w:val="16"/>
              </w:rPr>
              <w:t>Unregulated(free</w:t>
            </w:r>
            <w:r>
              <w:rPr>
                <w:b/>
                <w:i/>
                <w:spacing w:val="-8"/>
                <w:sz w:val="16"/>
              </w:rPr>
              <w:t> </w:t>
            </w:r>
            <w:r>
              <w:rPr>
                <w:b/>
                <w:i/>
                <w:spacing w:val="-2"/>
                <w:sz w:val="16"/>
              </w:rPr>
              <w:t>banking)</w:t>
            </w:r>
          </w:p>
        </w:tc>
        <w:tc>
          <w:tcPr>
            <w:tcW w:w="2947" w:type="dxa"/>
          </w:tcPr>
          <w:p>
            <w:pPr>
              <w:pStyle w:val="TableParagraph"/>
              <w:spacing w:before="2"/>
              <w:ind w:left="1109"/>
              <w:rPr>
                <w:sz w:val="16"/>
              </w:rPr>
            </w:pPr>
            <w:r>
              <w:rPr>
                <w:spacing w:val="-5"/>
                <w:sz w:val="16"/>
              </w:rPr>
              <w:t>21</w:t>
            </w:r>
          </w:p>
        </w:tc>
        <w:tc>
          <w:tcPr>
            <w:tcW w:w="1119" w:type="dxa"/>
          </w:tcPr>
          <w:p>
            <w:pPr>
              <w:pStyle w:val="TableParagraph"/>
              <w:spacing w:before="2"/>
              <w:ind w:right="62"/>
              <w:jc w:val="center"/>
              <w:rPr>
                <w:sz w:val="16"/>
              </w:rPr>
            </w:pPr>
            <w:r>
              <w:rPr>
                <w:spacing w:val="-5"/>
                <w:sz w:val="16"/>
              </w:rPr>
              <w:t>25</w:t>
            </w:r>
          </w:p>
        </w:tc>
      </w:tr>
      <w:tr>
        <w:trPr>
          <w:trHeight w:val="576" w:hRule="atLeast"/>
        </w:trPr>
        <w:tc>
          <w:tcPr>
            <w:tcW w:w="5450" w:type="dxa"/>
          </w:tcPr>
          <w:p>
            <w:pPr>
              <w:pStyle w:val="TableParagraph"/>
              <w:spacing w:before="116"/>
              <w:ind w:left="119" w:right="790"/>
              <w:rPr>
                <w:b/>
                <w:i/>
                <w:sz w:val="16"/>
              </w:rPr>
            </w:pPr>
            <w:r>
              <w:rPr>
                <w:b/>
                <w:i/>
                <w:sz w:val="16"/>
              </w:rPr>
              <w:t>(1960-</w:t>
            </w:r>
            <w:r>
              <w:rPr>
                <w:b/>
                <w:i/>
                <w:spacing w:val="-8"/>
                <w:sz w:val="16"/>
              </w:rPr>
              <w:t> </w:t>
            </w:r>
            <w:r>
              <w:rPr>
                <w:b/>
                <w:i/>
                <w:sz w:val="16"/>
              </w:rPr>
              <w:t>1985):</w:t>
            </w:r>
            <w:r>
              <w:rPr>
                <w:b/>
                <w:i/>
                <w:spacing w:val="-8"/>
                <w:sz w:val="16"/>
              </w:rPr>
              <w:t> </w:t>
            </w:r>
            <w:r>
              <w:rPr>
                <w:b/>
                <w:i/>
                <w:sz w:val="16"/>
              </w:rPr>
              <w:t>Regulated</w:t>
            </w:r>
            <w:r>
              <w:rPr>
                <w:b/>
                <w:i/>
                <w:spacing w:val="-6"/>
                <w:sz w:val="16"/>
              </w:rPr>
              <w:t> </w:t>
            </w:r>
            <w:r>
              <w:rPr>
                <w:b/>
                <w:i/>
                <w:sz w:val="16"/>
              </w:rPr>
              <w:t>period</w:t>
            </w:r>
            <w:r>
              <w:rPr>
                <w:b/>
                <w:i/>
                <w:spacing w:val="-6"/>
                <w:sz w:val="16"/>
              </w:rPr>
              <w:t> </w:t>
            </w:r>
            <w:r>
              <w:rPr>
                <w:b/>
                <w:i/>
                <w:sz w:val="16"/>
              </w:rPr>
              <w:t>with</w:t>
            </w:r>
            <w:r>
              <w:rPr>
                <w:b/>
                <w:i/>
                <w:spacing w:val="-9"/>
                <w:sz w:val="16"/>
              </w:rPr>
              <w:t> </w:t>
            </w:r>
            <w:r>
              <w:rPr>
                <w:b/>
                <w:i/>
                <w:sz w:val="16"/>
              </w:rPr>
              <w:t>government</w:t>
            </w:r>
            <w:r>
              <w:rPr>
                <w:b/>
                <w:i/>
                <w:spacing w:val="-4"/>
                <w:sz w:val="16"/>
              </w:rPr>
              <w:t> </w:t>
            </w:r>
            <w:r>
              <w:rPr>
                <w:b/>
                <w:i/>
                <w:sz w:val="16"/>
              </w:rPr>
              <w:t>Indigenization</w:t>
            </w:r>
            <w:r>
              <w:rPr>
                <w:b/>
                <w:i/>
                <w:spacing w:val="40"/>
                <w:sz w:val="16"/>
              </w:rPr>
              <w:t> </w:t>
            </w:r>
            <w:r>
              <w:rPr>
                <w:b/>
                <w:i/>
                <w:spacing w:val="-2"/>
                <w:sz w:val="16"/>
              </w:rPr>
              <w:t>Policy</w:t>
            </w:r>
          </w:p>
        </w:tc>
        <w:tc>
          <w:tcPr>
            <w:tcW w:w="2947" w:type="dxa"/>
          </w:tcPr>
          <w:p>
            <w:pPr>
              <w:pStyle w:val="TableParagraph"/>
              <w:spacing w:before="109"/>
              <w:rPr>
                <w:b/>
                <w:sz w:val="16"/>
              </w:rPr>
            </w:pPr>
          </w:p>
          <w:p>
            <w:pPr>
              <w:pStyle w:val="TableParagraph"/>
              <w:ind w:left="1109"/>
              <w:rPr>
                <w:sz w:val="16"/>
              </w:rPr>
            </w:pPr>
            <w:r>
              <w:rPr>
                <w:spacing w:val="-10"/>
                <w:sz w:val="16"/>
              </w:rPr>
              <w:t>-</w:t>
            </w:r>
          </w:p>
        </w:tc>
        <w:tc>
          <w:tcPr>
            <w:tcW w:w="1119" w:type="dxa"/>
          </w:tcPr>
          <w:p>
            <w:pPr>
              <w:pStyle w:val="TableParagraph"/>
              <w:spacing w:before="109"/>
              <w:rPr>
                <w:b/>
                <w:sz w:val="16"/>
              </w:rPr>
            </w:pPr>
          </w:p>
          <w:p>
            <w:pPr>
              <w:pStyle w:val="TableParagraph"/>
              <w:ind w:right="62"/>
              <w:jc w:val="center"/>
              <w:rPr>
                <w:sz w:val="16"/>
              </w:rPr>
            </w:pPr>
            <w:r>
              <w:rPr>
                <w:spacing w:val="-5"/>
                <w:sz w:val="16"/>
              </w:rPr>
              <w:t>28</w:t>
            </w:r>
          </w:p>
        </w:tc>
      </w:tr>
      <w:tr>
        <w:trPr>
          <w:trHeight w:val="370" w:hRule="atLeast"/>
        </w:trPr>
        <w:tc>
          <w:tcPr>
            <w:tcW w:w="5450" w:type="dxa"/>
          </w:tcPr>
          <w:p>
            <w:pPr>
              <w:pStyle w:val="TableParagraph"/>
              <w:spacing w:before="92"/>
              <w:ind w:left="119"/>
              <w:rPr>
                <w:b/>
                <w:i/>
                <w:sz w:val="16"/>
              </w:rPr>
            </w:pPr>
            <w:r>
              <w:rPr>
                <w:b/>
                <w:i/>
                <w:sz w:val="16"/>
              </w:rPr>
              <w:t>(1986-</w:t>
            </w:r>
            <w:r>
              <w:rPr>
                <w:b/>
                <w:i/>
                <w:spacing w:val="-9"/>
                <w:sz w:val="16"/>
              </w:rPr>
              <w:t> </w:t>
            </w:r>
            <w:r>
              <w:rPr>
                <w:b/>
                <w:i/>
                <w:sz w:val="16"/>
              </w:rPr>
              <w:t>1998):</w:t>
            </w:r>
            <w:r>
              <w:rPr>
                <w:b/>
                <w:i/>
                <w:spacing w:val="-7"/>
                <w:sz w:val="16"/>
              </w:rPr>
              <w:t> </w:t>
            </w:r>
            <w:r>
              <w:rPr>
                <w:b/>
                <w:i/>
                <w:sz w:val="16"/>
              </w:rPr>
              <w:t>Deregulation</w:t>
            </w:r>
            <w:r>
              <w:rPr>
                <w:b/>
                <w:i/>
                <w:spacing w:val="-9"/>
                <w:sz w:val="16"/>
              </w:rPr>
              <w:t> </w:t>
            </w:r>
            <w:r>
              <w:rPr>
                <w:b/>
                <w:i/>
                <w:sz w:val="16"/>
              </w:rPr>
              <w:t>and</w:t>
            </w:r>
            <w:r>
              <w:rPr>
                <w:b/>
                <w:i/>
                <w:spacing w:val="-6"/>
                <w:sz w:val="16"/>
              </w:rPr>
              <w:t> </w:t>
            </w:r>
            <w:r>
              <w:rPr>
                <w:b/>
                <w:i/>
                <w:sz w:val="16"/>
              </w:rPr>
              <w:t>re-regulation</w:t>
            </w:r>
            <w:r>
              <w:rPr>
                <w:b/>
                <w:i/>
                <w:spacing w:val="-8"/>
                <w:sz w:val="16"/>
              </w:rPr>
              <w:t> </w:t>
            </w:r>
            <w:r>
              <w:rPr>
                <w:b/>
                <w:i/>
                <w:spacing w:val="-2"/>
                <w:sz w:val="16"/>
              </w:rPr>
              <w:t>period*</w:t>
            </w:r>
          </w:p>
        </w:tc>
        <w:tc>
          <w:tcPr>
            <w:tcW w:w="2947" w:type="dxa"/>
          </w:tcPr>
          <w:p>
            <w:pPr>
              <w:pStyle w:val="TableParagraph"/>
              <w:spacing w:before="87"/>
              <w:ind w:left="1109"/>
              <w:rPr>
                <w:sz w:val="16"/>
              </w:rPr>
            </w:pPr>
            <w:r>
              <w:rPr>
                <w:spacing w:val="-5"/>
                <w:sz w:val="16"/>
              </w:rPr>
              <w:t>32</w:t>
            </w:r>
          </w:p>
        </w:tc>
        <w:tc>
          <w:tcPr>
            <w:tcW w:w="1119" w:type="dxa"/>
          </w:tcPr>
          <w:p>
            <w:pPr>
              <w:pStyle w:val="TableParagraph"/>
              <w:spacing w:before="87"/>
              <w:ind w:right="62"/>
              <w:jc w:val="center"/>
              <w:rPr>
                <w:sz w:val="16"/>
              </w:rPr>
            </w:pPr>
            <w:r>
              <w:rPr>
                <w:spacing w:val="-5"/>
                <w:sz w:val="16"/>
              </w:rPr>
              <w:t>54</w:t>
            </w:r>
          </w:p>
        </w:tc>
      </w:tr>
      <w:tr>
        <w:trPr>
          <w:trHeight w:val="549" w:hRule="atLeast"/>
        </w:trPr>
        <w:tc>
          <w:tcPr>
            <w:tcW w:w="5450" w:type="dxa"/>
          </w:tcPr>
          <w:p>
            <w:pPr>
              <w:pStyle w:val="TableParagraph"/>
              <w:spacing w:before="88"/>
              <w:ind w:left="1000" w:right="1413" w:hanging="881"/>
              <w:rPr>
                <w:b/>
                <w:i/>
                <w:sz w:val="16"/>
              </w:rPr>
            </w:pPr>
            <w:r>
              <w:rPr>
                <w:b/>
                <w:i/>
                <w:sz w:val="16"/>
              </w:rPr>
              <w:t>(1999–2004):</w:t>
            </w:r>
            <w:r>
              <w:rPr>
                <w:b/>
                <w:i/>
                <w:spacing w:val="-5"/>
                <w:sz w:val="16"/>
              </w:rPr>
              <w:t> </w:t>
            </w:r>
            <w:r>
              <w:rPr>
                <w:b/>
                <w:i/>
                <w:sz w:val="16"/>
              </w:rPr>
              <w:t>Return</w:t>
            </w:r>
            <w:r>
              <w:rPr>
                <w:b/>
                <w:i/>
                <w:spacing w:val="-7"/>
                <w:sz w:val="16"/>
              </w:rPr>
              <w:t> </w:t>
            </w:r>
            <w:r>
              <w:rPr>
                <w:b/>
                <w:i/>
                <w:sz w:val="16"/>
              </w:rPr>
              <w:t>of</w:t>
            </w:r>
            <w:r>
              <w:rPr>
                <w:b/>
                <w:i/>
                <w:spacing w:val="-7"/>
                <w:sz w:val="16"/>
              </w:rPr>
              <w:t> </w:t>
            </w:r>
            <w:r>
              <w:rPr>
                <w:b/>
                <w:i/>
                <w:sz w:val="16"/>
              </w:rPr>
              <w:t>liberalization</w:t>
            </w:r>
            <w:r>
              <w:rPr>
                <w:b/>
                <w:i/>
                <w:spacing w:val="-5"/>
                <w:sz w:val="16"/>
              </w:rPr>
              <w:t> </w:t>
            </w:r>
            <w:r>
              <w:rPr>
                <w:b/>
                <w:i/>
                <w:sz w:val="16"/>
              </w:rPr>
              <w:t>in</w:t>
            </w:r>
            <w:r>
              <w:rPr>
                <w:b/>
                <w:i/>
                <w:spacing w:val="-5"/>
                <w:sz w:val="16"/>
              </w:rPr>
              <w:t> </w:t>
            </w:r>
            <w:r>
              <w:rPr>
                <w:b/>
                <w:i/>
                <w:sz w:val="16"/>
              </w:rPr>
              <w:t>full</w:t>
            </w:r>
            <w:r>
              <w:rPr>
                <w:b/>
                <w:i/>
                <w:spacing w:val="-6"/>
                <w:sz w:val="16"/>
              </w:rPr>
              <w:t> </w:t>
            </w:r>
            <w:r>
              <w:rPr>
                <w:b/>
                <w:i/>
                <w:sz w:val="16"/>
              </w:rPr>
              <w:t>with</w:t>
            </w:r>
            <w:r>
              <w:rPr>
                <w:b/>
                <w:i/>
                <w:spacing w:val="-7"/>
                <w:sz w:val="16"/>
              </w:rPr>
              <w:t> </w:t>
            </w:r>
            <w:r>
              <w:rPr>
                <w:b/>
                <w:i/>
                <w:sz w:val="16"/>
              </w:rPr>
              <w:t>Universal</w:t>
            </w:r>
            <w:r>
              <w:rPr>
                <w:b/>
                <w:i/>
                <w:spacing w:val="40"/>
                <w:sz w:val="16"/>
              </w:rPr>
              <w:t> </w:t>
            </w:r>
            <w:r>
              <w:rPr>
                <w:b/>
                <w:i/>
                <w:sz w:val="16"/>
              </w:rPr>
              <w:t>Banking</w:t>
            </w:r>
            <w:r>
              <w:rPr>
                <w:b/>
                <w:i/>
                <w:spacing w:val="-3"/>
                <w:sz w:val="16"/>
              </w:rPr>
              <w:t> </w:t>
            </w:r>
            <w:r>
              <w:rPr>
                <w:b/>
                <w:i/>
                <w:sz w:val="16"/>
              </w:rPr>
              <w:t>Model</w:t>
            </w:r>
          </w:p>
        </w:tc>
        <w:tc>
          <w:tcPr>
            <w:tcW w:w="2947" w:type="dxa"/>
          </w:tcPr>
          <w:p>
            <w:pPr>
              <w:pStyle w:val="TableParagraph"/>
              <w:spacing w:before="84"/>
              <w:rPr>
                <w:b/>
                <w:sz w:val="16"/>
              </w:rPr>
            </w:pPr>
          </w:p>
          <w:p>
            <w:pPr>
              <w:pStyle w:val="TableParagraph"/>
              <w:ind w:left="1109"/>
              <w:rPr>
                <w:sz w:val="16"/>
              </w:rPr>
            </w:pPr>
            <w:r>
              <w:rPr>
                <w:spacing w:val="-10"/>
                <w:sz w:val="16"/>
              </w:rPr>
              <w:t>5</w:t>
            </w:r>
          </w:p>
        </w:tc>
        <w:tc>
          <w:tcPr>
            <w:tcW w:w="1119" w:type="dxa"/>
          </w:tcPr>
          <w:p>
            <w:pPr>
              <w:pStyle w:val="TableParagraph"/>
              <w:spacing w:before="84"/>
              <w:rPr>
                <w:b/>
                <w:sz w:val="16"/>
              </w:rPr>
            </w:pPr>
          </w:p>
          <w:p>
            <w:pPr>
              <w:pStyle w:val="TableParagraph"/>
              <w:ind w:right="62"/>
              <w:jc w:val="center"/>
              <w:rPr>
                <w:sz w:val="16"/>
              </w:rPr>
            </w:pPr>
            <w:r>
              <w:rPr>
                <w:spacing w:val="-5"/>
                <w:sz w:val="16"/>
              </w:rPr>
              <w:t>89</w:t>
            </w:r>
          </w:p>
        </w:tc>
      </w:tr>
      <w:tr>
        <w:trPr>
          <w:trHeight w:val="276" w:hRule="atLeast"/>
        </w:trPr>
        <w:tc>
          <w:tcPr>
            <w:tcW w:w="5450" w:type="dxa"/>
          </w:tcPr>
          <w:p>
            <w:pPr>
              <w:pStyle w:val="TableParagraph"/>
              <w:spacing w:line="165" w:lineRule="exact" w:before="91"/>
              <w:ind w:left="119"/>
              <w:rPr>
                <w:b/>
                <w:i/>
                <w:sz w:val="16"/>
              </w:rPr>
            </w:pPr>
            <w:r>
              <w:rPr>
                <w:b/>
                <w:i/>
                <w:spacing w:val="-2"/>
                <w:sz w:val="16"/>
              </w:rPr>
              <w:t>(2005–2016):Consolidation/Repeal</w:t>
            </w:r>
            <w:r>
              <w:rPr>
                <w:b/>
                <w:i/>
                <w:spacing w:val="12"/>
                <w:sz w:val="16"/>
              </w:rPr>
              <w:t> </w:t>
            </w:r>
            <w:r>
              <w:rPr>
                <w:b/>
                <w:i/>
                <w:spacing w:val="-2"/>
                <w:sz w:val="16"/>
              </w:rPr>
              <w:t>of</w:t>
            </w:r>
            <w:r>
              <w:rPr>
                <w:b/>
                <w:i/>
                <w:spacing w:val="12"/>
                <w:sz w:val="16"/>
              </w:rPr>
              <w:t> </w:t>
            </w:r>
            <w:r>
              <w:rPr>
                <w:b/>
                <w:i/>
                <w:spacing w:val="-2"/>
                <w:sz w:val="16"/>
              </w:rPr>
              <w:t>Universal</w:t>
            </w:r>
            <w:r>
              <w:rPr>
                <w:b/>
                <w:i/>
                <w:spacing w:val="12"/>
                <w:sz w:val="16"/>
              </w:rPr>
              <w:t> </w:t>
            </w:r>
            <w:r>
              <w:rPr>
                <w:b/>
                <w:i/>
                <w:spacing w:val="-2"/>
                <w:sz w:val="16"/>
              </w:rPr>
              <w:t>Banking</w:t>
            </w:r>
            <w:r>
              <w:rPr>
                <w:b/>
                <w:i/>
                <w:spacing w:val="13"/>
                <w:sz w:val="16"/>
              </w:rPr>
              <w:t> </w:t>
            </w:r>
            <w:r>
              <w:rPr>
                <w:b/>
                <w:i/>
                <w:spacing w:val="-4"/>
                <w:sz w:val="16"/>
              </w:rPr>
              <w:t>Model</w:t>
            </w:r>
          </w:p>
        </w:tc>
        <w:tc>
          <w:tcPr>
            <w:tcW w:w="2947" w:type="dxa"/>
            <w:vMerge w:val="restart"/>
          </w:tcPr>
          <w:p>
            <w:pPr>
              <w:pStyle w:val="TableParagraph"/>
              <w:spacing w:before="86"/>
              <w:ind w:left="41" w:right="405"/>
              <w:jc w:val="center"/>
              <w:rPr>
                <w:sz w:val="16"/>
              </w:rPr>
            </w:pPr>
            <w:r>
              <w:rPr>
                <w:sz w:val="16"/>
              </w:rPr>
              <w:t>29</w:t>
            </w:r>
            <w:r>
              <w:rPr>
                <w:spacing w:val="-1"/>
                <w:sz w:val="16"/>
              </w:rPr>
              <w:t> </w:t>
            </w:r>
            <w:r>
              <w:rPr>
                <w:spacing w:val="-7"/>
                <w:sz w:val="16"/>
              </w:rPr>
              <w:t>**</w:t>
            </w:r>
          </w:p>
          <w:p>
            <w:pPr>
              <w:pStyle w:val="TableParagraph"/>
              <w:spacing w:line="173" w:lineRule="exact" w:before="1"/>
              <w:ind w:right="405"/>
              <w:jc w:val="center"/>
              <w:rPr>
                <w:sz w:val="16"/>
              </w:rPr>
            </w:pPr>
            <w:r>
              <w:rPr>
                <w:spacing w:val="-4"/>
                <w:sz w:val="16"/>
              </w:rPr>
              <w:t>6***</w:t>
            </w:r>
          </w:p>
        </w:tc>
        <w:tc>
          <w:tcPr>
            <w:tcW w:w="1119" w:type="dxa"/>
          </w:tcPr>
          <w:p>
            <w:pPr>
              <w:pStyle w:val="TableParagraph"/>
              <w:rPr>
                <w:sz w:val="20"/>
              </w:rPr>
            </w:pPr>
          </w:p>
        </w:tc>
      </w:tr>
      <w:tr>
        <w:trPr>
          <w:trHeight w:val="187" w:hRule="atLeast"/>
        </w:trPr>
        <w:tc>
          <w:tcPr>
            <w:tcW w:w="5450" w:type="dxa"/>
          </w:tcPr>
          <w:p>
            <w:pPr>
              <w:pStyle w:val="TableParagraph"/>
              <w:rPr>
                <w:sz w:val="12"/>
              </w:rPr>
            </w:pPr>
          </w:p>
        </w:tc>
        <w:tc>
          <w:tcPr>
            <w:tcW w:w="2947" w:type="dxa"/>
            <w:vMerge/>
            <w:tcBorders>
              <w:top w:val="nil"/>
            </w:tcBorders>
          </w:tcPr>
          <w:p>
            <w:pPr>
              <w:rPr>
                <w:sz w:val="2"/>
                <w:szCs w:val="2"/>
              </w:rPr>
            </w:pPr>
          </w:p>
        </w:tc>
        <w:tc>
          <w:tcPr>
            <w:tcW w:w="1119" w:type="dxa"/>
          </w:tcPr>
          <w:p>
            <w:pPr>
              <w:pStyle w:val="TableParagraph"/>
              <w:spacing w:line="167" w:lineRule="exact"/>
              <w:ind w:right="62"/>
              <w:jc w:val="center"/>
              <w:rPr>
                <w:sz w:val="16"/>
              </w:rPr>
            </w:pPr>
            <w:r>
              <w:rPr>
                <w:spacing w:val="-5"/>
                <w:sz w:val="16"/>
              </w:rPr>
              <w:t>23</w:t>
            </w:r>
          </w:p>
        </w:tc>
      </w:tr>
      <w:tr>
        <w:trPr>
          <w:trHeight w:val="194" w:hRule="atLeast"/>
        </w:trPr>
        <w:tc>
          <w:tcPr>
            <w:tcW w:w="5450" w:type="dxa"/>
          </w:tcPr>
          <w:p>
            <w:pPr>
              <w:pStyle w:val="TableParagraph"/>
              <w:spacing w:line="170" w:lineRule="exact" w:before="4"/>
              <w:ind w:left="119"/>
              <w:rPr>
                <w:b/>
                <w:i/>
                <w:sz w:val="16"/>
              </w:rPr>
            </w:pPr>
            <w:r>
              <w:rPr>
                <w:b/>
                <w:i/>
                <w:spacing w:val="-2"/>
                <w:sz w:val="16"/>
              </w:rPr>
              <w:t>Total</w:t>
            </w:r>
          </w:p>
        </w:tc>
        <w:tc>
          <w:tcPr>
            <w:tcW w:w="2947" w:type="dxa"/>
          </w:tcPr>
          <w:p>
            <w:pPr>
              <w:pStyle w:val="TableParagraph"/>
              <w:spacing w:line="173" w:lineRule="exact" w:before="2"/>
              <w:ind w:left="1109"/>
              <w:rPr>
                <w:b/>
                <w:sz w:val="16"/>
              </w:rPr>
            </w:pPr>
            <w:r>
              <w:rPr>
                <w:b/>
                <w:spacing w:val="-5"/>
                <w:sz w:val="16"/>
              </w:rPr>
              <w:t>93</w:t>
            </w:r>
          </w:p>
        </w:tc>
        <w:tc>
          <w:tcPr>
            <w:tcW w:w="1119" w:type="dxa"/>
          </w:tcPr>
          <w:p>
            <w:pPr>
              <w:pStyle w:val="TableParagraph"/>
              <w:rPr>
                <w:sz w:val="12"/>
              </w:rPr>
            </w:pPr>
          </w:p>
        </w:tc>
      </w:tr>
    </w:tbl>
    <w:p>
      <w:pPr>
        <w:spacing w:line="204" w:lineRule="exact" w:before="9"/>
        <w:ind w:left="1000" w:right="0" w:firstLine="0"/>
        <w:jc w:val="left"/>
        <w:rPr>
          <w:b/>
          <w:sz w:val="18"/>
        </w:rPr>
      </w:pPr>
      <w:r>
        <w:rPr>
          <w:b/>
          <w:i/>
          <w:sz w:val="18"/>
        </w:rPr>
        <w:t>Sources:</w:t>
      </w:r>
      <w:r>
        <w:rPr>
          <w:b/>
          <w:i/>
          <w:spacing w:val="-4"/>
          <w:sz w:val="18"/>
        </w:rPr>
        <w:t> </w:t>
      </w:r>
      <w:r>
        <w:rPr>
          <w:b/>
          <w:i/>
          <w:sz w:val="18"/>
        </w:rPr>
        <w:t>CBN</w:t>
      </w:r>
      <w:r>
        <w:rPr>
          <w:b/>
          <w:i/>
          <w:spacing w:val="-1"/>
          <w:sz w:val="18"/>
        </w:rPr>
        <w:t> </w:t>
      </w:r>
      <w:r>
        <w:rPr>
          <w:b/>
          <w:i/>
          <w:sz w:val="18"/>
        </w:rPr>
        <w:t>Bulletins</w:t>
      </w:r>
      <w:r>
        <w:rPr>
          <w:b/>
          <w:i/>
          <w:spacing w:val="-4"/>
          <w:sz w:val="18"/>
        </w:rPr>
        <w:t> </w:t>
      </w:r>
      <w:r>
        <w:rPr>
          <w:b/>
          <w:i/>
          <w:sz w:val="18"/>
        </w:rPr>
        <w:t>2015,</w:t>
      </w:r>
      <w:r>
        <w:rPr>
          <w:b/>
          <w:i/>
          <w:spacing w:val="-1"/>
          <w:sz w:val="18"/>
        </w:rPr>
        <w:t> </w:t>
      </w:r>
      <w:r>
        <w:rPr>
          <w:b/>
          <w:i/>
          <w:sz w:val="18"/>
        </w:rPr>
        <w:t>NDIC</w:t>
      </w:r>
      <w:r>
        <w:rPr>
          <w:b/>
          <w:i/>
          <w:spacing w:val="-2"/>
          <w:sz w:val="18"/>
        </w:rPr>
        <w:t> </w:t>
      </w:r>
      <w:r>
        <w:rPr>
          <w:b/>
          <w:i/>
          <w:sz w:val="18"/>
        </w:rPr>
        <w:t>Annual</w:t>
      </w:r>
      <w:r>
        <w:rPr>
          <w:b/>
          <w:i/>
          <w:spacing w:val="-3"/>
          <w:sz w:val="18"/>
        </w:rPr>
        <w:t> </w:t>
      </w:r>
      <w:r>
        <w:rPr>
          <w:b/>
          <w:i/>
          <w:sz w:val="18"/>
        </w:rPr>
        <w:t>Reports</w:t>
      </w:r>
      <w:r>
        <w:rPr>
          <w:b/>
          <w:i/>
          <w:spacing w:val="-1"/>
          <w:sz w:val="18"/>
        </w:rPr>
        <w:t> </w:t>
      </w:r>
      <w:r>
        <w:rPr>
          <w:b/>
          <w:i/>
          <w:sz w:val="18"/>
        </w:rPr>
        <w:t>(various</w:t>
      </w:r>
      <w:r>
        <w:rPr>
          <w:b/>
          <w:i/>
          <w:spacing w:val="-4"/>
          <w:sz w:val="18"/>
        </w:rPr>
        <w:t> </w:t>
      </w:r>
      <w:r>
        <w:rPr>
          <w:b/>
          <w:i/>
          <w:sz w:val="18"/>
        </w:rPr>
        <w:t>issues);</w:t>
      </w:r>
      <w:r>
        <w:rPr>
          <w:b/>
          <w:i/>
          <w:spacing w:val="-1"/>
          <w:sz w:val="18"/>
        </w:rPr>
        <w:t> </w:t>
      </w:r>
      <w:r>
        <w:rPr>
          <w:b/>
          <w:i/>
          <w:sz w:val="18"/>
        </w:rPr>
        <w:t>NDIC</w:t>
      </w:r>
      <w:r>
        <w:rPr>
          <w:b/>
          <w:i/>
          <w:spacing w:val="-2"/>
          <w:sz w:val="18"/>
        </w:rPr>
        <w:t> </w:t>
      </w:r>
      <w:r>
        <w:rPr>
          <w:b/>
          <w:i/>
          <w:sz w:val="18"/>
        </w:rPr>
        <w:t>(2015)</w:t>
      </w:r>
      <w:r>
        <w:rPr>
          <w:b/>
          <w:i/>
          <w:spacing w:val="-1"/>
          <w:sz w:val="18"/>
        </w:rPr>
        <w:t> </w:t>
      </w:r>
      <w:r>
        <w:rPr>
          <w:b/>
          <w:i/>
          <w:sz w:val="18"/>
        </w:rPr>
        <w:t>Closed Financial</w:t>
      </w:r>
      <w:r>
        <w:rPr>
          <w:b/>
          <w:i/>
          <w:spacing w:val="-1"/>
          <w:sz w:val="18"/>
        </w:rPr>
        <w:t> </w:t>
      </w:r>
      <w:r>
        <w:rPr>
          <w:b/>
          <w:i/>
          <w:spacing w:val="-2"/>
          <w:sz w:val="18"/>
        </w:rPr>
        <w:t>Institution</w:t>
      </w:r>
      <w:r>
        <w:rPr>
          <w:b/>
          <w:spacing w:val="-2"/>
          <w:sz w:val="18"/>
        </w:rPr>
        <w:t>.</w:t>
      </w:r>
    </w:p>
    <w:p>
      <w:pPr>
        <w:spacing w:line="242" w:lineRule="auto" w:before="0"/>
        <w:ind w:left="1000" w:right="1438" w:firstLine="0"/>
        <w:jc w:val="left"/>
        <w:rPr>
          <w:i/>
          <w:sz w:val="18"/>
        </w:rPr>
      </w:pPr>
      <w:r>
        <w:rPr>
          <w:i/>
          <w:sz w:val="18"/>
        </w:rPr>
        <w:t>*Re-regulation was a temporary control in interest and credit when bank distress was more pronounced in Nigeria. In this case, re-regulation is used specially to mean reversal of deregulation policy.</w:t>
      </w:r>
    </w:p>
    <w:p>
      <w:pPr>
        <w:spacing w:line="204" w:lineRule="exact" w:before="0"/>
        <w:ind w:left="1000" w:right="0" w:firstLine="0"/>
        <w:jc w:val="left"/>
        <w:rPr>
          <w:i/>
          <w:sz w:val="18"/>
        </w:rPr>
      </w:pPr>
      <w:r>
        <w:rPr>
          <w:i/>
          <w:sz w:val="18"/>
        </w:rPr>
        <w:t>**</w:t>
      </w:r>
      <w:r>
        <w:rPr>
          <w:i/>
          <w:spacing w:val="-4"/>
          <w:sz w:val="18"/>
        </w:rPr>
        <w:t> </w:t>
      </w:r>
      <w:r>
        <w:rPr>
          <w:i/>
          <w:sz w:val="18"/>
        </w:rPr>
        <w:t>14</w:t>
      </w:r>
      <w:r>
        <w:rPr>
          <w:i/>
          <w:spacing w:val="-1"/>
          <w:sz w:val="18"/>
        </w:rPr>
        <w:t> </w:t>
      </w:r>
      <w:r>
        <w:rPr>
          <w:i/>
          <w:sz w:val="18"/>
        </w:rPr>
        <w:t>banks out</w:t>
      </w:r>
      <w:r>
        <w:rPr>
          <w:i/>
          <w:spacing w:val="-2"/>
          <w:sz w:val="18"/>
        </w:rPr>
        <w:t> </w:t>
      </w:r>
      <w:r>
        <w:rPr>
          <w:i/>
          <w:sz w:val="18"/>
        </w:rPr>
        <w:t>of</w:t>
      </w:r>
      <w:r>
        <w:rPr>
          <w:i/>
          <w:spacing w:val="-3"/>
          <w:sz w:val="18"/>
        </w:rPr>
        <w:t> </w:t>
      </w:r>
      <w:r>
        <w:rPr>
          <w:i/>
          <w:sz w:val="18"/>
        </w:rPr>
        <w:t>29</w:t>
      </w:r>
      <w:r>
        <w:rPr>
          <w:i/>
          <w:spacing w:val="1"/>
          <w:sz w:val="18"/>
        </w:rPr>
        <w:t> </w:t>
      </w:r>
      <w:r>
        <w:rPr>
          <w:i/>
          <w:sz w:val="18"/>
        </w:rPr>
        <w:t>failed</w:t>
      </w:r>
      <w:r>
        <w:rPr>
          <w:i/>
          <w:spacing w:val="-1"/>
          <w:sz w:val="18"/>
        </w:rPr>
        <w:t> </w:t>
      </w:r>
      <w:r>
        <w:rPr>
          <w:i/>
          <w:sz w:val="18"/>
        </w:rPr>
        <w:t>as CBN</w:t>
      </w:r>
      <w:r>
        <w:rPr>
          <w:i/>
          <w:spacing w:val="-1"/>
          <w:sz w:val="18"/>
        </w:rPr>
        <w:t> </w:t>
      </w:r>
      <w:r>
        <w:rPr>
          <w:i/>
          <w:sz w:val="18"/>
        </w:rPr>
        <w:t>revoked</w:t>
      </w:r>
      <w:r>
        <w:rPr>
          <w:i/>
          <w:spacing w:val="1"/>
          <w:sz w:val="18"/>
        </w:rPr>
        <w:t> </w:t>
      </w:r>
      <w:r>
        <w:rPr>
          <w:i/>
          <w:sz w:val="18"/>
        </w:rPr>
        <w:t>their licenses as</w:t>
      </w:r>
      <w:r>
        <w:rPr>
          <w:i/>
          <w:spacing w:val="-4"/>
          <w:sz w:val="18"/>
        </w:rPr>
        <w:t> </w:t>
      </w:r>
      <w:r>
        <w:rPr>
          <w:i/>
          <w:sz w:val="18"/>
        </w:rPr>
        <w:t>a</w:t>
      </w:r>
      <w:r>
        <w:rPr>
          <w:i/>
          <w:spacing w:val="1"/>
          <w:sz w:val="18"/>
        </w:rPr>
        <w:t> </w:t>
      </w:r>
      <w:r>
        <w:rPr>
          <w:i/>
          <w:sz w:val="18"/>
        </w:rPr>
        <w:t>result</w:t>
      </w:r>
      <w:r>
        <w:rPr>
          <w:i/>
          <w:spacing w:val="-2"/>
          <w:sz w:val="18"/>
        </w:rPr>
        <w:t> </w:t>
      </w:r>
      <w:r>
        <w:rPr>
          <w:i/>
          <w:sz w:val="18"/>
        </w:rPr>
        <w:t>of </w:t>
      </w:r>
      <w:r>
        <w:rPr>
          <w:i/>
          <w:spacing w:val="-2"/>
          <w:sz w:val="18"/>
        </w:rPr>
        <w:t>consolidation.</w:t>
      </w:r>
    </w:p>
    <w:p>
      <w:pPr>
        <w:spacing w:line="207" w:lineRule="exact" w:before="0"/>
        <w:ind w:left="1000" w:right="0" w:firstLine="0"/>
        <w:jc w:val="left"/>
        <w:rPr>
          <w:i/>
          <w:sz w:val="18"/>
        </w:rPr>
      </w:pPr>
      <w:r>
        <w:rPr/>
        <mc:AlternateContent>
          <mc:Choice Requires="wps">
            <w:drawing>
              <wp:anchor distT="0" distB="0" distL="0" distR="0" allowOverlap="1" layoutInCell="1" locked="0" behindDoc="1" simplePos="0" relativeHeight="487640064">
                <wp:simplePos x="0" y="0"/>
                <wp:positionH relativeFrom="page">
                  <wp:posOffset>896416</wp:posOffset>
                </wp:positionH>
                <wp:positionV relativeFrom="paragraph">
                  <wp:posOffset>136408</wp:posOffset>
                </wp:positionV>
                <wp:extent cx="5769610" cy="6350"/>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0.74082pt;width:454.27pt;height:.48004pt;mso-position-horizontal-relative:page;mso-position-vertical-relative:paragraph;z-index:-15676416;mso-wrap-distance-left:0;mso-wrap-distance-right:0" id="docshape186" filled="true" fillcolor="#000000" stroked="false">
                <v:fill type="solid"/>
                <w10:wrap type="topAndBottom"/>
              </v:rect>
            </w:pict>
          </mc:Fallback>
        </mc:AlternateContent>
      </w:r>
      <w:r>
        <w:rPr>
          <w:i/>
          <w:sz w:val="18"/>
        </w:rPr>
        <w:t>***</w:t>
      </w:r>
      <w:r>
        <w:rPr>
          <w:i/>
          <w:spacing w:val="-2"/>
          <w:sz w:val="18"/>
        </w:rPr>
        <w:t> </w:t>
      </w:r>
      <w:r>
        <w:rPr>
          <w:i/>
          <w:sz w:val="18"/>
        </w:rPr>
        <w:t>6</w:t>
      </w:r>
      <w:r>
        <w:rPr>
          <w:i/>
          <w:spacing w:val="-2"/>
          <w:sz w:val="18"/>
        </w:rPr>
        <w:t> </w:t>
      </w:r>
      <w:r>
        <w:rPr>
          <w:i/>
          <w:sz w:val="18"/>
        </w:rPr>
        <w:t>banks</w:t>
      </w:r>
      <w:r>
        <w:rPr>
          <w:i/>
          <w:spacing w:val="-1"/>
          <w:sz w:val="18"/>
        </w:rPr>
        <w:t> </w:t>
      </w:r>
      <w:r>
        <w:rPr>
          <w:i/>
          <w:sz w:val="18"/>
        </w:rPr>
        <w:t>failed in</w:t>
      </w:r>
      <w:r>
        <w:rPr>
          <w:i/>
          <w:spacing w:val="-2"/>
          <w:sz w:val="18"/>
        </w:rPr>
        <w:t> </w:t>
      </w:r>
      <w:r>
        <w:rPr>
          <w:i/>
          <w:sz w:val="18"/>
        </w:rPr>
        <w:t>2011after</w:t>
      </w:r>
      <w:r>
        <w:rPr>
          <w:i/>
          <w:spacing w:val="-1"/>
          <w:sz w:val="18"/>
        </w:rPr>
        <w:t> </w:t>
      </w:r>
      <w:r>
        <w:rPr>
          <w:i/>
          <w:sz w:val="18"/>
        </w:rPr>
        <w:t>the</w:t>
      </w:r>
      <w:r>
        <w:rPr>
          <w:i/>
          <w:spacing w:val="-1"/>
          <w:sz w:val="18"/>
        </w:rPr>
        <w:t> </w:t>
      </w:r>
      <w:r>
        <w:rPr>
          <w:i/>
          <w:spacing w:val="-2"/>
          <w:sz w:val="18"/>
        </w:rPr>
        <w:t>consolidation</w:t>
      </w:r>
    </w:p>
    <w:p>
      <w:pPr>
        <w:spacing w:after="0" w:line="207" w:lineRule="exact"/>
        <w:jc w:val="left"/>
        <w:rPr>
          <w:sz w:val="18"/>
        </w:rPr>
        <w:sectPr>
          <w:pgSz w:w="11910" w:h="16840"/>
          <w:pgMar w:header="0" w:footer="1014" w:top="1340" w:bottom="1200" w:left="440" w:right="0"/>
        </w:sectPr>
      </w:pPr>
    </w:p>
    <w:p>
      <w:pPr>
        <w:pStyle w:val="BodyText"/>
        <w:spacing w:line="480" w:lineRule="auto" w:before="74"/>
        <w:ind w:left="1000" w:right="1436"/>
        <w:jc w:val="both"/>
      </w:pPr>
      <w:r>
        <w:rPr/>
        <w:t>From table 4.10, it is evident that there were widespread bank failures in Nigeria. This trend</w:t>
      </w:r>
      <w:r>
        <w:rPr>
          <w:spacing w:val="40"/>
        </w:rPr>
        <w:t> </w:t>
      </w:r>
      <w:r>
        <w:rPr/>
        <w:t>is likely to continue if it is not addressed. For instance, a number of banks had serious problem of rising NPLs which deteriorated their assets quality in thelast quarter of 2016.</w:t>
      </w:r>
      <w:r>
        <w:rPr>
          <w:spacing w:val="40"/>
        </w:rPr>
        <w:t> </w:t>
      </w:r>
      <w:r>
        <w:rPr/>
        <w:t>In addition, the CBN in June, 2016 took over the Skye bank and appointed new management team to address the rising level of NPLs and poor assets quality of the bank.</w:t>
      </w:r>
    </w:p>
    <w:p>
      <w:pPr>
        <w:pStyle w:val="BodyText"/>
        <w:spacing w:line="480" w:lineRule="auto" w:before="199"/>
        <w:ind w:left="1000" w:right="1433"/>
        <w:jc w:val="both"/>
      </w:pPr>
      <w:r>
        <w:rPr/>
        <w:t>With poor assets quality of banks looming high, financial intermediation in Nigeria has not been effectively achieved. Financial </w:t>
      </w:r>
      <w:r>
        <w:rPr>
          <w:i/>
        </w:rPr>
        <w:t>disintermediation and invertedintermediation </w:t>
      </w:r>
      <w:r>
        <w:rPr/>
        <w:t>in Nigeria are some of the major problems militating against adequate flow of resources from DMBs to the productive sectors of the economy for economic growth. In analyzing </w:t>
      </w:r>
      <w:r>
        <w:rPr>
          <w:i/>
        </w:rPr>
        <w:t>financial disintermediation</w:t>
      </w:r>
      <w:r>
        <w:rPr/>
        <w:t>, it is obvious that the rate of interest on savings has been very low and sticky to attract domestic savings over the years, contradicting the Mackinnon–Shaw (1973)</w:t>
      </w:r>
      <w:r>
        <w:rPr>
          <w:i/>
        </w:rPr>
        <w:t>.</w:t>
      </w:r>
      <w:r>
        <w:rPr/>
        <w:t>For instance, analysis of interest rate spreads over the years shows that the average deposit rate has remained very low and unattractive for domestic savings. Table 4.11 below illustrates the trend.</w:t>
      </w:r>
    </w:p>
    <w:p>
      <w:pPr>
        <w:spacing w:before="169" w:after="22"/>
        <w:ind w:left="1000" w:right="0" w:firstLine="0"/>
        <w:jc w:val="both"/>
        <w:rPr>
          <w:b/>
          <w:sz w:val="22"/>
        </w:rPr>
      </w:pPr>
      <w:r>
        <w:rPr>
          <w:b/>
          <w:sz w:val="22"/>
        </w:rPr>
        <w:t>Table</w:t>
      </w:r>
      <w:r>
        <w:rPr>
          <w:b/>
          <w:spacing w:val="-2"/>
          <w:sz w:val="22"/>
        </w:rPr>
        <w:t> </w:t>
      </w:r>
      <w:r>
        <w:rPr>
          <w:b/>
          <w:sz w:val="22"/>
        </w:rPr>
        <w:t>4.11:</w:t>
      </w:r>
      <w:r>
        <w:rPr>
          <w:b/>
          <w:spacing w:val="-2"/>
          <w:sz w:val="22"/>
        </w:rPr>
        <w:t> </w:t>
      </w:r>
      <w:r>
        <w:rPr>
          <w:b/>
          <w:sz w:val="22"/>
        </w:rPr>
        <w:t>Interest</w:t>
      </w:r>
      <w:r>
        <w:rPr>
          <w:b/>
          <w:spacing w:val="-3"/>
          <w:sz w:val="22"/>
        </w:rPr>
        <w:t> </w:t>
      </w:r>
      <w:r>
        <w:rPr>
          <w:b/>
          <w:sz w:val="22"/>
        </w:rPr>
        <w:t>Rates</w:t>
      </w:r>
      <w:r>
        <w:rPr>
          <w:b/>
          <w:spacing w:val="-5"/>
          <w:sz w:val="22"/>
        </w:rPr>
        <w:t> </w:t>
      </w:r>
      <w:r>
        <w:rPr>
          <w:b/>
          <w:sz w:val="22"/>
        </w:rPr>
        <w:t>Behaviour</w:t>
      </w:r>
      <w:r>
        <w:rPr>
          <w:b/>
          <w:spacing w:val="-3"/>
          <w:sz w:val="22"/>
        </w:rPr>
        <w:t> </w:t>
      </w:r>
      <w:r>
        <w:rPr>
          <w:b/>
          <w:sz w:val="22"/>
        </w:rPr>
        <w:t>2000</w:t>
      </w:r>
      <w:r>
        <w:rPr>
          <w:b/>
          <w:spacing w:val="-3"/>
          <w:sz w:val="22"/>
        </w:rPr>
        <w:t> </w:t>
      </w:r>
      <w:r>
        <w:rPr>
          <w:b/>
          <w:sz w:val="22"/>
        </w:rPr>
        <w:t>–</w:t>
      </w:r>
      <w:r>
        <w:rPr>
          <w:b/>
          <w:spacing w:val="-2"/>
          <w:sz w:val="22"/>
        </w:rPr>
        <w:t> </w:t>
      </w:r>
      <w:r>
        <w:rPr>
          <w:b/>
          <w:spacing w:val="-4"/>
          <w:sz w:val="22"/>
        </w:rPr>
        <w:t>2016</w:t>
      </w:r>
    </w:p>
    <w:tbl>
      <w:tblPr>
        <w:tblW w:w="0" w:type="auto"/>
        <w:jc w:val="left"/>
        <w:tblInd w:w="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
        <w:gridCol w:w="2171"/>
        <w:gridCol w:w="716"/>
        <w:gridCol w:w="763"/>
        <w:gridCol w:w="853"/>
        <w:gridCol w:w="809"/>
        <w:gridCol w:w="809"/>
        <w:gridCol w:w="809"/>
        <w:gridCol w:w="719"/>
        <w:gridCol w:w="764"/>
        <w:gridCol w:w="659"/>
        <w:gridCol w:w="1006"/>
      </w:tblGrid>
      <w:tr>
        <w:trPr>
          <w:trHeight w:val="251" w:hRule="atLeast"/>
        </w:trPr>
        <w:tc>
          <w:tcPr>
            <w:tcW w:w="86" w:type="dxa"/>
            <w:tcBorders>
              <w:bottom w:val="single" w:sz="4" w:space="0" w:color="000000"/>
            </w:tcBorders>
          </w:tcPr>
          <w:p>
            <w:pPr>
              <w:pStyle w:val="TableParagraph"/>
              <w:rPr>
                <w:sz w:val="18"/>
              </w:rPr>
            </w:pPr>
          </w:p>
        </w:tc>
        <w:tc>
          <w:tcPr>
            <w:tcW w:w="2171" w:type="dxa"/>
            <w:tcBorders>
              <w:top w:val="single" w:sz="4" w:space="0" w:color="000000"/>
              <w:bottom w:val="single" w:sz="4" w:space="0" w:color="000000"/>
            </w:tcBorders>
          </w:tcPr>
          <w:p>
            <w:pPr>
              <w:pStyle w:val="TableParagraph"/>
              <w:spacing w:line="232" w:lineRule="exact"/>
              <w:ind w:left="29"/>
              <w:rPr>
                <w:sz w:val="22"/>
              </w:rPr>
            </w:pPr>
            <w:r>
              <w:rPr>
                <w:sz w:val="22"/>
              </w:rPr>
              <w:t>Interest</w:t>
            </w:r>
            <w:r>
              <w:rPr>
                <w:spacing w:val="-4"/>
                <w:sz w:val="22"/>
              </w:rPr>
              <w:t> </w:t>
            </w:r>
            <w:r>
              <w:rPr>
                <w:spacing w:val="-2"/>
                <w:sz w:val="22"/>
              </w:rPr>
              <w:t>Rates</w:t>
            </w:r>
          </w:p>
        </w:tc>
        <w:tc>
          <w:tcPr>
            <w:tcW w:w="716" w:type="dxa"/>
            <w:tcBorders>
              <w:top w:val="single" w:sz="4" w:space="0" w:color="000000"/>
              <w:bottom w:val="single" w:sz="4" w:space="0" w:color="000000"/>
            </w:tcBorders>
          </w:tcPr>
          <w:p>
            <w:pPr>
              <w:pStyle w:val="TableParagraph"/>
              <w:spacing w:line="232" w:lineRule="exact"/>
              <w:ind w:left="55" w:right="107"/>
              <w:jc w:val="center"/>
              <w:rPr>
                <w:sz w:val="22"/>
              </w:rPr>
            </w:pPr>
            <w:r>
              <w:rPr>
                <w:spacing w:val="-4"/>
                <w:sz w:val="22"/>
              </w:rPr>
              <w:t>2000</w:t>
            </w:r>
          </w:p>
        </w:tc>
        <w:tc>
          <w:tcPr>
            <w:tcW w:w="763" w:type="dxa"/>
            <w:tcBorders>
              <w:top w:val="single" w:sz="4" w:space="0" w:color="000000"/>
              <w:bottom w:val="single" w:sz="4" w:space="0" w:color="000000"/>
            </w:tcBorders>
          </w:tcPr>
          <w:p>
            <w:pPr>
              <w:pStyle w:val="TableParagraph"/>
              <w:spacing w:line="232" w:lineRule="exact"/>
              <w:ind w:left="113"/>
              <w:rPr>
                <w:sz w:val="22"/>
              </w:rPr>
            </w:pPr>
            <w:r>
              <w:rPr>
                <w:spacing w:val="-4"/>
                <w:sz w:val="22"/>
              </w:rPr>
              <w:t>2004</w:t>
            </w:r>
          </w:p>
        </w:tc>
        <w:tc>
          <w:tcPr>
            <w:tcW w:w="853" w:type="dxa"/>
            <w:tcBorders>
              <w:top w:val="single" w:sz="4" w:space="0" w:color="000000"/>
              <w:bottom w:val="single" w:sz="4" w:space="0" w:color="000000"/>
            </w:tcBorders>
          </w:tcPr>
          <w:p>
            <w:pPr>
              <w:pStyle w:val="TableParagraph"/>
              <w:spacing w:line="232" w:lineRule="exact"/>
              <w:ind w:left="56" w:right="145"/>
              <w:jc w:val="center"/>
              <w:rPr>
                <w:sz w:val="22"/>
              </w:rPr>
            </w:pPr>
            <w:r>
              <w:rPr>
                <w:spacing w:val="-4"/>
                <w:sz w:val="22"/>
              </w:rPr>
              <w:t>2009</w:t>
            </w:r>
          </w:p>
        </w:tc>
        <w:tc>
          <w:tcPr>
            <w:tcW w:w="809" w:type="dxa"/>
            <w:tcBorders>
              <w:top w:val="single" w:sz="4" w:space="0" w:color="000000"/>
              <w:bottom w:val="single" w:sz="4" w:space="0" w:color="000000"/>
            </w:tcBorders>
          </w:tcPr>
          <w:p>
            <w:pPr>
              <w:pStyle w:val="TableParagraph"/>
              <w:spacing w:line="232" w:lineRule="exact"/>
              <w:ind w:left="46"/>
              <w:jc w:val="center"/>
              <w:rPr>
                <w:sz w:val="22"/>
              </w:rPr>
            </w:pPr>
            <w:r>
              <w:rPr>
                <w:spacing w:val="-4"/>
                <w:sz w:val="22"/>
              </w:rPr>
              <w:t>2010</w:t>
            </w:r>
          </w:p>
        </w:tc>
        <w:tc>
          <w:tcPr>
            <w:tcW w:w="809" w:type="dxa"/>
            <w:tcBorders>
              <w:top w:val="single" w:sz="4" w:space="0" w:color="000000"/>
              <w:bottom w:val="single" w:sz="4" w:space="0" w:color="000000"/>
            </w:tcBorders>
          </w:tcPr>
          <w:p>
            <w:pPr>
              <w:pStyle w:val="TableParagraph"/>
              <w:spacing w:line="232" w:lineRule="exact"/>
              <w:ind w:right="129"/>
              <w:jc w:val="center"/>
              <w:rPr>
                <w:sz w:val="22"/>
              </w:rPr>
            </w:pPr>
            <w:r>
              <w:rPr>
                <w:spacing w:val="-4"/>
                <w:sz w:val="22"/>
              </w:rPr>
              <w:t>2011</w:t>
            </w:r>
          </w:p>
        </w:tc>
        <w:tc>
          <w:tcPr>
            <w:tcW w:w="809" w:type="dxa"/>
            <w:tcBorders>
              <w:top w:val="single" w:sz="4" w:space="0" w:color="000000"/>
              <w:bottom w:val="single" w:sz="4" w:space="0" w:color="000000"/>
            </w:tcBorders>
          </w:tcPr>
          <w:p>
            <w:pPr>
              <w:pStyle w:val="TableParagraph"/>
              <w:spacing w:line="232" w:lineRule="exact"/>
              <w:ind w:left="209"/>
              <w:rPr>
                <w:sz w:val="22"/>
              </w:rPr>
            </w:pPr>
            <w:r>
              <w:rPr>
                <w:spacing w:val="-4"/>
                <w:sz w:val="22"/>
              </w:rPr>
              <w:t>2012</w:t>
            </w:r>
          </w:p>
        </w:tc>
        <w:tc>
          <w:tcPr>
            <w:tcW w:w="719" w:type="dxa"/>
            <w:tcBorders>
              <w:top w:val="single" w:sz="4" w:space="0" w:color="000000"/>
              <w:bottom w:val="single" w:sz="4" w:space="0" w:color="000000"/>
            </w:tcBorders>
          </w:tcPr>
          <w:p>
            <w:pPr>
              <w:pStyle w:val="TableParagraph"/>
              <w:spacing w:line="232" w:lineRule="exact"/>
              <w:ind w:left="120"/>
              <w:rPr>
                <w:sz w:val="22"/>
              </w:rPr>
            </w:pPr>
            <w:r>
              <w:rPr>
                <w:spacing w:val="-4"/>
                <w:sz w:val="22"/>
              </w:rPr>
              <w:t>2013</w:t>
            </w:r>
          </w:p>
        </w:tc>
        <w:tc>
          <w:tcPr>
            <w:tcW w:w="764" w:type="dxa"/>
            <w:tcBorders>
              <w:top w:val="single" w:sz="4" w:space="0" w:color="000000"/>
              <w:bottom w:val="single" w:sz="4" w:space="0" w:color="000000"/>
            </w:tcBorders>
          </w:tcPr>
          <w:p>
            <w:pPr>
              <w:pStyle w:val="TableParagraph"/>
              <w:spacing w:line="232" w:lineRule="exact"/>
              <w:ind w:left="121"/>
              <w:rPr>
                <w:sz w:val="22"/>
              </w:rPr>
            </w:pPr>
            <w:r>
              <w:rPr>
                <w:spacing w:val="-4"/>
                <w:sz w:val="22"/>
              </w:rPr>
              <w:t>2014</w:t>
            </w:r>
          </w:p>
        </w:tc>
        <w:tc>
          <w:tcPr>
            <w:tcW w:w="659" w:type="dxa"/>
            <w:tcBorders>
              <w:top w:val="single" w:sz="4" w:space="0" w:color="000000"/>
              <w:bottom w:val="single" w:sz="4" w:space="0" w:color="000000"/>
            </w:tcBorders>
          </w:tcPr>
          <w:p>
            <w:pPr>
              <w:pStyle w:val="TableParagraph"/>
              <w:spacing w:line="232" w:lineRule="exact"/>
              <w:ind w:left="168"/>
              <w:rPr>
                <w:sz w:val="22"/>
              </w:rPr>
            </w:pPr>
            <w:r>
              <w:rPr>
                <w:spacing w:val="-4"/>
                <w:sz w:val="22"/>
              </w:rPr>
              <w:t>2015</w:t>
            </w:r>
          </w:p>
        </w:tc>
        <w:tc>
          <w:tcPr>
            <w:tcW w:w="1006" w:type="dxa"/>
            <w:tcBorders>
              <w:bottom w:val="single" w:sz="4" w:space="0" w:color="000000"/>
            </w:tcBorders>
          </w:tcPr>
          <w:p>
            <w:pPr>
              <w:pStyle w:val="TableParagraph"/>
              <w:spacing w:line="232" w:lineRule="exact"/>
              <w:ind w:left="319"/>
              <w:rPr>
                <w:sz w:val="22"/>
              </w:rPr>
            </w:pPr>
            <w:r>
              <w:rPr>
                <w:spacing w:val="-4"/>
                <w:sz w:val="22"/>
              </w:rPr>
              <w:t>2016</w:t>
            </w:r>
          </w:p>
        </w:tc>
      </w:tr>
      <w:tr>
        <w:trPr>
          <w:trHeight w:val="759" w:hRule="atLeast"/>
        </w:trPr>
        <w:tc>
          <w:tcPr>
            <w:tcW w:w="86" w:type="dxa"/>
            <w:tcBorders>
              <w:top w:val="single" w:sz="4" w:space="0" w:color="000000"/>
            </w:tcBorders>
          </w:tcPr>
          <w:p>
            <w:pPr>
              <w:pStyle w:val="TableParagraph"/>
              <w:rPr>
                <w:sz w:val="22"/>
              </w:rPr>
            </w:pPr>
          </w:p>
        </w:tc>
        <w:tc>
          <w:tcPr>
            <w:tcW w:w="2171" w:type="dxa"/>
            <w:tcBorders>
              <w:top w:val="single" w:sz="4" w:space="0" w:color="000000"/>
            </w:tcBorders>
          </w:tcPr>
          <w:p>
            <w:pPr>
              <w:pStyle w:val="TableParagraph"/>
              <w:spacing w:line="252" w:lineRule="exact" w:before="253"/>
              <w:ind w:left="470"/>
              <w:rPr>
                <w:b/>
                <w:i/>
                <w:sz w:val="22"/>
              </w:rPr>
            </w:pPr>
            <w:r>
              <w:rPr>
                <w:b/>
                <w:i/>
                <w:spacing w:val="-2"/>
                <w:sz w:val="22"/>
              </w:rPr>
              <w:t>MRR*MPR(from</w:t>
            </w:r>
          </w:p>
          <w:p>
            <w:pPr>
              <w:pStyle w:val="TableParagraph"/>
              <w:spacing w:line="234" w:lineRule="exact"/>
              <w:ind w:right="105"/>
              <w:jc w:val="right"/>
              <w:rPr>
                <w:b/>
                <w:i/>
                <w:sz w:val="22"/>
              </w:rPr>
            </w:pPr>
            <w:r>
              <w:rPr>
                <w:b/>
                <w:i/>
                <w:spacing w:val="-2"/>
                <w:sz w:val="22"/>
              </w:rPr>
              <w:t>2006)</w:t>
            </w:r>
          </w:p>
        </w:tc>
        <w:tc>
          <w:tcPr>
            <w:tcW w:w="716" w:type="dxa"/>
            <w:tcBorders>
              <w:top w:val="single" w:sz="4" w:space="0" w:color="000000"/>
            </w:tcBorders>
          </w:tcPr>
          <w:p>
            <w:pPr>
              <w:pStyle w:val="TableParagraph"/>
              <w:spacing w:before="248"/>
              <w:ind w:right="107"/>
              <w:jc w:val="center"/>
              <w:rPr>
                <w:sz w:val="22"/>
              </w:rPr>
            </w:pPr>
            <w:r>
              <w:rPr>
                <w:spacing w:val="-4"/>
                <w:sz w:val="22"/>
              </w:rPr>
              <w:t>13.5</w:t>
            </w:r>
          </w:p>
        </w:tc>
        <w:tc>
          <w:tcPr>
            <w:tcW w:w="763" w:type="dxa"/>
            <w:tcBorders>
              <w:top w:val="single" w:sz="4" w:space="0" w:color="000000"/>
            </w:tcBorders>
          </w:tcPr>
          <w:p>
            <w:pPr>
              <w:pStyle w:val="TableParagraph"/>
              <w:spacing w:before="248"/>
              <w:ind w:left="113"/>
              <w:rPr>
                <w:sz w:val="22"/>
              </w:rPr>
            </w:pPr>
            <w:r>
              <w:rPr>
                <w:spacing w:val="-5"/>
                <w:sz w:val="22"/>
              </w:rPr>
              <w:t>15</w:t>
            </w:r>
          </w:p>
        </w:tc>
        <w:tc>
          <w:tcPr>
            <w:tcW w:w="853" w:type="dxa"/>
            <w:tcBorders>
              <w:top w:val="single" w:sz="4" w:space="0" w:color="000000"/>
            </w:tcBorders>
          </w:tcPr>
          <w:p>
            <w:pPr>
              <w:pStyle w:val="TableParagraph"/>
              <w:spacing w:before="248"/>
              <w:ind w:right="145"/>
              <w:jc w:val="center"/>
              <w:rPr>
                <w:sz w:val="22"/>
              </w:rPr>
            </w:pPr>
            <w:r>
              <w:rPr>
                <w:spacing w:val="-4"/>
                <w:sz w:val="22"/>
              </w:rPr>
              <w:t>7.44</w:t>
            </w:r>
          </w:p>
        </w:tc>
        <w:tc>
          <w:tcPr>
            <w:tcW w:w="809" w:type="dxa"/>
            <w:tcBorders>
              <w:top w:val="single" w:sz="4" w:space="0" w:color="000000"/>
            </w:tcBorders>
          </w:tcPr>
          <w:p>
            <w:pPr>
              <w:pStyle w:val="TableParagraph"/>
              <w:spacing w:before="248"/>
              <w:ind w:right="6"/>
              <w:jc w:val="center"/>
              <w:rPr>
                <w:sz w:val="22"/>
              </w:rPr>
            </w:pPr>
            <w:r>
              <w:rPr>
                <w:spacing w:val="-4"/>
                <w:sz w:val="22"/>
              </w:rPr>
              <w:t>6.13</w:t>
            </w:r>
          </w:p>
        </w:tc>
        <w:tc>
          <w:tcPr>
            <w:tcW w:w="809" w:type="dxa"/>
            <w:tcBorders>
              <w:top w:val="single" w:sz="4" w:space="0" w:color="000000"/>
            </w:tcBorders>
          </w:tcPr>
          <w:p>
            <w:pPr>
              <w:pStyle w:val="TableParagraph"/>
              <w:spacing w:before="248"/>
              <w:ind w:left="102" w:right="286"/>
              <w:jc w:val="center"/>
              <w:rPr>
                <w:sz w:val="22"/>
              </w:rPr>
            </w:pPr>
            <w:r>
              <w:rPr>
                <w:spacing w:val="-4"/>
                <w:sz w:val="22"/>
              </w:rPr>
              <w:t>9.19</w:t>
            </w:r>
          </w:p>
        </w:tc>
        <w:tc>
          <w:tcPr>
            <w:tcW w:w="809" w:type="dxa"/>
            <w:tcBorders>
              <w:top w:val="single" w:sz="4" w:space="0" w:color="000000"/>
            </w:tcBorders>
          </w:tcPr>
          <w:p>
            <w:pPr>
              <w:pStyle w:val="TableParagraph"/>
              <w:spacing w:before="248"/>
              <w:ind w:left="209"/>
              <w:rPr>
                <w:sz w:val="22"/>
              </w:rPr>
            </w:pPr>
            <w:r>
              <w:rPr>
                <w:spacing w:val="-5"/>
                <w:sz w:val="22"/>
              </w:rPr>
              <w:t>12</w:t>
            </w:r>
          </w:p>
        </w:tc>
        <w:tc>
          <w:tcPr>
            <w:tcW w:w="719" w:type="dxa"/>
            <w:tcBorders>
              <w:top w:val="single" w:sz="4" w:space="0" w:color="000000"/>
            </w:tcBorders>
          </w:tcPr>
          <w:p>
            <w:pPr>
              <w:pStyle w:val="TableParagraph"/>
              <w:spacing w:before="248"/>
              <w:ind w:left="120"/>
              <w:rPr>
                <w:sz w:val="22"/>
              </w:rPr>
            </w:pPr>
            <w:r>
              <w:rPr>
                <w:spacing w:val="-5"/>
                <w:sz w:val="22"/>
              </w:rPr>
              <w:t>12</w:t>
            </w:r>
          </w:p>
        </w:tc>
        <w:tc>
          <w:tcPr>
            <w:tcW w:w="764" w:type="dxa"/>
            <w:tcBorders>
              <w:top w:val="single" w:sz="4" w:space="0" w:color="000000"/>
            </w:tcBorders>
          </w:tcPr>
          <w:p>
            <w:pPr>
              <w:pStyle w:val="TableParagraph"/>
              <w:spacing w:before="248"/>
              <w:ind w:left="121"/>
              <w:rPr>
                <w:sz w:val="22"/>
              </w:rPr>
            </w:pPr>
            <w:r>
              <w:rPr>
                <w:spacing w:val="-5"/>
                <w:sz w:val="22"/>
              </w:rPr>
              <w:t>13</w:t>
            </w:r>
          </w:p>
        </w:tc>
        <w:tc>
          <w:tcPr>
            <w:tcW w:w="659" w:type="dxa"/>
            <w:tcBorders>
              <w:top w:val="single" w:sz="4" w:space="0" w:color="000000"/>
            </w:tcBorders>
          </w:tcPr>
          <w:p>
            <w:pPr>
              <w:pStyle w:val="TableParagraph"/>
              <w:spacing w:before="248"/>
              <w:ind w:left="168"/>
              <w:rPr>
                <w:sz w:val="22"/>
              </w:rPr>
            </w:pPr>
            <w:r>
              <w:rPr>
                <w:spacing w:val="-5"/>
                <w:sz w:val="22"/>
              </w:rPr>
              <w:t>11</w:t>
            </w:r>
          </w:p>
        </w:tc>
        <w:tc>
          <w:tcPr>
            <w:tcW w:w="1006" w:type="dxa"/>
            <w:tcBorders>
              <w:top w:val="single" w:sz="4" w:space="0" w:color="000000"/>
            </w:tcBorders>
          </w:tcPr>
          <w:p>
            <w:pPr>
              <w:pStyle w:val="TableParagraph"/>
              <w:spacing w:before="248"/>
              <w:ind w:left="319"/>
              <w:rPr>
                <w:sz w:val="22"/>
              </w:rPr>
            </w:pPr>
            <w:r>
              <w:rPr>
                <w:spacing w:val="-5"/>
                <w:sz w:val="22"/>
              </w:rPr>
              <w:t>14</w:t>
            </w:r>
          </w:p>
        </w:tc>
      </w:tr>
      <w:tr>
        <w:trPr>
          <w:trHeight w:val="347" w:hRule="atLeast"/>
        </w:trPr>
        <w:tc>
          <w:tcPr>
            <w:tcW w:w="86" w:type="dxa"/>
          </w:tcPr>
          <w:p>
            <w:pPr>
              <w:pStyle w:val="TableParagraph"/>
              <w:rPr>
                <w:sz w:val="22"/>
              </w:rPr>
            </w:pPr>
          </w:p>
        </w:tc>
        <w:tc>
          <w:tcPr>
            <w:tcW w:w="2171" w:type="dxa"/>
          </w:tcPr>
          <w:p>
            <w:pPr>
              <w:pStyle w:val="TableParagraph"/>
              <w:spacing w:line="251" w:lineRule="exact"/>
              <w:ind w:right="105"/>
              <w:jc w:val="right"/>
              <w:rPr>
                <w:b/>
                <w:i/>
                <w:sz w:val="22"/>
              </w:rPr>
            </w:pPr>
            <w:r>
              <w:rPr>
                <w:b/>
                <w:i/>
                <w:sz w:val="22"/>
              </w:rPr>
              <w:t>Av.</w:t>
            </w:r>
            <w:r>
              <w:rPr>
                <w:b/>
                <w:i/>
                <w:spacing w:val="-4"/>
                <w:sz w:val="22"/>
              </w:rPr>
              <w:t> </w:t>
            </w:r>
            <w:r>
              <w:rPr>
                <w:b/>
                <w:i/>
                <w:sz w:val="22"/>
              </w:rPr>
              <w:t>Deposit</w:t>
            </w:r>
            <w:r>
              <w:rPr>
                <w:b/>
                <w:i/>
                <w:spacing w:val="-1"/>
                <w:sz w:val="22"/>
              </w:rPr>
              <w:t> </w:t>
            </w:r>
            <w:r>
              <w:rPr>
                <w:b/>
                <w:i/>
                <w:spacing w:val="-4"/>
                <w:sz w:val="22"/>
              </w:rPr>
              <w:t>Rate</w:t>
            </w:r>
          </w:p>
        </w:tc>
        <w:tc>
          <w:tcPr>
            <w:tcW w:w="716" w:type="dxa"/>
          </w:tcPr>
          <w:p>
            <w:pPr>
              <w:pStyle w:val="TableParagraph"/>
              <w:spacing w:line="246" w:lineRule="exact"/>
              <w:jc w:val="center"/>
              <w:rPr>
                <w:sz w:val="22"/>
              </w:rPr>
            </w:pPr>
            <w:r>
              <w:rPr>
                <w:spacing w:val="-2"/>
                <w:sz w:val="22"/>
              </w:rPr>
              <w:t>10.60</w:t>
            </w:r>
          </w:p>
        </w:tc>
        <w:tc>
          <w:tcPr>
            <w:tcW w:w="763" w:type="dxa"/>
          </w:tcPr>
          <w:p>
            <w:pPr>
              <w:pStyle w:val="TableParagraph"/>
              <w:spacing w:line="246" w:lineRule="exact"/>
              <w:ind w:left="113"/>
              <w:rPr>
                <w:sz w:val="22"/>
              </w:rPr>
            </w:pPr>
            <w:r>
              <w:rPr>
                <w:spacing w:val="-2"/>
                <w:sz w:val="22"/>
              </w:rPr>
              <w:t>13.69</w:t>
            </w:r>
          </w:p>
        </w:tc>
        <w:tc>
          <w:tcPr>
            <w:tcW w:w="853" w:type="dxa"/>
          </w:tcPr>
          <w:p>
            <w:pPr>
              <w:pStyle w:val="TableParagraph"/>
              <w:spacing w:line="246" w:lineRule="exact"/>
              <w:ind w:left="111" w:right="145"/>
              <w:jc w:val="center"/>
              <w:rPr>
                <w:sz w:val="22"/>
              </w:rPr>
            </w:pPr>
            <w:r>
              <w:rPr>
                <w:spacing w:val="-2"/>
                <w:sz w:val="22"/>
              </w:rPr>
              <w:t>12.96</w:t>
            </w:r>
          </w:p>
        </w:tc>
        <w:tc>
          <w:tcPr>
            <w:tcW w:w="809" w:type="dxa"/>
          </w:tcPr>
          <w:p>
            <w:pPr>
              <w:pStyle w:val="TableParagraph"/>
              <w:spacing w:line="246" w:lineRule="exact"/>
              <w:ind w:right="6"/>
              <w:jc w:val="center"/>
              <w:rPr>
                <w:sz w:val="22"/>
              </w:rPr>
            </w:pPr>
            <w:r>
              <w:rPr>
                <w:spacing w:val="-4"/>
                <w:sz w:val="22"/>
              </w:rPr>
              <w:t>6.52</w:t>
            </w:r>
          </w:p>
        </w:tc>
        <w:tc>
          <w:tcPr>
            <w:tcW w:w="809" w:type="dxa"/>
          </w:tcPr>
          <w:p>
            <w:pPr>
              <w:pStyle w:val="TableParagraph"/>
              <w:spacing w:line="246" w:lineRule="exact"/>
              <w:ind w:left="102" w:right="286"/>
              <w:jc w:val="center"/>
              <w:rPr>
                <w:sz w:val="22"/>
              </w:rPr>
            </w:pPr>
            <w:r>
              <w:rPr>
                <w:spacing w:val="-4"/>
                <w:sz w:val="22"/>
              </w:rPr>
              <w:t>5.69</w:t>
            </w:r>
          </w:p>
        </w:tc>
        <w:tc>
          <w:tcPr>
            <w:tcW w:w="809" w:type="dxa"/>
          </w:tcPr>
          <w:p>
            <w:pPr>
              <w:pStyle w:val="TableParagraph"/>
              <w:spacing w:line="246" w:lineRule="exact"/>
              <w:ind w:left="209"/>
              <w:rPr>
                <w:sz w:val="22"/>
              </w:rPr>
            </w:pPr>
            <w:r>
              <w:rPr>
                <w:spacing w:val="-4"/>
                <w:sz w:val="22"/>
              </w:rPr>
              <w:t>8.40</w:t>
            </w:r>
          </w:p>
        </w:tc>
        <w:tc>
          <w:tcPr>
            <w:tcW w:w="719" w:type="dxa"/>
          </w:tcPr>
          <w:p>
            <w:pPr>
              <w:pStyle w:val="TableParagraph"/>
              <w:spacing w:line="246" w:lineRule="exact"/>
              <w:ind w:left="120"/>
              <w:rPr>
                <w:sz w:val="22"/>
              </w:rPr>
            </w:pPr>
            <w:r>
              <w:rPr>
                <w:spacing w:val="-4"/>
                <w:sz w:val="22"/>
              </w:rPr>
              <w:t>7.94</w:t>
            </w:r>
          </w:p>
        </w:tc>
        <w:tc>
          <w:tcPr>
            <w:tcW w:w="764" w:type="dxa"/>
          </w:tcPr>
          <w:p>
            <w:pPr>
              <w:pStyle w:val="TableParagraph"/>
              <w:spacing w:line="246" w:lineRule="exact"/>
              <w:ind w:left="121"/>
              <w:rPr>
                <w:sz w:val="22"/>
              </w:rPr>
            </w:pPr>
            <w:r>
              <w:rPr>
                <w:spacing w:val="-4"/>
                <w:sz w:val="22"/>
              </w:rPr>
              <w:t>9.34</w:t>
            </w:r>
          </w:p>
        </w:tc>
        <w:tc>
          <w:tcPr>
            <w:tcW w:w="659" w:type="dxa"/>
          </w:tcPr>
          <w:p>
            <w:pPr>
              <w:pStyle w:val="TableParagraph"/>
              <w:spacing w:line="246" w:lineRule="exact"/>
              <w:ind w:left="168"/>
              <w:rPr>
                <w:sz w:val="22"/>
              </w:rPr>
            </w:pPr>
            <w:r>
              <w:rPr>
                <w:spacing w:val="-4"/>
                <w:sz w:val="22"/>
              </w:rPr>
              <w:t>9.15</w:t>
            </w:r>
          </w:p>
        </w:tc>
        <w:tc>
          <w:tcPr>
            <w:tcW w:w="1006" w:type="dxa"/>
          </w:tcPr>
          <w:p>
            <w:pPr>
              <w:pStyle w:val="TableParagraph"/>
              <w:spacing w:line="246" w:lineRule="exact"/>
              <w:ind w:left="319"/>
              <w:rPr>
                <w:sz w:val="22"/>
              </w:rPr>
            </w:pPr>
            <w:r>
              <w:rPr>
                <w:spacing w:val="-4"/>
                <w:sz w:val="22"/>
              </w:rPr>
              <w:t>8.80</w:t>
            </w:r>
          </w:p>
        </w:tc>
      </w:tr>
      <w:tr>
        <w:trPr>
          <w:trHeight w:val="476" w:hRule="atLeast"/>
        </w:trPr>
        <w:tc>
          <w:tcPr>
            <w:tcW w:w="86" w:type="dxa"/>
          </w:tcPr>
          <w:p>
            <w:pPr>
              <w:pStyle w:val="TableParagraph"/>
              <w:rPr>
                <w:sz w:val="22"/>
              </w:rPr>
            </w:pPr>
          </w:p>
        </w:tc>
        <w:tc>
          <w:tcPr>
            <w:tcW w:w="2171" w:type="dxa"/>
          </w:tcPr>
          <w:p>
            <w:pPr>
              <w:pStyle w:val="TableParagraph"/>
              <w:spacing w:before="92"/>
              <w:ind w:right="105"/>
              <w:jc w:val="right"/>
              <w:rPr>
                <w:b/>
                <w:i/>
                <w:sz w:val="22"/>
              </w:rPr>
            </w:pPr>
            <w:r>
              <w:rPr>
                <w:b/>
                <w:i/>
                <w:sz w:val="22"/>
              </w:rPr>
              <w:t>Av.</w:t>
            </w:r>
            <w:r>
              <w:rPr>
                <w:b/>
                <w:i/>
                <w:spacing w:val="-2"/>
                <w:sz w:val="22"/>
              </w:rPr>
              <w:t> </w:t>
            </w:r>
            <w:r>
              <w:rPr>
                <w:b/>
                <w:i/>
                <w:sz w:val="22"/>
              </w:rPr>
              <w:t>Lending</w:t>
            </w:r>
            <w:r>
              <w:rPr>
                <w:b/>
                <w:i/>
                <w:spacing w:val="-2"/>
                <w:sz w:val="22"/>
              </w:rPr>
              <w:t> </w:t>
            </w:r>
            <w:r>
              <w:rPr>
                <w:b/>
                <w:i/>
                <w:spacing w:val="-4"/>
                <w:sz w:val="22"/>
              </w:rPr>
              <w:t>rate</w:t>
            </w:r>
          </w:p>
        </w:tc>
        <w:tc>
          <w:tcPr>
            <w:tcW w:w="716" w:type="dxa"/>
          </w:tcPr>
          <w:p>
            <w:pPr>
              <w:pStyle w:val="TableParagraph"/>
              <w:spacing w:before="87"/>
              <w:jc w:val="center"/>
              <w:rPr>
                <w:sz w:val="22"/>
              </w:rPr>
            </w:pPr>
            <w:r>
              <w:rPr>
                <w:spacing w:val="-2"/>
                <w:sz w:val="22"/>
              </w:rPr>
              <w:t>21.55</w:t>
            </w:r>
          </w:p>
        </w:tc>
        <w:tc>
          <w:tcPr>
            <w:tcW w:w="763" w:type="dxa"/>
          </w:tcPr>
          <w:p>
            <w:pPr>
              <w:pStyle w:val="TableParagraph"/>
              <w:spacing w:before="87"/>
              <w:ind w:left="113"/>
              <w:rPr>
                <w:sz w:val="22"/>
              </w:rPr>
            </w:pPr>
            <w:r>
              <w:rPr>
                <w:spacing w:val="-2"/>
                <w:sz w:val="22"/>
              </w:rPr>
              <w:t>20.82</w:t>
            </w:r>
          </w:p>
        </w:tc>
        <w:tc>
          <w:tcPr>
            <w:tcW w:w="853" w:type="dxa"/>
          </w:tcPr>
          <w:p>
            <w:pPr>
              <w:pStyle w:val="TableParagraph"/>
              <w:spacing w:before="87"/>
              <w:ind w:left="111" w:right="145"/>
              <w:jc w:val="center"/>
              <w:rPr>
                <w:sz w:val="22"/>
              </w:rPr>
            </w:pPr>
            <w:r>
              <w:rPr>
                <w:spacing w:val="-2"/>
                <w:sz w:val="22"/>
              </w:rPr>
              <w:t>22.62</w:t>
            </w:r>
          </w:p>
        </w:tc>
        <w:tc>
          <w:tcPr>
            <w:tcW w:w="809" w:type="dxa"/>
          </w:tcPr>
          <w:p>
            <w:pPr>
              <w:pStyle w:val="TableParagraph"/>
              <w:spacing w:before="87"/>
              <w:ind w:left="102"/>
              <w:jc w:val="center"/>
              <w:rPr>
                <w:sz w:val="22"/>
              </w:rPr>
            </w:pPr>
            <w:r>
              <w:rPr>
                <w:spacing w:val="-2"/>
                <w:sz w:val="22"/>
              </w:rPr>
              <w:t>22.51</w:t>
            </w:r>
          </w:p>
        </w:tc>
        <w:tc>
          <w:tcPr>
            <w:tcW w:w="809" w:type="dxa"/>
          </w:tcPr>
          <w:p>
            <w:pPr>
              <w:pStyle w:val="TableParagraph"/>
              <w:spacing w:before="87"/>
              <w:ind w:right="73"/>
              <w:jc w:val="center"/>
              <w:rPr>
                <w:sz w:val="22"/>
              </w:rPr>
            </w:pPr>
            <w:r>
              <w:rPr>
                <w:spacing w:val="-2"/>
                <w:sz w:val="22"/>
              </w:rPr>
              <w:t>22.42</w:t>
            </w:r>
          </w:p>
        </w:tc>
        <w:tc>
          <w:tcPr>
            <w:tcW w:w="809" w:type="dxa"/>
          </w:tcPr>
          <w:p>
            <w:pPr>
              <w:pStyle w:val="TableParagraph"/>
              <w:spacing w:before="87"/>
              <w:ind w:left="209"/>
              <w:rPr>
                <w:sz w:val="22"/>
              </w:rPr>
            </w:pPr>
            <w:r>
              <w:rPr>
                <w:spacing w:val="-2"/>
                <w:sz w:val="22"/>
              </w:rPr>
              <w:t>24.68</w:t>
            </w:r>
          </w:p>
        </w:tc>
        <w:tc>
          <w:tcPr>
            <w:tcW w:w="719" w:type="dxa"/>
          </w:tcPr>
          <w:p>
            <w:pPr>
              <w:pStyle w:val="TableParagraph"/>
              <w:spacing w:before="87"/>
              <w:ind w:left="120"/>
              <w:rPr>
                <w:sz w:val="22"/>
              </w:rPr>
            </w:pPr>
            <w:r>
              <w:rPr>
                <w:spacing w:val="-2"/>
                <w:sz w:val="22"/>
              </w:rPr>
              <w:t>24.94</w:t>
            </w:r>
          </w:p>
        </w:tc>
        <w:tc>
          <w:tcPr>
            <w:tcW w:w="764" w:type="dxa"/>
          </w:tcPr>
          <w:p>
            <w:pPr>
              <w:pStyle w:val="TableParagraph"/>
              <w:spacing w:before="87"/>
              <w:ind w:left="121"/>
              <w:rPr>
                <w:sz w:val="22"/>
              </w:rPr>
            </w:pPr>
            <w:r>
              <w:rPr>
                <w:spacing w:val="-2"/>
                <w:sz w:val="22"/>
              </w:rPr>
              <w:t>25.80</w:t>
            </w:r>
          </w:p>
        </w:tc>
        <w:tc>
          <w:tcPr>
            <w:tcW w:w="659" w:type="dxa"/>
          </w:tcPr>
          <w:p>
            <w:pPr>
              <w:pStyle w:val="TableParagraph"/>
              <w:spacing w:before="87"/>
              <w:ind w:left="168" w:right="-15"/>
              <w:rPr>
                <w:sz w:val="22"/>
              </w:rPr>
            </w:pPr>
            <w:r>
              <w:rPr>
                <w:spacing w:val="-2"/>
                <w:sz w:val="22"/>
              </w:rPr>
              <w:t>26.71</w:t>
            </w:r>
          </w:p>
        </w:tc>
        <w:tc>
          <w:tcPr>
            <w:tcW w:w="1006" w:type="dxa"/>
          </w:tcPr>
          <w:p>
            <w:pPr>
              <w:pStyle w:val="TableParagraph"/>
              <w:spacing w:before="87"/>
              <w:ind w:left="319"/>
              <w:rPr>
                <w:sz w:val="22"/>
              </w:rPr>
            </w:pPr>
            <w:r>
              <w:rPr>
                <w:spacing w:val="-2"/>
                <w:sz w:val="22"/>
              </w:rPr>
              <w:t>27.29</w:t>
            </w:r>
          </w:p>
        </w:tc>
      </w:tr>
      <w:tr>
        <w:trPr>
          <w:trHeight w:val="517" w:hRule="atLeast"/>
        </w:trPr>
        <w:tc>
          <w:tcPr>
            <w:tcW w:w="86" w:type="dxa"/>
            <w:tcBorders>
              <w:bottom w:val="single" w:sz="4" w:space="0" w:color="000000"/>
            </w:tcBorders>
          </w:tcPr>
          <w:p>
            <w:pPr>
              <w:pStyle w:val="TableParagraph"/>
              <w:rPr>
                <w:sz w:val="22"/>
              </w:rPr>
            </w:pPr>
          </w:p>
        </w:tc>
        <w:tc>
          <w:tcPr>
            <w:tcW w:w="2171" w:type="dxa"/>
            <w:tcBorders>
              <w:bottom w:val="single" w:sz="4" w:space="0" w:color="000000"/>
            </w:tcBorders>
          </w:tcPr>
          <w:p>
            <w:pPr>
              <w:pStyle w:val="TableParagraph"/>
              <w:spacing w:before="122"/>
              <w:ind w:right="105"/>
              <w:jc w:val="right"/>
              <w:rPr>
                <w:b/>
                <w:i/>
                <w:sz w:val="22"/>
              </w:rPr>
            </w:pPr>
            <w:r>
              <w:rPr>
                <w:b/>
                <w:i/>
                <w:sz w:val="22"/>
              </w:rPr>
              <w:t>Interest</w:t>
            </w:r>
            <w:r>
              <w:rPr>
                <w:b/>
                <w:i/>
                <w:spacing w:val="-5"/>
                <w:sz w:val="22"/>
              </w:rPr>
              <w:t> </w:t>
            </w:r>
            <w:r>
              <w:rPr>
                <w:b/>
                <w:i/>
                <w:spacing w:val="-2"/>
                <w:sz w:val="22"/>
              </w:rPr>
              <w:t>Spread</w:t>
            </w:r>
          </w:p>
        </w:tc>
        <w:tc>
          <w:tcPr>
            <w:tcW w:w="716" w:type="dxa"/>
            <w:tcBorders>
              <w:bottom w:val="single" w:sz="4" w:space="0" w:color="000000"/>
            </w:tcBorders>
          </w:tcPr>
          <w:p>
            <w:pPr>
              <w:pStyle w:val="TableParagraph"/>
              <w:spacing w:before="6"/>
              <w:rPr>
                <w:b/>
                <w:sz w:val="22"/>
              </w:rPr>
            </w:pPr>
          </w:p>
          <w:p>
            <w:pPr>
              <w:pStyle w:val="TableParagraph"/>
              <w:spacing w:line="238" w:lineRule="exact"/>
              <w:jc w:val="center"/>
              <w:rPr>
                <w:sz w:val="22"/>
              </w:rPr>
            </w:pPr>
            <w:r>
              <w:rPr>
                <w:spacing w:val="-2"/>
                <w:sz w:val="22"/>
              </w:rPr>
              <w:t>10.95</w:t>
            </w:r>
          </w:p>
        </w:tc>
        <w:tc>
          <w:tcPr>
            <w:tcW w:w="763" w:type="dxa"/>
            <w:tcBorders>
              <w:bottom w:val="single" w:sz="4" w:space="0" w:color="000000"/>
            </w:tcBorders>
          </w:tcPr>
          <w:p>
            <w:pPr>
              <w:pStyle w:val="TableParagraph"/>
              <w:spacing w:before="6"/>
              <w:rPr>
                <w:b/>
                <w:sz w:val="22"/>
              </w:rPr>
            </w:pPr>
          </w:p>
          <w:p>
            <w:pPr>
              <w:pStyle w:val="TableParagraph"/>
              <w:spacing w:line="238" w:lineRule="exact"/>
              <w:ind w:left="113"/>
              <w:rPr>
                <w:sz w:val="22"/>
              </w:rPr>
            </w:pPr>
            <w:r>
              <w:rPr>
                <w:spacing w:val="-4"/>
                <w:sz w:val="22"/>
              </w:rPr>
              <w:t>7.13</w:t>
            </w:r>
          </w:p>
        </w:tc>
        <w:tc>
          <w:tcPr>
            <w:tcW w:w="853" w:type="dxa"/>
            <w:tcBorders>
              <w:bottom w:val="single" w:sz="4" w:space="0" w:color="000000"/>
            </w:tcBorders>
          </w:tcPr>
          <w:p>
            <w:pPr>
              <w:pStyle w:val="TableParagraph"/>
              <w:spacing w:before="6"/>
              <w:rPr>
                <w:b/>
                <w:sz w:val="22"/>
              </w:rPr>
            </w:pPr>
          </w:p>
          <w:p>
            <w:pPr>
              <w:pStyle w:val="TableParagraph"/>
              <w:spacing w:line="238" w:lineRule="exact"/>
              <w:ind w:right="145"/>
              <w:jc w:val="center"/>
              <w:rPr>
                <w:sz w:val="22"/>
              </w:rPr>
            </w:pPr>
            <w:r>
              <w:rPr>
                <w:spacing w:val="-4"/>
                <w:sz w:val="22"/>
              </w:rPr>
              <w:t>9.66</w:t>
            </w:r>
          </w:p>
        </w:tc>
        <w:tc>
          <w:tcPr>
            <w:tcW w:w="809" w:type="dxa"/>
            <w:tcBorders>
              <w:bottom w:val="single" w:sz="4" w:space="0" w:color="000000"/>
            </w:tcBorders>
          </w:tcPr>
          <w:p>
            <w:pPr>
              <w:pStyle w:val="TableParagraph"/>
              <w:spacing w:before="6"/>
              <w:rPr>
                <w:b/>
                <w:sz w:val="22"/>
              </w:rPr>
            </w:pPr>
          </w:p>
          <w:p>
            <w:pPr>
              <w:pStyle w:val="TableParagraph"/>
              <w:spacing w:line="238" w:lineRule="exact"/>
              <w:ind w:left="102"/>
              <w:jc w:val="center"/>
              <w:rPr>
                <w:sz w:val="22"/>
              </w:rPr>
            </w:pPr>
            <w:r>
              <w:rPr>
                <w:spacing w:val="-2"/>
                <w:sz w:val="22"/>
              </w:rPr>
              <w:t>15.99</w:t>
            </w:r>
          </w:p>
        </w:tc>
        <w:tc>
          <w:tcPr>
            <w:tcW w:w="809" w:type="dxa"/>
            <w:tcBorders>
              <w:bottom w:val="single" w:sz="4" w:space="0" w:color="000000"/>
            </w:tcBorders>
          </w:tcPr>
          <w:p>
            <w:pPr>
              <w:pStyle w:val="TableParagraph"/>
              <w:spacing w:before="6"/>
              <w:rPr>
                <w:b/>
                <w:sz w:val="22"/>
              </w:rPr>
            </w:pPr>
          </w:p>
          <w:p>
            <w:pPr>
              <w:pStyle w:val="TableParagraph"/>
              <w:spacing w:line="238" w:lineRule="exact"/>
              <w:ind w:right="73"/>
              <w:jc w:val="center"/>
              <w:rPr>
                <w:sz w:val="22"/>
              </w:rPr>
            </w:pPr>
            <w:r>
              <w:rPr>
                <w:spacing w:val="-2"/>
                <w:sz w:val="22"/>
              </w:rPr>
              <w:t>16.73</w:t>
            </w:r>
          </w:p>
        </w:tc>
        <w:tc>
          <w:tcPr>
            <w:tcW w:w="809" w:type="dxa"/>
            <w:tcBorders>
              <w:bottom w:val="single" w:sz="4" w:space="0" w:color="000000"/>
            </w:tcBorders>
          </w:tcPr>
          <w:p>
            <w:pPr>
              <w:pStyle w:val="TableParagraph"/>
              <w:spacing w:before="6"/>
              <w:rPr>
                <w:b/>
                <w:sz w:val="22"/>
              </w:rPr>
            </w:pPr>
          </w:p>
          <w:p>
            <w:pPr>
              <w:pStyle w:val="TableParagraph"/>
              <w:spacing w:line="238" w:lineRule="exact"/>
              <w:ind w:left="209"/>
              <w:rPr>
                <w:sz w:val="22"/>
              </w:rPr>
            </w:pPr>
            <w:r>
              <w:rPr>
                <w:spacing w:val="-2"/>
                <w:sz w:val="22"/>
              </w:rPr>
              <w:t>16.28</w:t>
            </w:r>
          </w:p>
        </w:tc>
        <w:tc>
          <w:tcPr>
            <w:tcW w:w="719" w:type="dxa"/>
            <w:tcBorders>
              <w:bottom w:val="single" w:sz="4" w:space="0" w:color="000000"/>
            </w:tcBorders>
          </w:tcPr>
          <w:p>
            <w:pPr>
              <w:pStyle w:val="TableParagraph"/>
              <w:spacing w:before="6"/>
              <w:rPr>
                <w:b/>
                <w:sz w:val="22"/>
              </w:rPr>
            </w:pPr>
          </w:p>
          <w:p>
            <w:pPr>
              <w:pStyle w:val="TableParagraph"/>
              <w:spacing w:line="238" w:lineRule="exact"/>
              <w:ind w:left="120"/>
              <w:rPr>
                <w:sz w:val="22"/>
              </w:rPr>
            </w:pPr>
            <w:r>
              <w:rPr>
                <w:spacing w:val="-5"/>
                <w:sz w:val="22"/>
              </w:rPr>
              <w:t>17</w:t>
            </w:r>
          </w:p>
        </w:tc>
        <w:tc>
          <w:tcPr>
            <w:tcW w:w="764" w:type="dxa"/>
            <w:tcBorders>
              <w:bottom w:val="single" w:sz="4" w:space="0" w:color="000000"/>
            </w:tcBorders>
          </w:tcPr>
          <w:p>
            <w:pPr>
              <w:pStyle w:val="TableParagraph"/>
              <w:spacing w:before="6"/>
              <w:rPr>
                <w:b/>
                <w:sz w:val="22"/>
              </w:rPr>
            </w:pPr>
          </w:p>
          <w:p>
            <w:pPr>
              <w:pStyle w:val="TableParagraph"/>
              <w:spacing w:line="238" w:lineRule="exact"/>
              <w:ind w:left="121"/>
              <w:rPr>
                <w:sz w:val="22"/>
              </w:rPr>
            </w:pPr>
            <w:r>
              <w:rPr>
                <w:spacing w:val="-2"/>
                <w:sz w:val="22"/>
              </w:rPr>
              <w:t>16.46</w:t>
            </w:r>
          </w:p>
        </w:tc>
        <w:tc>
          <w:tcPr>
            <w:tcW w:w="659" w:type="dxa"/>
            <w:tcBorders>
              <w:bottom w:val="single" w:sz="4" w:space="0" w:color="000000"/>
            </w:tcBorders>
          </w:tcPr>
          <w:p>
            <w:pPr>
              <w:pStyle w:val="TableParagraph"/>
              <w:spacing w:before="6"/>
              <w:rPr>
                <w:b/>
                <w:sz w:val="22"/>
              </w:rPr>
            </w:pPr>
          </w:p>
          <w:p>
            <w:pPr>
              <w:pStyle w:val="TableParagraph"/>
              <w:spacing w:line="238" w:lineRule="exact"/>
              <w:ind w:left="168" w:right="-15"/>
              <w:rPr>
                <w:sz w:val="22"/>
              </w:rPr>
            </w:pPr>
            <w:r>
              <w:rPr>
                <w:spacing w:val="-2"/>
                <w:sz w:val="22"/>
              </w:rPr>
              <w:t>17.56</w:t>
            </w:r>
          </w:p>
        </w:tc>
        <w:tc>
          <w:tcPr>
            <w:tcW w:w="1006" w:type="dxa"/>
            <w:tcBorders>
              <w:bottom w:val="single" w:sz="4" w:space="0" w:color="000000"/>
            </w:tcBorders>
          </w:tcPr>
          <w:p>
            <w:pPr>
              <w:pStyle w:val="TableParagraph"/>
              <w:spacing w:before="6"/>
              <w:rPr>
                <w:b/>
                <w:sz w:val="22"/>
              </w:rPr>
            </w:pPr>
          </w:p>
          <w:p>
            <w:pPr>
              <w:pStyle w:val="TableParagraph"/>
              <w:spacing w:line="238" w:lineRule="exact"/>
              <w:ind w:left="319"/>
              <w:rPr>
                <w:sz w:val="22"/>
              </w:rPr>
            </w:pPr>
            <w:r>
              <w:rPr>
                <w:spacing w:val="-2"/>
                <w:sz w:val="22"/>
              </w:rPr>
              <w:t>18.49</w:t>
            </w:r>
          </w:p>
        </w:tc>
      </w:tr>
    </w:tbl>
    <w:p>
      <w:pPr>
        <w:pStyle w:val="BodyText"/>
        <w:spacing w:before="1"/>
        <w:rPr>
          <w:b/>
          <w:sz w:val="22"/>
        </w:rPr>
      </w:pPr>
    </w:p>
    <w:p>
      <w:pPr>
        <w:spacing w:line="252" w:lineRule="exact" w:before="0"/>
        <w:ind w:left="1000" w:right="0" w:firstLine="0"/>
        <w:jc w:val="both"/>
        <w:rPr>
          <w:b/>
          <w:i/>
          <w:sz w:val="22"/>
        </w:rPr>
      </w:pPr>
      <w:r>
        <w:rPr>
          <w:b/>
          <w:i/>
          <w:sz w:val="22"/>
        </w:rPr>
        <w:t>Sources:</w:t>
      </w:r>
      <w:r>
        <w:rPr>
          <w:b/>
          <w:i/>
          <w:spacing w:val="-4"/>
          <w:sz w:val="22"/>
        </w:rPr>
        <w:t> </w:t>
      </w:r>
      <w:r>
        <w:rPr>
          <w:b/>
          <w:i/>
          <w:sz w:val="22"/>
        </w:rPr>
        <w:t>CBN</w:t>
      </w:r>
      <w:r>
        <w:rPr>
          <w:b/>
          <w:i/>
          <w:spacing w:val="-5"/>
          <w:sz w:val="22"/>
        </w:rPr>
        <w:t> </w:t>
      </w:r>
      <w:r>
        <w:rPr>
          <w:b/>
          <w:i/>
          <w:sz w:val="22"/>
        </w:rPr>
        <w:t>Bulletins</w:t>
      </w:r>
      <w:r>
        <w:rPr>
          <w:b/>
          <w:i/>
          <w:spacing w:val="-5"/>
          <w:sz w:val="22"/>
        </w:rPr>
        <w:t> </w:t>
      </w:r>
      <w:r>
        <w:rPr>
          <w:b/>
          <w:i/>
          <w:sz w:val="22"/>
        </w:rPr>
        <w:t>(various</w:t>
      </w:r>
      <w:r>
        <w:rPr>
          <w:b/>
          <w:i/>
          <w:spacing w:val="-3"/>
          <w:sz w:val="22"/>
        </w:rPr>
        <w:t> </w:t>
      </w:r>
      <w:r>
        <w:rPr>
          <w:b/>
          <w:i/>
          <w:spacing w:val="-2"/>
          <w:sz w:val="22"/>
        </w:rPr>
        <w:t>issues)</w:t>
      </w:r>
    </w:p>
    <w:p>
      <w:pPr>
        <w:spacing w:line="252" w:lineRule="exact" w:before="0"/>
        <w:ind w:left="1000" w:right="0" w:firstLine="0"/>
        <w:jc w:val="both"/>
        <w:rPr>
          <w:b/>
          <w:i/>
          <w:sz w:val="22"/>
        </w:rPr>
      </w:pPr>
      <w:r>
        <w:rPr/>
        <mc:AlternateContent>
          <mc:Choice Requires="wps">
            <w:drawing>
              <wp:anchor distT="0" distB="0" distL="0" distR="0" allowOverlap="1" layoutInCell="1" locked="0" behindDoc="1" simplePos="0" relativeHeight="487641088">
                <wp:simplePos x="0" y="0"/>
                <wp:positionH relativeFrom="page">
                  <wp:posOffset>896416</wp:posOffset>
                </wp:positionH>
                <wp:positionV relativeFrom="paragraph">
                  <wp:posOffset>165410</wp:posOffset>
                </wp:positionV>
                <wp:extent cx="5769610" cy="635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024466pt;width:454.27pt;height:.47998pt;mso-position-horizontal-relative:page;mso-position-vertical-relative:paragraph;z-index:-15675392;mso-wrap-distance-left:0;mso-wrap-distance-right:0" id="docshape187" filled="true" fillcolor="#000000" stroked="false">
                <v:fill type="solid"/>
                <w10:wrap type="topAndBottom"/>
              </v:rect>
            </w:pict>
          </mc:Fallback>
        </mc:AlternateContent>
      </w:r>
      <w:r>
        <w:rPr>
          <w:b/>
          <w:i/>
          <w:sz w:val="22"/>
        </w:rPr>
        <w:t>*MRR</w:t>
      </w:r>
      <w:r>
        <w:rPr>
          <w:b/>
          <w:i/>
          <w:spacing w:val="-6"/>
          <w:sz w:val="22"/>
        </w:rPr>
        <w:t> </w:t>
      </w:r>
      <w:r>
        <w:rPr>
          <w:b/>
          <w:i/>
          <w:sz w:val="22"/>
        </w:rPr>
        <w:t>is</w:t>
      </w:r>
      <w:r>
        <w:rPr>
          <w:b/>
          <w:i/>
          <w:spacing w:val="-5"/>
          <w:sz w:val="22"/>
        </w:rPr>
        <w:t> </w:t>
      </w:r>
      <w:r>
        <w:rPr>
          <w:b/>
          <w:i/>
          <w:sz w:val="22"/>
        </w:rPr>
        <w:t>minimum</w:t>
      </w:r>
      <w:r>
        <w:rPr>
          <w:b/>
          <w:i/>
          <w:spacing w:val="-2"/>
          <w:sz w:val="22"/>
        </w:rPr>
        <w:t> </w:t>
      </w:r>
      <w:r>
        <w:rPr>
          <w:b/>
          <w:i/>
          <w:sz w:val="22"/>
        </w:rPr>
        <w:t>rediscount</w:t>
      </w:r>
      <w:r>
        <w:rPr>
          <w:b/>
          <w:i/>
          <w:spacing w:val="-2"/>
          <w:sz w:val="22"/>
        </w:rPr>
        <w:t> </w:t>
      </w:r>
      <w:r>
        <w:rPr>
          <w:b/>
          <w:i/>
          <w:sz w:val="22"/>
        </w:rPr>
        <w:t>rate</w:t>
      </w:r>
      <w:r>
        <w:rPr>
          <w:b/>
          <w:i/>
          <w:spacing w:val="-5"/>
          <w:sz w:val="22"/>
        </w:rPr>
        <w:t> </w:t>
      </w:r>
      <w:r>
        <w:rPr>
          <w:b/>
          <w:i/>
          <w:sz w:val="22"/>
        </w:rPr>
        <w:t>(before</w:t>
      </w:r>
      <w:r>
        <w:rPr>
          <w:b/>
          <w:i/>
          <w:spacing w:val="-5"/>
          <w:sz w:val="22"/>
        </w:rPr>
        <w:t> </w:t>
      </w:r>
      <w:r>
        <w:rPr>
          <w:b/>
          <w:i/>
          <w:spacing w:val="-2"/>
          <w:sz w:val="22"/>
        </w:rPr>
        <w:t>2006)</w:t>
      </w:r>
    </w:p>
    <w:p>
      <w:pPr>
        <w:spacing w:after="0" w:line="252" w:lineRule="exact"/>
        <w:jc w:val="both"/>
        <w:rPr>
          <w:sz w:val="22"/>
        </w:rPr>
        <w:sectPr>
          <w:pgSz w:w="11910" w:h="16840"/>
          <w:pgMar w:header="0" w:footer="1014" w:top="1340" w:bottom="1200" w:left="440" w:right="0"/>
        </w:sectPr>
      </w:pPr>
    </w:p>
    <w:p>
      <w:pPr>
        <w:pStyle w:val="BodyText"/>
        <w:spacing w:line="480" w:lineRule="auto" w:before="74"/>
        <w:ind w:left="1000" w:right="1436"/>
        <w:jc w:val="both"/>
      </w:pPr>
      <w:r>
        <w:rPr/>
        <w:t>In analyzing </w:t>
      </w:r>
      <w:r>
        <w:rPr>
          <w:i/>
        </w:rPr>
        <w:t>inverted intermediation</w:t>
      </w:r>
      <w:r>
        <w:rPr/>
        <w:t>, we focus on the ratio of banks loans to total banks deposits as the traditional measure of financial intermediation. Table 4.12 below reveals the low level of financial intermediation over the years. For instance, between 2011 and 2013,</w:t>
      </w:r>
      <w:r>
        <w:rPr>
          <w:spacing w:val="80"/>
        </w:rPr>
        <w:t> </w:t>
      </w:r>
      <w:r>
        <w:rPr/>
        <w:t>the average level of intermediation was 42.77%, against the CBN standing target of 80%. In the last three years (from 2014 to 2016), the average level of intermediation was 68.79% which is also below the CBN target. A critical argument on level of financial intermediation reveals that the ratio has an element of </w:t>
      </w:r>
      <w:r>
        <w:rPr>
          <w:i/>
        </w:rPr>
        <w:t>inverted intermediation </w:t>
      </w:r>
      <w:r>
        <w:rPr/>
        <w:t>hidden as loans and advances are not entirely used up for productive activities like production in the sectors of the</w:t>
      </w:r>
      <w:r>
        <w:rPr>
          <w:spacing w:val="40"/>
        </w:rPr>
        <w:t> </w:t>
      </w:r>
      <w:r>
        <w:rPr>
          <w:spacing w:val="-2"/>
        </w:rPr>
        <w:t>economy.</w:t>
      </w:r>
    </w:p>
    <w:p>
      <w:pPr>
        <w:pStyle w:val="BodyText"/>
        <w:rPr>
          <w:sz w:val="16"/>
        </w:rPr>
      </w:pPr>
      <w:r>
        <w:rPr/>
        <mc:AlternateContent>
          <mc:Choice Requires="wps">
            <w:drawing>
              <wp:anchor distT="0" distB="0" distL="0" distR="0" allowOverlap="1" layoutInCell="1" locked="0" behindDoc="1" simplePos="0" relativeHeight="487641600">
                <wp:simplePos x="0" y="0"/>
                <wp:positionH relativeFrom="page">
                  <wp:posOffset>896416</wp:posOffset>
                </wp:positionH>
                <wp:positionV relativeFrom="paragraph">
                  <wp:posOffset>132220</wp:posOffset>
                </wp:positionV>
                <wp:extent cx="5769610" cy="635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0.411084pt;width:454.27pt;height:.48001pt;mso-position-horizontal-relative:page;mso-position-vertical-relative:paragraph;z-index:-15674880;mso-wrap-distance-left:0;mso-wrap-distance-right:0" id="docshape188" filled="true" fillcolor="#000000" stroked="false">
                <v:fill type="solid"/>
                <w10:wrap type="topAndBottom"/>
              </v:rect>
            </w:pict>
          </mc:Fallback>
        </mc:AlternateContent>
      </w:r>
    </w:p>
    <w:p>
      <w:pPr>
        <w:spacing w:before="20" w:after="22"/>
        <w:ind w:left="1000" w:right="0" w:firstLine="0"/>
        <w:jc w:val="left"/>
        <w:rPr>
          <w:b/>
          <w:sz w:val="22"/>
        </w:rPr>
      </w:pPr>
      <w:r>
        <w:rPr>
          <w:b/>
          <w:sz w:val="22"/>
        </w:rPr>
        <w:t>Table</w:t>
      </w:r>
      <w:r>
        <w:rPr>
          <w:b/>
          <w:spacing w:val="-2"/>
          <w:sz w:val="22"/>
        </w:rPr>
        <w:t> </w:t>
      </w:r>
      <w:r>
        <w:rPr>
          <w:b/>
          <w:sz w:val="22"/>
        </w:rPr>
        <w:t>4.12:</w:t>
      </w:r>
      <w:r>
        <w:rPr>
          <w:b/>
          <w:spacing w:val="-1"/>
          <w:sz w:val="22"/>
        </w:rPr>
        <w:t> </w:t>
      </w:r>
      <w:r>
        <w:rPr>
          <w:b/>
          <w:sz w:val="22"/>
        </w:rPr>
        <w:t>Ratio</w:t>
      </w:r>
      <w:r>
        <w:rPr>
          <w:b/>
          <w:spacing w:val="-2"/>
          <w:sz w:val="22"/>
        </w:rPr>
        <w:t> </w:t>
      </w:r>
      <w:r>
        <w:rPr>
          <w:b/>
          <w:sz w:val="22"/>
        </w:rPr>
        <w:t>of</w:t>
      </w:r>
      <w:r>
        <w:rPr>
          <w:b/>
          <w:spacing w:val="-4"/>
          <w:sz w:val="22"/>
        </w:rPr>
        <w:t> </w:t>
      </w:r>
      <w:r>
        <w:rPr>
          <w:b/>
          <w:sz w:val="22"/>
        </w:rPr>
        <w:t>Banks</w:t>
      </w:r>
      <w:r>
        <w:rPr>
          <w:b/>
          <w:spacing w:val="-3"/>
          <w:sz w:val="22"/>
        </w:rPr>
        <w:t> </w:t>
      </w:r>
      <w:r>
        <w:rPr>
          <w:b/>
          <w:sz w:val="22"/>
        </w:rPr>
        <w:t>Loans</w:t>
      </w:r>
      <w:r>
        <w:rPr>
          <w:b/>
          <w:spacing w:val="-2"/>
          <w:sz w:val="22"/>
        </w:rPr>
        <w:t> </w:t>
      </w:r>
      <w:r>
        <w:rPr>
          <w:b/>
          <w:sz w:val="22"/>
        </w:rPr>
        <w:t>and</w:t>
      </w:r>
      <w:r>
        <w:rPr>
          <w:b/>
          <w:spacing w:val="-2"/>
          <w:sz w:val="22"/>
        </w:rPr>
        <w:t> </w:t>
      </w:r>
      <w:r>
        <w:rPr>
          <w:b/>
          <w:sz w:val="22"/>
        </w:rPr>
        <w:t>Advances</w:t>
      </w:r>
      <w:r>
        <w:rPr>
          <w:b/>
          <w:spacing w:val="-4"/>
          <w:sz w:val="22"/>
        </w:rPr>
        <w:t> </w:t>
      </w:r>
      <w:r>
        <w:rPr>
          <w:b/>
          <w:sz w:val="22"/>
        </w:rPr>
        <w:t>to</w:t>
      </w:r>
      <w:r>
        <w:rPr>
          <w:b/>
          <w:spacing w:val="-6"/>
          <w:sz w:val="22"/>
        </w:rPr>
        <w:t> </w:t>
      </w:r>
      <w:r>
        <w:rPr>
          <w:b/>
          <w:sz w:val="22"/>
        </w:rPr>
        <w:t>Total</w:t>
      </w:r>
      <w:r>
        <w:rPr>
          <w:b/>
          <w:spacing w:val="-1"/>
          <w:sz w:val="22"/>
        </w:rPr>
        <w:t> </w:t>
      </w:r>
      <w:r>
        <w:rPr>
          <w:b/>
          <w:sz w:val="22"/>
        </w:rPr>
        <w:t>Deposits</w:t>
      </w:r>
      <w:r>
        <w:rPr>
          <w:b/>
          <w:spacing w:val="-4"/>
          <w:sz w:val="22"/>
        </w:rPr>
        <w:t> </w:t>
      </w:r>
      <w:r>
        <w:rPr>
          <w:b/>
          <w:sz w:val="22"/>
        </w:rPr>
        <w:t>(2005</w:t>
      </w:r>
      <w:r>
        <w:rPr>
          <w:b/>
          <w:spacing w:val="-2"/>
          <w:sz w:val="22"/>
        </w:rPr>
        <w:t> </w:t>
      </w:r>
      <w:r>
        <w:rPr>
          <w:b/>
          <w:sz w:val="22"/>
        </w:rPr>
        <w:t>–</w:t>
      </w:r>
      <w:r>
        <w:rPr>
          <w:b/>
          <w:spacing w:val="-2"/>
          <w:sz w:val="22"/>
        </w:rPr>
        <w:t> 2016)</w:t>
      </w:r>
    </w:p>
    <w:p>
      <w:pPr>
        <w:pStyle w:val="BodyText"/>
        <w:spacing w:line="20" w:lineRule="exact"/>
        <w:ind w:left="971"/>
        <w:rPr>
          <w:sz w:val="2"/>
        </w:rPr>
      </w:pPr>
      <w:r>
        <w:rPr>
          <w:sz w:val="2"/>
        </w:rPr>
        <mc:AlternateContent>
          <mc:Choice Requires="wps">
            <w:drawing>
              <wp:inline distT="0" distB="0" distL="0" distR="0">
                <wp:extent cx="5769610" cy="6350"/>
                <wp:effectExtent l="0" t="0" r="0" b="0"/>
                <wp:docPr id="196" name="Group 196"/>
                <wp:cNvGraphicFramePr>
                  <a:graphicFrameLocks/>
                </wp:cNvGraphicFramePr>
                <a:graphic>
                  <a:graphicData uri="http://schemas.microsoft.com/office/word/2010/wordprocessingGroup">
                    <wpg:wgp>
                      <wpg:cNvPr id="196" name="Group 196"/>
                      <wpg:cNvGrpSpPr/>
                      <wpg:grpSpPr>
                        <a:xfrm>
                          <a:off x="0" y="0"/>
                          <a:ext cx="5769610" cy="6350"/>
                          <a:chExt cx="5769610" cy="6350"/>
                        </a:xfrm>
                      </wpg:grpSpPr>
                      <wps:wsp>
                        <wps:cNvPr id="197" name="Graphic 197"/>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3pt;height:.5pt;mso-position-horizontal-relative:char;mso-position-vertical-relative:line" id="docshapegroup189" coordorigin="0,0" coordsize="9086,10">
                <v:rect style="position:absolute;left:0;top:0;width:9086;height:10" id="docshape190" filled="true" fillcolor="#000000" stroked="false">
                  <v:fill type="solid"/>
                </v:rect>
              </v:group>
            </w:pict>
          </mc:Fallback>
        </mc:AlternateContent>
      </w:r>
      <w:r>
        <w:rPr>
          <w:sz w:val="2"/>
        </w:rPr>
      </w:r>
    </w:p>
    <w:p>
      <w:pPr>
        <w:pStyle w:val="BodyText"/>
        <w:spacing w:before="2"/>
        <w:rPr>
          <w:b/>
          <w:sz w:val="16"/>
        </w:rPr>
      </w:pPr>
    </w:p>
    <w:tbl>
      <w:tblPr>
        <w:tblW w:w="0" w:type="auto"/>
        <w:jc w:val="left"/>
        <w:tblInd w:w="9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5"/>
        <w:gridCol w:w="867"/>
        <w:gridCol w:w="697"/>
        <w:gridCol w:w="729"/>
        <w:gridCol w:w="761"/>
        <w:gridCol w:w="762"/>
        <w:gridCol w:w="730"/>
        <w:gridCol w:w="778"/>
        <w:gridCol w:w="778"/>
        <w:gridCol w:w="696"/>
        <w:gridCol w:w="753"/>
        <w:gridCol w:w="756"/>
        <w:gridCol w:w="778"/>
      </w:tblGrid>
      <w:tr>
        <w:trPr>
          <w:trHeight w:val="450" w:hRule="atLeast"/>
        </w:trPr>
        <w:tc>
          <w:tcPr>
            <w:tcW w:w="1015" w:type="dxa"/>
            <w:tcBorders>
              <w:bottom w:val="single" w:sz="4" w:space="0" w:color="000000"/>
            </w:tcBorders>
          </w:tcPr>
          <w:p>
            <w:pPr>
              <w:pStyle w:val="TableParagraph"/>
              <w:spacing w:line="249" w:lineRule="exact"/>
              <w:ind w:left="115"/>
              <w:rPr>
                <w:b/>
                <w:i/>
                <w:sz w:val="22"/>
              </w:rPr>
            </w:pPr>
            <w:r>
              <w:rPr>
                <w:b/>
                <w:i/>
                <w:spacing w:val="-2"/>
                <w:sz w:val="22"/>
              </w:rPr>
              <w:t>Period</w:t>
            </w:r>
          </w:p>
        </w:tc>
        <w:tc>
          <w:tcPr>
            <w:tcW w:w="867" w:type="dxa"/>
            <w:tcBorders>
              <w:bottom w:val="single" w:sz="4" w:space="0" w:color="000000"/>
            </w:tcBorders>
          </w:tcPr>
          <w:p>
            <w:pPr>
              <w:pStyle w:val="TableParagraph"/>
              <w:spacing w:line="244" w:lineRule="exact"/>
              <w:ind w:left="297"/>
              <w:rPr>
                <w:sz w:val="22"/>
              </w:rPr>
            </w:pPr>
            <w:r>
              <w:rPr>
                <w:spacing w:val="-4"/>
                <w:sz w:val="22"/>
              </w:rPr>
              <w:t>2005</w:t>
            </w:r>
          </w:p>
        </w:tc>
        <w:tc>
          <w:tcPr>
            <w:tcW w:w="697" w:type="dxa"/>
            <w:tcBorders>
              <w:bottom w:val="single" w:sz="4" w:space="0" w:color="000000"/>
            </w:tcBorders>
          </w:tcPr>
          <w:p>
            <w:pPr>
              <w:pStyle w:val="TableParagraph"/>
              <w:spacing w:line="244" w:lineRule="exact"/>
              <w:ind w:left="54" w:right="55"/>
              <w:jc w:val="center"/>
              <w:rPr>
                <w:sz w:val="22"/>
              </w:rPr>
            </w:pPr>
            <w:r>
              <w:rPr>
                <w:spacing w:val="-4"/>
                <w:sz w:val="22"/>
              </w:rPr>
              <w:t>2006</w:t>
            </w:r>
          </w:p>
        </w:tc>
        <w:tc>
          <w:tcPr>
            <w:tcW w:w="729" w:type="dxa"/>
            <w:tcBorders>
              <w:bottom w:val="single" w:sz="4" w:space="0" w:color="000000"/>
            </w:tcBorders>
          </w:tcPr>
          <w:p>
            <w:pPr>
              <w:pStyle w:val="TableParagraph"/>
              <w:spacing w:line="244" w:lineRule="exact"/>
              <w:ind w:left="55" w:right="87"/>
              <w:jc w:val="center"/>
              <w:rPr>
                <w:sz w:val="22"/>
              </w:rPr>
            </w:pPr>
            <w:r>
              <w:rPr>
                <w:spacing w:val="-4"/>
                <w:sz w:val="22"/>
              </w:rPr>
              <w:t>2007</w:t>
            </w:r>
          </w:p>
        </w:tc>
        <w:tc>
          <w:tcPr>
            <w:tcW w:w="761" w:type="dxa"/>
            <w:tcBorders>
              <w:bottom w:val="single" w:sz="4" w:space="0" w:color="000000"/>
            </w:tcBorders>
          </w:tcPr>
          <w:p>
            <w:pPr>
              <w:pStyle w:val="TableParagraph"/>
              <w:spacing w:line="244" w:lineRule="exact"/>
              <w:ind w:left="55" w:right="56"/>
              <w:jc w:val="center"/>
              <w:rPr>
                <w:sz w:val="22"/>
              </w:rPr>
            </w:pPr>
            <w:r>
              <w:rPr>
                <w:spacing w:val="-4"/>
                <w:sz w:val="22"/>
              </w:rPr>
              <w:t>2008</w:t>
            </w:r>
          </w:p>
        </w:tc>
        <w:tc>
          <w:tcPr>
            <w:tcW w:w="762" w:type="dxa"/>
            <w:tcBorders>
              <w:bottom w:val="single" w:sz="4" w:space="0" w:color="000000"/>
            </w:tcBorders>
          </w:tcPr>
          <w:p>
            <w:pPr>
              <w:pStyle w:val="TableParagraph"/>
              <w:spacing w:line="244" w:lineRule="exact"/>
              <w:ind w:left="55" w:right="57"/>
              <w:jc w:val="center"/>
              <w:rPr>
                <w:sz w:val="22"/>
              </w:rPr>
            </w:pPr>
            <w:r>
              <w:rPr>
                <w:spacing w:val="-4"/>
                <w:sz w:val="22"/>
              </w:rPr>
              <w:t>2009</w:t>
            </w:r>
          </w:p>
        </w:tc>
        <w:tc>
          <w:tcPr>
            <w:tcW w:w="730" w:type="dxa"/>
            <w:tcBorders>
              <w:bottom w:val="single" w:sz="4" w:space="0" w:color="000000"/>
            </w:tcBorders>
          </w:tcPr>
          <w:p>
            <w:pPr>
              <w:pStyle w:val="TableParagraph"/>
              <w:spacing w:line="244" w:lineRule="exact"/>
              <w:ind w:left="52" w:right="22"/>
              <w:jc w:val="center"/>
              <w:rPr>
                <w:sz w:val="22"/>
              </w:rPr>
            </w:pPr>
            <w:r>
              <w:rPr>
                <w:spacing w:val="-4"/>
                <w:sz w:val="22"/>
              </w:rPr>
              <w:t>2010</w:t>
            </w:r>
          </w:p>
        </w:tc>
        <w:tc>
          <w:tcPr>
            <w:tcW w:w="778" w:type="dxa"/>
            <w:tcBorders>
              <w:bottom w:val="single" w:sz="4" w:space="0" w:color="000000"/>
            </w:tcBorders>
          </w:tcPr>
          <w:p>
            <w:pPr>
              <w:pStyle w:val="TableParagraph"/>
              <w:spacing w:line="244" w:lineRule="exact"/>
              <w:ind w:right="83"/>
              <w:jc w:val="center"/>
              <w:rPr>
                <w:sz w:val="22"/>
              </w:rPr>
            </w:pPr>
            <w:r>
              <w:rPr>
                <w:spacing w:val="-4"/>
                <w:sz w:val="22"/>
              </w:rPr>
              <w:t>2011</w:t>
            </w:r>
          </w:p>
        </w:tc>
        <w:tc>
          <w:tcPr>
            <w:tcW w:w="778" w:type="dxa"/>
            <w:tcBorders>
              <w:bottom w:val="single" w:sz="4" w:space="0" w:color="000000"/>
            </w:tcBorders>
          </w:tcPr>
          <w:p>
            <w:pPr>
              <w:pStyle w:val="TableParagraph"/>
              <w:spacing w:line="244" w:lineRule="exact"/>
              <w:ind w:left="77"/>
              <w:jc w:val="center"/>
              <w:rPr>
                <w:sz w:val="22"/>
              </w:rPr>
            </w:pPr>
            <w:r>
              <w:rPr>
                <w:spacing w:val="-4"/>
                <w:sz w:val="22"/>
              </w:rPr>
              <w:t>2012</w:t>
            </w:r>
          </w:p>
        </w:tc>
        <w:tc>
          <w:tcPr>
            <w:tcW w:w="696" w:type="dxa"/>
            <w:tcBorders>
              <w:bottom w:val="single" w:sz="4" w:space="0" w:color="000000"/>
            </w:tcBorders>
          </w:tcPr>
          <w:p>
            <w:pPr>
              <w:pStyle w:val="TableParagraph"/>
              <w:spacing w:line="244" w:lineRule="exact"/>
              <w:ind w:left="55" w:right="56"/>
              <w:jc w:val="center"/>
              <w:rPr>
                <w:sz w:val="22"/>
              </w:rPr>
            </w:pPr>
            <w:r>
              <w:rPr>
                <w:spacing w:val="-4"/>
                <w:sz w:val="22"/>
              </w:rPr>
              <w:t>2013</w:t>
            </w:r>
          </w:p>
        </w:tc>
        <w:tc>
          <w:tcPr>
            <w:tcW w:w="753" w:type="dxa"/>
            <w:tcBorders>
              <w:bottom w:val="single" w:sz="4" w:space="0" w:color="000000"/>
            </w:tcBorders>
          </w:tcPr>
          <w:p>
            <w:pPr>
              <w:pStyle w:val="TableParagraph"/>
              <w:spacing w:line="244" w:lineRule="exact"/>
              <w:ind w:left="2" w:right="60"/>
              <w:jc w:val="center"/>
              <w:rPr>
                <w:sz w:val="22"/>
              </w:rPr>
            </w:pPr>
            <w:r>
              <w:rPr>
                <w:spacing w:val="-4"/>
                <w:sz w:val="22"/>
              </w:rPr>
              <w:t>2014</w:t>
            </w:r>
          </w:p>
        </w:tc>
        <w:tc>
          <w:tcPr>
            <w:tcW w:w="756" w:type="dxa"/>
            <w:tcBorders>
              <w:bottom w:val="single" w:sz="4" w:space="0" w:color="000000"/>
            </w:tcBorders>
          </w:tcPr>
          <w:p>
            <w:pPr>
              <w:pStyle w:val="TableParagraph"/>
              <w:spacing w:line="244" w:lineRule="exact"/>
              <w:ind w:right="55"/>
              <w:jc w:val="center"/>
              <w:rPr>
                <w:sz w:val="22"/>
              </w:rPr>
            </w:pPr>
            <w:r>
              <w:rPr>
                <w:spacing w:val="-4"/>
                <w:sz w:val="22"/>
              </w:rPr>
              <w:t>2015</w:t>
            </w:r>
          </w:p>
        </w:tc>
        <w:tc>
          <w:tcPr>
            <w:tcW w:w="778" w:type="dxa"/>
            <w:tcBorders>
              <w:bottom w:val="single" w:sz="4" w:space="0" w:color="000000"/>
            </w:tcBorders>
          </w:tcPr>
          <w:p>
            <w:pPr>
              <w:pStyle w:val="TableParagraph"/>
              <w:spacing w:line="244" w:lineRule="exact"/>
              <w:ind w:right="76"/>
              <w:jc w:val="center"/>
              <w:rPr>
                <w:sz w:val="22"/>
              </w:rPr>
            </w:pPr>
            <w:r>
              <w:rPr>
                <w:spacing w:val="-4"/>
                <w:sz w:val="22"/>
              </w:rPr>
              <w:t>2016</w:t>
            </w:r>
          </w:p>
        </w:tc>
      </w:tr>
      <w:tr>
        <w:trPr>
          <w:trHeight w:val="453" w:hRule="atLeast"/>
        </w:trPr>
        <w:tc>
          <w:tcPr>
            <w:tcW w:w="1015" w:type="dxa"/>
            <w:tcBorders>
              <w:top w:val="single" w:sz="4" w:space="0" w:color="000000"/>
              <w:bottom w:val="single" w:sz="4" w:space="0" w:color="000000"/>
            </w:tcBorders>
          </w:tcPr>
          <w:p>
            <w:pPr>
              <w:pStyle w:val="TableParagraph"/>
              <w:spacing w:line="251" w:lineRule="exact"/>
              <w:ind w:left="115"/>
              <w:rPr>
                <w:b/>
                <w:i/>
                <w:sz w:val="22"/>
              </w:rPr>
            </w:pPr>
            <w:r>
              <w:rPr>
                <w:b/>
                <w:i/>
                <w:spacing w:val="-5"/>
                <w:sz w:val="22"/>
              </w:rPr>
              <w:t>L/D</w:t>
            </w:r>
          </w:p>
        </w:tc>
        <w:tc>
          <w:tcPr>
            <w:tcW w:w="867" w:type="dxa"/>
            <w:tcBorders>
              <w:top w:val="single" w:sz="4" w:space="0" w:color="000000"/>
              <w:bottom w:val="single" w:sz="4" w:space="0" w:color="000000"/>
            </w:tcBorders>
          </w:tcPr>
          <w:p>
            <w:pPr>
              <w:pStyle w:val="TableParagraph"/>
              <w:spacing w:line="247" w:lineRule="exact"/>
              <w:ind w:left="297"/>
              <w:rPr>
                <w:sz w:val="22"/>
              </w:rPr>
            </w:pPr>
            <w:r>
              <w:rPr>
                <w:spacing w:val="-4"/>
                <w:sz w:val="22"/>
              </w:rPr>
              <w:t>70.8</w:t>
            </w:r>
          </w:p>
        </w:tc>
        <w:tc>
          <w:tcPr>
            <w:tcW w:w="697" w:type="dxa"/>
            <w:tcBorders>
              <w:top w:val="single" w:sz="4" w:space="0" w:color="000000"/>
              <w:bottom w:val="single" w:sz="4" w:space="0" w:color="000000"/>
            </w:tcBorders>
          </w:tcPr>
          <w:p>
            <w:pPr>
              <w:pStyle w:val="TableParagraph"/>
              <w:spacing w:line="247" w:lineRule="exact"/>
              <w:ind w:right="55"/>
              <w:jc w:val="center"/>
              <w:rPr>
                <w:sz w:val="22"/>
              </w:rPr>
            </w:pPr>
            <w:r>
              <w:rPr>
                <w:spacing w:val="-4"/>
                <w:sz w:val="22"/>
              </w:rPr>
              <w:t>63.6</w:t>
            </w:r>
          </w:p>
        </w:tc>
        <w:tc>
          <w:tcPr>
            <w:tcW w:w="729" w:type="dxa"/>
            <w:tcBorders>
              <w:top w:val="single" w:sz="4" w:space="0" w:color="000000"/>
              <w:bottom w:val="single" w:sz="4" w:space="0" w:color="000000"/>
            </w:tcBorders>
          </w:tcPr>
          <w:p>
            <w:pPr>
              <w:pStyle w:val="TableParagraph"/>
              <w:spacing w:line="247" w:lineRule="exact"/>
              <w:ind w:right="87"/>
              <w:jc w:val="center"/>
              <w:rPr>
                <w:sz w:val="22"/>
              </w:rPr>
            </w:pPr>
            <w:r>
              <w:rPr>
                <w:spacing w:val="-4"/>
                <w:sz w:val="22"/>
              </w:rPr>
              <w:t>70.8</w:t>
            </w:r>
          </w:p>
        </w:tc>
        <w:tc>
          <w:tcPr>
            <w:tcW w:w="761" w:type="dxa"/>
            <w:tcBorders>
              <w:top w:val="single" w:sz="4" w:space="0" w:color="000000"/>
              <w:bottom w:val="single" w:sz="4" w:space="0" w:color="000000"/>
            </w:tcBorders>
          </w:tcPr>
          <w:p>
            <w:pPr>
              <w:pStyle w:val="TableParagraph"/>
              <w:spacing w:line="247" w:lineRule="exact"/>
              <w:ind w:right="56"/>
              <w:jc w:val="center"/>
              <w:rPr>
                <w:sz w:val="22"/>
              </w:rPr>
            </w:pPr>
            <w:r>
              <w:rPr>
                <w:spacing w:val="-4"/>
                <w:sz w:val="22"/>
              </w:rPr>
              <w:t>80.9</w:t>
            </w:r>
          </w:p>
        </w:tc>
        <w:tc>
          <w:tcPr>
            <w:tcW w:w="762" w:type="dxa"/>
            <w:tcBorders>
              <w:top w:val="single" w:sz="4" w:space="0" w:color="000000"/>
              <w:bottom w:val="single" w:sz="4" w:space="0" w:color="000000"/>
            </w:tcBorders>
          </w:tcPr>
          <w:p>
            <w:pPr>
              <w:pStyle w:val="TableParagraph"/>
              <w:spacing w:line="247" w:lineRule="exact"/>
              <w:ind w:right="57"/>
              <w:jc w:val="center"/>
              <w:rPr>
                <w:sz w:val="22"/>
              </w:rPr>
            </w:pPr>
            <w:r>
              <w:rPr>
                <w:spacing w:val="-4"/>
                <w:sz w:val="22"/>
              </w:rPr>
              <w:t>85.7</w:t>
            </w:r>
          </w:p>
        </w:tc>
        <w:tc>
          <w:tcPr>
            <w:tcW w:w="730" w:type="dxa"/>
            <w:tcBorders>
              <w:top w:val="single" w:sz="4" w:space="0" w:color="000000"/>
              <w:bottom w:val="single" w:sz="4" w:space="0" w:color="000000"/>
            </w:tcBorders>
          </w:tcPr>
          <w:p>
            <w:pPr>
              <w:pStyle w:val="TableParagraph"/>
              <w:spacing w:line="247" w:lineRule="exact"/>
              <w:ind w:left="30" w:right="52"/>
              <w:jc w:val="center"/>
              <w:rPr>
                <w:sz w:val="22"/>
              </w:rPr>
            </w:pPr>
            <w:r>
              <w:rPr>
                <w:spacing w:val="-4"/>
                <w:sz w:val="22"/>
              </w:rPr>
              <w:t>74.2</w:t>
            </w:r>
          </w:p>
        </w:tc>
        <w:tc>
          <w:tcPr>
            <w:tcW w:w="778" w:type="dxa"/>
            <w:tcBorders>
              <w:top w:val="single" w:sz="4" w:space="0" w:color="000000"/>
              <w:bottom w:val="single" w:sz="4" w:space="0" w:color="000000"/>
            </w:tcBorders>
          </w:tcPr>
          <w:p>
            <w:pPr>
              <w:pStyle w:val="TableParagraph"/>
              <w:spacing w:line="247" w:lineRule="exact"/>
              <w:ind w:left="77" w:right="215"/>
              <w:jc w:val="center"/>
              <w:rPr>
                <w:sz w:val="22"/>
              </w:rPr>
            </w:pPr>
            <w:r>
              <w:rPr>
                <w:spacing w:val="-4"/>
                <w:sz w:val="22"/>
              </w:rPr>
              <w:t>44.8</w:t>
            </w:r>
          </w:p>
        </w:tc>
        <w:tc>
          <w:tcPr>
            <w:tcW w:w="778" w:type="dxa"/>
            <w:tcBorders>
              <w:top w:val="single" w:sz="4" w:space="0" w:color="000000"/>
              <w:bottom w:val="single" w:sz="4" w:space="0" w:color="000000"/>
            </w:tcBorders>
          </w:tcPr>
          <w:p>
            <w:pPr>
              <w:pStyle w:val="TableParagraph"/>
              <w:spacing w:line="247" w:lineRule="exact"/>
              <w:ind w:left="104" w:right="83"/>
              <w:jc w:val="center"/>
              <w:rPr>
                <w:sz w:val="22"/>
              </w:rPr>
            </w:pPr>
            <w:r>
              <w:rPr>
                <w:spacing w:val="-4"/>
                <w:sz w:val="22"/>
              </w:rPr>
              <w:t>45.5</w:t>
            </w:r>
          </w:p>
        </w:tc>
        <w:tc>
          <w:tcPr>
            <w:tcW w:w="696" w:type="dxa"/>
            <w:tcBorders>
              <w:top w:val="single" w:sz="4" w:space="0" w:color="000000"/>
              <w:bottom w:val="single" w:sz="4" w:space="0" w:color="000000"/>
            </w:tcBorders>
          </w:tcPr>
          <w:p>
            <w:pPr>
              <w:pStyle w:val="TableParagraph"/>
              <w:spacing w:line="247" w:lineRule="exact"/>
              <w:ind w:right="56"/>
              <w:jc w:val="center"/>
              <w:rPr>
                <w:sz w:val="22"/>
              </w:rPr>
            </w:pPr>
            <w:r>
              <w:rPr>
                <w:spacing w:val="-4"/>
                <w:sz w:val="22"/>
              </w:rPr>
              <w:t>38.0</w:t>
            </w:r>
          </w:p>
        </w:tc>
        <w:tc>
          <w:tcPr>
            <w:tcW w:w="753" w:type="dxa"/>
            <w:tcBorders>
              <w:top w:val="single" w:sz="4" w:space="0" w:color="000000"/>
              <w:bottom w:val="single" w:sz="4" w:space="0" w:color="000000"/>
            </w:tcBorders>
          </w:tcPr>
          <w:p>
            <w:pPr>
              <w:pStyle w:val="TableParagraph"/>
              <w:spacing w:line="247" w:lineRule="exact"/>
              <w:ind w:right="3"/>
              <w:jc w:val="center"/>
              <w:rPr>
                <w:sz w:val="22"/>
              </w:rPr>
            </w:pPr>
            <w:r>
              <w:rPr>
                <w:spacing w:val="-2"/>
                <w:sz w:val="22"/>
              </w:rPr>
              <w:t>61.88</w:t>
            </w:r>
          </w:p>
        </w:tc>
        <w:tc>
          <w:tcPr>
            <w:tcW w:w="756" w:type="dxa"/>
            <w:tcBorders>
              <w:top w:val="single" w:sz="4" w:space="0" w:color="000000"/>
              <w:bottom w:val="single" w:sz="4" w:space="0" w:color="000000"/>
            </w:tcBorders>
          </w:tcPr>
          <w:p>
            <w:pPr>
              <w:pStyle w:val="TableParagraph"/>
              <w:spacing w:line="247" w:lineRule="exact"/>
              <w:ind w:left="55" w:right="55"/>
              <w:jc w:val="center"/>
              <w:rPr>
                <w:sz w:val="22"/>
              </w:rPr>
            </w:pPr>
            <w:r>
              <w:rPr>
                <w:spacing w:val="-2"/>
                <w:sz w:val="22"/>
              </w:rPr>
              <w:t>68.55</w:t>
            </w:r>
          </w:p>
        </w:tc>
        <w:tc>
          <w:tcPr>
            <w:tcW w:w="778" w:type="dxa"/>
            <w:tcBorders>
              <w:top w:val="single" w:sz="4" w:space="0" w:color="000000"/>
              <w:bottom w:val="single" w:sz="4" w:space="0" w:color="000000"/>
            </w:tcBorders>
          </w:tcPr>
          <w:p>
            <w:pPr>
              <w:pStyle w:val="TableParagraph"/>
              <w:spacing w:line="247" w:lineRule="exact"/>
              <w:ind w:left="77" w:right="98"/>
              <w:jc w:val="center"/>
              <w:rPr>
                <w:sz w:val="22"/>
              </w:rPr>
            </w:pPr>
            <w:r>
              <w:rPr>
                <w:spacing w:val="-2"/>
                <w:sz w:val="22"/>
              </w:rPr>
              <w:t>75.95</w:t>
            </w:r>
          </w:p>
        </w:tc>
      </w:tr>
    </w:tbl>
    <w:p>
      <w:pPr>
        <w:pStyle w:val="BodyText"/>
        <w:spacing w:before="3"/>
        <w:rPr>
          <w:b/>
          <w:sz w:val="22"/>
        </w:rPr>
      </w:pPr>
    </w:p>
    <w:p>
      <w:pPr>
        <w:spacing w:before="0"/>
        <w:ind w:left="1000" w:right="0" w:firstLine="0"/>
        <w:jc w:val="left"/>
        <w:rPr>
          <w:b/>
          <w:i/>
          <w:sz w:val="22"/>
        </w:rPr>
      </w:pPr>
      <w:r>
        <w:rPr>
          <w:b/>
          <w:i/>
          <w:sz w:val="22"/>
        </w:rPr>
        <w:t>Source:</w:t>
      </w:r>
      <w:r>
        <w:rPr>
          <w:b/>
          <w:i/>
          <w:spacing w:val="-3"/>
          <w:sz w:val="22"/>
        </w:rPr>
        <w:t> </w:t>
      </w:r>
      <w:r>
        <w:rPr>
          <w:b/>
          <w:i/>
          <w:sz w:val="22"/>
        </w:rPr>
        <w:t>CBN</w:t>
      </w:r>
      <w:r>
        <w:rPr>
          <w:b/>
          <w:i/>
          <w:spacing w:val="-4"/>
          <w:sz w:val="22"/>
        </w:rPr>
        <w:t> </w:t>
      </w:r>
      <w:r>
        <w:rPr>
          <w:b/>
          <w:i/>
          <w:sz w:val="22"/>
        </w:rPr>
        <w:t>Bulletins</w:t>
      </w:r>
      <w:r>
        <w:rPr>
          <w:b/>
          <w:i/>
          <w:spacing w:val="-3"/>
          <w:sz w:val="22"/>
        </w:rPr>
        <w:t> </w:t>
      </w:r>
      <w:r>
        <w:rPr>
          <w:b/>
          <w:i/>
          <w:sz w:val="22"/>
        </w:rPr>
        <w:t>2016;</w:t>
      </w:r>
      <w:r>
        <w:rPr>
          <w:b/>
          <w:i/>
          <w:spacing w:val="-2"/>
          <w:sz w:val="22"/>
        </w:rPr>
        <w:t> </w:t>
      </w:r>
      <w:r>
        <w:rPr>
          <w:b/>
          <w:i/>
          <w:sz w:val="22"/>
        </w:rPr>
        <w:t>CBN</w:t>
      </w:r>
      <w:r>
        <w:rPr>
          <w:b/>
          <w:i/>
          <w:spacing w:val="-4"/>
          <w:sz w:val="22"/>
        </w:rPr>
        <w:t> </w:t>
      </w:r>
      <w:r>
        <w:rPr>
          <w:b/>
          <w:i/>
          <w:sz w:val="22"/>
        </w:rPr>
        <w:t>FSR,</w:t>
      </w:r>
      <w:r>
        <w:rPr>
          <w:b/>
          <w:i/>
          <w:spacing w:val="-3"/>
          <w:sz w:val="22"/>
        </w:rPr>
        <w:t> </w:t>
      </w:r>
      <w:r>
        <w:rPr>
          <w:b/>
          <w:i/>
          <w:sz w:val="22"/>
        </w:rPr>
        <w:t>Dec.,</w:t>
      </w:r>
      <w:r>
        <w:rPr>
          <w:b/>
          <w:i/>
          <w:spacing w:val="-2"/>
          <w:sz w:val="22"/>
        </w:rPr>
        <w:t> </w:t>
      </w:r>
      <w:r>
        <w:rPr>
          <w:b/>
          <w:i/>
          <w:spacing w:val="-4"/>
          <w:sz w:val="22"/>
        </w:rPr>
        <w:t>2016</w:t>
      </w:r>
    </w:p>
    <w:p>
      <w:pPr>
        <w:spacing w:before="2"/>
        <w:ind w:left="1000" w:right="0" w:firstLine="0"/>
        <w:jc w:val="left"/>
        <w:rPr>
          <w:b/>
          <w:sz w:val="22"/>
        </w:rPr>
      </w:pPr>
      <w:r>
        <w:rPr/>
        <mc:AlternateContent>
          <mc:Choice Requires="wps">
            <w:drawing>
              <wp:anchor distT="0" distB="0" distL="0" distR="0" allowOverlap="1" layoutInCell="1" locked="0" behindDoc="1" simplePos="0" relativeHeight="487642624">
                <wp:simplePos x="0" y="0"/>
                <wp:positionH relativeFrom="page">
                  <wp:posOffset>896416</wp:posOffset>
                </wp:positionH>
                <wp:positionV relativeFrom="paragraph">
                  <wp:posOffset>174498</wp:posOffset>
                </wp:positionV>
                <wp:extent cx="5769610" cy="6350"/>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5769610" cy="6350"/>
                        </a:xfrm>
                        <a:custGeom>
                          <a:avLst/>
                          <a:gdLst/>
                          <a:ahLst/>
                          <a:cxnLst/>
                          <a:rect l="l" t="t" r="r" b="b"/>
                          <a:pathLst>
                            <a:path w="5769610" h="6350">
                              <a:moveTo>
                                <a:pt x="5769229" y="0"/>
                              </a:moveTo>
                              <a:lnTo>
                                <a:pt x="0" y="0"/>
                              </a:lnTo>
                              <a:lnTo>
                                <a:pt x="0" y="6095"/>
                              </a:lnTo>
                              <a:lnTo>
                                <a:pt x="5769229" y="6095"/>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3.740064pt;width:454.27pt;height:.47998pt;mso-position-horizontal-relative:page;mso-position-vertical-relative:paragraph;z-index:-15673856;mso-wrap-distance-left:0;mso-wrap-distance-right:0" id="docshape191" filled="true" fillcolor="#000000" stroked="false">
                <v:fill type="solid"/>
                <w10:wrap type="topAndBottom"/>
              </v:rect>
            </w:pict>
          </mc:Fallback>
        </mc:AlternateContent>
      </w:r>
      <w:r>
        <w:rPr>
          <w:b/>
          <w:sz w:val="22"/>
        </w:rPr>
        <w:t>L</w:t>
      </w:r>
      <w:r>
        <w:rPr>
          <w:b/>
          <w:spacing w:val="-3"/>
          <w:sz w:val="22"/>
        </w:rPr>
        <w:t> </w:t>
      </w:r>
      <w:r>
        <w:rPr>
          <w:b/>
          <w:sz w:val="22"/>
        </w:rPr>
        <w:t>/D</w:t>
      </w:r>
      <w:r>
        <w:rPr>
          <w:b/>
          <w:spacing w:val="-2"/>
          <w:sz w:val="22"/>
        </w:rPr>
        <w:t> </w:t>
      </w:r>
      <w:r>
        <w:rPr>
          <w:b/>
          <w:sz w:val="22"/>
        </w:rPr>
        <w:t>=</w:t>
      </w:r>
      <w:r>
        <w:rPr>
          <w:b/>
          <w:spacing w:val="-2"/>
          <w:sz w:val="22"/>
        </w:rPr>
        <w:t> </w:t>
      </w:r>
      <w:r>
        <w:rPr>
          <w:b/>
          <w:sz w:val="22"/>
        </w:rPr>
        <w:t>Total</w:t>
      </w:r>
      <w:r>
        <w:rPr>
          <w:b/>
          <w:spacing w:val="-3"/>
          <w:sz w:val="22"/>
        </w:rPr>
        <w:t> </w:t>
      </w:r>
      <w:r>
        <w:rPr>
          <w:b/>
          <w:sz w:val="22"/>
        </w:rPr>
        <w:t>loans</w:t>
      </w:r>
      <w:r>
        <w:rPr>
          <w:b/>
          <w:spacing w:val="-1"/>
          <w:sz w:val="22"/>
        </w:rPr>
        <w:t> </w:t>
      </w:r>
      <w:r>
        <w:rPr>
          <w:b/>
          <w:sz w:val="22"/>
        </w:rPr>
        <w:t>over</w:t>
      </w:r>
      <w:r>
        <w:rPr>
          <w:b/>
          <w:spacing w:val="-1"/>
          <w:sz w:val="22"/>
        </w:rPr>
        <w:t> </w:t>
      </w:r>
      <w:r>
        <w:rPr>
          <w:b/>
          <w:sz w:val="22"/>
        </w:rPr>
        <w:t>total </w:t>
      </w:r>
      <w:r>
        <w:rPr>
          <w:b/>
          <w:spacing w:val="-2"/>
          <w:sz w:val="22"/>
        </w:rPr>
        <w:t>deposits.</w:t>
      </w:r>
    </w:p>
    <w:p>
      <w:pPr>
        <w:pStyle w:val="BodyText"/>
        <w:spacing w:line="480" w:lineRule="auto" w:before="246"/>
        <w:ind w:left="1000" w:right="1434"/>
        <w:jc w:val="both"/>
      </w:pPr>
      <w:r>
        <w:rPr/>
        <w:t>From table 4.12, financial intermediation, measured by total loans and advances to private sector over total deposits was at its</w:t>
      </w:r>
      <w:r>
        <w:rPr>
          <w:spacing w:val="-1"/>
        </w:rPr>
        <w:t> </w:t>
      </w:r>
      <w:r>
        <w:rPr/>
        <w:t>lowest ebb in 2013 when the proportion was 38%, against the CBN regulatory target of 80%.A large chunk of the total loans to the private sector was used for speculative trading in secondary shares in the capital market by beneficiaries of margin loans.A critical analysis of margin lending shows that there is no intermediation in it, since the investment only changed hands and no new investment takes place.Also, a large quantity of savings mobilized by the DMBs is recycled within the financial sector by the banks through speculative trading in foreign exchange market and sometimes deposits at the CBN standing deposit facility (SDF) window to get attractive CBN interest income. Again, there</w:t>
      </w:r>
      <w:r>
        <w:rPr>
          <w:spacing w:val="-2"/>
        </w:rPr>
        <w:t> </w:t>
      </w:r>
      <w:r>
        <w:rPr/>
        <w:t>is</w:t>
      </w:r>
      <w:r>
        <w:rPr>
          <w:spacing w:val="5"/>
        </w:rPr>
        <w:t> </w:t>
      </w:r>
      <w:r>
        <w:rPr/>
        <w:t>no</w:t>
      </w:r>
      <w:r>
        <w:rPr>
          <w:spacing w:val="1"/>
        </w:rPr>
        <w:t> </w:t>
      </w:r>
      <w:r>
        <w:rPr/>
        <w:t>intermediation</w:t>
      </w:r>
      <w:r>
        <w:rPr>
          <w:spacing w:val="2"/>
        </w:rPr>
        <w:t> </w:t>
      </w:r>
      <w:r>
        <w:rPr/>
        <w:t>in</w:t>
      </w:r>
      <w:r>
        <w:rPr>
          <w:spacing w:val="2"/>
        </w:rPr>
        <w:t> </w:t>
      </w:r>
      <w:r>
        <w:rPr/>
        <w:t>this.</w:t>
      </w:r>
      <w:r>
        <w:rPr>
          <w:spacing w:val="5"/>
        </w:rPr>
        <w:t> </w:t>
      </w:r>
      <w:r>
        <w:rPr/>
        <w:t>These</w:t>
      </w:r>
      <w:r>
        <w:rPr>
          <w:spacing w:val="1"/>
        </w:rPr>
        <w:t> </w:t>
      </w:r>
      <w:r>
        <w:rPr/>
        <w:t>practices</w:t>
      </w:r>
      <w:r>
        <w:rPr>
          <w:spacing w:val="4"/>
        </w:rPr>
        <w:t> </w:t>
      </w:r>
      <w:r>
        <w:rPr/>
        <w:t>by</w:t>
      </w:r>
      <w:r>
        <w:rPr>
          <w:spacing w:val="-2"/>
        </w:rPr>
        <w:t> </w:t>
      </w:r>
      <w:r>
        <w:rPr/>
        <w:t>banks</w:t>
      </w:r>
      <w:r>
        <w:rPr>
          <w:spacing w:val="4"/>
        </w:rPr>
        <w:t> </w:t>
      </w:r>
      <w:r>
        <w:rPr/>
        <w:t>and</w:t>
      </w:r>
      <w:r>
        <w:rPr>
          <w:spacing w:val="4"/>
        </w:rPr>
        <w:t> </w:t>
      </w:r>
      <w:r>
        <w:rPr/>
        <w:t>other</w:t>
      </w:r>
      <w:r>
        <w:rPr>
          <w:spacing w:val="2"/>
        </w:rPr>
        <w:t> </w:t>
      </w:r>
      <w:r>
        <w:rPr/>
        <w:t>market</w:t>
      </w:r>
      <w:r>
        <w:rPr>
          <w:spacing w:val="2"/>
        </w:rPr>
        <w:t> </w:t>
      </w:r>
      <w:r>
        <w:rPr/>
        <w:t>participants</w:t>
      </w:r>
      <w:r>
        <w:rPr>
          <w:spacing w:val="5"/>
        </w:rPr>
        <w:t> </w:t>
      </w:r>
      <w:r>
        <w:rPr>
          <w:spacing w:val="-4"/>
        </w:rPr>
        <w:t>tend</w:t>
      </w:r>
    </w:p>
    <w:p>
      <w:pPr>
        <w:spacing w:after="0" w:line="480" w:lineRule="auto"/>
        <w:jc w:val="both"/>
        <w:sectPr>
          <w:pgSz w:w="11910" w:h="16840"/>
          <w:pgMar w:header="0" w:footer="1014" w:top="1340" w:bottom="1200" w:left="440" w:right="0"/>
        </w:sectPr>
      </w:pPr>
    </w:p>
    <w:p>
      <w:pPr>
        <w:pStyle w:val="BodyText"/>
        <w:spacing w:before="74"/>
        <w:ind w:left="1000"/>
        <w:jc w:val="both"/>
      </w:pPr>
      <w:r>
        <w:rPr/>
        <w:t>to</w:t>
      </w:r>
      <w:r>
        <w:rPr>
          <w:i/>
        </w:rPr>
        <w:t>disconnect</w:t>
      </w:r>
      <w:r>
        <w:rPr>
          <w:i/>
          <w:spacing w:val="30"/>
        </w:rPr>
        <w:t> </w:t>
      </w:r>
      <w:r>
        <w:rPr/>
        <w:t>the</w:t>
      </w:r>
      <w:r>
        <w:rPr>
          <w:spacing w:val="34"/>
        </w:rPr>
        <w:t> </w:t>
      </w:r>
      <w:r>
        <w:rPr/>
        <w:t>financial</w:t>
      </w:r>
      <w:r>
        <w:rPr>
          <w:spacing w:val="32"/>
        </w:rPr>
        <w:t> </w:t>
      </w:r>
      <w:r>
        <w:rPr/>
        <w:t>sector</w:t>
      </w:r>
      <w:r>
        <w:rPr>
          <w:spacing w:val="36"/>
        </w:rPr>
        <w:t> </w:t>
      </w:r>
      <w:r>
        <w:rPr/>
        <w:t>from</w:t>
      </w:r>
      <w:r>
        <w:rPr>
          <w:spacing w:val="32"/>
        </w:rPr>
        <w:t> </w:t>
      </w:r>
      <w:r>
        <w:rPr/>
        <w:t>the</w:t>
      </w:r>
      <w:r>
        <w:rPr>
          <w:spacing w:val="34"/>
        </w:rPr>
        <w:t> </w:t>
      </w:r>
      <w:r>
        <w:rPr/>
        <w:t>real</w:t>
      </w:r>
      <w:r>
        <w:rPr>
          <w:spacing w:val="32"/>
        </w:rPr>
        <w:t> </w:t>
      </w:r>
      <w:r>
        <w:rPr/>
        <w:t>sector,</w:t>
      </w:r>
      <w:r>
        <w:rPr>
          <w:spacing w:val="32"/>
        </w:rPr>
        <w:t> </w:t>
      </w:r>
      <w:r>
        <w:rPr/>
        <w:t>reversing</w:t>
      </w:r>
      <w:r>
        <w:rPr>
          <w:spacing w:val="35"/>
        </w:rPr>
        <w:t> </w:t>
      </w:r>
      <w:r>
        <w:rPr/>
        <w:t>financial</w:t>
      </w:r>
      <w:r>
        <w:rPr>
          <w:spacing w:val="32"/>
        </w:rPr>
        <w:t> </w:t>
      </w:r>
      <w:r>
        <w:rPr/>
        <w:t>intermediation</w:t>
      </w:r>
      <w:r>
        <w:rPr>
          <w:spacing w:val="35"/>
        </w:rPr>
        <w:t> </w:t>
      </w:r>
      <w:r>
        <w:rPr>
          <w:spacing w:val="-5"/>
        </w:rPr>
        <w:t>to</w:t>
      </w:r>
    </w:p>
    <w:p>
      <w:pPr>
        <w:pStyle w:val="BodyText"/>
        <w:spacing w:before="2"/>
      </w:pPr>
    </w:p>
    <w:p>
      <w:pPr>
        <w:spacing w:before="0"/>
        <w:ind w:left="1000" w:right="0" w:firstLine="0"/>
        <w:jc w:val="both"/>
        <w:rPr>
          <w:i/>
          <w:sz w:val="24"/>
        </w:rPr>
      </w:pPr>
      <w:r>
        <w:rPr>
          <w:i/>
          <w:sz w:val="24"/>
        </w:rPr>
        <w:t>inverted</w:t>
      </w:r>
      <w:r>
        <w:rPr>
          <w:i/>
          <w:spacing w:val="-2"/>
          <w:sz w:val="24"/>
        </w:rPr>
        <w:t> intermediation.</w:t>
      </w:r>
    </w:p>
    <w:p>
      <w:pPr>
        <w:pStyle w:val="BodyText"/>
        <w:spacing w:before="197"/>
        <w:rPr>
          <w:i/>
        </w:rPr>
      </w:pPr>
    </w:p>
    <w:p>
      <w:pPr>
        <w:pStyle w:val="BodyText"/>
        <w:spacing w:line="480" w:lineRule="auto"/>
        <w:ind w:left="1000" w:right="1434"/>
        <w:jc w:val="both"/>
      </w:pPr>
      <w:r>
        <w:rPr/>
        <w:t>In conclusion, it is clearly analyzedusingthe estimated pricing of loansmodel that DMBs </w:t>
      </w:r>
      <w:r>
        <w:rPr>
          <w:i/>
        </w:rPr>
        <w:t>underprice credit risk </w:t>
      </w:r>
      <w:r>
        <w:rPr/>
        <w:t>which led to significant rise in banks NPLs. It is also illustrated that </w:t>
      </w:r>
      <w:r>
        <w:rPr>
          <w:i/>
        </w:rPr>
        <w:t>capital</w:t>
      </w:r>
      <w:r>
        <w:rPr>
          <w:i/>
          <w:spacing w:val="-1"/>
        </w:rPr>
        <w:t> </w:t>
      </w:r>
      <w:r>
        <w:rPr>
          <w:i/>
        </w:rPr>
        <w:t>account</w:t>
      </w:r>
      <w:r>
        <w:rPr>
          <w:i/>
          <w:spacing w:val="-1"/>
        </w:rPr>
        <w:t> </w:t>
      </w:r>
      <w:r>
        <w:rPr>
          <w:i/>
        </w:rPr>
        <w:t>deregulation </w:t>
      </w:r>
      <w:r>
        <w:rPr/>
        <w:t>policy</w:t>
      </w:r>
      <w:r>
        <w:rPr>
          <w:spacing w:val="-6"/>
        </w:rPr>
        <w:t> </w:t>
      </w:r>
      <w:r>
        <w:rPr/>
        <w:t>led</w:t>
      </w:r>
      <w:r>
        <w:rPr>
          <w:spacing w:val="-2"/>
        </w:rPr>
        <w:t> </w:t>
      </w:r>
      <w:r>
        <w:rPr/>
        <w:t>to </w:t>
      </w:r>
      <w:r>
        <w:rPr>
          <w:i/>
        </w:rPr>
        <w:t>capital</w:t>
      </w:r>
      <w:r>
        <w:rPr>
          <w:i/>
          <w:spacing w:val="-1"/>
        </w:rPr>
        <w:t> </w:t>
      </w:r>
      <w:r>
        <w:rPr>
          <w:i/>
        </w:rPr>
        <w:t>surge</w:t>
      </w:r>
      <w:r>
        <w:rPr>
          <w:i/>
          <w:spacing w:val="-1"/>
        </w:rPr>
        <w:t> </w:t>
      </w:r>
      <w:r>
        <w:rPr/>
        <w:t>and</w:t>
      </w:r>
      <w:r>
        <w:rPr>
          <w:spacing w:val="-1"/>
        </w:rPr>
        <w:t> </w:t>
      </w:r>
      <w:r>
        <w:rPr>
          <w:i/>
        </w:rPr>
        <w:t>capital</w:t>
      </w:r>
      <w:r>
        <w:rPr>
          <w:i/>
          <w:spacing w:val="-1"/>
        </w:rPr>
        <w:t> </w:t>
      </w:r>
      <w:r>
        <w:rPr>
          <w:i/>
        </w:rPr>
        <w:t>withdrawal </w:t>
      </w:r>
      <w:r>
        <w:rPr/>
        <w:t>which</w:t>
      </w:r>
      <w:r>
        <w:rPr>
          <w:spacing w:val="-1"/>
        </w:rPr>
        <w:t> </w:t>
      </w:r>
      <w:r>
        <w:rPr/>
        <w:t>caused volatilities (boom and bust) in NSE,particularly the banking share prices and banking share index which increased the level of banks NPLs. The impact of these two developments significantly affected the assets quality of bankswhich deteriorated and led to banking crises and failures over the last two decades. This contributed to poor level offinancial intermediation of the DMBs for economic growth.</w:t>
      </w:r>
    </w:p>
    <w:p>
      <w:pPr>
        <w:pStyle w:val="Heading3"/>
        <w:numPr>
          <w:ilvl w:val="2"/>
          <w:numId w:val="24"/>
        </w:numPr>
        <w:tabs>
          <w:tab w:pos="1599" w:val="left" w:leader="none"/>
        </w:tabs>
        <w:spacing w:line="240" w:lineRule="auto" w:before="207" w:after="0"/>
        <w:ind w:left="1599" w:right="0" w:hanging="599"/>
        <w:jc w:val="both"/>
      </w:pPr>
      <w:r>
        <w:rPr/>
        <w:t>Effects</w:t>
      </w:r>
      <w:r>
        <w:rPr>
          <w:spacing w:val="-4"/>
        </w:rPr>
        <w:t> </w:t>
      </w:r>
      <w:r>
        <w:rPr/>
        <w:t>of</w:t>
      </w:r>
      <w:r>
        <w:rPr>
          <w:spacing w:val="-1"/>
        </w:rPr>
        <w:t> </w:t>
      </w:r>
      <w:r>
        <w:rPr/>
        <w:t>Bank</w:t>
      </w:r>
      <w:r>
        <w:rPr>
          <w:spacing w:val="-1"/>
        </w:rPr>
        <w:t> </w:t>
      </w:r>
      <w:r>
        <w:rPr/>
        <w:t>Consolidation</w:t>
      </w:r>
      <w:r>
        <w:rPr>
          <w:spacing w:val="-1"/>
        </w:rPr>
        <w:t> </w:t>
      </w:r>
      <w:r>
        <w:rPr/>
        <w:t>on</w:t>
      </w:r>
      <w:r>
        <w:rPr>
          <w:spacing w:val="-1"/>
        </w:rPr>
        <w:t> </w:t>
      </w:r>
      <w:r>
        <w:rPr/>
        <w:t>Assets</w:t>
      </w:r>
      <w:r>
        <w:rPr>
          <w:spacing w:val="-1"/>
        </w:rPr>
        <w:t> </w:t>
      </w:r>
      <w:r>
        <w:rPr/>
        <w:t>Quality</w:t>
      </w:r>
      <w:r>
        <w:rPr>
          <w:spacing w:val="-1"/>
        </w:rPr>
        <w:t> </w:t>
      </w:r>
      <w:r>
        <w:rPr/>
        <w:t>of</w:t>
      </w:r>
      <w:r>
        <w:rPr>
          <w:spacing w:val="-3"/>
        </w:rPr>
        <w:t> </w:t>
      </w:r>
      <w:r>
        <w:rPr/>
        <w:t>Banks</w:t>
      </w:r>
      <w:r>
        <w:rPr>
          <w:spacing w:val="-1"/>
        </w:rPr>
        <w:t> </w:t>
      </w:r>
      <w:r>
        <w:rPr/>
        <w:t>and</w:t>
      </w:r>
      <w:r>
        <w:rPr>
          <w:spacing w:val="5"/>
        </w:rPr>
        <w:t> </w:t>
      </w:r>
      <w:r>
        <w:rPr>
          <w:spacing w:val="-2"/>
        </w:rPr>
        <w:t>Intermediation.</w:t>
      </w:r>
    </w:p>
    <w:p>
      <w:pPr>
        <w:pStyle w:val="BodyText"/>
        <w:spacing w:before="195"/>
        <w:rPr>
          <w:b/>
        </w:rPr>
      </w:pPr>
    </w:p>
    <w:p>
      <w:pPr>
        <w:pStyle w:val="BodyText"/>
        <w:spacing w:line="480" w:lineRule="auto"/>
        <w:ind w:left="1000" w:right="1437"/>
        <w:jc w:val="both"/>
      </w:pPr>
      <w:r>
        <w:rPr/>
        <w:t>Bank Consolidation through recapitalization and mergers and acquisition implies increase in banks‟ operations and capacity to undertake large ticket lending.</w:t>
      </w:r>
      <w:r>
        <w:rPr>
          <w:i/>
        </w:rPr>
        <w:t>Size </w:t>
      </w:r>
      <w:r>
        <w:rPr/>
        <w:t>is the proxy of consolidation in the fixed effect LSDV model. It is measured by the total assets of banks in the balance sheet. Consolidation implies recapitalization of banks to a minimum capital base of N25 billion. This increases the size of banks to finance loans and other investments. Theoretically,bank consolidation follows a parallel line of reasoning in the </w:t>
      </w:r>
      <w:r>
        <w:rPr>
          <w:i/>
        </w:rPr>
        <w:t>a priori </w:t>
      </w:r>
      <w:r>
        <w:rPr/>
        <w:t>specification (Gambacorta 2004).</w:t>
      </w:r>
    </w:p>
    <w:p>
      <w:pPr>
        <w:pStyle w:val="BodyText"/>
        <w:spacing w:line="480" w:lineRule="auto" w:before="200"/>
        <w:ind w:left="1000" w:right="1435"/>
        <w:jc w:val="both"/>
      </w:pPr>
      <w:r>
        <w:rPr/>
        <w:t>First, negative coefficient: According to this reasoning, banks that increase their capital are less likely</w:t>
      </w:r>
      <w:r>
        <w:rPr>
          <w:spacing w:val="-5"/>
        </w:rPr>
        <w:t> </w:t>
      </w:r>
      <w:r>
        <w:rPr/>
        <w:t>to go bankrupt, and are more creditworthy. They</w:t>
      </w:r>
      <w:r>
        <w:rPr>
          <w:spacing w:val="-3"/>
        </w:rPr>
        <w:t> </w:t>
      </w:r>
      <w:r>
        <w:rPr/>
        <w:t>enjoy</w:t>
      </w:r>
      <w:r>
        <w:rPr>
          <w:spacing w:val="-3"/>
        </w:rPr>
        <w:t> </w:t>
      </w:r>
      <w:r>
        <w:rPr/>
        <w:t>economies of large scale in provision of products and services.The sense of security</w:t>
      </w:r>
      <w:r>
        <w:rPr>
          <w:spacing w:val="-2"/>
        </w:rPr>
        <w:t> </w:t>
      </w:r>
      <w:r>
        <w:rPr/>
        <w:t>they</w:t>
      </w:r>
      <w:r>
        <w:rPr>
          <w:spacing w:val="-2"/>
        </w:rPr>
        <w:t> </w:t>
      </w:r>
      <w:r>
        <w:rPr/>
        <w:t>provide their customers enables them to source funds at a lower rate relative to their lending rate. In a competitive banking environment,</w:t>
      </w:r>
      <w:r>
        <w:rPr>
          <w:spacing w:val="79"/>
          <w:w w:val="150"/>
        </w:rPr>
        <w:t> </w:t>
      </w:r>
      <w:r>
        <w:rPr/>
        <w:t>this</w:t>
      </w:r>
      <w:r>
        <w:rPr>
          <w:spacing w:val="79"/>
          <w:w w:val="150"/>
        </w:rPr>
        <w:t> </w:t>
      </w:r>
      <w:r>
        <w:rPr/>
        <w:t>makes</w:t>
      </w:r>
      <w:r>
        <w:rPr>
          <w:spacing w:val="79"/>
          <w:w w:val="150"/>
        </w:rPr>
        <w:t> </w:t>
      </w:r>
      <w:r>
        <w:rPr/>
        <w:t>them</w:t>
      </w:r>
      <w:r>
        <w:rPr>
          <w:spacing w:val="79"/>
          <w:w w:val="150"/>
        </w:rPr>
        <w:t> </w:t>
      </w:r>
      <w:r>
        <w:rPr/>
        <w:t>efficient</w:t>
      </w:r>
      <w:r>
        <w:rPr>
          <w:spacing w:val="25"/>
        </w:rPr>
        <w:t>  </w:t>
      </w:r>
      <w:r>
        <w:rPr/>
        <w:t>to</w:t>
      </w:r>
      <w:r>
        <w:rPr>
          <w:spacing w:val="26"/>
        </w:rPr>
        <w:t>  </w:t>
      </w:r>
      <w:r>
        <w:rPr/>
        <w:t>charge</w:t>
      </w:r>
      <w:r>
        <w:rPr>
          <w:spacing w:val="25"/>
        </w:rPr>
        <w:t>  </w:t>
      </w:r>
      <w:r>
        <w:rPr/>
        <w:t>lower</w:t>
      </w:r>
      <w:r>
        <w:rPr>
          <w:spacing w:val="79"/>
          <w:w w:val="150"/>
        </w:rPr>
        <w:t> </w:t>
      </w:r>
      <w:r>
        <w:rPr/>
        <w:t>lending</w:t>
      </w:r>
      <w:r>
        <w:rPr>
          <w:spacing w:val="79"/>
          <w:w w:val="150"/>
        </w:rPr>
        <w:t> </w:t>
      </w:r>
      <w:r>
        <w:rPr/>
        <w:t>rate.</w:t>
      </w:r>
      <w:r>
        <w:rPr>
          <w:spacing w:val="26"/>
        </w:rPr>
        <w:t>  </w:t>
      </w:r>
      <w:r>
        <w:rPr/>
        <w:t>In</w:t>
      </w:r>
      <w:r>
        <w:rPr>
          <w:spacing w:val="25"/>
        </w:rPr>
        <w:t>  </w:t>
      </w:r>
      <w:r>
        <w:rPr/>
        <w:t>this</w:t>
      </w:r>
      <w:r>
        <w:rPr>
          <w:spacing w:val="25"/>
        </w:rPr>
        <w:t>  </w:t>
      </w:r>
      <w:r>
        <w:rPr>
          <w:spacing w:val="-5"/>
        </w:rPr>
        <w:t>way</w:t>
      </w:r>
    </w:p>
    <w:p>
      <w:pPr>
        <w:spacing w:after="0" w:line="480" w:lineRule="auto"/>
        <w:jc w:val="both"/>
        <w:sectPr>
          <w:pgSz w:w="11910" w:h="16840"/>
          <w:pgMar w:header="0" w:footer="1014" w:top="1340" w:bottom="1200" w:left="440" w:right="0"/>
        </w:sectPr>
      </w:pPr>
    </w:p>
    <w:p>
      <w:pPr>
        <w:pStyle w:val="BodyText"/>
        <w:spacing w:line="480" w:lineRule="auto" w:before="74"/>
        <w:ind w:left="1000" w:right="1436"/>
        <w:jc w:val="both"/>
      </w:pPr>
      <w:r>
        <w:rPr/>
        <w:t>consolidation leads to efficiency and a negative sign on the </w:t>
      </w:r>
      <w:r>
        <w:rPr>
          <w:i/>
        </w:rPr>
        <w:t>size </w:t>
      </w:r>
      <w:r>
        <w:rPr/>
        <w:t>variable means that consolidation led to a reduction in the lending rate.</w:t>
      </w:r>
    </w:p>
    <w:p>
      <w:pPr>
        <w:pStyle w:val="BodyText"/>
        <w:spacing w:line="480" w:lineRule="auto" w:before="240"/>
        <w:ind w:left="1000" w:right="1433"/>
        <w:jc w:val="both"/>
      </w:pPr>
      <w:r>
        <w:rPr/>
        <w:t>Second, positive coefficient: In this reasoning, it is possible for big banks (highly capitalized banks) to form monopoly and charge higher lending rate for their loans, where competitive pricing is not in place. Therefore, a positive coefficient of the </w:t>
      </w:r>
      <w:r>
        <w:rPr>
          <w:i/>
        </w:rPr>
        <w:t>size</w:t>
      </w:r>
      <w:r>
        <w:rPr/>
        <w:t>variable means higher lending rate for banks consolidation.</w:t>
      </w:r>
    </w:p>
    <w:p>
      <w:pPr>
        <w:pStyle w:val="BodyText"/>
        <w:spacing w:line="480" w:lineRule="auto" w:before="241"/>
        <w:ind w:left="1000" w:right="1431"/>
        <w:jc w:val="both"/>
      </w:pPr>
      <w:r>
        <w:rPr/>
        <w:t>Bank consolidation in Nigeria brought about changes in the size, structure and operational characteristics of the Nigerian banking system. For instance, the total assets of commercial banks grew from N3.75 trillion in December, 2004 (before consolidation) to N7.18 trillion in 2006 and by 2008, it had increased by more than 100% to N15.92 trillion and subsequently N27.48 trillion in 2014. This rapid increase in banks‟ assets supported by competition among banks led to decline in banks‟ prime and maximum lending rates.</w:t>
      </w:r>
    </w:p>
    <w:p>
      <w:pPr>
        <w:pStyle w:val="BodyText"/>
        <w:spacing w:line="480" w:lineRule="auto" w:before="199"/>
        <w:ind w:left="1000" w:right="1436"/>
        <w:jc w:val="both"/>
      </w:pPr>
      <w:r>
        <w:rPr/>
        <w:t>Results from our fixed effect LSDV parsimonious model reveal a highly significant negative coefficient of the </w:t>
      </w:r>
      <w:r>
        <w:rPr>
          <w:i/>
        </w:rPr>
        <w:t>size </w:t>
      </w:r>
      <w:r>
        <w:rPr/>
        <w:t>variable taking the values of −3.4337e06 and1.29586e-07in the „low risk and „high risk‟ markets respectively, suggesting that bank consolidation in Nigeria has led to reduction in the pricing of loans. This is expected to influence investment and GDP </w:t>
      </w:r>
      <w:r>
        <w:rPr>
          <w:spacing w:val="-2"/>
        </w:rPr>
        <w:t>positively.</w:t>
      </w:r>
    </w:p>
    <w:p>
      <w:pPr>
        <w:pStyle w:val="BodyText"/>
        <w:spacing w:line="480" w:lineRule="auto" w:before="200"/>
        <w:ind w:left="1000" w:right="1436"/>
        <w:jc w:val="both"/>
      </w:pPr>
      <w:r>
        <w:rPr/>
        <w:t>However, the excessive growth in banks assets between 2006 and 2008 reflects the explosive growth in credit in the banking system (Garba 2014; Radwan 2010). It increased the risk taking by DMBs and an unprecedented leverage in the system which resulted in banking boom leading to the growth in speculative financial bubbles characterized by rapid increase</w:t>
      </w:r>
      <w:r>
        <w:rPr>
          <w:spacing w:val="80"/>
        </w:rPr>
        <w:t> </w:t>
      </w:r>
      <w:r>
        <w:rPr/>
        <w:t>in assets prices, particularly the stock prices. The explosive growth in credit accelerated the actual growth rates of money supply against the targets in M</w:t>
      </w:r>
      <w:r>
        <w:rPr>
          <w:vertAlign w:val="subscript"/>
        </w:rPr>
        <w:t>1</w:t>
      </w:r>
      <w:r>
        <w:rPr>
          <w:vertAlign w:val="baseline"/>
        </w:rPr>
        <w:t> (narrow money), M</w:t>
      </w:r>
      <w:r>
        <w:rPr>
          <w:vertAlign w:val="subscript"/>
        </w:rPr>
        <w:t>2</w:t>
      </w:r>
      <w:r>
        <w:rPr>
          <w:vertAlign w:val="baseline"/>
        </w:rPr>
        <w:t> (broad money)</w:t>
      </w:r>
      <w:r>
        <w:rPr>
          <w:spacing w:val="47"/>
          <w:vertAlign w:val="baseline"/>
        </w:rPr>
        <w:t> </w:t>
      </w:r>
      <w:r>
        <w:rPr>
          <w:vertAlign w:val="baseline"/>
        </w:rPr>
        <w:t>as</w:t>
      </w:r>
      <w:r>
        <w:rPr>
          <w:spacing w:val="48"/>
          <w:vertAlign w:val="baseline"/>
        </w:rPr>
        <w:t> </w:t>
      </w:r>
      <w:r>
        <w:rPr>
          <w:vertAlign w:val="baseline"/>
        </w:rPr>
        <w:t>well</w:t>
      </w:r>
      <w:r>
        <w:rPr>
          <w:spacing w:val="48"/>
          <w:vertAlign w:val="baseline"/>
        </w:rPr>
        <w:t> </w:t>
      </w:r>
      <w:r>
        <w:rPr>
          <w:vertAlign w:val="baseline"/>
        </w:rPr>
        <w:t>as</w:t>
      </w:r>
      <w:r>
        <w:rPr>
          <w:spacing w:val="49"/>
          <w:vertAlign w:val="baseline"/>
        </w:rPr>
        <w:t> </w:t>
      </w:r>
      <w:r>
        <w:rPr>
          <w:vertAlign w:val="baseline"/>
        </w:rPr>
        <w:t>net</w:t>
      </w:r>
      <w:r>
        <w:rPr>
          <w:spacing w:val="48"/>
          <w:vertAlign w:val="baseline"/>
        </w:rPr>
        <w:t> </w:t>
      </w:r>
      <w:r>
        <w:rPr>
          <w:vertAlign w:val="baseline"/>
        </w:rPr>
        <w:t>domestic</w:t>
      </w:r>
      <w:r>
        <w:rPr>
          <w:spacing w:val="47"/>
          <w:vertAlign w:val="baseline"/>
        </w:rPr>
        <w:t> </w:t>
      </w:r>
      <w:r>
        <w:rPr>
          <w:vertAlign w:val="baseline"/>
        </w:rPr>
        <w:t>credit</w:t>
      </w:r>
      <w:r>
        <w:rPr>
          <w:spacing w:val="49"/>
          <w:vertAlign w:val="baseline"/>
        </w:rPr>
        <w:t> </w:t>
      </w:r>
      <w:r>
        <w:rPr>
          <w:vertAlign w:val="baseline"/>
        </w:rPr>
        <w:t>between</w:t>
      </w:r>
      <w:r>
        <w:rPr>
          <w:spacing w:val="55"/>
          <w:vertAlign w:val="baseline"/>
        </w:rPr>
        <w:t> </w:t>
      </w:r>
      <w:r>
        <w:rPr>
          <w:vertAlign w:val="baseline"/>
        </w:rPr>
        <w:t>April,</w:t>
      </w:r>
      <w:r>
        <w:rPr>
          <w:spacing w:val="48"/>
          <w:vertAlign w:val="baseline"/>
        </w:rPr>
        <w:t> </w:t>
      </w:r>
      <w:r>
        <w:rPr>
          <w:vertAlign w:val="baseline"/>
        </w:rPr>
        <w:t>2007</w:t>
      </w:r>
      <w:r>
        <w:rPr>
          <w:spacing w:val="49"/>
          <w:vertAlign w:val="baseline"/>
        </w:rPr>
        <w:t> </w:t>
      </w:r>
      <w:r>
        <w:rPr>
          <w:vertAlign w:val="baseline"/>
        </w:rPr>
        <w:t>and</w:t>
      </w:r>
      <w:r>
        <w:rPr>
          <w:spacing w:val="48"/>
          <w:vertAlign w:val="baseline"/>
        </w:rPr>
        <w:t> </w:t>
      </w:r>
      <w:r>
        <w:rPr>
          <w:vertAlign w:val="baseline"/>
        </w:rPr>
        <w:t>December,</w:t>
      </w:r>
      <w:r>
        <w:rPr>
          <w:spacing w:val="48"/>
          <w:vertAlign w:val="baseline"/>
        </w:rPr>
        <w:t> </w:t>
      </w:r>
      <w:r>
        <w:rPr>
          <w:vertAlign w:val="baseline"/>
        </w:rPr>
        <w:t>2008.</w:t>
      </w:r>
      <w:r>
        <w:rPr>
          <w:spacing w:val="49"/>
          <w:vertAlign w:val="baseline"/>
        </w:rPr>
        <w:t> </w:t>
      </w:r>
      <w:r>
        <w:rPr>
          <w:spacing w:val="-2"/>
          <w:vertAlign w:val="baseline"/>
        </w:rPr>
        <w:t>These</w:t>
      </w:r>
    </w:p>
    <w:p>
      <w:pPr>
        <w:spacing w:after="0" w:line="480" w:lineRule="auto"/>
        <w:jc w:val="both"/>
        <w:sectPr>
          <w:pgSz w:w="11910" w:h="16840"/>
          <w:pgMar w:header="0" w:footer="1014" w:top="1340" w:bottom="1200" w:left="440" w:right="0"/>
        </w:sectPr>
      </w:pPr>
    </w:p>
    <w:p>
      <w:pPr>
        <w:pStyle w:val="BodyText"/>
        <w:spacing w:line="480" w:lineRule="auto" w:before="74"/>
        <w:ind w:left="1000" w:right="1433"/>
        <w:jc w:val="both"/>
      </w:pPr>
      <w:r>
        <w:rPr/>
        <w:t>explosive growth in credit, M</w:t>
      </w:r>
      <w:r>
        <w:rPr>
          <w:vertAlign w:val="subscript"/>
        </w:rPr>
        <w:t>1</w:t>
      </w:r>
      <w:r>
        <w:rPr>
          <w:vertAlign w:val="baseline"/>
        </w:rPr>
        <w:t> and M</w:t>
      </w:r>
      <w:r>
        <w:rPr>
          <w:vertAlign w:val="subscript"/>
        </w:rPr>
        <w:t>2</w:t>
      </w:r>
      <w:r>
        <w:rPr>
          <w:vertAlign w:val="baseline"/>
        </w:rPr>
        <w:t> were unprecedented, dangerous and causal to the Nigerian financial crisis that became very obvious in March 2008. In March 2008, the NSE Share index and market capitalization collapsed, marking the beginning of the Nigerian financial crisis that precipitated the collapse of six banks.Figure 4.6 shows volatilities in M</w:t>
      </w:r>
      <w:r>
        <w:rPr>
          <w:vertAlign w:val="subscript"/>
        </w:rPr>
        <w:t>1</w:t>
      </w:r>
      <w:r>
        <w:rPr>
          <w:vertAlign w:val="baseline"/>
        </w:rPr>
        <w:t>, M</w:t>
      </w:r>
      <w:r>
        <w:rPr>
          <w:vertAlign w:val="subscript"/>
        </w:rPr>
        <w:t>2</w:t>
      </w:r>
      <w:r>
        <w:rPr>
          <w:vertAlign w:val="baseline"/>
        </w:rPr>
        <w:t> which are connected to the excessive rise in net domestic credit.</w:t>
      </w:r>
    </w:p>
    <w:p>
      <w:pPr>
        <w:pStyle w:val="BodyText"/>
        <w:spacing w:before="81"/>
        <w:rPr>
          <w:sz w:val="20"/>
        </w:rPr>
      </w:pPr>
      <w:r>
        <w:rPr/>
        <w:drawing>
          <wp:anchor distT="0" distB="0" distL="0" distR="0" allowOverlap="1" layoutInCell="1" locked="0" behindDoc="1" simplePos="0" relativeHeight="487643136">
            <wp:simplePos x="0" y="0"/>
            <wp:positionH relativeFrom="page">
              <wp:posOffset>961455</wp:posOffset>
            </wp:positionH>
            <wp:positionV relativeFrom="paragraph">
              <wp:posOffset>213303</wp:posOffset>
            </wp:positionV>
            <wp:extent cx="5699179" cy="2319718"/>
            <wp:effectExtent l="0" t="0" r="0" b="0"/>
            <wp:wrapTopAndBottom/>
            <wp:docPr id="199" name="Image 199"/>
            <wp:cNvGraphicFramePr>
              <a:graphicFrameLocks/>
            </wp:cNvGraphicFramePr>
            <a:graphic>
              <a:graphicData uri="http://schemas.openxmlformats.org/drawingml/2006/picture">
                <pic:pic>
                  <pic:nvPicPr>
                    <pic:cNvPr id="199" name="Image 199"/>
                    <pic:cNvPicPr/>
                  </pic:nvPicPr>
                  <pic:blipFill>
                    <a:blip r:embed="rId26" cstate="print"/>
                    <a:stretch>
                      <a:fillRect/>
                    </a:stretch>
                  </pic:blipFill>
                  <pic:spPr>
                    <a:xfrm>
                      <a:off x="0" y="0"/>
                      <a:ext cx="5699179" cy="2319718"/>
                    </a:xfrm>
                    <a:prstGeom prst="rect">
                      <a:avLst/>
                    </a:prstGeom>
                  </pic:spPr>
                </pic:pic>
              </a:graphicData>
            </a:graphic>
          </wp:anchor>
        </w:drawing>
      </w:r>
    </w:p>
    <w:p>
      <w:pPr>
        <w:pStyle w:val="Heading3"/>
        <w:spacing w:before="49"/>
        <w:ind w:left="1000"/>
      </w:pPr>
      <w:r>
        <w:rPr/>
        <w:t>Fig.</w:t>
      </w:r>
      <w:r>
        <w:rPr>
          <w:spacing w:val="-2"/>
        </w:rPr>
        <w:t> </w:t>
      </w:r>
      <w:r>
        <w:rPr/>
        <w:t>4.6:</w:t>
      </w:r>
      <w:r>
        <w:rPr>
          <w:spacing w:val="-2"/>
        </w:rPr>
        <w:t> </w:t>
      </w:r>
      <w:r>
        <w:rPr/>
        <w:t>Excessive</w:t>
      </w:r>
      <w:r>
        <w:rPr>
          <w:spacing w:val="-2"/>
        </w:rPr>
        <w:t> </w:t>
      </w:r>
      <w:r>
        <w:rPr/>
        <w:t>Growth</w:t>
      </w:r>
      <w:r>
        <w:rPr>
          <w:spacing w:val="-3"/>
        </w:rPr>
        <w:t> </w:t>
      </w:r>
      <w:r>
        <w:rPr/>
        <w:t>Rates</w:t>
      </w:r>
      <w:r>
        <w:rPr>
          <w:spacing w:val="-2"/>
        </w:rPr>
        <w:t> </w:t>
      </w:r>
      <w:r>
        <w:rPr/>
        <w:t>in M</w:t>
      </w:r>
      <w:r>
        <w:rPr>
          <w:vertAlign w:val="subscript"/>
        </w:rPr>
        <w:t>1</w:t>
      </w:r>
      <w:r>
        <w:rPr>
          <w:vertAlign w:val="baseline"/>
        </w:rPr>
        <w:t>,</w:t>
      </w:r>
      <w:r>
        <w:rPr>
          <w:spacing w:val="-1"/>
          <w:vertAlign w:val="baseline"/>
        </w:rPr>
        <w:t> </w:t>
      </w:r>
      <w:r>
        <w:rPr>
          <w:vertAlign w:val="baseline"/>
        </w:rPr>
        <w:t>M</w:t>
      </w:r>
      <w:r>
        <w:rPr>
          <w:vertAlign w:val="subscript"/>
        </w:rPr>
        <w:t>2</w:t>
      </w:r>
      <w:r>
        <w:rPr>
          <w:spacing w:val="-1"/>
          <w:vertAlign w:val="baseline"/>
        </w:rPr>
        <w:t> </w:t>
      </w:r>
      <w:r>
        <w:rPr>
          <w:vertAlign w:val="baseline"/>
        </w:rPr>
        <w:t>and</w:t>
      </w:r>
      <w:r>
        <w:rPr>
          <w:spacing w:val="-1"/>
          <w:vertAlign w:val="baseline"/>
        </w:rPr>
        <w:t> </w:t>
      </w:r>
      <w:r>
        <w:rPr>
          <w:vertAlign w:val="baseline"/>
        </w:rPr>
        <w:t>Net</w:t>
      </w:r>
      <w:r>
        <w:rPr>
          <w:spacing w:val="-1"/>
          <w:vertAlign w:val="baseline"/>
        </w:rPr>
        <w:t> </w:t>
      </w:r>
      <w:r>
        <w:rPr>
          <w:vertAlign w:val="baseline"/>
        </w:rPr>
        <w:t>Domestic</w:t>
      </w:r>
      <w:r>
        <w:rPr>
          <w:spacing w:val="-4"/>
          <w:vertAlign w:val="baseline"/>
        </w:rPr>
        <w:t> </w:t>
      </w:r>
      <w:r>
        <w:rPr>
          <w:vertAlign w:val="baseline"/>
        </w:rPr>
        <w:t>Credit</w:t>
      </w:r>
      <w:r>
        <w:rPr>
          <w:spacing w:val="-1"/>
          <w:vertAlign w:val="baseline"/>
        </w:rPr>
        <w:t> </w:t>
      </w:r>
      <w:r>
        <w:rPr>
          <w:spacing w:val="-2"/>
          <w:vertAlign w:val="baseline"/>
        </w:rPr>
        <w:t>(NDC)</w:t>
      </w:r>
    </w:p>
    <w:p>
      <w:pPr>
        <w:pStyle w:val="BodyText"/>
        <w:spacing w:before="153"/>
        <w:rPr>
          <w:b/>
        </w:rPr>
      </w:pPr>
    </w:p>
    <w:p>
      <w:pPr>
        <w:pStyle w:val="BodyText"/>
        <w:spacing w:line="480" w:lineRule="auto"/>
        <w:ind w:left="1000" w:right="1436"/>
        <w:jc w:val="both"/>
      </w:pPr>
      <w:r>
        <w:rPr/>
        <w:t>In the Nigerian Stock Exchange (NSE), All Market Share Index (ASI), the Bank Share Index (BKSI) and Market Capitalization (MKT CAP) sharply increased with the boom and when</w:t>
      </w:r>
      <w:r>
        <w:rPr>
          <w:spacing w:val="40"/>
        </w:rPr>
        <w:t> </w:t>
      </w:r>
      <w:r>
        <w:rPr/>
        <w:t>the bubble busted during the global financial crisis, the ASI collapsed by 70% in 2009 with the size of NPLs to the capital market and downstream oil and gas approaching N1.6 trillion (Sanusi 2012; 2010). These developments are depicted in figure 4.7 below, showing volatilities through boom and bust cycle in the NSE.</w:t>
      </w:r>
    </w:p>
    <w:p>
      <w:pPr>
        <w:spacing w:after="0" w:line="480" w:lineRule="auto"/>
        <w:jc w:val="both"/>
        <w:sectPr>
          <w:pgSz w:w="11910" w:h="16840"/>
          <w:pgMar w:header="0" w:footer="1014" w:top="1340" w:bottom="1200" w:left="440" w:right="0"/>
        </w:sectPr>
      </w:pPr>
    </w:p>
    <w:p>
      <w:pPr>
        <w:pStyle w:val="BodyText"/>
        <w:ind w:left="1062"/>
        <w:rPr>
          <w:sz w:val="20"/>
        </w:rPr>
      </w:pPr>
      <w:r>
        <w:rPr>
          <w:sz w:val="20"/>
        </w:rPr>
        <w:drawing>
          <wp:inline distT="0" distB="0" distL="0" distR="0">
            <wp:extent cx="4880051" cy="2609850"/>
            <wp:effectExtent l="0" t="0" r="0" b="0"/>
            <wp:docPr id="200" name="Image 200"/>
            <wp:cNvGraphicFramePr>
              <a:graphicFrameLocks/>
            </wp:cNvGraphicFramePr>
            <a:graphic>
              <a:graphicData uri="http://schemas.openxmlformats.org/drawingml/2006/picture">
                <pic:pic>
                  <pic:nvPicPr>
                    <pic:cNvPr id="200" name="Image 200"/>
                    <pic:cNvPicPr/>
                  </pic:nvPicPr>
                  <pic:blipFill>
                    <a:blip r:embed="rId27" cstate="print"/>
                    <a:stretch>
                      <a:fillRect/>
                    </a:stretch>
                  </pic:blipFill>
                  <pic:spPr>
                    <a:xfrm>
                      <a:off x="0" y="0"/>
                      <a:ext cx="4880051" cy="2609850"/>
                    </a:xfrm>
                    <a:prstGeom prst="rect">
                      <a:avLst/>
                    </a:prstGeom>
                  </pic:spPr>
                </pic:pic>
              </a:graphicData>
            </a:graphic>
          </wp:inline>
        </w:drawing>
      </w:r>
      <w:r>
        <w:rPr>
          <w:sz w:val="20"/>
        </w:rPr>
      </w:r>
    </w:p>
    <w:p>
      <w:pPr>
        <w:pStyle w:val="BodyText"/>
        <w:spacing w:before="29"/>
      </w:pPr>
    </w:p>
    <w:p>
      <w:pPr>
        <w:pStyle w:val="Heading3"/>
        <w:ind w:left="1000"/>
      </w:pPr>
      <w:r>
        <w:rPr/>
        <w:t>Fig.</w:t>
      </w:r>
      <w:r>
        <w:rPr>
          <w:spacing w:val="-4"/>
        </w:rPr>
        <w:t> </w:t>
      </w:r>
      <w:r>
        <w:rPr/>
        <w:t>4.7:</w:t>
      </w:r>
      <w:r>
        <w:rPr>
          <w:spacing w:val="-2"/>
        </w:rPr>
        <w:t> </w:t>
      </w:r>
      <w:r>
        <w:rPr/>
        <w:t>NSE</w:t>
      </w:r>
      <w:r>
        <w:rPr>
          <w:spacing w:val="-1"/>
        </w:rPr>
        <w:t> </w:t>
      </w:r>
      <w:r>
        <w:rPr/>
        <w:t>All</w:t>
      </w:r>
      <w:r>
        <w:rPr>
          <w:spacing w:val="-2"/>
        </w:rPr>
        <w:t> </w:t>
      </w:r>
      <w:r>
        <w:rPr/>
        <w:t>Market</w:t>
      </w:r>
      <w:r>
        <w:rPr>
          <w:spacing w:val="-1"/>
        </w:rPr>
        <w:t> </w:t>
      </w:r>
      <w:r>
        <w:rPr/>
        <w:t>Share</w:t>
      </w:r>
      <w:r>
        <w:rPr>
          <w:spacing w:val="-3"/>
        </w:rPr>
        <w:t> </w:t>
      </w:r>
      <w:r>
        <w:rPr/>
        <w:t>Index</w:t>
      </w:r>
      <w:r>
        <w:rPr>
          <w:spacing w:val="-1"/>
        </w:rPr>
        <w:t> </w:t>
      </w:r>
      <w:r>
        <w:rPr/>
        <w:t>and</w:t>
      </w:r>
      <w:r>
        <w:rPr>
          <w:spacing w:val="-2"/>
        </w:rPr>
        <w:t> </w:t>
      </w:r>
      <w:r>
        <w:rPr/>
        <w:t>Market</w:t>
      </w:r>
      <w:r>
        <w:rPr>
          <w:spacing w:val="-1"/>
        </w:rPr>
        <w:t> </w:t>
      </w:r>
      <w:r>
        <w:rPr>
          <w:spacing w:val="-2"/>
        </w:rPr>
        <w:t>Capitalization.</w:t>
      </w:r>
    </w:p>
    <w:p>
      <w:pPr>
        <w:pStyle w:val="BodyText"/>
        <w:spacing w:before="55"/>
        <w:rPr>
          <w:b/>
        </w:rPr>
      </w:pPr>
    </w:p>
    <w:p>
      <w:pPr>
        <w:pStyle w:val="BodyText"/>
        <w:spacing w:line="480" w:lineRule="auto"/>
        <w:ind w:left="1000" w:right="1432"/>
        <w:jc w:val="both"/>
      </w:pPr>
      <w:r>
        <w:rPr/>
        <w:t>In summary, our analysis reveals that the effect of consolidation on assets quality of banks and financial intermediation is twofold. First, bank consolidation in Nigeria had increased banks efficiency by reducing the cost of lending as shown by the </w:t>
      </w:r>
      <w:r>
        <w:rPr>
          <w:i/>
        </w:rPr>
        <w:t>negative </w:t>
      </w:r>
      <w:r>
        <w:rPr/>
        <w:t>and statistically significant coefficient of the </w:t>
      </w:r>
      <w:r>
        <w:rPr>
          <w:i/>
        </w:rPr>
        <w:t>size </w:t>
      </w:r>
      <w:r>
        <w:rPr/>
        <w:t>variable in the LSDV parsimonious model. This is expected to accelerate investment and economic growth, given the inverse relationship between</w:t>
      </w:r>
      <w:r>
        <w:rPr>
          <w:spacing w:val="80"/>
        </w:rPr>
        <w:t> </w:t>
      </w:r>
      <w:r>
        <w:rPr/>
        <w:t>interest rate and investment. Second, bank consolidation increased liquidity in the Nigerian banking system which led to excessive growth in banks credit, money supply (M</w:t>
      </w:r>
      <w:r>
        <w:rPr>
          <w:vertAlign w:val="subscript"/>
        </w:rPr>
        <w:t>I</w:t>
      </w:r>
      <w:r>
        <w:rPr>
          <w:vertAlign w:val="baseline"/>
        </w:rPr>
        <w:t> and M</w:t>
      </w:r>
      <w:r>
        <w:rPr>
          <w:vertAlign w:val="subscript"/>
        </w:rPr>
        <w:t>2)</w:t>
      </w:r>
      <w:r>
        <w:rPr>
          <w:spacing w:val="40"/>
          <w:vertAlign w:val="baseline"/>
        </w:rPr>
        <w:t> </w:t>
      </w:r>
      <w:r>
        <w:rPr>
          <w:vertAlign w:val="baseline"/>
        </w:rPr>
        <w:t>and excessive risk taking by banks. The excess liquidity in the system led to speculative buying in the booming capital market,resulting to assets price bubble. When the bubble collapsed, it caused massive decline in prices of banking stocks and banking share index (BSI). This led to significant rise in the NPLs, particularly</w:t>
      </w:r>
      <w:r>
        <w:rPr>
          <w:spacing w:val="-3"/>
          <w:vertAlign w:val="baseline"/>
        </w:rPr>
        <w:t> </w:t>
      </w:r>
      <w:r>
        <w:rPr>
          <w:vertAlign w:val="baseline"/>
        </w:rPr>
        <w:t>margin loans. The ultimate impact of consolidation was massive deterioration in the assets quality</w:t>
      </w:r>
      <w:r>
        <w:rPr>
          <w:spacing w:val="-5"/>
          <w:vertAlign w:val="baseline"/>
        </w:rPr>
        <w:t> </w:t>
      </w:r>
      <w:r>
        <w:rPr>
          <w:vertAlign w:val="baseline"/>
        </w:rPr>
        <w:t>of banks which contributed to the collapse of some six banks in 2009 and many other banks in distress condition.</w:t>
      </w:r>
    </w:p>
    <w:p>
      <w:pPr>
        <w:spacing w:after="0" w:line="480" w:lineRule="auto"/>
        <w:jc w:val="both"/>
        <w:sectPr>
          <w:pgSz w:w="11910" w:h="16840"/>
          <w:pgMar w:header="0" w:footer="1014" w:top="1600" w:bottom="1200" w:left="440" w:right="0"/>
        </w:sectPr>
      </w:pPr>
    </w:p>
    <w:p>
      <w:pPr>
        <w:pStyle w:val="Heading2"/>
        <w:spacing w:before="61"/>
        <w:ind w:right="440"/>
      </w:pPr>
      <w:r>
        <w:rPr/>
        <w:t>CHAPTER</w:t>
      </w:r>
      <w:r>
        <w:rPr>
          <w:spacing w:val="-4"/>
        </w:rPr>
        <w:t> </w:t>
      </w:r>
      <w:r>
        <w:rPr>
          <w:spacing w:val="-10"/>
        </w:rPr>
        <w:t>5</w:t>
      </w:r>
    </w:p>
    <w:p>
      <w:pPr>
        <w:pStyle w:val="BodyText"/>
        <w:spacing w:before="199"/>
        <w:rPr>
          <w:b/>
        </w:rPr>
      </w:pPr>
    </w:p>
    <w:p>
      <w:pPr>
        <w:spacing w:before="0"/>
        <w:ind w:left="0" w:right="437" w:firstLine="0"/>
        <w:jc w:val="center"/>
        <w:rPr>
          <w:b/>
          <w:sz w:val="24"/>
        </w:rPr>
      </w:pPr>
      <w:r>
        <w:rPr>
          <w:b/>
          <w:sz w:val="24"/>
        </w:rPr>
        <w:t>SUMMARY,</w:t>
      </w:r>
      <w:r>
        <w:rPr>
          <w:b/>
          <w:spacing w:val="-3"/>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spacing w:before="199"/>
        <w:rPr>
          <w:b/>
        </w:rPr>
      </w:pPr>
    </w:p>
    <w:p>
      <w:pPr>
        <w:pStyle w:val="Heading3"/>
        <w:numPr>
          <w:ilvl w:val="1"/>
          <w:numId w:val="25"/>
        </w:numPr>
        <w:tabs>
          <w:tab w:pos="1360" w:val="left" w:leader="none"/>
        </w:tabs>
        <w:spacing w:line="240" w:lineRule="auto" w:before="0" w:after="0"/>
        <w:ind w:left="1360" w:right="0" w:hanging="360"/>
        <w:jc w:val="both"/>
      </w:pPr>
      <w:bookmarkStart w:name="_TOC_250005" w:id="44"/>
      <w:r>
        <w:rPr/>
        <w:t>Summary</w:t>
      </w:r>
      <w:r>
        <w:rPr>
          <w:spacing w:val="-3"/>
        </w:rPr>
        <w:t> </w:t>
      </w:r>
      <w:r>
        <w:rPr/>
        <w:t>of </w:t>
      </w:r>
      <w:bookmarkEnd w:id="44"/>
      <w:r>
        <w:rPr>
          <w:spacing w:val="-2"/>
        </w:rPr>
        <w:t>Findings</w:t>
      </w:r>
    </w:p>
    <w:p>
      <w:pPr>
        <w:pStyle w:val="BodyText"/>
        <w:spacing w:line="480" w:lineRule="auto" w:before="272"/>
        <w:ind w:left="1000" w:right="1434"/>
        <w:jc w:val="both"/>
      </w:pPr>
      <w:r>
        <w:rPr/>
        <w:t>This studyfocused on 3 keyresearch objectives on the Nigerian banking sector in the context of </w:t>
      </w:r>
      <w:r>
        <w:rPr>
          <w:i/>
        </w:rPr>
        <w:t>financial liberalization </w:t>
      </w:r>
      <w:r>
        <w:rPr/>
        <w:t>reform for economic growth.The first objectiveisto analyze the determinants of DMBs‟ pricing</w:t>
      </w:r>
      <w:r>
        <w:rPr>
          <w:spacing w:val="-1"/>
        </w:rPr>
        <w:t> </w:t>
      </w:r>
      <w:r>
        <w:rPr/>
        <w:t>of</w:t>
      </w:r>
      <w:r>
        <w:rPr>
          <w:spacing w:val="-1"/>
        </w:rPr>
        <w:t> </w:t>
      </w:r>
      <w:r>
        <w:rPr/>
        <w:t>loans by</w:t>
      </w:r>
      <w:r>
        <w:rPr>
          <w:spacing w:val="-3"/>
        </w:rPr>
        <w:t> </w:t>
      </w:r>
      <w:r>
        <w:rPr/>
        <w:t>estimating commercial banks‟ models for</w:t>
      </w:r>
      <w:r>
        <w:rPr>
          <w:spacing w:val="-1"/>
        </w:rPr>
        <w:t> </w:t>
      </w:r>
      <w:r>
        <w:rPr/>
        <w:t>pricing of</w:t>
      </w:r>
      <w:r>
        <w:rPr>
          <w:spacing w:val="-3"/>
        </w:rPr>
        <w:t> </w:t>
      </w:r>
      <w:r>
        <w:rPr/>
        <w:t>loans</w:t>
      </w:r>
      <w:r>
        <w:rPr>
          <w:spacing w:val="-3"/>
        </w:rPr>
        <w:t> </w:t>
      </w:r>
      <w:r>
        <w:rPr/>
        <w:t>in</w:t>
      </w:r>
      <w:r>
        <w:rPr>
          <w:spacing w:val="-2"/>
        </w:rPr>
        <w:t> </w:t>
      </w:r>
      <w:r>
        <w:rPr/>
        <w:t>the</w:t>
      </w:r>
      <w:r>
        <w:rPr>
          <w:spacing w:val="-2"/>
        </w:rPr>
        <w:t> </w:t>
      </w:r>
      <w:r>
        <w:rPr>
          <w:i/>
        </w:rPr>
        <w:t>liberalized</w:t>
      </w:r>
      <w:r>
        <w:rPr>
          <w:i/>
          <w:spacing w:val="-1"/>
        </w:rPr>
        <w:t> </w:t>
      </w:r>
      <w:r>
        <w:rPr/>
        <w:t>banking</w:t>
      </w:r>
      <w:r>
        <w:rPr>
          <w:spacing w:val="-4"/>
        </w:rPr>
        <w:t> </w:t>
      </w:r>
      <w:r>
        <w:rPr/>
        <w:t>system.</w:t>
      </w:r>
      <w:r>
        <w:rPr>
          <w:spacing w:val="-2"/>
        </w:rPr>
        <w:t> </w:t>
      </w:r>
      <w:r>
        <w:rPr/>
        <w:t>The</w:t>
      </w:r>
      <w:r>
        <w:rPr>
          <w:spacing w:val="-3"/>
        </w:rPr>
        <w:t> </w:t>
      </w:r>
      <w:r>
        <w:rPr/>
        <w:t>second objective</w:t>
      </w:r>
      <w:r>
        <w:rPr>
          <w:spacing w:val="-3"/>
        </w:rPr>
        <w:t> </w:t>
      </w:r>
      <w:r>
        <w:rPr/>
        <w:t>is</w:t>
      </w:r>
      <w:r>
        <w:rPr>
          <w:spacing w:val="-2"/>
        </w:rPr>
        <w:t> </w:t>
      </w:r>
      <w:r>
        <w:rPr/>
        <w:t>theeffect</w:t>
      </w:r>
      <w:r>
        <w:rPr>
          <w:spacing w:val="-2"/>
        </w:rPr>
        <w:t> </w:t>
      </w:r>
      <w:r>
        <w:rPr/>
        <w:t>of</w:t>
      </w:r>
      <w:r>
        <w:rPr>
          <w:spacing w:val="-3"/>
        </w:rPr>
        <w:t> </w:t>
      </w:r>
      <w:r>
        <w:rPr/>
        <w:t>banks‟</w:t>
      </w:r>
      <w:r>
        <w:rPr>
          <w:spacing w:val="-1"/>
        </w:rPr>
        <w:t> </w:t>
      </w:r>
      <w:r>
        <w:rPr/>
        <w:t>pricing of loanson their assets quality as well as financial intermediation. This is important because</w:t>
      </w:r>
      <w:r>
        <w:rPr>
          <w:spacing w:val="40"/>
        </w:rPr>
        <w:t> </w:t>
      </w:r>
      <w:r>
        <w:rPr/>
        <w:t>as poor assets quality of banks rises, financial </w:t>
      </w:r>
      <w:r>
        <w:rPr>
          <w:i/>
        </w:rPr>
        <w:t>disintermediation </w:t>
      </w:r>
      <w:r>
        <w:rPr/>
        <w:t>and </w:t>
      </w:r>
      <w:r>
        <w:rPr>
          <w:i/>
        </w:rPr>
        <w:t>inverted intermediation </w:t>
      </w:r>
      <w:r>
        <w:rPr/>
        <w:t>trend high among the DMBs especially in the aftermath of the </w:t>
      </w:r>
      <w:r>
        <w:rPr>
          <w:i/>
        </w:rPr>
        <w:t>financial liberalization </w:t>
      </w:r>
      <w:r>
        <w:rPr/>
        <w:t>reforms. The third objective isthe effect of bank consolidation on assets quality of banks and financial intermediation.</w:t>
      </w:r>
    </w:p>
    <w:p>
      <w:pPr>
        <w:pStyle w:val="BodyText"/>
        <w:spacing w:line="480" w:lineRule="auto" w:before="200"/>
        <w:ind w:left="1000" w:right="1432"/>
        <w:jc w:val="both"/>
      </w:pPr>
      <w:r>
        <w:rPr/>
        <w:t>The estimated fixed effect LSDV parsimonious model presented in table 4.6 illustrates</w:t>
      </w:r>
      <w:r>
        <w:rPr>
          <w:spacing w:val="80"/>
        </w:rPr>
        <w:t> </w:t>
      </w:r>
      <w:r>
        <w:rPr/>
        <w:t>clearly</w:t>
      </w:r>
      <w:r>
        <w:rPr>
          <w:spacing w:val="-6"/>
        </w:rPr>
        <w:t> </w:t>
      </w:r>
      <w:r>
        <w:rPr/>
        <w:t>the</w:t>
      </w:r>
      <w:r>
        <w:rPr>
          <w:spacing w:val="-1"/>
        </w:rPr>
        <w:t> </w:t>
      </w:r>
      <w:r>
        <w:rPr/>
        <w:t>various</w:t>
      </w:r>
      <w:r>
        <w:rPr>
          <w:spacing w:val="-1"/>
        </w:rPr>
        <w:t> </w:t>
      </w:r>
      <w:r>
        <w:rPr/>
        <w:t>empirically</w:t>
      </w:r>
      <w:r>
        <w:rPr>
          <w:spacing w:val="-6"/>
        </w:rPr>
        <w:t> </w:t>
      </w:r>
      <w:r>
        <w:rPr/>
        <w:t>important</w:t>
      </w:r>
      <w:r>
        <w:rPr>
          <w:spacing w:val="-1"/>
        </w:rPr>
        <w:t> </w:t>
      </w:r>
      <w:r>
        <w:rPr/>
        <w:t>factors</w:t>
      </w:r>
      <w:r>
        <w:rPr>
          <w:spacing w:val="-1"/>
        </w:rPr>
        <w:t> </w:t>
      </w:r>
      <w:r>
        <w:rPr/>
        <w:t>to</w:t>
      </w:r>
      <w:r>
        <w:rPr>
          <w:spacing w:val="-1"/>
        </w:rPr>
        <w:t> </w:t>
      </w:r>
      <w:r>
        <w:rPr/>
        <w:t>the DMBsin</w:t>
      </w:r>
      <w:r>
        <w:rPr>
          <w:spacing w:val="-1"/>
        </w:rPr>
        <w:t> </w:t>
      </w:r>
      <w:r>
        <w:rPr/>
        <w:t>pricing</w:t>
      </w:r>
      <w:r>
        <w:rPr>
          <w:spacing w:val="-3"/>
        </w:rPr>
        <w:t> </w:t>
      </w:r>
      <w:r>
        <w:rPr/>
        <w:t>their</w:t>
      </w:r>
      <w:r>
        <w:rPr>
          <w:spacing w:val="-2"/>
        </w:rPr>
        <w:t> </w:t>
      </w:r>
      <w:r>
        <w:rPr/>
        <w:t>loans</w:t>
      </w:r>
      <w:r>
        <w:rPr>
          <w:spacing w:val="-1"/>
        </w:rPr>
        <w:t> </w:t>
      </w:r>
      <w:r>
        <w:rPr/>
        <w:t>in</w:t>
      </w:r>
      <w:r>
        <w:rPr>
          <w:spacing w:val="-1"/>
        </w:rPr>
        <w:t> </w:t>
      </w:r>
      <w:r>
        <w:rPr/>
        <w:t>Nigeria. These different banks, however, share some common slope parameters, in line with the theoretical expectations as specifiedin the fixed effect LSDV model. The empirically important explanatory variables of the model are: </w:t>
      </w:r>
      <w:r>
        <w:rPr>
          <w:i/>
        </w:rPr>
        <w:t>bank size, credit risk, cash reserve ratio, return on equity, inflation and real GDP. </w:t>
      </w:r>
      <w:r>
        <w:rPr/>
        <w:t>These explanatory variablesexplained 60% movements in the prime lending rate and 0.4% in that of the maximum lending rate. The implication of thisfinding is that the DMBs across the banking industry in Nigeria are indeed heterogeneous in their loan pricing behavior and this is consistent with the literature of oligopolistic market structure.</w:t>
      </w:r>
    </w:p>
    <w:p>
      <w:pPr>
        <w:pStyle w:val="BodyText"/>
        <w:spacing w:line="480" w:lineRule="auto" w:before="201"/>
        <w:ind w:left="1000" w:right="1436"/>
        <w:jc w:val="both"/>
      </w:pPr>
      <w:r>
        <w:rPr/>
        <w:t>The study also assessed theestimated banks‟ pricing of loans model in the twocredit markets:„low</w:t>
      </w:r>
      <w:r>
        <w:rPr>
          <w:spacing w:val="-3"/>
        </w:rPr>
        <w:t> </w:t>
      </w:r>
      <w:r>
        <w:rPr/>
        <w:t>risk‟market</w:t>
      </w:r>
      <w:r>
        <w:rPr>
          <w:spacing w:val="4"/>
        </w:rPr>
        <w:t> </w:t>
      </w:r>
      <w:r>
        <w:rPr/>
        <w:t>and „highrisk‟</w:t>
      </w:r>
      <w:r>
        <w:rPr>
          <w:spacing w:val="1"/>
        </w:rPr>
        <w:t> </w:t>
      </w:r>
      <w:r>
        <w:rPr/>
        <w:t>market(represented by</w:t>
      </w:r>
      <w:r>
        <w:rPr>
          <w:spacing w:val="-3"/>
        </w:rPr>
        <w:t> </w:t>
      </w:r>
      <w:r>
        <w:rPr/>
        <w:t>prime and</w:t>
      </w:r>
      <w:r>
        <w:rPr>
          <w:spacing w:val="2"/>
        </w:rPr>
        <w:t> </w:t>
      </w:r>
      <w:r>
        <w:rPr/>
        <w:t>maximum</w:t>
      </w:r>
      <w:r>
        <w:rPr>
          <w:spacing w:val="-1"/>
        </w:rPr>
        <w:t> </w:t>
      </w:r>
      <w:r>
        <w:rPr>
          <w:spacing w:val="-2"/>
        </w:rPr>
        <w:t>lending</w:t>
      </w:r>
    </w:p>
    <w:p>
      <w:pPr>
        <w:spacing w:after="0" w:line="480" w:lineRule="auto"/>
        <w:jc w:val="both"/>
        <w:sectPr>
          <w:pgSz w:w="11910" w:h="16840"/>
          <w:pgMar w:header="0" w:footer="1014" w:top="1360" w:bottom="1200" w:left="440" w:right="0"/>
        </w:sectPr>
      </w:pPr>
    </w:p>
    <w:p>
      <w:pPr>
        <w:pStyle w:val="BodyText"/>
        <w:spacing w:line="480" w:lineRule="auto" w:before="74"/>
        <w:ind w:left="1000" w:right="1436"/>
        <w:jc w:val="both"/>
      </w:pPr>
      <w:r>
        <w:rPr/>
        <w:t>ratesrespectively) and found the coefficient of credit risk to be negative. This contradicts the theoretical expectation of the model, which prescribes a positive coefficient for credit risk, implying that the within each market, the greater the risk of an individual borrower, the</w:t>
      </w:r>
      <w:r>
        <w:rPr>
          <w:spacing w:val="40"/>
        </w:rPr>
        <w:t> </w:t>
      </w:r>
      <w:r>
        <w:rPr/>
        <w:t>higher the interest rate he is charged. The negative coefficient of credit risk found here implies that for a given level of borrower default risk, DMBs charge a lower default risk premium, thereby </w:t>
      </w:r>
      <w:r>
        <w:rPr>
          <w:i/>
        </w:rPr>
        <w:t>underpricing </w:t>
      </w:r>
      <w:r>
        <w:rPr/>
        <w:t>credit risk</w:t>
      </w:r>
      <w:r>
        <w:rPr>
          <w:i/>
        </w:rPr>
        <w:t>. </w:t>
      </w:r>
      <w:r>
        <w:rPr/>
        <w:t>This result is consistent with Afolabi, Ogunleye and Bwala (2003); Guiso</w:t>
      </w:r>
      <w:r>
        <w:rPr>
          <w:i/>
        </w:rPr>
        <w:t>, et al. </w:t>
      </w:r>
      <w:r>
        <w:rPr/>
        <w:t>(2006); Hesse (2007) and Williams (2007).This is the most interesting finding of this study because banks‟</w:t>
      </w:r>
      <w:r>
        <w:rPr>
          <w:i/>
        </w:rPr>
        <w:t>underpricing </w:t>
      </w:r>
      <w:r>
        <w:rPr/>
        <w:t>of borrowers‟ credit risk not only contradicted the risk-based pricing but also ledto the rise in NPLs and deterioration of assets quality of banks.</w:t>
      </w:r>
    </w:p>
    <w:p>
      <w:pPr>
        <w:pStyle w:val="BodyText"/>
        <w:spacing w:line="480" w:lineRule="auto" w:before="241"/>
        <w:ind w:left="1000" w:right="1434"/>
        <w:jc w:val="both"/>
      </w:pPr>
      <w:r>
        <w:rPr/>
        <w:t>The study alsofound </w:t>
      </w:r>
      <w:r>
        <w:rPr>
          <w:b/>
          <w:i/>
        </w:rPr>
        <w:t>capital account deregulation</w:t>
      </w:r>
      <w:r>
        <w:rPr/>
        <w:t>fundamentally responsible for the poor assets quality of banks and bank failures in Nigeria over the period under reference.The </w:t>
      </w:r>
      <w:r>
        <w:rPr>
          <w:i/>
        </w:rPr>
        <w:t>underpricing </w:t>
      </w:r>
      <w:r>
        <w:rPr/>
        <w:t>of credit risk by the DMBs and the impact of capital accounts deregulation policy on assets of banks haveimportant implications on poor level of banks intermediation for economic growth. First, with the persistence of poor assets quality of banks, financial intermediation in Nigeria has not been effectively achieved. Financial </w:t>
      </w:r>
      <w:r>
        <w:rPr>
          <w:i/>
        </w:rPr>
        <w:t>disintermediation and invertedintermediation </w:t>
      </w:r>
      <w:r>
        <w:rPr/>
        <w:t>in Nigeria are the major problems militating against adequate flow of resources from DMBs to the productive sectors of the economy for economic growth. For example, it is obvious that the rate of interest on savings has been very low and sticky to attract domestic savings over years as revealed in table 4.11. Secondly,the persistent bank failures illustrated in table 4.10led to closure of 43banks after the interest deregulation policy of 1986,with loses incurred by depositors and shareholders. The bank failures disrupted the flow of credits to households and businesses, reducing consumption and investment which</w:t>
      </w:r>
      <w:r>
        <w:rPr>
          <w:spacing w:val="40"/>
        </w:rPr>
        <w:t> </w:t>
      </w:r>
      <w:r>
        <w:rPr/>
        <w:t>are the major components of aggregate demand.</w:t>
      </w:r>
    </w:p>
    <w:p>
      <w:pPr>
        <w:spacing w:after="0" w:line="480" w:lineRule="auto"/>
        <w:jc w:val="both"/>
        <w:sectPr>
          <w:pgSz w:w="11910" w:h="16840"/>
          <w:pgMar w:header="0" w:footer="1014" w:top="1340" w:bottom="1200" w:left="440" w:right="0"/>
        </w:sectPr>
      </w:pPr>
    </w:p>
    <w:p>
      <w:pPr>
        <w:pStyle w:val="BodyText"/>
        <w:spacing w:line="480" w:lineRule="auto" w:before="74"/>
        <w:ind w:left="1000" w:right="1435"/>
        <w:jc w:val="both"/>
      </w:pPr>
      <w:r>
        <w:rPr/>
        <w:t>Finally, the study assessed the effects of consolidation on assets quality of banks and intermediation. Theeffects of consolidation on the banking sector and the economy are twofold. First, bank consolidation in Nigeria had reduced the cost of lending as shown by</w:t>
      </w:r>
      <w:r>
        <w:rPr>
          <w:spacing w:val="-2"/>
        </w:rPr>
        <w:t> </w:t>
      </w:r>
      <w:r>
        <w:rPr/>
        <w:t>the negative and </w:t>
      </w:r>
      <w:r>
        <w:rPr>
          <w:i/>
        </w:rPr>
        <w:t>statistically significant coefficient of the size variable </w:t>
      </w:r>
      <w:r>
        <w:rPr/>
        <w:t>in the LSDV</w:t>
      </w:r>
      <w:r>
        <w:rPr>
          <w:spacing w:val="40"/>
        </w:rPr>
        <w:t> </w:t>
      </w:r>
      <w:r>
        <w:rPr/>
        <w:t>parsimonious model. Second, consolidation increased liquidity in the banking system which led to unprecedented growth in bank credit, money supply and risk taking by banks. These developments increased speculative buying in the booming capital market, leading to assets price bubble. When the bubble collapsed, it caused massive decline in prices of banking stocks and banking share index (BSI). This led to significant rise in the NPLs, particularly margin loans. The ultimate impact of consolidation was massive deterioration in assets</w:t>
      </w:r>
      <w:r>
        <w:rPr>
          <w:spacing w:val="40"/>
        </w:rPr>
        <w:t> </w:t>
      </w:r>
      <w:r>
        <w:rPr/>
        <w:t>quality of banks which contributed to the collapse of 6 DMBs.</w:t>
      </w:r>
    </w:p>
    <w:p>
      <w:pPr>
        <w:pStyle w:val="BodyText"/>
        <w:spacing w:line="480" w:lineRule="auto" w:before="241"/>
        <w:ind w:left="1000" w:right="1439"/>
        <w:jc w:val="both"/>
      </w:pPr>
      <w:r>
        <w:rPr/>
        <w:t>Our analysis revealed that consolidation led to deterioration of assets quality of banks which contributed to the collapse of 6 banks (see list at Appendix C) with high cost of rescue operations and restructuring through the CBN bailout package of N620 billion to „ailing banks‟ as well as the cost of AMCON initial purchase of NPLs conservatively put at N3 trillion. This finding is consistent withRadwan (2010) and Garba (2014).</w:t>
      </w:r>
    </w:p>
    <w:p>
      <w:pPr>
        <w:pStyle w:val="Heading3"/>
        <w:numPr>
          <w:ilvl w:val="1"/>
          <w:numId w:val="25"/>
        </w:numPr>
        <w:tabs>
          <w:tab w:pos="1300" w:val="left" w:leader="none"/>
        </w:tabs>
        <w:spacing w:line="240" w:lineRule="auto" w:before="246" w:after="0"/>
        <w:ind w:left="1300" w:right="0" w:hanging="300"/>
        <w:jc w:val="left"/>
      </w:pPr>
      <w:bookmarkStart w:name="_TOC_250004" w:id="45"/>
      <w:bookmarkEnd w:id="45"/>
      <w:r>
        <w:rPr>
          <w:spacing w:val="-2"/>
        </w:rPr>
        <w:t>Conclusion</w:t>
      </w:r>
    </w:p>
    <w:p>
      <w:pPr>
        <w:spacing w:line="480" w:lineRule="auto" w:before="271"/>
        <w:ind w:left="1000" w:right="1436" w:firstLine="0"/>
        <w:jc w:val="both"/>
        <w:rPr>
          <w:sz w:val="24"/>
        </w:rPr>
      </w:pPr>
      <w:r>
        <w:rPr>
          <w:i/>
          <w:sz w:val="24"/>
        </w:rPr>
        <w:t>Financial Liberalization</w:t>
      </w:r>
      <w:r>
        <w:rPr>
          <w:sz w:val="24"/>
        </w:rPr>
        <w:t>has led to </w:t>
      </w:r>
      <w:r>
        <w:rPr>
          <w:i/>
          <w:sz w:val="24"/>
        </w:rPr>
        <w:t>excessive bank competition,</w:t>
      </w:r>
      <w:r>
        <w:rPr>
          <w:sz w:val="24"/>
        </w:rPr>
        <w:t>massive financial inflows, particularly the </w:t>
      </w:r>
      <w:r>
        <w:rPr>
          <w:i/>
          <w:sz w:val="24"/>
        </w:rPr>
        <w:t>unstable portfolio inflows </w:t>
      </w:r>
      <w:r>
        <w:rPr>
          <w:sz w:val="24"/>
        </w:rPr>
        <w:t>which increased liquidity and risk taking among banks, leading to </w:t>
      </w:r>
      <w:r>
        <w:rPr>
          <w:i/>
          <w:sz w:val="24"/>
        </w:rPr>
        <w:t>mispricing </w:t>
      </w:r>
      <w:r>
        <w:rPr>
          <w:sz w:val="24"/>
        </w:rPr>
        <w:t>of credit risk which </w:t>
      </w:r>
      <w:r>
        <w:rPr>
          <w:i/>
          <w:sz w:val="24"/>
        </w:rPr>
        <w:t>has adverse consequences for assets/loan quality of banks that deteriorated and successively led to bank failures, high cost of banks rescue operations and restructuring and low level of bank intermediation for economic growth in Nigeria</w:t>
      </w:r>
      <w:r>
        <w:rPr>
          <w:sz w:val="24"/>
        </w:rPr>
        <w:t>. This conclusion is consistent with (Kaminsky and Reinhart,1999; Demirgüç-Kunt and Detragiache,1998; 2001; Garba and Garba 2002;Williams 2007).</w:t>
      </w:r>
    </w:p>
    <w:p>
      <w:pPr>
        <w:spacing w:after="0" w:line="480" w:lineRule="auto"/>
        <w:jc w:val="both"/>
        <w:rPr>
          <w:sz w:val="24"/>
        </w:rPr>
        <w:sectPr>
          <w:pgSz w:w="11910" w:h="16840"/>
          <w:pgMar w:header="0" w:footer="1014" w:top="1340" w:bottom="1200" w:left="440" w:right="0"/>
        </w:sectPr>
      </w:pPr>
    </w:p>
    <w:p>
      <w:pPr>
        <w:pStyle w:val="BodyText"/>
        <w:spacing w:line="480" w:lineRule="auto" w:before="74"/>
        <w:ind w:left="1000" w:right="1435"/>
        <w:jc w:val="both"/>
      </w:pPr>
      <w:r>
        <w:rPr>
          <w:i/>
        </w:rPr>
        <w:t>Financial liberalization </w:t>
      </w:r>
      <w:r>
        <w:rPr/>
        <w:t>reforms brought about technological development resulting to products innovations in the banking industry across the world in the 2 decades. In developed financial system like the U S, new derivative products like collateralized debt obligations (CDOs) were developed. In liberalized developing economy like Nigeria, </w:t>
      </w:r>
      <w:r>
        <w:rPr>
          <w:i/>
        </w:rPr>
        <w:t>financial liberalization </w:t>
      </w:r>
      <w:r>
        <w:rPr/>
        <w:t>led to the introduction of new electronic banking products and fee-based services like; collection and remittances of taxes and revenue for the different layers of government: federal, states and local. For instance, from 2005 to 2016, the DMBs earned N59.84 billion commission and fees for collection of N39.8 trillion taxes for Federal Inland Revenue Service (FIRS) for the federal government consolidated and VAT accounts. Similarly, banks collection of customs and excise duties as well as states IGR fetched the banks huge commission and fees that enhanced their non-interest income. These non- traditional products led to massive growth in banks non-interest income compared to net interest income from loans as depicted below.</w:t>
      </w:r>
    </w:p>
    <w:p>
      <w:pPr>
        <w:pStyle w:val="BodyText"/>
        <w:spacing w:before="3" w:after="1"/>
        <w:rPr>
          <w:sz w:val="18"/>
        </w:rPr>
      </w:pPr>
    </w:p>
    <w:tbl>
      <w:tblPr>
        <w:tblW w:w="0" w:type="auto"/>
        <w:jc w:val="left"/>
        <w:tblInd w:w="1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1"/>
        <w:gridCol w:w="1405"/>
        <w:gridCol w:w="1349"/>
        <w:gridCol w:w="1440"/>
      </w:tblGrid>
      <w:tr>
        <w:trPr>
          <w:trHeight w:val="820" w:hRule="atLeast"/>
        </w:trPr>
        <w:tc>
          <w:tcPr>
            <w:tcW w:w="2131" w:type="dxa"/>
            <w:tcBorders>
              <w:bottom w:val="single" w:sz="4" w:space="0" w:color="000000"/>
            </w:tcBorders>
          </w:tcPr>
          <w:p>
            <w:pPr>
              <w:pStyle w:val="TableParagraph"/>
              <w:spacing w:before="265"/>
              <w:rPr>
                <w:sz w:val="24"/>
              </w:rPr>
            </w:pPr>
          </w:p>
          <w:p>
            <w:pPr>
              <w:pStyle w:val="TableParagraph"/>
              <w:spacing w:line="259" w:lineRule="exact" w:before="1"/>
              <w:ind w:left="115"/>
              <w:rPr>
                <w:b/>
                <w:i/>
                <w:sz w:val="24"/>
              </w:rPr>
            </w:pPr>
            <w:r>
              <w:rPr>
                <w:b/>
                <w:i/>
                <w:spacing w:val="-4"/>
                <w:sz w:val="24"/>
              </w:rPr>
              <w:t>Year</w:t>
            </w:r>
          </w:p>
        </w:tc>
        <w:tc>
          <w:tcPr>
            <w:tcW w:w="1405" w:type="dxa"/>
            <w:tcBorders>
              <w:bottom w:val="single" w:sz="4" w:space="0" w:color="000000"/>
            </w:tcBorders>
          </w:tcPr>
          <w:p>
            <w:pPr>
              <w:pStyle w:val="TableParagraph"/>
              <w:ind w:left="108" w:right="285"/>
              <w:rPr>
                <w:b/>
                <w:i/>
                <w:sz w:val="24"/>
              </w:rPr>
            </w:pPr>
            <w:r>
              <w:rPr>
                <w:b/>
                <w:i/>
                <w:spacing w:val="-2"/>
                <w:sz w:val="24"/>
              </w:rPr>
              <w:t>Growth </w:t>
            </w:r>
            <w:r>
              <w:rPr>
                <w:b/>
                <w:i/>
                <w:sz w:val="24"/>
              </w:rPr>
              <w:t>rate</w:t>
            </w:r>
            <w:r>
              <w:rPr>
                <w:b/>
                <w:i/>
                <w:spacing w:val="-15"/>
                <w:sz w:val="24"/>
              </w:rPr>
              <w:t> </w:t>
            </w:r>
            <w:r>
              <w:rPr>
                <w:b/>
                <w:i/>
                <w:sz w:val="24"/>
              </w:rPr>
              <w:t>2002-</w:t>
            </w:r>
          </w:p>
          <w:p>
            <w:pPr>
              <w:pStyle w:val="TableParagraph"/>
              <w:spacing w:line="259" w:lineRule="exact"/>
              <w:ind w:left="108"/>
              <w:rPr>
                <w:b/>
                <w:i/>
                <w:sz w:val="24"/>
              </w:rPr>
            </w:pPr>
            <w:r>
              <w:rPr>
                <w:b/>
                <w:i/>
                <w:spacing w:val="-4"/>
                <w:sz w:val="24"/>
              </w:rPr>
              <w:t>2004</w:t>
            </w:r>
          </w:p>
        </w:tc>
        <w:tc>
          <w:tcPr>
            <w:tcW w:w="1349" w:type="dxa"/>
            <w:tcBorders>
              <w:bottom w:val="single" w:sz="4" w:space="0" w:color="000000"/>
            </w:tcBorders>
          </w:tcPr>
          <w:p>
            <w:pPr>
              <w:pStyle w:val="TableParagraph"/>
              <w:ind w:left="107" w:right="230"/>
              <w:rPr>
                <w:b/>
                <w:i/>
                <w:sz w:val="24"/>
              </w:rPr>
            </w:pPr>
            <w:r>
              <w:rPr>
                <w:b/>
                <w:i/>
                <w:spacing w:val="-2"/>
                <w:sz w:val="24"/>
              </w:rPr>
              <w:t>Growth </w:t>
            </w:r>
            <w:r>
              <w:rPr>
                <w:b/>
                <w:i/>
                <w:sz w:val="24"/>
              </w:rPr>
              <w:t>rate</w:t>
            </w:r>
            <w:r>
              <w:rPr>
                <w:b/>
                <w:i/>
                <w:spacing w:val="-15"/>
                <w:sz w:val="24"/>
              </w:rPr>
              <w:t> </w:t>
            </w:r>
            <w:r>
              <w:rPr>
                <w:b/>
                <w:i/>
                <w:sz w:val="24"/>
              </w:rPr>
              <w:t>2005-</w:t>
            </w:r>
          </w:p>
          <w:p>
            <w:pPr>
              <w:pStyle w:val="TableParagraph"/>
              <w:spacing w:line="259" w:lineRule="exact"/>
              <w:ind w:left="107"/>
              <w:rPr>
                <w:b/>
                <w:i/>
                <w:sz w:val="24"/>
              </w:rPr>
            </w:pPr>
            <w:r>
              <w:rPr>
                <w:b/>
                <w:i/>
                <w:spacing w:val="-4"/>
                <w:sz w:val="24"/>
              </w:rPr>
              <w:t>2006</w:t>
            </w:r>
          </w:p>
        </w:tc>
        <w:tc>
          <w:tcPr>
            <w:tcW w:w="1440" w:type="dxa"/>
            <w:tcBorders>
              <w:bottom w:val="single" w:sz="4" w:space="0" w:color="000000"/>
            </w:tcBorders>
          </w:tcPr>
          <w:p>
            <w:pPr>
              <w:pStyle w:val="TableParagraph"/>
              <w:spacing w:line="270" w:lineRule="atLeast" w:before="249"/>
              <w:ind w:left="107" w:right="134"/>
              <w:rPr>
                <w:b/>
                <w:i/>
                <w:sz w:val="24"/>
              </w:rPr>
            </w:pPr>
            <w:r>
              <w:rPr>
                <w:b/>
                <w:i/>
                <w:sz w:val="24"/>
              </w:rPr>
              <w:t>Growth</w:t>
            </w:r>
            <w:r>
              <w:rPr>
                <w:b/>
                <w:i/>
                <w:spacing w:val="-15"/>
                <w:sz w:val="24"/>
              </w:rPr>
              <w:t> </w:t>
            </w:r>
            <w:r>
              <w:rPr>
                <w:b/>
                <w:i/>
                <w:sz w:val="24"/>
              </w:rPr>
              <w:t>rate </w:t>
            </w:r>
            <w:r>
              <w:rPr>
                <w:b/>
                <w:i/>
                <w:spacing w:val="-2"/>
                <w:sz w:val="24"/>
              </w:rPr>
              <w:t>2012-2013</w:t>
            </w:r>
          </w:p>
        </w:tc>
      </w:tr>
      <w:tr>
        <w:trPr>
          <w:trHeight w:val="553" w:hRule="atLeast"/>
        </w:trPr>
        <w:tc>
          <w:tcPr>
            <w:tcW w:w="2131" w:type="dxa"/>
            <w:tcBorders>
              <w:top w:val="single" w:sz="4" w:space="0" w:color="000000"/>
            </w:tcBorders>
          </w:tcPr>
          <w:p>
            <w:pPr>
              <w:pStyle w:val="TableParagraph"/>
              <w:spacing w:line="273" w:lineRule="exact"/>
              <w:ind w:left="115"/>
              <w:rPr>
                <w:b/>
                <w:i/>
                <w:sz w:val="24"/>
              </w:rPr>
            </w:pPr>
            <w:r>
              <w:rPr>
                <w:b/>
                <w:i/>
                <w:sz w:val="24"/>
              </w:rPr>
              <w:t>Net</w:t>
            </w:r>
            <w:r>
              <w:rPr>
                <w:b/>
                <w:i/>
                <w:spacing w:val="-2"/>
                <w:sz w:val="24"/>
              </w:rPr>
              <w:t> Interest</w:t>
            </w:r>
          </w:p>
          <w:p>
            <w:pPr>
              <w:pStyle w:val="TableParagraph"/>
              <w:spacing w:line="261" w:lineRule="exact"/>
              <w:ind w:left="115"/>
              <w:rPr>
                <w:b/>
                <w:i/>
                <w:sz w:val="24"/>
              </w:rPr>
            </w:pPr>
            <w:r>
              <w:rPr>
                <w:b/>
                <w:i/>
                <w:sz w:val="24"/>
              </w:rPr>
              <w:t>Income</w:t>
            </w:r>
            <w:r>
              <w:rPr>
                <w:b/>
                <w:i/>
                <w:spacing w:val="-1"/>
                <w:sz w:val="24"/>
              </w:rPr>
              <w:t> </w:t>
            </w:r>
            <w:r>
              <w:rPr>
                <w:b/>
                <w:i/>
                <w:sz w:val="24"/>
              </w:rPr>
              <w:t>(N' </w:t>
            </w:r>
            <w:r>
              <w:rPr>
                <w:b/>
                <w:i/>
                <w:spacing w:val="-2"/>
                <w:sz w:val="24"/>
              </w:rPr>
              <w:t>billion)</w:t>
            </w:r>
          </w:p>
        </w:tc>
        <w:tc>
          <w:tcPr>
            <w:tcW w:w="1405" w:type="dxa"/>
            <w:tcBorders>
              <w:top w:val="single" w:sz="4" w:space="0" w:color="000000"/>
            </w:tcBorders>
          </w:tcPr>
          <w:p>
            <w:pPr>
              <w:pStyle w:val="TableParagraph"/>
              <w:spacing w:line="266" w:lineRule="exact" w:before="267"/>
              <w:ind w:right="105"/>
              <w:jc w:val="right"/>
              <w:rPr>
                <w:sz w:val="24"/>
              </w:rPr>
            </w:pPr>
            <w:r>
              <w:rPr>
                <w:spacing w:val="-2"/>
                <w:sz w:val="24"/>
              </w:rPr>
              <w:t>2.80%</w:t>
            </w:r>
          </w:p>
        </w:tc>
        <w:tc>
          <w:tcPr>
            <w:tcW w:w="1349" w:type="dxa"/>
            <w:tcBorders>
              <w:top w:val="single" w:sz="4" w:space="0" w:color="000000"/>
            </w:tcBorders>
          </w:tcPr>
          <w:p>
            <w:pPr>
              <w:pStyle w:val="TableParagraph"/>
              <w:spacing w:line="266" w:lineRule="exact" w:before="267"/>
              <w:ind w:right="105"/>
              <w:jc w:val="right"/>
              <w:rPr>
                <w:sz w:val="24"/>
              </w:rPr>
            </w:pPr>
            <w:r>
              <w:rPr>
                <w:spacing w:val="-2"/>
                <w:sz w:val="24"/>
              </w:rPr>
              <w:t>5.70%</w:t>
            </w:r>
          </w:p>
        </w:tc>
        <w:tc>
          <w:tcPr>
            <w:tcW w:w="1440" w:type="dxa"/>
            <w:tcBorders>
              <w:top w:val="single" w:sz="4" w:space="0" w:color="000000"/>
            </w:tcBorders>
          </w:tcPr>
          <w:p>
            <w:pPr>
              <w:pStyle w:val="TableParagraph"/>
              <w:spacing w:line="266" w:lineRule="exact" w:before="267"/>
              <w:ind w:right="105"/>
              <w:jc w:val="right"/>
              <w:rPr>
                <w:sz w:val="24"/>
              </w:rPr>
            </w:pPr>
            <w:r>
              <w:rPr>
                <w:spacing w:val="-5"/>
                <w:sz w:val="24"/>
              </w:rPr>
              <w:t>17%</w:t>
            </w:r>
          </w:p>
        </w:tc>
      </w:tr>
      <w:tr>
        <w:trPr>
          <w:trHeight w:val="549" w:hRule="atLeast"/>
        </w:trPr>
        <w:tc>
          <w:tcPr>
            <w:tcW w:w="2131" w:type="dxa"/>
            <w:tcBorders>
              <w:bottom w:val="single" w:sz="4" w:space="0" w:color="000000"/>
            </w:tcBorders>
          </w:tcPr>
          <w:p>
            <w:pPr>
              <w:pStyle w:val="TableParagraph"/>
              <w:spacing w:line="271" w:lineRule="exact"/>
              <w:ind w:left="115"/>
              <w:rPr>
                <w:b/>
                <w:i/>
                <w:sz w:val="24"/>
              </w:rPr>
            </w:pPr>
            <w:r>
              <w:rPr>
                <w:b/>
                <w:i/>
                <w:sz w:val="24"/>
              </w:rPr>
              <w:t>Non-</w:t>
            </w:r>
            <w:r>
              <w:rPr>
                <w:b/>
                <w:i/>
                <w:spacing w:val="-1"/>
                <w:sz w:val="24"/>
              </w:rPr>
              <w:t> </w:t>
            </w:r>
            <w:r>
              <w:rPr>
                <w:b/>
                <w:i/>
                <w:spacing w:val="-2"/>
                <w:sz w:val="24"/>
              </w:rPr>
              <w:t>Interest</w:t>
            </w:r>
          </w:p>
          <w:p>
            <w:pPr>
              <w:pStyle w:val="TableParagraph"/>
              <w:spacing w:line="259" w:lineRule="exact"/>
              <w:ind w:left="115"/>
              <w:rPr>
                <w:b/>
                <w:i/>
                <w:sz w:val="24"/>
              </w:rPr>
            </w:pPr>
            <w:r>
              <w:rPr>
                <w:b/>
                <w:i/>
                <w:sz w:val="24"/>
              </w:rPr>
              <w:t>Income</w:t>
            </w:r>
            <w:r>
              <w:rPr>
                <w:b/>
                <w:i/>
                <w:spacing w:val="-1"/>
                <w:sz w:val="24"/>
              </w:rPr>
              <w:t> </w:t>
            </w:r>
            <w:r>
              <w:rPr>
                <w:b/>
                <w:i/>
                <w:sz w:val="24"/>
              </w:rPr>
              <w:t>(N' </w:t>
            </w:r>
            <w:r>
              <w:rPr>
                <w:b/>
                <w:i/>
                <w:spacing w:val="-2"/>
                <w:sz w:val="24"/>
              </w:rPr>
              <w:t>billion)</w:t>
            </w:r>
          </w:p>
        </w:tc>
        <w:tc>
          <w:tcPr>
            <w:tcW w:w="1405" w:type="dxa"/>
            <w:tcBorders>
              <w:bottom w:val="single" w:sz="4" w:space="0" w:color="000000"/>
            </w:tcBorders>
          </w:tcPr>
          <w:p>
            <w:pPr>
              <w:pStyle w:val="TableParagraph"/>
              <w:spacing w:line="264" w:lineRule="exact" w:before="266"/>
              <w:ind w:right="105"/>
              <w:jc w:val="right"/>
              <w:rPr>
                <w:sz w:val="24"/>
              </w:rPr>
            </w:pPr>
            <w:r>
              <w:rPr>
                <w:spacing w:val="-2"/>
                <w:sz w:val="24"/>
              </w:rPr>
              <w:t>55.90%</w:t>
            </w:r>
          </w:p>
        </w:tc>
        <w:tc>
          <w:tcPr>
            <w:tcW w:w="1349" w:type="dxa"/>
            <w:tcBorders>
              <w:bottom w:val="single" w:sz="4" w:space="0" w:color="000000"/>
            </w:tcBorders>
          </w:tcPr>
          <w:p>
            <w:pPr>
              <w:pStyle w:val="TableParagraph"/>
              <w:spacing w:line="264" w:lineRule="exact" w:before="266"/>
              <w:ind w:right="105"/>
              <w:jc w:val="right"/>
              <w:rPr>
                <w:sz w:val="24"/>
              </w:rPr>
            </w:pPr>
            <w:r>
              <w:rPr>
                <w:spacing w:val="-2"/>
                <w:sz w:val="24"/>
              </w:rPr>
              <w:t>7.50%</w:t>
            </w:r>
          </w:p>
        </w:tc>
        <w:tc>
          <w:tcPr>
            <w:tcW w:w="1440" w:type="dxa"/>
            <w:tcBorders>
              <w:bottom w:val="single" w:sz="4" w:space="0" w:color="000000"/>
            </w:tcBorders>
          </w:tcPr>
          <w:p>
            <w:pPr>
              <w:pStyle w:val="TableParagraph"/>
              <w:spacing w:line="264" w:lineRule="exact" w:before="266"/>
              <w:ind w:right="105"/>
              <w:jc w:val="right"/>
              <w:rPr>
                <w:sz w:val="24"/>
              </w:rPr>
            </w:pPr>
            <w:r>
              <w:rPr>
                <w:spacing w:val="-2"/>
                <w:sz w:val="24"/>
              </w:rPr>
              <w:t>51.70%</w:t>
            </w:r>
          </w:p>
        </w:tc>
      </w:tr>
    </w:tbl>
    <w:p>
      <w:pPr>
        <w:pStyle w:val="BodyText"/>
      </w:pPr>
    </w:p>
    <w:p>
      <w:pPr>
        <w:pStyle w:val="BodyText"/>
        <w:spacing w:before="275"/>
      </w:pPr>
    </w:p>
    <w:p>
      <w:pPr>
        <w:pStyle w:val="BodyText"/>
        <w:spacing w:line="480" w:lineRule="auto"/>
        <w:ind w:left="1000" w:right="1438"/>
        <w:jc w:val="both"/>
      </w:pPr>
      <w:r>
        <w:rPr/>
        <w:t>Consequently, the DMBs were able to support their lost interest income (as a result of </w:t>
      </w:r>
      <w:r>
        <w:rPr>
          <w:i/>
        </w:rPr>
        <w:t>underpricing </w:t>
      </w:r>
      <w:r>
        <w:rPr/>
        <w:t>of loans) from the new non-interest income (fee-based) which was rising in </w:t>
      </w:r>
      <w:r>
        <w:rPr>
          <w:spacing w:val="-2"/>
        </w:rPr>
        <w:t>importance.</w:t>
      </w:r>
    </w:p>
    <w:p>
      <w:pPr>
        <w:pStyle w:val="Heading3"/>
        <w:numPr>
          <w:ilvl w:val="1"/>
          <w:numId w:val="25"/>
        </w:numPr>
        <w:tabs>
          <w:tab w:pos="1360" w:val="left" w:leader="none"/>
        </w:tabs>
        <w:spacing w:line="240" w:lineRule="auto" w:before="5" w:after="0"/>
        <w:ind w:left="1360" w:right="0" w:hanging="360"/>
        <w:jc w:val="both"/>
      </w:pPr>
      <w:bookmarkStart w:name="_TOC_250003" w:id="46"/>
      <w:bookmarkEnd w:id="46"/>
      <w:r>
        <w:rPr>
          <w:spacing w:val="-2"/>
        </w:rPr>
        <w:t>Recommendations:</w:t>
      </w:r>
    </w:p>
    <w:p>
      <w:pPr>
        <w:pStyle w:val="BodyText"/>
        <w:spacing w:before="272"/>
        <w:ind w:left="1000"/>
        <w:jc w:val="both"/>
      </w:pPr>
      <w:r>
        <w:rPr/>
        <w:t>Given</w:t>
      </w:r>
      <w:r>
        <w:rPr>
          <w:spacing w:val="-3"/>
        </w:rPr>
        <w:t> </w:t>
      </w:r>
      <w:r>
        <w:rPr/>
        <w:t>the</w:t>
      </w:r>
      <w:r>
        <w:rPr>
          <w:spacing w:val="-2"/>
        </w:rPr>
        <w:t> </w:t>
      </w:r>
      <w:r>
        <w:rPr/>
        <w:t>above findings,</w:t>
      </w:r>
      <w:r>
        <w:rPr>
          <w:spacing w:val="-1"/>
        </w:rPr>
        <w:t> </w:t>
      </w:r>
      <w:r>
        <w:rPr/>
        <w:t>the</w:t>
      </w:r>
      <w:r>
        <w:rPr>
          <w:spacing w:val="-1"/>
        </w:rPr>
        <w:t> </w:t>
      </w:r>
      <w:r>
        <w:rPr/>
        <w:t>following</w:t>
      </w:r>
      <w:r>
        <w:rPr>
          <w:spacing w:val="-4"/>
        </w:rPr>
        <w:t> </w:t>
      </w:r>
      <w:r>
        <w:rPr/>
        <w:t>recommendations</w:t>
      </w:r>
      <w:r>
        <w:rPr>
          <w:spacing w:val="-1"/>
        </w:rPr>
        <w:t> </w:t>
      </w:r>
      <w:r>
        <w:rPr/>
        <w:t>are</w:t>
      </w:r>
      <w:r>
        <w:rPr>
          <w:spacing w:val="-2"/>
        </w:rPr>
        <w:t> made.</w:t>
      </w:r>
    </w:p>
    <w:p>
      <w:pPr>
        <w:spacing w:after="0"/>
        <w:jc w:val="both"/>
        <w:sectPr>
          <w:pgSz w:w="11910" w:h="16840"/>
          <w:pgMar w:header="0" w:footer="1014" w:top="1340" w:bottom="1200" w:left="440" w:right="0"/>
        </w:sectPr>
      </w:pPr>
    </w:p>
    <w:p>
      <w:pPr>
        <w:pStyle w:val="Heading3"/>
        <w:numPr>
          <w:ilvl w:val="2"/>
          <w:numId w:val="25"/>
        </w:numPr>
        <w:tabs>
          <w:tab w:pos="1540" w:val="left" w:leader="none"/>
        </w:tabs>
        <w:spacing w:line="240" w:lineRule="auto" w:before="78" w:after="0"/>
        <w:ind w:left="1540" w:right="0" w:hanging="540"/>
        <w:jc w:val="both"/>
      </w:pPr>
      <w:r>
        <w:rPr/>
        <w:t>Micro-prudential</w:t>
      </w:r>
      <w:r>
        <w:rPr>
          <w:spacing w:val="-2"/>
        </w:rPr>
        <w:t> </w:t>
      </w:r>
      <w:r>
        <w:rPr/>
        <w:t>Regulations</w:t>
      </w:r>
      <w:r>
        <w:rPr>
          <w:spacing w:val="-3"/>
        </w:rPr>
        <w:t> </w:t>
      </w:r>
      <w:r>
        <w:rPr/>
        <w:t>for</w:t>
      </w:r>
      <w:r>
        <w:rPr>
          <w:spacing w:val="-2"/>
        </w:rPr>
        <w:t> </w:t>
      </w:r>
      <w:r>
        <w:rPr/>
        <w:t>Micro-prudential</w:t>
      </w:r>
      <w:r>
        <w:rPr>
          <w:spacing w:val="-2"/>
        </w:rPr>
        <w:t> Stability:</w:t>
      </w:r>
    </w:p>
    <w:p>
      <w:pPr>
        <w:pStyle w:val="BodyText"/>
        <w:spacing w:line="480" w:lineRule="auto" w:before="272"/>
        <w:ind w:left="1000" w:right="1433"/>
        <w:jc w:val="both"/>
      </w:pPr>
      <w:r>
        <w:rPr/>
        <w:t>With </w:t>
      </w:r>
      <w:r>
        <w:rPr>
          <w:i/>
        </w:rPr>
        <w:t>underpricing of credit risk </w:t>
      </w:r>
      <w:r>
        <w:rPr/>
        <w:t>variable at the individual bank‟s level, there is need to improve regulatory and legal framework including strengthening regulatory agencies to ensure that the risk-based pricing model is adopted by all DMBs without compromise. This means that banks should be compelled to assess and price borrower‟s credit risk in line with the Basel Accords.The BIS recommended central banksgloballyto focus on banks under</w:t>
      </w:r>
      <w:r>
        <w:rPr>
          <w:spacing w:val="-1"/>
        </w:rPr>
        <w:t> </w:t>
      </w:r>
      <w:r>
        <w:rPr/>
        <w:t>them to take an active part in credit risk management for micro-prudential stability. At the same time, there is need for review and increased regulations to match the level of competition present in banks‟ pricing of credit risk. The inadequacy and non-adherence to the risk-based pricing by banks in Nigeria has exposed the danger of weak supervision of CBN against the best practices.</w:t>
      </w:r>
    </w:p>
    <w:p>
      <w:pPr>
        <w:pStyle w:val="BodyText"/>
        <w:spacing w:line="480" w:lineRule="auto" w:before="1"/>
        <w:ind w:left="1000" w:right="1438"/>
        <w:jc w:val="both"/>
      </w:pPr>
      <w:r>
        <w:rPr/>
        <w:t>There</w:t>
      </w:r>
      <w:r>
        <w:rPr>
          <w:spacing w:val="-3"/>
        </w:rPr>
        <w:t> </w:t>
      </w:r>
      <w:r>
        <w:rPr/>
        <w:t>are</w:t>
      </w:r>
      <w:r>
        <w:rPr>
          <w:spacing w:val="-5"/>
        </w:rPr>
        <w:t> </w:t>
      </w:r>
      <w:r>
        <w:rPr/>
        <w:t>two</w:t>
      </w:r>
      <w:r>
        <w:rPr>
          <w:spacing w:val="-1"/>
        </w:rPr>
        <w:t> </w:t>
      </w:r>
      <w:r>
        <w:rPr/>
        <w:t>ways</w:t>
      </w:r>
      <w:r>
        <w:rPr>
          <w:spacing w:val="-3"/>
        </w:rPr>
        <w:t> </w:t>
      </w:r>
      <w:r>
        <w:rPr/>
        <w:t>the</w:t>
      </w:r>
      <w:r>
        <w:rPr>
          <w:spacing w:val="-2"/>
        </w:rPr>
        <w:t> </w:t>
      </w:r>
      <w:r>
        <w:rPr/>
        <w:t>regulatory</w:t>
      </w:r>
      <w:r>
        <w:rPr>
          <w:spacing w:val="-8"/>
        </w:rPr>
        <w:t> </w:t>
      </w:r>
      <w:r>
        <w:rPr/>
        <w:t>authorities</w:t>
      </w:r>
      <w:r>
        <w:rPr>
          <w:spacing w:val="-3"/>
        </w:rPr>
        <w:t> </w:t>
      </w:r>
      <w:r>
        <w:rPr/>
        <w:t>could</w:t>
      </w:r>
      <w:r>
        <w:rPr>
          <w:spacing w:val="-3"/>
        </w:rPr>
        <w:t> </w:t>
      </w:r>
      <w:r>
        <w:rPr/>
        <w:t>address</w:t>
      </w:r>
      <w:r>
        <w:rPr>
          <w:spacing w:val="-3"/>
        </w:rPr>
        <w:t> </w:t>
      </w:r>
      <w:r>
        <w:rPr/>
        <w:t>this</w:t>
      </w:r>
      <w:r>
        <w:rPr>
          <w:spacing w:val="-3"/>
        </w:rPr>
        <w:t> </w:t>
      </w:r>
      <w:r>
        <w:rPr/>
        <w:t>infraction.</w:t>
      </w:r>
      <w:r>
        <w:rPr>
          <w:spacing w:val="-1"/>
        </w:rPr>
        <w:t> </w:t>
      </w:r>
      <w:r>
        <w:rPr/>
        <w:t>Credit</w:t>
      </w:r>
      <w:r>
        <w:rPr>
          <w:spacing w:val="-3"/>
        </w:rPr>
        <w:t> </w:t>
      </w:r>
      <w:r>
        <w:rPr/>
        <w:t>risk</w:t>
      </w:r>
      <w:r>
        <w:rPr>
          <w:spacing w:val="-3"/>
        </w:rPr>
        <w:t> </w:t>
      </w:r>
      <w:r>
        <w:rPr/>
        <w:t>models in banks must be up-dated with risk interaction parameters to capture market risk that has spillover</w:t>
      </w:r>
      <w:r>
        <w:rPr>
          <w:spacing w:val="-3"/>
        </w:rPr>
        <w:t> </w:t>
      </w:r>
      <w:r>
        <w:rPr/>
        <w:t>effect</w:t>
      </w:r>
      <w:r>
        <w:rPr>
          <w:spacing w:val="-1"/>
        </w:rPr>
        <w:t> </w:t>
      </w:r>
      <w:r>
        <w:rPr/>
        <w:t>on</w:t>
      </w:r>
      <w:r>
        <w:rPr>
          <w:spacing w:val="-2"/>
        </w:rPr>
        <w:t> </w:t>
      </w:r>
      <w:r>
        <w:rPr/>
        <w:t>borrowers‟</w:t>
      </w:r>
      <w:r>
        <w:rPr>
          <w:spacing w:val="-1"/>
        </w:rPr>
        <w:t> </w:t>
      </w:r>
      <w:r>
        <w:rPr/>
        <w:t>credit</w:t>
      </w:r>
      <w:r>
        <w:rPr>
          <w:spacing w:val="-1"/>
        </w:rPr>
        <w:t> </w:t>
      </w:r>
      <w:r>
        <w:rPr/>
        <w:t>risk</w:t>
      </w:r>
      <w:r>
        <w:rPr>
          <w:spacing w:val="-2"/>
        </w:rPr>
        <w:t> </w:t>
      </w:r>
      <w:r>
        <w:rPr/>
        <w:t>at</w:t>
      </w:r>
      <w:r>
        <w:rPr>
          <w:spacing w:val="-1"/>
        </w:rPr>
        <w:t> </w:t>
      </w:r>
      <w:r>
        <w:rPr/>
        <w:t>the</w:t>
      </w:r>
      <w:r>
        <w:rPr>
          <w:spacing w:val="-2"/>
        </w:rPr>
        <w:t> </w:t>
      </w:r>
      <w:r>
        <w:rPr/>
        <w:t>bank‟s</w:t>
      </w:r>
      <w:r>
        <w:rPr>
          <w:spacing w:val="-2"/>
        </w:rPr>
        <w:t> </w:t>
      </w:r>
      <w:r>
        <w:rPr/>
        <w:t>level.</w:t>
      </w:r>
      <w:r>
        <w:rPr>
          <w:spacing w:val="-1"/>
        </w:rPr>
        <w:t> </w:t>
      </w:r>
      <w:r>
        <w:rPr/>
        <w:t>After addressing</w:t>
      </w:r>
      <w:r>
        <w:rPr>
          <w:spacing w:val="-4"/>
        </w:rPr>
        <w:t> </w:t>
      </w:r>
      <w:r>
        <w:rPr/>
        <w:t>this,</w:t>
      </w:r>
      <w:r>
        <w:rPr>
          <w:spacing w:val="-2"/>
        </w:rPr>
        <w:t> </w:t>
      </w:r>
      <w:r>
        <w:rPr/>
        <w:t>CBN</w:t>
      </w:r>
      <w:r>
        <w:rPr>
          <w:spacing w:val="-2"/>
        </w:rPr>
        <w:t> </w:t>
      </w:r>
      <w:r>
        <w:rPr/>
        <w:t>must ensure</w:t>
      </w:r>
      <w:r>
        <w:rPr>
          <w:spacing w:val="-3"/>
        </w:rPr>
        <w:t> </w:t>
      </w:r>
      <w:r>
        <w:rPr/>
        <w:t>that</w:t>
      </w:r>
      <w:r>
        <w:rPr>
          <w:spacing w:val="-1"/>
        </w:rPr>
        <w:t> </w:t>
      </w:r>
      <w:r>
        <w:rPr/>
        <w:t>on-site</w:t>
      </w:r>
      <w:r>
        <w:rPr>
          <w:spacing w:val="-3"/>
        </w:rPr>
        <w:t> </w:t>
      </w:r>
      <w:r>
        <w:rPr/>
        <w:t>supervision</w:t>
      </w:r>
      <w:r>
        <w:rPr>
          <w:spacing w:val="-2"/>
        </w:rPr>
        <w:t> </w:t>
      </w:r>
      <w:r>
        <w:rPr/>
        <w:t>goes deep in</w:t>
      </w:r>
      <w:r>
        <w:rPr>
          <w:spacing w:val="-1"/>
        </w:rPr>
        <w:t> </w:t>
      </w:r>
      <w:r>
        <w:rPr/>
        <w:t>banks‟</w:t>
      </w:r>
      <w:r>
        <w:rPr>
          <w:spacing w:val="-2"/>
        </w:rPr>
        <w:t> </w:t>
      </w:r>
      <w:r>
        <w:rPr/>
        <w:t>books</w:t>
      </w:r>
      <w:r>
        <w:rPr>
          <w:spacing w:val="-2"/>
        </w:rPr>
        <w:t> </w:t>
      </w:r>
      <w:r>
        <w:rPr/>
        <w:t>to</w:t>
      </w:r>
      <w:r>
        <w:rPr>
          <w:spacing w:val="-1"/>
        </w:rPr>
        <w:t> </w:t>
      </w:r>
      <w:r>
        <w:rPr/>
        <w:t>detect whether</w:t>
      </w:r>
      <w:r>
        <w:rPr>
          <w:spacing w:val="-3"/>
        </w:rPr>
        <w:t> </w:t>
      </w:r>
      <w:r>
        <w:rPr/>
        <w:t>borrowers‟</w:t>
      </w:r>
      <w:r>
        <w:rPr>
          <w:spacing w:val="-1"/>
        </w:rPr>
        <w:t> </w:t>
      </w:r>
      <w:r>
        <w:rPr/>
        <w:t>credit risk is estimated and priced appropriately. Specifically, the CBN is recommended to review DMBs pricing of loans, particularly to blue chip obligors, where we suspect the shoddy practice of </w:t>
      </w:r>
      <w:r>
        <w:rPr>
          <w:i/>
        </w:rPr>
        <w:t>underpricing </w:t>
      </w:r>
      <w:r>
        <w:rPr/>
        <w:t>credit risk takes place. CBN should also regulate and impose credit limits to sectors of the economy, especially</w:t>
      </w:r>
      <w:r>
        <w:rPr>
          <w:spacing w:val="-3"/>
        </w:rPr>
        <w:t> </w:t>
      </w:r>
      <w:r>
        <w:rPr/>
        <w:t>margin loans and oil gas sectors, to check against risk</w:t>
      </w:r>
      <w:r>
        <w:rPr>
          <w:spacing w:val="-3"/>
        </w:rPr>
        <w:t> </w:t>
      </w:r>
      <w:r>
        <w:rPr/>
        <w:t>of</w:t>
      </w:r>
      <w:r>
        <w:rPr>
          <w:spacing w:val="-4"/>
        </w:rPr>
        <w:t> </w:t>
      </w:r>
      <w:r>
        <w:rPr/>
        <w:t>concentration</w:t>
      </w:r>
      <w:r>
        <w:rPr>
          <w:spacing w:val="-3"/>
        </w:rPr>
        <w:t> </w:t>
      </w:r>
      <w:r>
        <w:rPr/>
        <w:t>which</w:t>
      </w:r>
      <w:r>
        <w:rPr>
          <w:spacing w:val="-3"/>
        </w:rPr>
        <w:t> </w:t>
      </w:r>
      <w:r>
        <w:rPr/>
        <w:t>has</w:t>
      </w:r>
      <w:r>
        <w:rPr>
          <w:spacing w:val="-3"/>
        </w:rPr>
        <w:t> </w:t>
      </w:r>
      <w:r>
        <w:rPr/>
        <w:t>become</w:t>
      </w:r>
      <w:r>
        <w:rPr>
          <w:spacing w:val="-3"/>
        </w:rPr>
        <w:t> </w:t>
      </w:r>
      <w:r>
        <w:rPr/>
        <w:t>a</w:t>
      </w:r>
      <w:r>
        <w:rPr>
          <w:spacing w:val="-5"/>
        </w:rPr>
        <w:t> </w:t>
      </w:r>
      <w:r>
        <w:rPr/>
        <w:t>problem</w:t>
      </w:r>
      <w:r>
        <w:rPr>
          <w:spacing w:val="-1"/>
        </w:rPr>
        <w:t> </w:t>
      </w:r>
      <w:r>
        <w:rPr/>
        <w:t>in</w:t>
      </w:r>
      <w:r>
        <w:rPr>
          <w:spacing w:val="-3"/>
        </w:rPr>
        <w:t> </w:t>
      </w:r>
      <w:r>
        <w:rPr/>
        <w:t>the</w:t>
      </w:r>
      <w:r>
        <w:rPr>
          <w:spacing w:val="-4"/>
        </w:rPr>
        <w:t> </w:t>
      </w:r>
      <w:r>
        <w:rPr/>
        <w:t>Nigerian</w:t>
      </w:r>
      <w:r>
        <w:rPr>
          <w:spacing w:val="-3"/>
        </w:rPr>
        <w:t> </w:t>
      </w:r>
      <w:r>
        <w:rPr/>
        <w:t>banking</w:t>
      </w:r>
      <w:r>
        <w:rPr>
          <w:spacing w:val="-1"/>
        </w:rPr>
        <w:t> </w:t>
      </w:r>
      <w:r>
        <w:rPr/>
        <w:t>sector.</w:t>
      </w:r>
      <w:r>
        <w:rPr>
          <w:spacing w:val="-3"/>
        </w:rPr>
        <w:t> </w:t>
      </w:r>
      <w:r>
        <w:rPr/>
        <w:t>Addressing this problem will enable banks to play well, their traditional function of intermediation.</w:t>
      </w:r>
    </w:p>
    <w:p>
      <w:pPr>
        <w:pStyle w:val="ListParagraph"/>
        <w:numPr>
          <w:ilvl w:val="2"/>
          <w:numId w:val="25"/>
        </w:numPr>
        <w:tabs>
          <w:tab w:pos="1540" w:val="left" w:leader="none"/>
        </w:tabs>
        <w:spacing w:line="477" w:lineRule="auto" w:before="205" w:after="0"/>
        <w:ind w:left="1000" w:right="1435" w:firstLine="0"/>
        <w:jc w:val="left"/>
        <w:rPr>
          <w:sz w:val="24"/>
        </w:rPr>
      </w:pPr>
      <w:r>
        <w:rPr>
          <w:b/>
          <w:sz w:val="24"/>
        </w:rPr>
        <w:t>Need for Increased Macro-prudential Regulations for Macro-prudential Stability: </w:t>
      </w:r>
      <w:r>
        <w:rPr>
          <w:sz w:val="24"/>
        </w:rPr>
        <w:t>With</w:t>
      </w:r>
      <w:r>
        <w:rPr>
          <w:spacing w:val="-3"/>
          <w:sz w:val="24"/>
        </w:rPr>
        <w:t> </w:t>
      </w:r>
      <w:r>
        <w:rPr>
          <w:sz w:val="24"/>
        </w:rPr>
        <w:t>the</w:t>
      </w:r>
      <w:r>
        <w:rPr>
          <w:spacing w:val="-3"/>
          <w:sz w:val="24"/>
        </w:rPr>
        <w:t> </w:t>
      </w:r>
      <w:r>
        <w:rPr>
          <w:sz w:val="24"/>
        </w:rPr>
        <w:t>negative</w:t>
      </w:r>
      <w:r>
        <w:rPr>
          <w:spacing w:val="-4"/>
          <w:sz w:val="24"/>
        </w:rPr>
        <w:t> </w:t>
      </w:r>
      <w:r>
        <w:rPr>
          <w:sz w:val="24"/>
        </w:rPr>
        <w:t>sign</w:t>
      </w:r>
      <w:r>
        <w:rPr>
          <w:spacing w:val="-1"/>
          <w:sz w:val="24"/>
        </w:rPr>
        <w:t> </w:t>
      </w:r>
      <w:r>
        <w:rPr>
          <w:sz w:val="24"/>
        </w:rPr>
        <w:t>of</w:t>
      </w:r>
      <w:r>
        <w:rPr>
          <w:spacing w:val="-2"/>
          <w:sz w:val="24"/>
        </w:rPr>
        <w:t> </w:t>
      </w:r>
      <w:r>
        <w:rPr>
          <w:sz w:val="24"/>
        </w:rPr>
        <w:t>real</w:t>
      </w:r>
      <w:r>
        <w:rPr>
          <w:spacing w:val="-1"/>
          <w:sz w:val="24"/>
        </w:rPr>
        <w:t> </w:t>
      </w:r>
      <w:r>
        <w:rPr>
          <w:sz w:val="24"/>
        </w:rPr>
        <w:t>GDP</w:t>
      </w:r>
      <w:r>
        <w:rPr>
          <w:spacing w:val="-3"/>
          <w:sz w:val="24"/>
        </w:rPr>
        <w:t> </w:t>
      </w:r>
      <w:r>
        <w:rPr>
          <w:sz w:val="24"/>
        </w:rPr>
        <w:t>macroeconomic</w:t>
      </w:r>
      <w:r>
        <w:rPr>
          <w:spacing w:val="-4"/>
          <w:sz w:val="24"/>
        </w:rPr>
        <w:t> </w:t>
      </w:r>
      <w:r>
        <w:rPr>
          <w:sz w:val="24"/>
        </w:rPr>
        <w:t>variable</w:t>
      </w:r>
      <w:r>
        <w:rPr>
          <w:spacing w:val="-3"/>
          <w:sz w:val="24"/>
        </w:rPr>
        <w:t> </w:t>
      </w:r>
      <w:r>
        <w:rPr>
          <w:sz w:val="24"/>
        </w:rPr>
        <w:t>in</w:t>
      </w:r>
      <w:r>
        <w:rPr>
          <w:spacing w:val="-3"/>
          <w:sz w:val="24"/>
        </w:rPr>
        <w:t> </w:t>
      </w:r>
      <w:r>
        <w:rPr>
          <w:sz w:val="24"/>
        </w:rPr>
        <w:t>the</w:t>
      </w:r>
      <w:r>
        <w:rPr>
          <w:spacing w:val="-2"/>
          <w:sz w:val="24"/>
        </w:rPr>
        <w:t> </w:t>
      </w:r>
      <w:r>
        <w:rPr>
          <w:sz w:val="24"/>
        </w:rPr>
        <w:t>model,</w:t>
      </w:r>
      <w:r>
        <w:rPr>
          <w:spacing w:val="-3"/>
          <w:sz w:val="24"/>
        </w:rPr>
        <w:t> </w:t>
      </w:r>
      <w:r>
        <w:rPr>
          <w:sz w:val="24"/>
        </w:rPr>
        <w:t>attention</w:t>
      </w:r>
      <w:r>
        <w:rPr>
          <w:spacing w:val="-3"/>
          <w:sz w:val="24"/>
        </w:rPr>
        <w:t> </w:t>
      </w:r>
      <w:r>
        <w:rPr>
          <w:sz w:val="24"/>
        </w:rPr>
        <w:t>should be focused on the role of </w:t>
      </w:r>
      <w:r>
        <w:rPr>
          <w:i/>
          <w:sz w:val="24"/>
        </w:rPr>
        <w:t>systemic risk (arising from market risk: foreign exchange risk, equity price risk) </w:t>
      </w:r>
      <w:r>
        <w:rPr>
          <w:sz w:val="24"/>
        </w:rPr>
        <w:t>at the macro economy. Macroeconomic instability</w:t>
      </w:r>
      <w:r>
        <w:rPr>
          <w:spacing w:val="-5"/>
          <w:sz w:val="24"/>
        </w:rPr>
        <w:t> </w:t>
      </w:r>
      <w:r>
        <w:rPr>
          <w:sz w:val="24"/>
        </w:rPr>
        <w:t>implies spread of structural risk</w:t>
      </w:r>
    </w:p>
    <w:p>
      <w:pPr>
        <w:spacing w:after="0" w:line="477" w:lineRule="auto"/>
        <w:jc w:val="left"/>
        <w:rPr>
          <w:sz w:val="24"/>
        </w:rPr>
        <w:sectPr>
          <w:pgSz w:w="11910" w:h="16840"/>
          <w:pgMar w:header="0" w:footer="1014" w:top="1340" w:bottom="1200" w:left="440" w:right="0"/>
        </w:sectPr>
      </w:pPr>
    </w:p>
    <w:p>
      <w:pPr>
        <w:pStyle w:val="BodyText"/>
        <w:spacing w:line="480" w:lineRule="auto" w:before="74"/>
        <w:ind w:left="1000" w:right="1437"/>
        <w:jc w:val="both"/>
      </w:pPr>
      <w:r>
        <w:rPr/>
        <w:t>or contagion risk to the banking system as a whole. Regulatory authorities must address how to mitigate the market risk which plays an important role in obligors‟ defaults on loan repayment which increases NPLs, bank failures and poor level of bank intermediation.</w:t>
      </w:r>
    </w:p>
    <w:p>
      <w:pPr>
        <w:pStyle w:val="BodyText"/>
        <w:spacing w:line="480" w:lineRule="auto" w:before="199"/>
        <w:ind w:left="1000" w:right="1440"/>
        <w:jc w:val="both"/>
      </w:pPr>
      <w:r>
        <w:rPr/>
        <w:t>With implementation of the above recommendations, the problems of poor assets quality and bank intermediation will disappear from the Nigerian banking sector. However, because risk in banking is not static, review of policies and monitoring must be on continuous basis and most importantly, it must be forward looking.</w:t>
      </w:r>
    </w:p>
    <w:p>
      <w:pPr>
        <w:pStyle w:val="Heading3"/>
        <w:numPr>
          <w:ilvl w:val="2"/>
          <w:numId w:val="25"/>
        </w:numPr>
        <w:tabs>
          <w:tab w:pos="1540" w:val="left" w:leader="none"/>
        </w:tabs>
        <w:spacing w:line="240" w:lineRule="auto" w:before="207" w:after="0"/>
        <w:ind w:left="1540" w:right="0" w:hanging="540"/>
        <w:jc w:val="both"/>
      </w:pPr>
      <w:bookmarkStart w:name="_TOC_250002" w:id="47"/>
      <w:r>
        <w:rPr/>
        <w:t>Regulating</w:t>
      </w:r>
      <w:r>
        <w:rPr>
          <w:spacing w:val="-2"/>
        </w:rPr>
        <w:t> </w:t>
      </w:r>
      <w:r>
        <w:rPr/>
        <w:t>Equity</w:t>
      </w:r>
      <w:r>
        <w:rPr>
          <w:spacing w:val="-1"/>
        </w:rPr>
        <w:t> </w:t>
      </w:r>
      <w:r>
        <w:rPr/>
        <w:t>Capital</w:t>
      </w:r>
      <w:r>
        <w:rPr>
          <w:spacing w:val="-1"/>
        </w:rPr>
        <w:t> </w:t>
      </w:r>
      <w:bookmarkEnd w:id="47"/>
      <w:r>
        <w:rPr>
          <w:spacing w:val="-2"/>
        </w:rPr>
        <w:t>Flows:</w:t>
      </w:r>
    </w:p>
    <w:p>
      <w:pPr>
        <w:pStyle w:val="BodyText"/>
        <w:spacing w:line="480" w:lineRule="auto" w:before="271"/>
        <w:ind w:left="1000" w:right="1434"/>
        <w:jc w:val="both"/>
      </w:pPr>
      <w:r>
        <w:rPr/>
        <w:t>This recommendation is focused on the need to address equity capital flows from the perspective of </w:t>
      </w:r>
      <w:r>
        <w:rPr>
          <w:i/>
        </w:rPr>
        <w:t>capital control debate (given monetary policy independence). </w:t>
      </w:r>
      <w:r>
        <w:rPr/>
        <w:t>This is implied because, the NSE is still a shallow market, speculative trading by domestic and foreign investors</w:t>
      </w:r>
      <w:r>
        <w:rPr>
          <w:spacing w:val="-1"/>
        </w:rPr>
        <w:t> </w:t>
      </w:r>
      <w:r>
        <w:rPr/>
        <w:t>with</w:t>
      </w:r>
      <w:r>
        <w:rPr>
          <w:spacing w:val="-1"/>
        </w:rPr>
        <w:t> </w:t>
      </w:r>
      <w:r>
        <w:rPr/>
        <w:t>short</w:t>
      </w:r>
      <w:r>
        <w:rPr>
          <w:spacing w:val="-1"/>
        </w:rPr>
        <w:t> </w:t>
      </w:r>
      <w:r>
        <w:rPr/>
        <w:t>term profit</w:t>
      </w:r>
      <w:r>
        <w:rPr>
          <w:spacing w:val="-1"/>
        </w:rPr>
        <w:t> </w:t>
      </w:r>
      <w:r>
        <w:rPr/>
        <w:t>making</w:t>
      </w:r>
      <w:r>
        <w:rPr>
          <w:spacing w:val="-1"/>
        </w:rPr>
        <w:t> </w:t>
      </w:r>
      <w:r>
        <w:rPr/>
        <w:t>motive</w:t>
      </w:r>
      <w:r>
        <w:rPr>
          <w:spacing w:val="-1"/>
        </w:rPr>
        <w:t> </w:t>
      </w:r>
      <w:r>
        <w:rPr/>
        <w:t>can</w:t>
      </w:r>
      <w:r>
        <w:rPr>
          <w:spacing w:val="-1"/>
        </w:rPr>
        <w:t> </w:t>
      </w:r>
      <w:r>
        <w:rPr/>
        <w:t>destroy</w:t>
      </w:r>
      <w:r>
        <w:rPr>
          <w:spacing w:val="-6"/>
        </w:rPr>
        <w:t> </w:t>
      </w:r>
      <w:r>
        <w:rPr/>
        <w:t>the</w:t>
      </w:r>
      <w:r>
        <w:rPr>
          <w:spacing w:val="-2"/>
        </w:rPr>
        <w:t> </w:t>
      </w:r>
      <w:r>
        <w:rPr/>
        <w:t>NSE</w:t>
      </w:r>
      <w:r>
        <w:rPr>
          <w:spacing w:val="-1"/>
        </w:rPr>
        <w:t> </w:t>
      </w:r>
      <w:r>
        <w:rPr/>
        <w:t>through</w:t>
      </w:r>
      <w:r>
        <w:rPr>
          <w:spacing w:val="-1"/>
        </w:rPr>
        <w:t> </w:t>
      </w:r>
      <w:r>
        <w:rPr/>
        <w:t>capital</w:t>
      </w:r>
      <w:r>
        <w:rPr>
          <w:spacing w:val="-1"/>
        </w:rPr>
        <w:t> </w:t>
      </w:r>
      <w:r>
        <w:rPr/>
        <w:t>surge and withdrawal.</w:t>
      </w:r>
      <w:r>
        <w:rPr>
          <w:spacing w:val="40"/>
        </w:rPr>
        <w:t> </w:t>
      </w:r>
      <w:r>
        <w:rPr/>
        <w:t>Evidence had emerged from East Asian countries in 1997-98 and in Nigeria in 2009 and 2015 (shown in chapter 4) that free capital flows had laid the foundation for the collapse of some 6 banks and the next round of banks failures looms high with the current level of NPLs in some Nigerian banks.</w:t>
      </w:r>
    </w:p>
    <w:p>
      <w:pPr>
        <w:pStyle w:val="BodyText"/>
        <w:spacing w:line="480" w:lineRule="auto" w:before="201"/>
        <w:ind w:left="1000" w:right="1432"/>
        <w:jc w:val="both"/>
      </w:pPr>
      <w:r>
        <w:rPr/>
        <w:t>Given this background, it is strongly recommended that capital account deregulation policy should be reviewed (at least, in the short and medium terms) to check the NSE trading,</w:t>
      </w:r>
      <w:r>
        <w:rPr>
          <w:spacing w:val="40"/>
        </w:rPr>
        <w:t> </w:t>
      </w:r>
      <w:r>
        <w:rPr/>
        <w:t>money and debts markets as well as impose some taxes and levies that can check volatilities in short term portfolio investment and foreign exchange remittances. This is a macro- prudential regulation policy recommendation for stability of the financial system as a whole.</w:t>
      </w:r>
    </w:p>
    <w:p>
      <w:pPr>
        <w:pStyle w:val="Heading3"/>
        <w:numPr>
          <w:ilvl w:val="2"/>
          <w:numId w:val="25"/>
        </w:numPr>
        <w:tabs>
          <w:tab w:pos="1540" w:val="left" w:leader="none"/>
        </w:tabs>
        <w:spacing w:line="240" w:lineRule="auto" w:before="204" w:after="0"/>
        <w:ind w:left="1540" w:right="0" w:hanging="540"/>
        <w:jc w:val="both"/>
      </w:pPr>
      <w:bookmarkStart w:name="_TOC_250001" w:id="48"/>
      <w:r>
        <w:rPr/>
        <w:t>Future</w:t>
      </w:r>
      <w:r>
        <w:rPr>
          <w:spacing w:val="-3"/>
        </w:rPr>
        <w:t> </w:t>
      </w:r>
      <w:bookmarkEnd w:id="48"/>
      <w:r>
        <w:rPr>
          <w:spacing w:val="-2"/>
        </w:rPr>
        <w:t>Research:</w:t>
      </w:r>
    </w:p>
    <w:p>
      <w:pPr>
        <w:spacing w:line="480" w:lineRule="auto" w:before="272"/>
        <w:ind w:left="1000" w:right="1436" w:firstLine="0"/>
        <w:jc w:val="both"/>
        <w:rPr>
          <w:sz w:val="24"/>
        </w:rPr>
      </w:pPr>
      <w:r>
        <w:rPr>
          <w:b/>
          <w:sz w:val="24"/>
        </w:rPr>
        <w:t>Interactivity and non-additivity of risk</w:t>
      </w:r>
      <w:r>
        <w:rPr>
          <w:sz w:val="24"/>
        </w:rPr>
        <w:t>: Credit risk is the most important risk in banks‟ pricing</w:t>
      </w:r>
      <w:r>
        <w:rPr>
          <w:spacing w:val="21"/>
          <w:sz w:val="24"/>
        </w:rPr>
        <w:t> </w:t>
      </w:r>
      <w:r>
        <w:rPr>
          <w:sz w:val="24"/>
        </w:rPr>
        <w:t>of</w:t>
      </w:r>
      <w:r>
        <w:rPr>
          <w:spacing w:val="23"/>
          <w:sz w:val="24"/>
        </w:rPr>
        <w:t> </w:t>
      </w:r>
      <w:r>
        <w:rPr>
          <w:sz w:val="24"/>
        </w:rPr>
        <w:t>loans.</w:t>
      </w:r>
      <w:r>
        <w:rPr>
          <w:spacing w:val="23"/>
          <w:sz w:val="24"/>
        </w:rPr>
        <w:t> </w:t>
      </w:r>
      <w:r>
        <w:rPr>
          <w:sz w:val="24"/>
        </w:rPr>
        <w:t>One</w:t>
      </w:r>
      <w:r>
        <w:rPr>
          <w:spacing w:val="22"/>
          <w:sz w:val="24"/>
        </w:rPr>
        <w:t> </w:t>
      </w:r>
      <w:r>
        <w:rPr>
          <w:sz w:val="24"/>
        </w:rPr>
        <w:t>of</w:t>
      </w:r>
      <w:r>
        <w:rPr>
          <w:spacing w:val="25"/>
          <w:sz w:val="24"/>
        </w:rPr>
        <w:t> </w:t>
      </w:r>
      <w:r>
        <w:rPr>
          <w:sz w:val="24"/>
        </w:rPr>
        <w:t>the</w:t>
      </w:r>
      <w:r>
        <w:rPr>
          <w:spacing w:val="23"/>
          <w:sz w:val="24"/>
        </w:rPr>
        <w:t> </w:t>
      </w:r>
      <w:r>
        <w:rPr>
          <w:sz w:val="24"/>
        </w:rPr>
        <w:t>assumptions</w:t>
      </w:r>
      <w:r>
        <w:rPr>
          <w:spacing w:val="24"/>
          <w:sz w:val="24"/>
        </w:rPr>
        <w:t> </w:t>
      </w:r>
      <w:r>
        <w:rPr>
          <w:sz w:val="24"/>
        </w:rPr>
        <w:t>of</w:t>
      </w:r>
      <w:r>
        <w:rPr>
          <w:spacing w:val="23"/>
          <w:sz w:val="24"/>
        </w:rPr>
        <w:t> </w:t>
      </w:r>
      <w:r>
        <w:rPr>
          <w:sz w:val="24"/>
        </w:rPr>
        <w:t>the</w:t>
      </w:r>
      <w:r>
        <w:rPr>
          <w:spacing w:val="25"/>
          <w:sz w:val="24"/>
        </w:rPr>
        <w:t> </w:t>
      </w:r>
      <w:r>
        <w:rPr>
          <w:sz w:val="24"/>
        </w:rPr>
        <w:t>pricing</w:t>
      </w:r>
      <w:r>
        <w:rPr>
          <w:spacing w:val="21"/>
          <w:sz w:val="24"/>
        </w:rPr>
        <w:t> </w:t>
      </w:r>
      <w:r>
        <w:rPr>
          <w:sz w:val="24"/>
        </w:rPr>
        <w:t>of</w:t>
      </w:r>
      <w:r>
        <w:rPr>
          <w:spacing w:val="23"/>
          <w:sz w:val="24"/>
        </w:rPr>
        <w:t> </w:t>
      </w:r>
      <w:r>
        <w:rPr>
          <w:sz w:val="24"/>
        </w:rPr>
        <w:t>loans</w:t>
      </w:r>
      <w:r>
        <w:rPr>
          <w:spacing w:val="23"/>
          <w:sz w:val="24"/>
        </w:rPr>
        <w:t> </w:t>
      </w:r>
      <w:r>
        <w:rPr>
          <w:sz w:val="24"/>
        </w:rPr>
        <w:t>model</w:t>
      </w:r>
      <w:r>
        <w:rPr>
          <w:spacing w:val="23"/>
          <w:sz w:val="24"/>
        </w:rPr>
        <w:t> </w:t>
      </w:r>
      <w:r>
        <w:rPr>
          <w:sz w:val="24"/>
        </w:rPr>
        <w:t>is</w:t>
      </w:r>
      <w:r>
        <w:rPr>
          <w:spacing w:val="24"/>
          <w:sz w:val="24"/>
        </w:rPr>
        <w:t> </w:t>
      </w:r>
      <w:r>
        <w:rPr>
          <w:sz w:val="24"/>
        </w:rPr>
        <w:t>that</w:t>
      </w:r>
      <w:r>
        <w:rPr>
          <w:spacing w:val="23"/>
          <w:sz w:val="24"/>
        </w:rPr>
        <w:t> </w:t>
      </w:r>
      <w:r>
        <w:rPr>
          <w:sz w:val="24"/>
        </w:rPr>
        <w:t>credit</w:t>
      </w:r>
      <w:r>
        <w:rPr>
          <w:spacing w:val="24"/>
          <w:sz w:val="24"/>
        </w:rPr>
        <w:t> </w:t>
      </w:r>
      <w:r>
        <w:rPr>
          <w:sz w:val="24"/>
        </w:rPr>
        <w:t>risk</w:t>
      </w:r>
      <w:r>
        <w:rPr>
          <w:spacing w:val="24"/>
          <w:sz w:val="24"/>
        </w:rPr>
        <w:t> </w:t>
      </w:r>
      <w:r>
        <w:rPr>
          <w:spacing w:val="-5"/>
          <w:sz w:val="24"/>
        </w:rPr>
        <w:t>is</w:t>
      </w:r>
    </w:p>
    <w:p>
      <w:pPr>
        <w:spacing w:after="0" w:line="480" w:lineRule="auto"/>
        <w:jc w:val="both"/>
        <w:rPr>
          <w:sz w:val="24"/>
        </w:rPr>
        <w:sectPr>
          <w:pgSz w:w="11910" w:h="16840"/>
          <w:pgMar w:header="0" w:footer="1014" w:top="1340" w:bottom="1200" w:left="440" w:right="0"/>
        </w:sectPr>
      </w:pPr>
    </w:p>
    <w:p>
      <w:pPr>
        <w:pStyle w:val="BodyText"/>
        <w:spacing w:line="480" w:lineRule="auto" w:before="74"/>
        <w:ind w:left="1000" w:right="1434"/>
        <w:jc w:val="both"/>
        <w:rPr>
          <w:b/>
        </w:rPr>
      </w:pPr>
      <w:r>
        <w:rPr/>
        <w:t>correctly assessed by banks.</w:t>
      </w:r>
      <w:r>
        <w:rPr>
          <w:spacing w:val="80"/>
        </w:rPr>
        <w:t> </w:t>
      </w:r>
      <w:r>
        <w:rPr/>
        <w:t>From the review of theoretical and empirical literature in Chapter 2, there is compelling evidence that credit risk assessment modelingmay have been compromised. Following this, there is the need to review the risk-based pricing modeling, particularly in respect of the statistical procedures for assessment and estimation of borrowers‟ credit risk at the individual bank‟s level. The history of development of risk assessment models is associated with separate observation and assessment of the most important financial risks, without considering their affiliations and interactivity</w:t>
      </w:r>
      <w:r>
        <w:rPr>
          <w:b/>
        </w:rPr>
        <w:t>(</w:t>
      </w:r>
      <w:r>
        <w:rPr/>
        <w:t>Jović 2016). Similarly, BCBS (2009) submits that for a number of reasons, both historical and practical, market and credit risk, and indeed, other financial risks have often been treated as if they are unrelated sources of risk because the risk types have been measured separately and managed separately. Risk assessment models, models for the assessment of credit risk are separated from models for the assessment of market and operational risks. For instance, market risk (foreign exchange risk and equity price risk) from the capital market has spillover effect on credit risk.</w:t>
      </w:r>
      <w:r>
        <w:rPr>
          <w:spacing w:val="80"/>
        </w:rPr>
        <w:t> </w:t>
      </w:r>
      <w:r>
        <w:rPr/>
        <w:t>The challenge here is to have a general theoretical framework that connects all risk types in a way that borrowers‟ credit risk can be captured and assessed in totality for appropriate pricing of loans at the bank‟s level</w:t>
      </w:r>
      <w:r>
        <w:rPr>
          <w:b/>
        </w:rPr>
        <w:t>.</w:t>
      </w:r>
    </w:p>
    <w:p>
      <w:pPr>
        <w:pStyle w:val="Heading3"/>
        <w:spacing w:line="480" w:lineRule="auto" w:before="246"/>
        <w:ind w:left="1000" w:right="1435"/>
      </w:pPr>
      <w:r>
        <w:rPr/>
        <w:t>This study recommends for future research, a study on the link between equity capital flows (</w:t>
      </w:r>
      <w:r>
        <w:rPr>
          <w:i/>
        </w:rPr>
        <w:t>capital surge and reversal) </w:t>
      </w:r>
      <w:r>
        <w:rPr/>
        <w:t>and assets quality of banks in Nigeria, using vector</w:t>
      </w:r>
      <w:r>
        <w:rPr>
          <w:spacing w:val="40"/>
        </w:rPr>
        <w:t> </w:t>
      </w:r>
      <w:r>
        <w:rPr/>
        <w:t>auto regressive (VAR) technique.</w:t>
      </w:r>
    </w:p>
    <w:p>
      <w:pPr>
        <w:pStyle w:val="BodyText"/>
        <w:spacing w:before="236"/>
        <w:ind w:left="1000"/>
        <w:jc w:val="both"/>
      </w:pPr>
      <w:r>
        <w:rPr/>
        <w:t>This</w:t>
      </w:r>
      <w:r>
        <w:rPr>
          <w:spacing w:val="-1"/>
        </w:rPr>
        <w:t> </w:t>
      </w:r>
      <w:r>
        <w:rPr/>
        <w:t>study</w:t>
      </w:r>
      <w:r>
        <w:rPr>
          <w:spacing w:val="-5"/>
        </w:rPr>
        <w:t> </w:t>
      </w:r>
      <w:r>
        <w:rPr/>
        <w:t>expands the</w:t>
      </w:r>
      <w:r>
        <w:rPr>
          <w:spacing w:val="-1"/>
        </w:rPr>
        <w:t> </w:t>
      </w:r>
      <w:r>
        <w:rPr/>
        <w:t>frontier of</w:t>
      </w:r>
      <w:r>
        <w:rPr>
          <w:spacing w:val="-2"/>
        </w:rPr>
        <w:t> </w:t>
      </w:r>
      <w:r>
        <w:rPr/>
        <w:t>knowledge</w:t>
      </w:r>
      <w:r>
        <w:rPr>
          <w:spacing w:val="-1"/>
        </w:rPr>
        <w:t> </w:t>
      </w:r>
      <w:r>
        <w:rPr>
          <w:spacing w:val="-2"/>
        </w:rPr>
        <w:t>threefold:</w:t>
      </w:r>
    </w:p>
    <w:p>
      <w:pPr>
        <w:pStyle w:val="BodyText"/>
      </w:pPr>
    </w:p>
    <w:p>
      <w:pPr>
        <w:pStyle w:val="BodyText"/>
        <w:spacing w:line="480" w:lineRule="auto"/>
        <w:ind w:left="1000" w:right="1437"/>
        <w:jc w:val="both"/>
      </w:pPr>
      <w:r>
        <w:rPr/>
        <w:t>First, it presents an up-to-date analysis of the determinants of DMBs pricing of loans in Nigeria and also confirms that commercial banks in Nigeria are heterogeneous in loan price setting behavior, marketing strategy, managerial style, which is consistent with the literature on</w:t>
      </w:r>
      <w:r>
        <w:rPr>
          <w:spacing w:val="2"/>
        </w:rPr>
        <w:t> </w:t>
      </w:r>
      <w:r>
        <w:rPr/>
        <w:t>oligopoly market</w:t>
      </w:r>
      <w:r>
        <w:rPr>
          <w:spacing w:val="5"/>
        </w:rPr>
        <w:t> </w:t>
      </w:r>
      <w:r>
        <w:rPr/>
        <w:t>structure.</w:t>
      </w:r>
      <w:r>
        <w:rPr>
          <w:spacing w:val="5"/>
        </w:rPr>
        <w:t> </w:t>
      </w:r>
      <w:r>
        <w:rPr/>
        <w:t>Second,</w:t>
      </w:r>
      <w:r>
        <w:rPr>
          <w:spacing w:val="4"/>
        </w:rPr>
        <w:t> </w:t>
      </w:r>
      <w:r>
        <w:rPr/>
        <w:t>and</w:t>
      </w:r>
      <w:r>
        <w:rPr>
          <w:spacing w:val="5"/>
        </w:rPr>
        <w:t> </w:t>
      </w:r>
      <w:r>
        <w:rPr/>
        <w:t>the</w:t>
      </w:r>
      <w:r>
        <w:rPr>
          <w:spacing w:val="6"/>
        </w:rPr>
        <w:t> </w:t>
      </w:r>
      <w:r>
        <w:rPr/>
        <w:t>major</w:t>
      </w:r>
      <w:r>
        <w:rPr>
          <w:spacing w:val="4"/>
        </w:rPr>
        <w:t> </w:t>
      </w:r>
      <w:r>
        <w:rPr/>
        <w:t>contribution</w:t>
      </w:r>
      <w:r>
        <w:rPr>
          <w:spacing w:val="5"/>
        </w:rPr>
        <w:t> </w:t>
      </w:r>
      <w:r>
        <w:rPr/>
        <w:t>of</w:t>
      </w:r>
      <w:r>
        <w:rPr>
          <w:spacing w:val="7"/>
        </w:rPr>
        <w:t> </w:t>
      </w:r>
      <w:r>
        <w:rPr/>
        <w:t>this</w:t>
      </w:r>
      <w:r>
        <w:rPr>
          <w:spacing w:val="4"/>
        </w:rPr>
        <w:t> </w:t>
      </w:r>
      <w:r>
        <w:rPr/>
        <w:t>study to</w:t>
      </w:r>
      <w:r>
        <w:rPr>
          <w:spacing w:val="6"/>
        </w:rPr>
        <w:t> </w:t>
      </w:r>
      <w:r>
        <w:rPr>
          <w:spacing w:val="-2"/>
        </w:rPr>
        <w:t>knowledge</w:t>
      </w:r>
    </w:p>
    <w:p>
      <w:pPr>
        <w:spacing w:after="0" w:line="480" w:lineRule="auto"/>
        <w:jc w:val="both"/>
        <w:sectPr>
          <w:pgSz w:w="11910" w:h="16840"/>
          <w:pgMar w:header="0" w:footer="1014" w:top="1340" w:bottom="1200" w:left="440" w:right="0"/>
        </w:sectPr>
      </w:pPr>
    </w:p>
    <w:p>
      <w:pPr>
        <w:pStyle w:val="BodyText"/>
        <w:spacing w:line="480" w:lineRule="auto" w:before="74"/>
        <w:ind w:left="1000" w:right="1433"/>
        <w:jc w:val="both"/>
      </w:pPr>
      <w:r>
        <w:rPr/>
        <w:t>is the finding that the DMBs </w:t>
      </w:r>
      <w:r>
        <w:rPr>
          <w:i/>
        </w:rPr>
        <w:t>underpricecredit risk </w:t>
      </w:r>
      <w:r>
        <w:rPr/>
        <w:t>to „buy‟ market share, in response to stiff competition provoked by </w:t>
      </w:r>
      <w:r>
        <w:rPr>
          <w:i/>
        </w:rPr>
        <w:t>financial liberalization </w:t>
      </w:r>
      <w:r>
        <w:rPr/>
        <w:t>reforms that started in 1986. This finding traces the fundamental problems of the banking sector in Nigeria (poor assets quality of banks,</w:t>
      </w:r>
      <w:r>
        <w:rPr>
          <w:spacing w:val="-2"/>
        </w:rPr>
        <w:t> </w:t>
      </w:r>
      <w:r>
        <w:rPr/>
        <w:t>bank</w:t>
      </w:r>
      <w:r>
        <w:rPr>
          <w:spacing w:val="-2"/>
        </w:rPr>
        <w:t> </w:t>
      </w:r>
      <w:r>
        <w:rPr/>
        <w:t>failures</w:t>
      </w:r>
      <w:r>
        <w:rPr>
          <w:spacing w:val="-2"/>
        </w:rPr>
        <w:t> </w:t>
      </w:r>
      <w:r>
        <w:rPr/>
        <w:t>and</w:t>
      </w:r>
      <w:r>
        <w:rPr>
          <w:spacing w:val="-2"/>
        </w:rPr>
        <w:t> </w:t>
      </w:r>
      <w:r>
        <w:rPr/>
        <w:t>poor</w:t>
      </w:r>
      <w:r>
        <w:rPr>
          <w:spacing w:val="-1"/>
        </w:rPr>
        <w:t> </w:t>
      </w:r>
      <w:r>
        <w:rPr/>
        <w:t>level</w:t>
      </w:r>
      <w:r>
        <w:rPr>
          <w:spacing w:val="-2"/>
        </w:rPr>
        <w:t> </w:t>
      </w:r>
      <w:r>
        <w:rPr/>
        <w:t>of</w:t>
      </w:r>
      <w:r>
        <w:rPr>
          <w:spacing w:val="-3"/>
        </w:rPr>
        <w:t> </w:t>
      </w:r>
      <w:r>
        <w:rPr/>
        <w:t>bank</w:t>
      </w:r>
      <w:r>
        <w:rPr>
          <w:spacing w:val="-2"/>
        </w:rPr>
        <w:t> </w:t>
      </w:r>
      <w:r>
        <w:rPr/>
        <w:t>financial</w:t>
      </w:r>
      <w:r>
        <w:rPr>
          <w:spacing w:val="-2"/>
        </w:rPr>
        <w:t> </w:t>
      </w:r>
      <w:r>
        <w:rPr/>
        <w:t>intermediation)</w:t>
      </w:r>
      <w:r>
        <w:rPr>
          <w:spacing w:val="-3"/>
        </w:rPr>
        <w:t> </w:t>
      </w:r>
      <w:r>
        <w:rPr/>
        <w:t>to </w:t>
      </w:r>
      <w:r>
        <w:rPr>
          <w:i/>
        </w:rPr>
        <w:t>underpricing</w:t>
      </w:r>
      <w:r>
        <w:rPr>
          <w:i/>
          <w:spacing w:val="-2"/>
        </w:rPr>
        <w:t> </w:t>
      </w:r>
      <w:r>
        <w:rPr>
          <w:i/>
        </w:rPr>
        <w:t>of</w:t>
      </w:r>
      <w:r>
        <w:rPr>
          <w:i/>
          <w:spacing w:val="-2"/>
        </w:rPr>
        <w:t> </w:t>
      </w:r>
      <w:r>
        <w:rPr>
          <w:i/>
        </w:rPr>
        <w:t>credit risk </w:t>
      </w:r>
      <w:r>
        <w:rPr/>
        <w:t>at the individual bank‟s level, and the macro economy through macroeconomic</w:t>
      </w:r>
      <w:r>
        <w:rPr>
          <w:spacing w:val="40"/>
        </w:rPr>
        <w:t> </w:t>
      </w:r>
      <w:r>
        <w:rPr/>
        <w:t>instability</w:t>
      </w:r>
      <w:r>
        <w:rPr>
          <w:spacing w:val="-5"/>
        </w:rPr>
        <w:t> </w:t>
      </w:r>
      <w:r>
        <w:rPr/>
        <w:t>caused</w:t>
      </w:r>
      <w:r>
        <w:rPr>
          <w:spacing w:val="3"/>
        </w:rPr>
        <w:t> </w:t>
      </w:r>
      <w:r>
        <w:rPr/>
        <w:t>by</w:t>
      </w:r>
      <w:r>
        <w:rPr>
          <w:spacing w:val="-3"/>
        </w:rPr>
        <w:t> </w:t>
      </w:r>
      <w:r>
        <w:rPr/>
        <w:t>portfolio</w:t>
      </w:r>
      <w:r>
        <w:rPr>
          <w:spacing w:val="3"/>
        </w:rPr>
        <w:t> </w:t>
      </w:r>
      <w:r>
        <w:rPr/>
        <w:t>capital</w:t>
      </w:r>
      <w:r>
        <w:rPr>
          <w:spacing w:val="5"/>
        </w:rPr>
        <w:t> </w:t>
      </w:r>
      <w:r>
        <w:rPr/>
        <w:t>flows.</w:t>
      </w:r>
      <w:r>
        <w:rPr>
          <w:spacing w:val="3"/>
        </w:rPr>
        <w:t> </w:t>
      </w:r>
      <w:r>
        <w:rPr/>
        <w:t>The</w:t>
      </w:r>
      <w:r>
        <w:rPr>
          <w:spacing w:val="3"/>
        </w:rPr>
        <w:t> </w:t>
      </w:r>
      <w:r>
        <w:rPr/>
        <w:t>third</w:t>
      </w:r>
      <w:r>
        <w:rPr>
          <w:spacing w:val="2"/>
        </w:rPr>
        <w:t> </w:t>
      </w:r>
      <w:r>
        <w:rPr/>
        <w:t>contribution</w:t>
      </w:r>
      <w:r>
        <w:rPr>
          <w:spacing w:val="3"/>
        </w:rPr>
        <w:t> </w:t>
      </w:r>
      <w:r>
        <w:rPr/>
        <w:t>to</w:t>
      </w:r>
      <w:r>
        <w:rPr>
          <w:spacing w:val="2"/>
        </w:rPr>
        <w:t> </w:t>
      </w:r>
      <w:r>
        <w:rPr/>
        <w:t>knowledge</w:t>
      </w:r>
      <w:r>
        <w:rPr>
          <w:spacing w:val="2"/>
        </w:rPr>
        <w:t> </w:t>
      </w:r>
      <w:r>
        <w:rPr/>
        <w:t>is</w:t>
      </w:r>
      <w:r>
        <w:rPr>
          <w:spacing w:val="2"/>
        </w:rPr>
        <w:t> </w:t>
      </w:r>
      <w:r>
        <w:rPr/>
        <w:t>the</w:t>
      </w:r>
      <w:r>
        <w:rPr>
          <w:spacing w:val="2"/>
        </w:rPr>
        <w:t> </w:t>
      </w:r>
      <w:r>
        <w:rPr/>
        <w:t>use</w:t>
      </w:r>
      <w:r>
        <w:rPr>
          <w:spacing w:val="4"/>
        </w:rPr>
        <w:t> </w:t>
      </w:r>
      <w:r>
        <w:rPr>
          <w:spacing w:val="-5"/>
        </w:rPr>
        <w:t>of</w:t>
      </w:r>
    </w:p>
    <w:p>
      <w:pPr>
        <w:pStyle w:val="BodyText"/>
        <w:spacing w:before="1"/>
        <w:ind w:left="1000"/>
        <w:jc w:val="both"/>
      </w:pPr>
      <w:r>
        <w:rPr/>
        <w:t>„emerging</w:t>
      </w:r>
      <w:r>
        <w:rPr>
          <w:spacing w:val="-10"/>
        </w:rPr>
        <w:t> </w:t>
      </w:r>
      <w:r>
        <w:rPr/>
        <w:t>framework‟</w:t>
      </w:r>
      <w:r>
        <w:rPr>
          <w:spacing w:val="-9"/>
        </w:rPr>
        <w:t> </w:t>
      </w:r>
      <w:r>
        <w:rPr/>
        <w:t>in</w:t>
      </w:r>
      <w:r>
        <w:rPr>
          <w:spacing w:val="-5"/>
        </w:rPr>
        <w:t> </w:t>
      </w:r>
      <w:r>
        <w:rPr/>
        <w:t>assessing</w:t>
      </w:r>
      <w:r>
        <w:rPr>
          <w:spacing w:val="-7"/>
        </w:rPr>
        <w:t> </w:t>
      </w:r>
      <w:r>
        <w:rPr/>
        <w:t>assets</w:t>
      </w:r>
      <w:r>
        <w:rPr>
          <w:spacing w:val="-8"/>
        </w:rPr>
        <w:t> </w:t>
      </w:r>
      <w:r>
        <w:rPr/>
        <w:t>quality</w:t>
      </w:r>
      <w:r>
        <w:rPr>
          <w:spacing w:val="-10"/>
        </w:rPr>
        <w:t> </w:t>
      </w:r>
      <w:r>
        <w:rPr/>
        <w:t>of</w:t>
      </w:r>
      <w:r>
        <w:rPr>
          <w:spacing w:val="-8"/>
        </w:rPr>
        <w:t> </w:t>
      </w:r>
      <w:r>
        <w:rPr/>
        <w:t>banks</w:t>
      </w:r>
      <w:r>
        <w:rPr>
          <w:spacing w:val="-8"/>
        </w:rPr>
        <w:t> </w:t>
      </w:r>
      <w:r>
        <w:rPr/>
        <w:t>and</w:t>
      </w:r>
      <w:r>
        <w:rPr>
          <w:spacing w:val="-7"/>
        </w:rPr>
        <w:t> </w:t>
      </w:r>
      <w:r>
        <w:rPr/>
        <w:t>financial</w:t>
      </w:r>
      <w:r>
        <w:rPr>
          <w:spacing w:val="-7"/>
        </w:rPr>
        <w:t> </w:t>
      </w:r>
      <w:r>
        <w:rPr>
          <w:spacing w:val="-2"/>
        </w:rPr>
        <w:t>intermediation.</w:t>
      </w:r>
    </w:p>
    <w:p>
      <w:pPr>
        <w:spacing w:after="0"/>
        <w:jc w:val="both"/>
        <w:sectPr>
          <w:pgSz w:w="11910" w:h="16840"/>
          <w:pgMar w:header="0" w:footer="1014" w:top="1340" w:bottom="1200" w:left="440" w:right="0"/>
        </w:sectPr>
      </w:pPr>
    </w:p>
    <w:p>
      <w:pPr>
        <w:pStyle w:val="Heading2"/>
        <w:spacing w:before="61"/>
        <w:ind w:right="439"/>
      </w:pPr>
      <w:bookmarkStart w:name="_TOC_250000" w:id="49"/>
      <w:bookmarkEnd w:id="49"/>
      <w:r>
        <w:rPr>
          <w:spacing w:val="-2"/>
        </w:rPr>
        <w:t>REFERENCES</w:t>
      </w:r>
    </w:p>
    <w:p>
      <w:pPr>
        <w:pStyle w:val="BodyText"/>
        <w:spacing w:before="57"/>
        <w:rPr>
          <w:b/>
        </w:rPr>
      </w:pPr>
    </w:p>
    <w:p>
      <w:pPr>
        <w:spacing w:line="360" w:lineRule="auto" w:before="0"/>
        <w:ind w:left="2440" w:right="2200" w:hanging="1440"/>
        <w:jc w:val="left"/>
        <w:rPr>
          <w:sz w:val="24"/>
        </w:rPr>
      </w:pPr>
      <w:r>
        <w:rPr>
          <w:sz w:val="24"/>
        </w:rPr>
        <w:t>Abayomi,</w:t>
      </w:r>
      <w:r>
        <w:rPr>
          <w:spacing w:val="-4"/>
          <w:sz w:val="24"/>
        </w:rPr>
        <w:t> </w:t>
      </w:r>
      <w:r>
        <w:rPr>
          <w:sz w:val="24"/>
        </w:rPr>
        <w:t>T.</w:t>
      </w:r>
      <w:r>
        <w:rPr>
          <w:spacing w:val="-4"/>
          <w:sz w:val="24"/>
        </w:rPr>
        <w:t> </w:t>
      </w:r>
      <w:r>
        <w:rPr>
          <w:sz w:val="24"/>
        </w:rPr>
        <w:t>O.,</w:t>
      </w:r>
      <w:r>
        <w:rPr>
          <w:spacing w:val="-4"/>
          <w:sz w:val="24"/>
        </w:rPr>
        <w:t> </w:t>
      </w:r>
      <w:r>
        <w:rPr>
          <w:sz w:val="24"/>
        </w:rPr>
        <w:t>and</w:t>
      </w:r>
      <w:r>
        <w:rPr>
          <w:spacing w:val="-4"/>
          <w:sz w:val="24"/>
        </w:rPr>
        <w:t> </w:t>
      </w:r>
      <w:r>
        <w:rPr>
          <w:sz w:val="24"/>
        </w:rPr>
        <w:t>M.</w:t>
      </w:r>
      <w:r>
        <w:rPr>
          <w:spacing w:val="-2"/>
          <w:sz w:val="24"/>
        </w:rPr>
        <w:t> </w:t>
      </w:r>
      <w:r>
        <w:rPr>
          <w:sz w:val="24"/>
        </w:rPr>
        <w:t>S.</w:t>
      </w:r>
      <w:r>
        <w:rPr>
          <w:spacing w:val="-3"/>
          <w:sz w:val="24"/>
        </w:rPr>
        <w:t> </w:t>
      </w:r>
      <w:r>
        <w:rPr>
          <w:sz w:val="24"/>
        </w:rPr>
        <w:t>Adebayo</w:t>
      </w:r>
      <w:r>
        <w:rPr>
          <w:spacing w:val="-4"/>
          <w:sz w:val="24"/>
        </w:rPr>
        <w:t> </w:t>
      </w:r>
      <w:r>
        <w:rPr>
          <w:sz w:val="24"/>
        </w:rPr>
        <w:t>(2010)“Determinants</w:t>
      </w:r>
      <w:r>
        <w:rPr>
          <w:spacing w:val="-5"/>
          <w:sz w:val="24"/>
        </w:rPr>
        <w:t> </w:t>
      </w:r>
      <w:r>
        <w:rPr>
          <w:sz w:val="24"/>
        </w:rPr>
        <w:t>of</w:t>
      </w:r>
      <w:r>
        <w:rPr>
          <w:spacing w:val="-2"/>
          <w:sz w:val="24"/>
        </w:rPr>
        <w:t> </w:t>
      </w:r>
      <w:r>
        <w:rPr>
          <w:sz w:val="24"/>
        </w:rPr>
        <w:t>Interest</w:t>
      </w:r>
      <w:r>
        <w:rPr>
          <w:spacing w:val="-4"/>
          <w:sz w:val="24"/>
        </w:rPr>
        <w:t> </w:t>
      </w:r>
      <w:r>
        <w:rPr>
          <w:sz w:val="24"/>
        </w:rPr>
        <w:t>Ratesin</w:t>
      </w:r>
      <w:r>
        <w:rPr>
          <w:spacing w:val="-4"/>
          <w:sz w:val="24"/>
        </w:rPr>
        <w:t> </w:t>
      </w:r>
      <w:r>
        <w:rPr>
          <w:sz w:val="24"/>
        </w:rPr>
        <w:t>Nigeria; An Error Correction Model”. </w:t>
      </w:r>
      <w:r>
        <w:rPr>
          <w:i/>
          <w:sz w:val="24"/>
        </w:rPr>
        <w:t>Journal of Economics and International Finance, Vol. 2 (12), P.261 – 271</w:t>
      </w:r>
      <w:r>
        <w:rPr>
          <w:sz w:val="24"/>
        </w:rPr>
        <w:t>. Online access @ </w:t>
      </w:r>
      <w:hyperlink r:id="rId28">
        <w:r>
          <w:rPr>
            <w:color w:val="0000FF"/>
            <w:sz w:val="24"/>
            <w:u w:val="single" w:color="0000FF"/>
          </w:rPr>
          <w:t>http://hww.academicsjournals.org/jeif ISSN 2006 -9812</w:t>
        </w:r>
      </w:hyperlink>
    </w:p>
    <w:p>
      <w:pPr>
        <w:pStyle w:val="BodyText"/>
      </w:pPr>
    </w:p>
    <w:p>
      <w:pPr>
        <w:pStyle w:val="BodyText"/>
      </w:pPr>
    </w:p>
    <w:p>
      <w:pPr>
        <w:pStyle w:val="BodyText"/>
        <w:spacing w:before="1"/>
        <w:ind w:left="1000"/>
      </w:pPr>
      <w:r>
        <w:rPr/>
        <w:t>Adeyemi,</w:t>
      </w:r>
      <w:r>
        <w:rPr>
          <w:spacing w:val="-4"/>
        </w:rPr>
        <w:t> </w:t>
      </w:r>
      <w:r>
        <w:rPr/>
        <w:t>B.</w:t>
      </w:r>
      <w:r>
        <w:rPr>
          <w:spacing w:val="1"/>
        </w:rPr>
        <w:t> </w:t>
      </w:r>
      <w:r>
        <w:rPr/>
        <w:t>(2011)“Bank</w:t>
      </w:r>
      <w:r>
        <w:rPr>
          <w:spacing w:val="-2"/>
        </w:rPr>
        <w:t> </w:t>
      </w:r>
      <w:r>
        <w:rPr/>
        <w:t>Failure</w:t>
      </w:r>
      <w:r>
        <w:rPr>
          <w:spacing w:val="-2"/>
        </w:rPr>
        <w:t> </w:t>
      </w:r>
      <w:r>
        <w:rPr/>
        <w:t>in</w:t>
      </w:r>
      <w:r>
        <w:rPr>
          <w:spacing w:val="-2"/>
        </w:rPr>
        <w:t> </w:t>
      </w:r>
      <w:r>
        <w:rPr/>
        <w:t>Nigeria:</w:t>
      </w:r>
      <w:r>
        <w:rPr>
          <w:spacing w:val="-1"/>
        </w:rPr>
        <w:t> </w:t>
      </w:r>
      <w:r>
        <w:rPr/>
        <w:t>A</w:t>
      </w:r>
      <w:r>
        <w:rPr>
          <w:spacing w:val="-1"/>
        </w:rPr>
        <w:t> </w:t>
      </w:r>
      <w:r>
        <w:rPr/>
        <w:t>consequence</w:t>
      </w:r>
      <w:r>
        <w:rPr>
          <w:spacing w:val="-2"/>
        </w:rPr>
        <w:t> </w:t>
      </w:r>
      <w:r>
        <w:rPr/>
        <w:t>of</w:t>
      </w:r>
      <w:r>
        <w:rPr>
          <w:spacing w:val="-1"/>
        </w:rPr>
        <w:t> </w:t>
      </w:r>
      <w:r>
        <w:rPr>
          <w:spacing w:val="-2"/>
        </w:rPr>
        <w:t>Capital</w:t>
      </w:r>
    </w:p>
    <w:p>
      <w:pPr>
        <w:spacing w:line="360" w:lineRule="auto" w:before="137"/>
        <w:ind w:left="2440" w:right="1438" w:firstLine="0"/>
        <w:jc w:val="left"/>
        <w:rPr>
          <w:i/>
          <w:sz w:val="24"/>
        </w:rPr>
      </w:pPr>
      <w:r>
        <w:rPr>
          <w:sz w:val="24"/>
        </w:rPr>
        <w:t>Inadequacy,</w:t>
      </w:r>
      <w:r>
        <w:rPr>
          <w:spacing w:val="-3"/>
          <w:sz w:val="24"/>
        </w:rPr>
        <w:t> </w:t>
      </w:r>
      <w:r>
        <w:rPr>
          <w:sz w:val="24"/>
        </w:rPr>
        <w:t>Lack</w:t>
      </w:r>
      <w:r>
        <w:rPr>
          <w:spacing w:val="-5"/>
          <w:sz w:val="24"/>
        </w:rPr>
        <w:t> </w:t>
      </w:r>
      <w:r>
        <w:rPr>
          <w:sz w:val="24"/>
        </w:rPr>
        <w:t>of</w:t>
      </w:r>
      <w:r>
        <w:rPr>
          <w:spacing w:val="-5"/>
          <w:sz w:val="24"/>
        </w:rPr>
        <w:t> </w:t>
      </w:r>
      <w:r>
        <w:rPr>
          <w:sz w:val="24"/>
        </w:rPr>
        <w:t>Transparency</w:t>
      </w:r>
      <w:r>
        <w:rPr>
          <w:spacing w:val="-7"/>
          <w:sz w:val="24"/>
        </w:rPr>
        <w:t> </w:t>
      </w:r>
      <w:r>
        <w:rPr>
          <w:sz w:val="24"/>
        </w:rPr>
        <w:t>and</w:t>
      </w:r>
      <w:r>
        <w:rPr>
          <w:spacing w:val="-5"/>
          <w:sz w:val="24"/>
        </w:rPr>
        <w:t> </w:t>
      </w:r>
      <w:r>
        <w:rPr>
          <w:sz w:val="24"/>
        </w:rPr>
        <w:t>Non-performing</w:t>
      </w:r>
      <w:r>
        <w:rPr>
          <w:spacing w:val="-5"/>
          <w:sz w:val="24"/>
        </w:rPr>
        <w:t> </w:t>
      </w:r>
      <w:r>
        <w:rPr>
          <w:sz w:val="24"/>
        </w:rPr>
        <w:t>Loans”.</w:t>
      </w:r>
      <w:r>
        <w:rPr>
          <w:spacing w:val="-5"/>
          <w:sz w:val="24"/>
        </w:rPr>
        <w:t> </w:t>
      </w:r>
      <w:r>
        <w:rPr>
          <w:i/>
          <w:sz w:val="24"/>
        </w:rPr>
        <w:t>Banks</w:t>
      </w:r>
      <w:r>
        <w:rPr>
          <w:i/>
          <w:spacing w:val="-6"/>
          <w:sz w:val="24"/>
        </w:rPr>
        <w:t> </w:t>
      </w:r>
      <w:r>
        <w:rPr>
          <w:i/>
          <w:sz w:val="24"/>
        </w:rPr>
        <w:t>and Bank Systems, Vol.6, issue 1.</w:t>
      </w:r>
    </w:p>
    <w:p>
      <w:pPr>
        <w:pStyle w:val="BodyText"/>
        <w:rPr>
          <w:i/>
        </w:rPr>
      </w:pPr>
    </w:p>
    <w:p>
      <w:pPr>
        <w:pStyle w:val="BodyText"/>
        <w:rPr>
          <w:i/>
        </w:rPr>
      </w:pPr>
    </w:p>
    <w:p>
      <w:pPr>
        <w:pStyle w:val="BodyText"/>
        <w:ind w:left="1000"/>
      </w:pPr>
      <w:r>
        <w:rPr/>
        <w:t>Afolabi,</w:t>
      </w:r>
      <w:r>
        <w:rPr>
          <w:spacing w:val="-4"/>
        </w:rPr>
        <w:t> </w:t>
      </w:r>
      <w:r>
        <w:rPr/>
        <w:t>J.A.,R.</w:t>
      </w:r>
      <w:r>
        <w:rPr>
          <w:spacing w:val="-1"/>
        </w:rPr>
        <w:t> </w:t>
      </w:r>
      <w:r>
        <w:rPr/>
        <w:t>W.</w:t>
      </w:r>
      <w:r>
        <w:rPr>
          <w:spacing w:val="-1"/>
        </w:rPr>
        <w:t> </w:t>
      </w:r>
      <w:r>
        <w:rPr/>
        <w:t>Ogunleye,</w:t>
      </w:r>
      <w:r>
        <w:rPr>
          <w:spacing w:val="-1"/>
        </w:rPr>
        <w:t> </w:t>
      </w:r>
      <w:r>
        <w:rPr/>
        <w:t>and</w:t>
      </w:r>
      <w:r>
        <w:rPr>
          <w:spacing w:val="-1"/>
        </w:rPr>
        <w:t> </w:t>
      </w:r>
      <w:r>
        <w:rPr/>
        <w:t>S.</w:t>
      </w:r>
      <w:r>
        <w:rPr>
          <w:spacing w:val="-1"/>
        </w:rPr>
        <w:t> </w:t>
      </w:r>
      <w:r>
        <w:rPr/>
        <w:t>M.</w:t>
      </w:r>
      <w:r>
        <w:rPr>
          <w:spacing w:val="-1"/>
        </w:rPr>
        <w:t> </w:t>
      </w:r>
      <w:r>
        <w:rPr/>
        <w:t>Bwala</w:t>
      </w:r>
      <w:r>
        <w:rPr>
          <w:spacing w:val="-1"/>
        </w:rPr>
        <w:t> </w:t>
      </w:r>
      <w:r>
        <w:rPr/>
        <w:t>(2003)“Determination</w:t>
      </w:r>
      <w:r>
        <w:rPr>
          <w:spacing w:val="-1"/>
        </w:rPr>
        <w:t> </w:t>
      </w:r>
      <w:r>
        <w:rPr/>
        <w:t>of </w:t>
      </w:r>
      <w:r>
        <w:rPr>
          <w:spacing w:val="-2"/>
        </w:rPr>
        <w:t>Interest</w:t>
      </w:r>
    </w:p>
    <w:p>
      <w:pPr>
        <w:spacing w:line="360" w:lineRule="auto" w:before="139"/>
        <w:ind w:left="2440" w:right="1438" w:firstLine="0"/>
        <w:jc w:val="left"/>
        <w:rPr>
          <w:i/>
          <w:sz w:val="24"/>
        </w:rPr>
      </w:pPr>
      <w:r>
        <w:rPr>
          <w:sz w:val="24"/>
        </w:rPr>
        <w:t>Rate</w:t>
      </w:r>
      <w:r>
        <w:rPr>
          <w:spacing w:val="-4"/>
          <w:sz w:val="24"/>
        </w:rPr>
        <w:t> </w:t>
      </w:r>
      <w:r>
        <w:rPr>
          <w:sz w:val="24"/>
        </w:rPr>
        <w:t>Spreads</w:t>
      </w:r>
      <w:r>
        <w:rPr>
          <w:spacing w:val="-4"/>
          <w:sz w:val="24"/>
        </w:rPr>
        <w:t> </w:t>
      </w:r>
      <w:r>
        <w:rPr>
          <w:sz w:val="24"/>
        </w:rPr>
        <w:t>in</w:t>
      </w:r>
      <w:r>
        <w:rPr>
          <w:spacing w:val="-4"/>
          <w:sz w:val="24"/>
        </w:rPr>
        <w:t> </w:t>
      </w:r>
      <w:r>
        <w:rPr>
          <w:sz w:val="24"/>
        </w:rPr>
        <w:t>Nigeria:</w:t>
      </w:r>
      <w:r>
        <w:rPr>
          <w:spacing w:val="-4"/>
          <w:sz w:val="24"/>
        </w:rPr>
        <w:t> </w:t>
      </w:r>
      <w:r>
        <w:rPr>
          <w:sz w:val="24"/>
        </w:rPr>
        <w:t>An</w:t>
      </w:r>
      <w:r>
        <w:rPr>
          <w:spacing w:val="-4"/>
          <w:sz w:val="24"/>
        </w:rPr>
        <w:t> </w:t>
      </w:r>
      <w:r>
        <w:rPr>
          <w:sz w:val="24"/>
        </w:rPr>
        <w:t>Empirical</w:t>
      </w:r>
      <w:r>
        <w:rPr>
          <w:spacing w:val="-2"/>
          <w:sz w:val="24"/>
        </w:rPr>
        <w:t> </w:t>
      </w:r>
      <w:r>
        <w:rPr>
          <w:sz w:val="24"/>
        </w:rPr>
        <w:t>Investigation”.</w:t>
      </w:r>
      <w:r>
        <w:rPr>
          <w:spacing w:val="-4"/>
          <w:sz w:val="24"/>
        </w:rPr>
        <w:t> </w:t>
      </w:r>
      <w:r>
        <w:rPr>
          <w:i/>
          <w:sz w:val="24"/>
        </w:rPr>
        <w:t>NDIC</w:t>
      </w:r>
      <w:r>
        <w:rPr>
          <w:i/>
          <w:spacing w:val="-4"/>
          <w:sz w:val="24"/>
        </w:rPr>
        <w:t> </w:t>
      </w:r>
      <w:r>
        <w:rPr>
          <w:i/>
          <w:sz w:val="24"/>
        </w:rPr>
        <w:t>Quarterly,</w:t>
      </w:r>
      <w:r>
        <w:rPr>
          <w:i/>
          <w:spacing w:val="-4"/>
          <w:sz w:val="24"/>
        </w:rPr>
        <w:t> </w:t>
      </w:r>
      <w:r>
        <w:rPr>
          <w:i/>
          <w:sz w:val="24"/>
        </w:rPr>
        <w:t>Vol. 13, No.1 March. P. 31 – 54.</w:t>
      </w:r>
    </w:p>
    <w:p>
      <w:pPr>
        <w:pStyle w:val="BodyText"/>
        <w:rPr>
          <w:i/>
        </w:rPr>
      </w:pPr>
    </w:p>
    <w:p>
      <w:pPr>
        <w:pStyle w:val="BodyText"/>
        <w:spacing w:before="1"/>
        <w:rPr>
          <w:i/>
        </w:rPr>
      </w:pPr>
    </w:p>
    <w:p>
      <w:pPr>
        <w:spacing w:before="0"/>
        <w:ind w:left="1000" w:right="0" w:firstLine="0"/>
        <w:jc w:val="left"/>
        <w:rPr>
          <w:i/>
          <w:sz w:val="24"/>
        </w:rPr>
      </w:pPr>
      <w:r>
        <w:rPr>
          <w:sz w:val="24"/>
        </w:rPr>
        <w:t>Ager,</w:t>
      </w:r>
      <w:r>
        <w:rPr>
          <w:spacing w:val="-1"/>
          <w:sz w:val="24"/>
        </w:rPr>
        <w:t> </w:t>
      </w:r>
      <w:r>
        <w:rPr>
          <w:sz w:val="24"/>
        </w:rPr>
        <w:t>P.</w:t>
      </w:r>
      <w:r>
        <w:rPr>
          <w:spacing w:val="-1"/>
          <w:sz w:val="24"/>
        </w:rPr>
        <w:t> </w:t>
      </w:r>
      <w:r>
        <w:rPr>
          <w:sz w:val="24"/>
        </w:rPr>
        <w:t>andF.</w:t>
      </w:r>
      <w:r>
        <w:rPr>
          <w:spacing w:val="59"/>
          <w:sz w:val="24"/>
        </w:rPr>
        <w:t> </w:t>
      </w:r>
      <w:r>
        <w:rPr>
          <w:sz w:val="24"/>
        </w:rPr>
        <w:t>Spargoli</w:t>
      </w:r>
      <w:r>
        <w:rPr>
          <w:spacing w:val="1"/>
          <w:sz w:val="24"/>
        </w:rPr>
        <w:t> </w:t>
      </w:r>
      <w:r>
        <w:rPr>
          <w:sz w:val="24"/>
        </w:rPr>
        <w:t>(2012)</w:t>
      </w:r>
      <w:r>
        <w:rPr>
          <w:spacing w:val="-2"/>
          <w:sz w:val="24"/>
        </w:rPr>
        <w:t> </w:t>
      </w:r>
      <w:r>
        <w:rPr>
          <w:i/>
          <w:sz w:val="24"/>
        </w:rPr>
        <w:t>Financial Liberalization</w:t>
      </w:r>
      <w:r>
        <w:rPr>
          <w:i/>
          <w:spacing w:val="-1"/>
          <w:sz w:val="24"/>
        </w:rPr>
        <w:t> </w:t>
      </w:r>
      <w:r>
        <w:rPr>
          <w:i/>
          <w:sz w:val="24"/>
        </w:rPr>
        <w:t>and</w:t>
      </w:r>
      <w:r>
        <w:rPr>
          <w:i/>
          <w:spacing w:val="-1"/>
          <w:sz w:val="24"/>
        </w:rPr>
        <w:t> </w:t>
      </w:r>
      <w:r>
        <w:rPr>
          <w:i/>
          <w:sz w:val="24"/>
        </w:rPr>
        <w:t>Bank</w:t>
      </w:r>
      <w:r>
        <w:rPr>
          <w:i/>
          <w:spacing w:val="-2"/>
          <w:sz w:val="24"/>
        </w:rPr>
        <w:t> Failures:</w:t>
      </w:r>
    </w:p>
    <w:p>
      <w:pPr>
        <w:spacing w:line="360" w:lineRule="auto" w:before="137"/>
        <w:ind w:left="2440" w:right="0" w:firstLine="0"/>
        <w:jc w:val="left"/>
        <w:rPr>
          <w:sz w:val="24"/>
        </w:rPr>
      </w:pPr>
      <w:r>
        <w:rPr>
          <w:i/>
          <w:sz w:val="24"/>
        </w:rPr>
        <w:t>The United States free Banking Experience</w:t>
      </w:r>
      <w:r>
        <w:rPr>
          <w:sz w:val="24"/>
        </w:rPr>
        <w:t>. Online accessed @ </w:t>
      </w:r>
      <w:hyperlink r:id="rId29">
        <w:r>
          <w:rPr>
            <w:spacing w:val="-2"/>
            <w:sz w:val="24"/>
          </w:rPr>
          <w:t>www.econ.upf.edu/gpefm/jm/pdf/paper/free%20banking%20and%20instabilit</w:t>
        </w:r>
      </w:hyperlink>
      <w:r>
        <w:rPr>
          <w:spacing w:val="-2"/>
          <w:sz w:val="24"/>
        </w:rPr>
        <w:t> </w:t>
      </w:r>
      <w:r>
        <w:rPr>
          <w:sz w:val="24"/>
        </w:rPr>
        <w:t>y%20(AGER_SPARGOLI).pdf accessed on 25/2/2014</w:t>
      </w:r>
    </w:p>
    <w:p>
      <w:pPr>
        <w:pStyle w:val="BodyText"/>
      </w:pPr>
    </w:p>
    <w:p>
      <w:pPr>
        <w:pStyle w:val="BodyText"/>
        <w:spacing w:before="1"/>
      </w:pPr>
    </w:p>
    <w:p>
      <w:pPr>
        <w:pStyle w:val="BodyText"/>
        <w:spacing w:line="360" w:lineRule="auto"/>
        <w:ind w:left="2440" w:right="1578" w:hanging="1440"/>
      </w:pPr>
      <w:r>
        <w:rPr/>
        <w:t>Agu, C. C. (2013) “Understanding the ABC of the Financial System”. 42</w:t>
      </w:r>
      <w:r>
        <w:rPr>
          <w:vertAlign w:val="superscript"/>
        </w:rPr>
        <w:t>nd</w:t>
      </w:r>
      <w:r>
        <w:rPr>
          <w:vertAlign w:val="baseline"/>
        </w:rPr>
        <w:t> Inaugural</w:t>
      </w:r>
      <w:r>
        <w:rPr>
          <w:spacing w:val="40"/>
          <w:vertAlign w:val="baseline"/>
        </w:rPr>
        <w:t> </w:t>
      </w:r>
      <w:r>
        <w:rPr>
          <w:vertAlign w:val="baseline"/>
        </w:rPr>
        <w:t>Lecture Delivered at University of Nigeria Nsukka. Online access </w:t>
      </w:r>
      <w:hyperlink r:id="rId30">
        <w:r>
          <w:rPr>
            <w:spacing w:val="-2"/>
            <w:vertAlign w:val="baseline"/>
          </w:rPr>
          <w:t>@www.unn.edu.n</w:t>
        </w:r>
      </w:hyperlink>
      <w:r>
        <w:rPr>
          <w:spacing w:val="-2"/>
          <w:vertAlign w:val="baseline"/>
        </w:rPr>
        <w:t>g</w:t>
      </w:r>
      <w:hyperlink r:id="rId30">
        <w:r>
          <w:rPr>
            <w:spacing w:val="-2"/>
            <w:vertAlign w:val="baseline"/>
          </w:rPr>
          <w:t>/flies/inaugural%20lecture%20documents/Social%20scien</w:t>
        </w:r>
      </w:hyperlink>
      <w:r>
        <w:rPr>
          <w:spacing w:val="-2"/>
          <w:vertAlign w:val="baseline"/>
        </w:rPr>
        <w:t> </w:t>
      </w:r>
      <w:r>
        <w:rPr>
          <w:vertAlign w:val="baseline"/>
        </w:rPr>
        <w:t>ce/42</w:t>
      </w:r>
      <w:r>
        <w:rPr>
          <w:vertAlign w:val="superscript"/>
        </w:rPr>
        <w:t>nd</w:t>
      </w:r>
      <w:r>
        <w:rPr>
          <w:vertAlign w:val="baseline"/>
        </w:rPr>
        <w:t>%20lecture.pdf accessed on 03/01/2014.</w:t>
      </w:r>
    </w:p>
    <w:p>
      <w:pPr>
        <w:pStyle w:val="BodyText"/>
        <w:spacing w:before="274"/>
      </w:pPr>
    </w:p>
    <w:p>
      <w:pPr>
        <w:pStyle w:val="BodyText"/>
        <w:ind w:left="1000"/>
      </w:pPr>
      <w:r>
        <w:rPr/>
        <w:t>Aizenman,</w:t>
      </w:r>
      <w:r>
        <w:rPr>
          <w:spacing w:val="-2"/>
        </w:rPr>
        <w:t> </w:t>
      </w:r>
      <w:r>
        <w:rPr/>
        <w:t>J. (2010)“The</w:t>
      </w:r>
      <w:r>
        <w:rPr>
          <w:spacing w:val="-2"/>
        </w:rPr>
        <w:t> </w:t>
      </w:r>
      <w:r>
        <w:rPr/>
        <w:t>impossible Trinity</w:t>
      </w:r>
      <w:r>
        <w:rPr>
          <w:spacing w:val="-8"/>
        </w:rPr>
        <w:t> </w:t>
      </w:r>
      <w:r>
        <w:rPr/>
        <w:t>(aka</w:t>
      </w:r>
      <w:r>
        <w:rPr>
          <w:spacing w:val="1"/>
        </w:rPr>
        <w:t> </w:t>
      </w:r>
      <w:r>
        <w:rPr/>
        <w:t>The</w:t>
      </w:r>
      <w:r>
        <w:rPr>
          <w:spacing w:val="-2"/>
        </w:rPr>
        <w:t> </w:t>
      </w:r>
      <w:r>
        <w:rPr/>
        <w:t>Policy</w:t>
      </w:r>
      <w:r>
        <w:rPr>
          <w:spacing w:val="-5"/>
        </w:rPr>
        <w:t> </w:t>
      </w:r>
      <w:r>
        <w:rPr/>
        <w:t>Trilemma)”,</w:t>
      </w:r>
      <w:r>
        <w:rPr>
          <w:spacing w:val="3"/>
        </w:rPr>
        <w:t> </w:t>
      </w:r>
      <w:r>
        <w:rPr>
          <w:spacing w:val="-2"/>
        </w:rPr>
        <w:t>Department</w:t>
      </w:r>
    </w:p>
    <w:p>
      <w:pPr>
        <w:spacing w:line="360" w:lineRule="auto" w:before="140"/>
        <w:ind w:left="2440" w:right="0" w:firstLine="0"/>
        <w:jc w:val="left"/>
        <w:rPr>
          <w:sz w:val="24"/>
        </w:rPr>
      </w:pPr>
      <w:r>
        <w:rPr>
          <w:sz w:val="24"/>
        </w:rPr>
        <w:t>of</w:t>
      </w:r>
      <w:r>
        <w:rPr>
          <w:spacing w:val="-5"/>
          <w:sz w:val="24"/>
        </w:rPr>
        <w:t> </w:t>
      </w:r>
      <w:r>
        <w:rPr>
          <w:sz w:val="24"/>
        </w:rPr>
        <w:t>Economics,</w:t>
      </w:r>
      <w:r>
        <w:rPr>
          <w:spacing w:val="-4"/>
          <w:sz w:val="24"/>
        </w:rPr>
        <w:t> </w:t>
      </w:r>
      <w:r>
        <w:rPr>
          <w:i/>
          <w:sz w:val="24"/>
        </w:rPr>
        <w:t>University</w:t>
      </w:r>
      <w:r>
        <w:rPr>
          <w:i/>
          <w:spacing w:val="-3"/>
          <w:sz w:val="24"/>
        </w:rPr>
        <w:t> </w:t>
      </w:r>
      <w:r>
        <w:rPr>
          <w:i/>
          <w:sz w:val="24"/>
        </w:rPr>
        <w:t>of</w:t>
      </w:r>
      <w:r>
        <w:rPr>
          <w:i/>
          <w:spacing w:val="-4"/>
          <w:sz w:val="24"/>
        </w:rPr>
        <w:t> </w:t>
      </w:r>
      <w:r>
        <w:rPr>
          <w:i/>
          <w:sz w:val="24"/>
        </w:rPr>
        <w:t>California,</w:t>
      </w:r>
      <w:r>
        <w:rPr>
          <w:i/>
          <w:spacing w:val="-4"/>
          <w:sz w:val="24"/>
        </w:rPr>
        <w:t> </w:t>
      </w:r>
      <w:r>
        <w:rPr>
          <w:i/>
          <w:sz w:val="24"/>
        </w:rPr>
        <w:t>Working</w:t>
      </w:r>
      <w:r>
        <w:rPr>
          <w:i/>
          <w:spacing w:val="-3"/>
          <w:sz w:val="24"/>
        </w:rPr>
        <w:t> </w:t>
      </w:r>
      <w:r>
        <w:rPr>
          <w:i/>
          <w:sz w:val="24"/>
        </w:rPr>
        <w:t>Paper</w:t>
      </w:r>
      <w:r>
        <w:rPr>
          <w:i/>
          <w:spacing w:val="-3"/>
          <w:sz w:val="24"/>
        </w:rPr>
        <w:t> </w:t>
      </w:r>
      <w:r>
        <w:rPr>
          <w:i/>
          <w:sz w:val="24"/>
        </w:rPr>
        <w:t>Series</w:t>
      </w:r>
      <w:r>
        <w:rPr>
          <w:sz w:val="24"/>
        </w:rPr>
        <w:t>.</w:t>
      </w:r>
      <w:r>
        <w:rPr>
          <w:spacing w:val="-4"/>
          <w:sz w:val="24"/>
        </w:rPr>
        <w:t> </w:t>
      </w:r>
      <w:r>
        <w:rPr>
          <w:sz w:val="24"/>
        </w:rPr>
        <w:t>Accessed</w:t>
      </w:r>
      <w:r>
        <w:rPr>
          <w:spacing w:val="-3"/>
          <w:sz w:val="24"/>
        </w:rPr>
        <w:t> </w:t>
      </w:r>
      <w:r>
        <w:rPr>
          <w:sz w:val="24"/>
        </w:rPr>
        <w:t>at </w:t>
      </w:r>
      <w:r>
        <w:rPr>
          <w:spacing w:val="-2"/>
          <w:sz w:val="24"/>
        </w:rPr>
        <w:t>https://escholarship.org/uc/item9k29n6qn</w:t>
      </w:r>
    </w:p>
    <w:p>
      <w:pPr>
        <w:spacing w:after="0" w:line="360" w:lineRule="auto"/>
        <w:jc w:val="left"/>
        <w:rPr>
          <w:sz w:val="24"/>
        </w:rPr>
        <w:sectPr>
          <w:pgSz w:w="11910" w:h="16840"/>
          <w:pgMar w:header="0" w:footer="1014" w:top="1360" w:bottom="1200" w:left="440" w:right="0"/>
        </w:sectPr>
      </w:pPr>
    </w:p>
    <w:p>
      <w:pPr>
        <w:pStyle w:val="BodyText"/>
        <w:spacing w:before="76"/>
        <w:ind w:left="1000"/>
      </w:pPr>
      <w:r>
        <w:rPr/>
        <w:t>Aizenman,</w:t>
      </w:r>
      <w:r>
        <w:rPr>
          <w:spacing w:val="-6"/>
        </w:rPr>
        <w:t> </w:t>
      </w:r>
      <w:r>
        <w:rPr/>
        <w:t>J.,</w:t>
      </w:r>
      <w:r>
        <w:rPr>
          <w:spacing w:val="-5"/>
        </w:rPr>
        <w:t> </w:t>
      </w:r>
      <w:r>
        <w:rPr/>
        <w:t>(2011)</w:t>
      </w:r>
      <w:r>
        <w:rPr>
          <w:b/>
        </w:rPr>
        <w:t>“</w:t>
      </w:r>
      <w:r>
        <w:rPr/>
        <w:t>Tracing</w:t>
      </w:r>
      <w:r>
        <w:rPr>
          <w:spacing w:val="-8"/>
        </w:rPr>
        <w:t> </w:t>
      </w:r>
      <w:r>
        <w:rPr/>
        <w:t>and</w:t>
      </w:r>
      <w:r>
        <w:rPr>
          <w:spacing w:val="-5"/>
        </w:rPr>
        <w:t> </w:t>
      </w:r>
      <w:r>
        <w:rPr/>
        <w:t>Evaluating</w:t>
      </w:r>
      <w:r>
        <w:rPr>
          <w:spacing w:val="-8"/>
        </w:rPr>
        <w:t> </w:t>
      </w:r>
      <w:r>
        <w:rPr/>
        <w:t>the</w:t>
      </w:r>
      <w:r>
        <w:rPr>
          <w:spacing w:val="-4"/>
        </w:rPr>
        <w:t> </w:t>
      </w:r>
      <w:r>
        <w:rPr/>
        <w:t>Trilemma‟s</w:t>
      </w:r>
      <w:r>
        <w:rPr>
          <w:spacing w:val="-6"/>
        </w:rPr>
        <w:t> </w:t>
      </w:r>
      <w:r>
        <w:rPr>
          <w:spacing w:val="-2"/>
        </w:rPr>
        <w:t>configurations:</w:t>
      </w:r>
    </w:p>
    <w:p>
      <w:pPr>
        <w:spacing w:line="360" w:lineRule="auto" w:before="137"/>
        <w:ind w:left="2440" w:right="1486" w:firstLine="0"/>
        <w:jc w:val="left"/>
        <w:rPr>
          <w:i/>
          <w:sz w:val="24"/>
        </w:rPr>
      </w:pPr>
      <w:r>
        <w:rPr>
          <w:sz w:val="24"/>
        </w:rPr>
        <w:t>before,</w:t>
      </w:r>
      <w:r>
        <w:rPr>
          <w:spacing w:val="-3"/>
          <w:sz w:val="24"/>
        </w:rPr>
        <w:t> </w:t>
      </w:r>
      <w:r>
        <w:rPr>
          <w:sz w:val="24"/>
        </w:rPr>
        <w:t>during</w:t>
      </w:r>
      <w:r>
        <w:rPr>
          <w:spacing w:val="-3"/>
          <w:sz w:val="24"/>
        </w:rPr>
        <w:t> </w:t>
      </w:r>
      <w:r>
        <w:rPr>
          <w:sz w:val="24"/>
        </w:rPr>
        <w:t>and</w:t>
      </w:r>
      <w:r>
        <w:rPr>
          <w:spacing w:val="-3"/>
          <w:sz w:val="24"/>
        </w:rPr>
        <w:t> </w:t>
      </w:r>
      <w:r>
        <w:rPr>
          <w:sz w:val="24"/>
        </w:rPr>
        <w:t>after</w:t>
      </w:r>
      <w:r>
        <w:rPr>
          <w:spacing w:val="-3"/>
          <w:sz w:val="24"/>
        </w:rPr>
        <w:t> </w:t>
      </w:r>
      <w:r>
        <w:rPr>
          <w:sz w:val="24"/>
        </w:rPr>
        <w:t>the</w:t>
      </w:r>
      <w:r>
        <w:rPr>
          <w:spacing w:val="-4"/>
          <w:sz w:val="24"/>
        </w:rPr>
        <w:t> </w:t>
      </w:r>
      <w:r>
        <w:rPr>
          <w:sz w:val="24"/>
        </w:rPr>
        <w:t>2008-9</w:t>
      </w:r>
      <w:r>
        <w:rPr>
          <w:spacing w:val="-3"/>
          <w:sz w:val="24"/>
        </w:rPr>
        <w:t> </w:t>
      </w:r>
      <w:r>
        <w:rPr>
          <w:sz w:val="24"/>
        </w:rPr>
        <w:t>crisis”.</w:t>
      </w:r>
      <w:r>
        <w:rPr>
          <w:spacing w:val="-3"/>
          <w:sz w:val="24"/>
        </w:rPr>
        <w:t> </w:t>
      </w:r>
      <w:r>
        <w:rPr>
          <w:sz w:val="24"/>
        </w:rPr>
        <w:t>Overview</w:t>
      </w:r>
      <w:r>
        <w:rPr>
          <w:spacing w:val="-4"/>
          <w:sz w:val="24"/>
        </w:rPr>
        <w:t> </w:t>
      </w:r>
      <w:r>
        <w:rPr>
          <w:sz w:val="24"/>
        </w:rPr>
        <w:t>of</w:t>
      </w:r>
      <w:r>
        <w:rPr>
          <w:spacing w:val="-5"/>
          <w:sz w:val="24"/>
        </w:rPr>
        <w:t> </w:t>
      </w:r>
      <w:r>
        <w:rPr>
          <w:sz w:val="24"/>
        </w:rPr>
        <w:t>the</w:t>
      </w:r>
      <w:r>
        <w:rPr>
          <w:spacing w:val="-3"/>
          <w:sz w:val="24"/>
        </w:rPr>
        <w:t> </w:t>
      </w:r>
      <w:r>
        <w:rPr>
          <w:sz w:val="24"/>
        </w:rPr>
        <w:t>presentation</w:t>
      </w:r>
      <w:r>
        <w:rPr>
          <w:spacing w:val="-3"/>
          <w:sz w:val="24"/>
        </w:rPr>
        <w:t> </w:t>
      </w:r>
      <w:r>
        <w:rPr>
          <w:sz w:val="24"/>
        </w:rPr>
        <w:t>at</w:t>
      </w:r>
      <w:r>
        <w:rPr>
          <w:spacing w:val="-1"/>
          <w:sz w:val="24"/>
        </w:rPr>
        <w:t> </w:t>
      </w:r>
      <w:r>
        <w:rPr>
          <w:sz w:val="24"/>
        </w:rPr>
        <w:t>the FLAR July 22-23 conference. </w:t>
      </w:r>
      <w:r>
        <w:rPr>
          <w:i/>
          <w:sz w:val="24"/>
        </w:rPr>
        <w:t>Proceedings on “Challenges for Macroeconomic Policy in Emerging and Developing Economies”</w:t>
      </w:r>
    </w:p>
    <w:p>
      <w:pPr>
        <w:pStyle w:val="BodyText"/>
        <w:rPr>
          <w:i/>
        </w:rPr>
      </w:pPr>
    </w:p>
    <w:p>
      <w:pPr>
        <w:pStyle w:val="BodyText"/>
        <w:spacing w:before="1"/>
        <w:rPr>
          <w:i/>
        </w:rPr>
      </w:pPr>
    </w:p>
    <w:p>
      <w:pPr>
        <w:pStyle w:val="BodyText"/>
        <w:spacing w:line="360" w:lineRule="auto"/>
        <w:ind w:left="2440" w:right="2275" w:hanging="1440"/>
      </w:pPr>
      <w:r>
        <w:rPr/>
        <w:t>Aizenman,</w:t>
      </w:r>
      <w:r>
        <w:rPr>
          <w:spacing w:val="-9"/>
        </w:rPr>
        <w:t> </w:t>
      </w:r>
      <w:r>
        <w:rPr/>
        <w:t>J.,</w:t>
      </w:r>
      <w:r>
        <w:rPr>
          <w:spacing w:val="-9"/>
        </w:rPr>
        <w:t> </w:t>
      </w:r>
      <w:r>
        <w:rPr/>
        <w:t>M.</w:t>
      </w:r>
      <w:r>
        <w:rPr>
          <w:spacing w:val="-9"/>
        </w:rPr>
        <w:t> </w:t>
      </w:r>
      <w:r>
        <w:rPr/>
        <w:t>D.Chinn</w:t>
      </w:r>
      <w:r>
        <w:rPr>
          <w:spacing w:val="-9"/>
        </w:rPr>
        <w:t> </w:t>
      </w:r>
      <w:r>
        <w:rPr/>
        <w:t>and</w:t>
      </w:r>
      <w:r>
        <w:rPr>
          <w:spacing w:val="-9"/>
        </w:rPr>
        <w:t> </w:t>
      </w:r>
      <w:r>
        <w:rPr/>
        <w:t>H.Ito(2008)</w:t>
      </w:r>
      <w:r>
        <w:rPr>
          <w:spacing w:val="-8"/>
        </w:rPr>
        <w:t> </w:t>
      </w:r>
      <w:r>
        <w:rPr/>
        <w:t>“The</w:t>
      </w:r>
      <w:r>
        <w:rPr>
          <w:spacing w:val="-8"/>
        </w:rPr>
        <w:t> </w:t>
      </w:r>
      <w:r>
        <w:rPr/>
        <w:t>„Impossible</w:t>
      </w:r>
      <w:r>
        <w:rPr>
          <w:spacing w:val="-10"/>
        </w:rPr>
        <w:t> </w:t>
      </w:r>
      <w:r>
        <w:rPr/>
        <w:t>Trinity‟</w:t>
      </w:r>
      <w:r>
        <w:rPr>
          <w:spacing w:val="-9"/>
        </w:rPr>
        <w:t> </w:t>
      </w:r>
      <w:r>
        <w:rPr/>
        <w:t>Hypothesis</w:t>
      </w:r>
      <w:r>
        <w:rPr>
          <w:spacing w:val="-10"/>
        </w:rPr>
        <w:t> </w:t>
      </w:r>
      <w:r>
        <w:rPr/>
        <w:t>in an Era of Global Imbalances: Measurement and Testing”</w:t>
      </w:r>
    </w:p>
    <w:p>
      <w:pPr>
        <w:pStyle w:val="BodyText"/>
      </w:pPr>
    </w:p>
    <w:p>
      <w:pPr>
        <w:pStyle w:val="BodyText"/>
        <w:spacing w:before="1"/>
      </w:pPr>
    </w:p>
    <w:p>
      <w:pPr>
        <w:pStyle w:val="BodyText"/>
        <w:ind w:left="1000"/>
      </w:pPr>
      <w:r>
        <w:rPr/>
        <w:t>Ajayi,</w:t>
      </w:r>
      <w:r>
        <w:rPr>
          <w:spacing w:val="-4"/>
        </w:rPr>
        <w:t> </w:t>
      </w:r>
      <w:r>
        <w:rPr/>
        <w:t>M.</w:t>
      </w:r>
      <w:r>
        <w:rPr>
          <w:spacing w:val="-2"/>
        </w:rPr>
        <w:t> </w:t>
      </w:r>
      <w:r>
        <w:rPr/>
        <w:t>A. (2011)</w:t>
      </w:r>
      <w:r>
        <w:rPr>
          <w:spacing w:val="-3"/>
        </w:rPr>
        <w:t> </w:t>
      </w:r>
      <w:r>
        <w:rPr/>
        <w:t>“Comparative</w:t>
      </w:r>
      <w:r>
        <w:rPr>
          <w:spacing w:val="-2"/>
        </w:rPr>
        <w:t> </w:t>
      </w:r>
      <w:r>
        <w:rPr/>
        <w:t>Analysis</w:t>
      </w:r>
      <w:r>
        <w:rPr>
          <w:spacing w:val="-2"/>
        </w:rPr>
        <w:t> </w:t>
      </w:r>
      <w:r>
        <w:rPr/>
        <w:t>of</w:t>
      </w:r>
      <w:r>
        <w:rPr>
          <w:spacing w:val="-1"/>
        </w:rPr>
        <w:t> </w:t>
      </w:r>
      <w:r>
        <w:rPr/>
        <w:t>Household</w:t>
      </w:r>
      <w:r>
        <w:rPr>
          <w:spacing w:val="-2"/>
        </w:rPr>
        <w:t> </w:t>
      </w:r>
      <w:r>
        <w:rPr/>
        <w:t>Savings</w:t>
      </w:r>
      <w:r>
        <w:rPr>
          <w:spacing w:val="1"/>
        </w:rPr>
        <w:t> </w:t>
      </w:r>
      <w:r>
        <w:rPr>
          <w:spacing w:val="-2"/>
        </w:rPr>
        <w:t>Behaviour”</w:t>
      </w:r>
    </w:p>
    <w:p>
      <w:pPr>
        <w:spacing w:before="137"/>
        <w:ind w:left="2440" w:right="0" w:firstLine="0"/>
        <w:jc w:val="left"/>
        <w:rPr>
          <w:i/>
          <w:sz w:val="24"/>
        </w:rPr>
      </w:pPr>
      <w:r>
        <w:rPr>
          <w:i/>
          <w:sz w:val="24"/>
        </w:rPr>
        <w:t>in</w:t>
      </w:r>
      <w:r>
        <w:rPr>
          <w:i/>
          <w:spacing w:val="-1"/>
          <w:sz w:val="24"/>
        </w:rPr>
        <w:t> </w:t>
      </w:r>
      <w:r>
        <w:rPr>
          <w:i/>
          <w:sz w:val="24"/>
        </w:rPr>
        <w:t>Kwara State BJMASS</w:t>
      </w:r>
      <w:r>
        <w:rPr>
          <w:i/>
          <w:spacing w:val="-1"/>
          <w:sz w:val="24"/>
        </w:rPr>
        <w:t> </w:t>
      </w:r>
      <w:r>
        <w:rPr>
          <w:i/>
          <w:sz w:val="24"/>
        </w:rPr>
        <w:t>Vol. 9,</w:t>
      </w:r>
      <w:r>
        <w:rPr>
          <w:i/>
          <w:spacing w:val="-1"/>
          <w:sz w:val="24"/>
        </w:rPr>
        <w:t> </w:t>
      </w:r>
      <w:r>
        <w:rPr>
          <w:i/>
          <w:sz w:val="24"/>
        </w:rPr>
        <w:t>No. 1</w:t>
      </w:r>
      <w:r>
        <w:rPr>
          <w:i/>
          <w:spacing w:val="2"/>
          <w:sz w:val="24"/>
        </w:rPr>
        <w:t> </w:t>
      </w:r>
      <w:r>
        <w:rPr>
          <w:i/>
          <w:sz w:val="24"/>
        </w:rPr>
        <w:t>&amp;</w:t>
      </w:r>
      <w:r>
        <w:rPr>
          <w:i/>
          <w:spacing w:val="-7"/>
          <w:sz w:val="24"/>
        </w:rPr>
        <w:t> </w:t>
      </w:r>
      <w:r>
        <w:rPr>
          <w:i/>
          <w:spacing w:val="-10"/>
          <w:sz w:val="24"/>
        </w:rPr>
        <w:t>2</w:t>
      </w:r>
    </w:p>
    <w:p>
      <w:pPr>
        <w:pStyle w:val="BodyText"/>
        <w:rPr>
          <w:i/>
        </w:rPr>
      </w:pPr>
    </w:p>
    <w:p>
      <w:pPr>
        <w:pStyle w:val="BodyText"/>
        <w:spacing w:before="139"/>
        <w:rPr>
          <w:i/>
        </w:rPr>
      </w:pPr>
    </w:p>
    <w:p>
      <w:pPr>
        <w:spacing w:before="0"/>
        <w:ind w:left="1000" w:right="0" w:firstLine="0"/>
        <w:jc w:val="left"/>
        <w:rPr>
          <w:i/>
          <w:sz w:val="24"/>
        </w:rPr>
      </w:pPr>
      <w:r>
        <w:rPr>
          <w:sz w:val="24"/>
        </w:rPr>
        <w:t>Ajayi,</w:t>
      </w:r>
      <w:r>
        <w:rPr>
          <w:spacing w:val="-4"/>
          <w:sz w:val="24"/>
        </w:rPr>
        <w:t> </w:t>
      </w:r>
      <w:r>
        <w:rPr>
          <w:sz w:val="24"/>
        </w:rPr>
        <w:t>S.</w:t>
      </w:r>
      <w:r>
        <w:rPr>
          <w:spacing w:val="1"/>
          <w:sz w:val="24"/>
        </w:rPr>
        <w:t> </w:t>
      </w:r>
      <w:r>
        <w:rPr>
          <w:sz w:val="24"/>
        </w:rPr>
        <w:t>I.</w:t>
      </w:r>
      <w:r>
        <w:rPr>
          <w:spacing w:val="-2"/>
          <w:sz w:val="24"/>
        </w:rPr>
        <w:t> </w:t>
      </w:r>
      <w:r>
        <w:rPr>
          <w:sz w:val="24"/>
        </w:rPr>
        <w:t>(1978)</w:t>
      </w:r>
      <w:r>
        <w:rPr>
          <w:i/>
          <w:sz w:val="24"/>
        </w:rPr>
        <w:t>Money in</w:t>
      </w:r>
      <w:r>
        <w:rPr>
          <w:i/>
          <w:spacing w:val="-2"/>
          <w:sz w:val="24"/>
        </w:rPr>
        <w:t> </w:t>
      </w:r>
      <w:r>
        <w:rPr>
          <w:i/>
          <w:sz w:val="24"/>
        </w:rPr>
        <w:t>a</w:t>
      </w:r>
      <w:r>
        <w:rPr>
          <w:i/>
          <w:spacing w:val="-1"/>
          <w:sz w:val="24"/>
        </w:rPr>
        <w:t> </w:t>
      </w:r>
      <w:r>
        <w:rPr>
          <w:i/>
          <w:sz w:val="24"/>
        </w:rPr>
        <w:t>Developing</w:t>
      </w:r>
      <w:r>
        <w:rPr>
          <w:i/>
          <w:spacing w:val="-1"/>
          <w:sz w:val="24"/>
        </w:rPr>
        <w:t> </w:t>
      </w:r>
      <w:r>
        <w:rPr>
          <w:i/>
          <w:sz w:val="24"/>
        </w:rPr>
        <w:t>Economy:</w:t>
      </w:r>
      <w:r>
        <w:rPr>
          <w:i/>
          <w:spacing w:val="-2"/>
          <w:sz w:val="24"/>
        </w:rPr>
        <w:t> </w:t>
      </w:r>
      <w:r>
        <w:rPr>
          <w:i/>
          <w:sz w:val="24"/>
        </w:rPr>
        <w:t>A</w:t>
      </w:r>
      <w:r>
        <w:rPr>
          <w:i/>
          <w:spacing w:val="-2"/>
          <w:sz w:val="24"/>
        </w:rPr>
        <w:t> </w:t>
      </w:r>
      <w:r>
        <w:rPr>
          <w:i/>
          <w:sz w:val="24"/>
        </w:rPr>
        <w:t>Portfolio</w:t>
      </w:r>
      <w:r>
        <w:rPr>
          <w:i/>
          <w:spacing w:val="-1"/>
          <w:sz w:val="24"/>
        </w:rPr>
        <w:t> </w:t>
      </w:r>
      <w:r>
        <w:rPr>
          <w:i/>
          <w:spacing w:val="-2"/>
          <w:sz w:val="24"/>
        </w:rPr>
        <w:t>Approach</w:t>
      </w:r>
    </w:p>
    <w:p>
      <w:pPr>
        <w:spacing w:before="137"/>
        <w:ind w:left="2440" w:right="0" w:firstLine="0"/>
        <w:jc w:val="left"/>
        <w:rPr>
          <w:sz w:val="24"/>
        </w:rPr>
      </w:pPr>
      <w:r>
        <w:rPr>
          <w:i/>
          <w:sz w:val="24"/>
        </w:rPr>
        <w:t>to</w:t>
      </w:r>
      <w:r>
        <w:rPr>
          <w:i/>
          <w:spacing w:val="-4"/>
          <w:sz w:val="24"/>
        </w:rPr>
        <w:t> </w:t>
      </w:r>
      <w:r>
        <w:rPr>
          <w:i/>
          <w:sz w:val="24"/>
        </w:rPr>
        <w:t>Money</w:t>
      </w:r>
      <w:r>
        <w:rPr>
          <w:i/>
          <w:spacing w:val="-2"/>
          <w:sz w:val="24"/>
        </w:rPr>
        <w:t> </w:t>
      </w:r>
      <w:r>
        <w:rPr>
          <w:i/>
          <w:sz w:val="24"/>
        </w:rPr>
        <w:t>Supply</w:t>
      </w:r>
      <w:r>
        <w:rPr>
          <w:i/>
          <w:spacing w:val="-1"/>
          <w:sz w:val="24"/>
        </w:rPr>
        <w:t> </w:t>
      </w:r>
      <w:r>
        <w:rPr>
          <w:i/>
          <w:sz w:val="24"/>
        </w:rPr>
        <w:t>Determination</w:t>
      </w:r>
      <w:r>
        <w:rPr>
          <w:i/>
          <w:spacing w:val="-1"/>
          <w:sz w:val="24"/>
        </w:rPr>
        <w:t> </w:t>
      </w:r>
      <w:r>
        <w:rPr>
          <w:i/>
          <w:sz w:val="24"/>
        </w:rPr>
        <w:t>in</w:t>
      </w:r>
      <w:r>
        <w:rPr>
          <w:i/>
          <w:spacing w:val="-2"/>
          <w:sz w:val="24"/>
        </w:rPr>
        <w:t> </w:t>
      </w:r>
      <w:r>
        <w:rPr>
          <w:i/>
          <w:sz w:val="24"/>
        </w:rPr>
        <w:t>Nigeria</w:t>
      </w:r>
      <w:r>
        <w:rPr>
          <w:sz w:val="24"/>
        </w:rPr>
        <w:t>.</w:t>
      </w:r>
      <w:r>
        <w:rPr>
          <w:spacing w:val="-1"/>
          <w:sz w:val="24"/>
        </w:rPr>
        <w:t> </w:t>
      </w:r>
      <w:r>
        <w:rPr>
          <w:sz w:val="24"/>
        </w:rPr>
        <w:t>Ibadan</w:t>
      </w:r>
      <w:r>
        <w:rPr>
          <w:spacing w:val="-1"/>
          <w:sz w:val="24"/>
        </w:rPr>
        <w:t> </w:t>
      </w:r>
      <w:r>
        <w:rPr>
          <w:sz w:val="24"/>
        </w:rPr>
        <w:t>University,</w:t>
      </w:r>
      <w:r>
        <w:rPr>
          <w:spacing w:val="-1"/>
          <w:sz w:val="24"/>
        </w:rPr>
        <w:t> </w:t>
      </w:r>
      <w:r>
        <w:rPr>
          <w:spacing w:val="-2"/>
          <w:sz w:val="24"/>
        </w:rPr>
        <w:t>Press</w:t>
      </w:r>
    </w:p>
    <w:p>
      <w:pPr>
        <w:pStyle w:val="BodyText"/>
      </w:pPr>
    </w:p>
    <w:p>
      <w:pPr>
        <w:pStyle w:val="BodyText"/>
        <w:spacing w:before="139"/>
      </w:pPr>
    </w:p>
    <w:p>
      <w:pPr>
        <w:pStyle w:val="BodyText"/>
        <w:spacing w:before="1"/>
        <w:ind w:left="1000"/>
      </w:pPr>
      <w:r>
        <w:rPr/>
        <w:t>Akerlof,</w:t>
      </w:r>
      <w:r>
        <w:rPr>
          <w:spacing w:val="-2"/>
        </w:rPr>
        <w:t> </w:t>
      </w:r>
      <w:r>
        <w:rPr/>
        <w:t>G.</w:t>
      </w:r>
      <w:r>
        <w:rPr>
          <w:spacing w:val="-1"/>
        </w:rPr>
        <w:t> </w:t>
      </w:r>
      <w:r>
        <w:rPr/>
        <w:t>A.</w:t>
      </w:r>
      <w:r>
        <w:rPr>
          <w:spacing w:val="1"/>
        </w:rPr>
        <w:t> </w:t>
      </w:r>
      <w:r>
        <w:rPr/>
        <w:t>(1970)</w:t>
      </w:r>
      <w:r>
        <w:rPr>
          <w:spacing w:val="-2"/>
        </w:rPr>
        <w:t> </w:t>
      </w:r>
      <w:r>
        <w:rPr/>
        <w:t>“The</w:t>
      </w:r>
      <w:r>
        <w:rPr>
          <w:spacing w:val="-2"/>
        </w:rPr>
        <w:t> </w:t>
      </w:r>
      <w:r>
        <w:rPr/>
        <w:t>Market</w:t>
      </w:r>
      <w:r>
        <w:rPr>
          <w:spacing w:val="-2"/>
        </w:rPr>
        <w:t> </w:t>
      </w:r>
      <w:r>
        <w:rPr/>
        <w:t>for Lemons:</w:t>
      </w:r>
      <w:r>
        <w:rPr>
          <w:spacing w:val="-1"/>
        </w:rPr>
        <w:t> </w:t>
      </w:r>
      <w:r>
        <w:rPr/>
        <w:t>Quality,</w:t>
      </w:r>
      <w:r>
        <w:rPr>
          <w:spacing w:val="-1"/>
        </w:rPr>
        <w:t> </w:t>
      </w:r>
      <w:r>
        <w:rPr/>
        <w:t>Uncertainty</w:t>
      </w:r>
      <w:r>
        <w:rPr>
          <w:spacing w:val="-6"/>
        </w:rPr>
        <w:t> </w:t>
      </w:r>
      <w:r>
        <w:rPr/>
        <w:t>and</w:t>
      </w:r>
      <w:r>
        <w:rPr>
          <w:spacing w:val="-1"/>
        </w:rPr>
        <w:t> </w:t>
      </w:r>
      <w:r>
        <w:rPr>
          <w:spacing w:val="-5"/>
        </w:rPr>
        <w:t>The</w:t>
      </w:r>
    </w:p>
    <w:p>
      <w:pPr>
        <w:spacing w:before="136"/>
        <w:ind w:left="2440" w:right="0" w:firstLine="0"/>
        <w:jc w:val="left"/>
        <w:rPr>
          <w:i/>
          <w:sz w:val="24"/>
        </w:rPr>
      </w:pPr>
      <w:r>
        <w:rPr>
          <w:sz w:val="24"/>
        </w:rPr>
        <w:t>Market</w:t>
      </w:r>
      <w:r>
        <w:rPr>
          <w:spacing w:val="-1"/>
          <w:sz w:val="24"/>
        </w:rPr>
        <w:t> </w:t>
      </w:r>
      <w:r>
        <w:rPr>
          <w:sz w:val="24"/>
        </w:rPr>
        <w:t>Mechanism”. </w:t>
      </w:r>
      <w:r>
        <w:rPr>
          <w:i/>
          <w:sz w:val="24"/>
        </w:rPr>
        <w:t>Quarterly</w:t>
      </w:r>
      <w:r>
        <w:rPr>
          <w:i/>
          <w:spacing w:val="-1"/>
          <w:sz w:val="24"/>
        </w:rPr>
        <w:t> </w:t>
      </w:r>
      <w:r>
        <w:rPr>
          <w:i/>
          <w:sz w:val="24"/>
        </w:rPr>
        <w:t>Journal of</w:t>
      </w:r>
      <w:r>
        <w:rPr>
          <w:i/>
          <w:spacing w:val="-1"/>
          <w:sz w:val="24"/>
        </w:rPr>
        <w:t> </w:t>
      </w:r>
      <w:r>
        <w:rPr>
          <w:i/>
          <w:sz w:val="24"/>
        </w:rPr>
        <w:t>Economics</w:t>
      </w:r>
      <w:r>
        <w:rPr>
          <w:i/>
          <w:spacing w:val="-1"/>
          <w:sz w:val="24"/>
        </w:rPr>
        <w:t> </w:t>
      </w:r>
      <w:r>
        <w:rPr>
          <w:i/>
          <w:sz w:val="24"/>
        </w:rPr>
        <w:t>84</w:t>
      </w:r>
      <w:r>
        <w:rPr>
          <w:i/>
          <w:spacing w:val="-1"/>
          <w:sz w:val="24"/>
        </w:rPr>
        <w:t> </w:t>
      </w:r>
      <w:r>
        <w:rPr>
          <w:i/>
          <w:sz w:val="24"/>
        </w:rPr>
        <w:t>No. 3,</w:t>
      </w:r>
      <w:r>
        <w:rPr>
          <w:i/>
          <w:spacing w:val="-1"/>
          <w:sz w:val="24"/>
        </w:rPr>
        <w:t> </w:t>
      </w:r>
      <w:r>
        <w:rPr>
          <w:i/>
          <w:sz w:val="24"/>
        </w:rPr>
        <w:t>P 488</w:t>
      </w:r>
      <w:r>
        <w:rPr>
          <w:i/>
          <w:spacing w:val="-1"/>
          <w:sz w:val="24"/>
        </w:rPr>
        <w:t> </w:t>
      </w:r>
      <w:r>
        <w:rPr>
          <w:i/>
          <w:sz w:val="24"/>
        </w:rPr>
        <w:t>– </w:t>
      </w:r>
      <w:r>
        <w:rPr>
          <w:i/>
          <w:spacing w:val="-4"/>
          <w:sz w:val="24"/>
        </w:rPr>
        <w:t>500.</w:t>
      </w:r>
    </w:p>
    <w:p>
      <w:pPr>
        <w:pStyle w:val="BodyText"/>
        <w:rPr>
          <w:i/>
        </w:rPr>
      </w:pPr>
    </w:p>
    <w:p>
      <w:pPr>
        <w:pStyle w:val="BodyText"/>
        <w:spacing w:before="139"/>
        <w:rPr>
          <w:i/>
        </w:rPr>
      </w:pPr>
    </w:p>
    <w:p>
      <w:pPr>
        <w:pStyle w:val="BodyText"/>
        <w:spacing w:line="360" w:lineRule="auto" w:before="1"/>
        <w:ind w:left="2440" w:right="2200" w:hanging="1440"/>
      </w:pPr>
      <w:r>
        <w:rPr/>
        <w:t>Akinlo, O, A. E., and B. O. Owoyemi (2012) “The Determinants of Interest Rate Spreads</w:t>
      </w:r>
      <w:r>
        <w:rPr>
          <w:spacing w:val="-4"/>
        </w:rPr>
        <w:t> </w:t>
      </w:r>
      <w:r>
        <w:rPr/>
        <w:t>In</w:t>
      </w:r>
      <w:r>
        <w:rPr>
          <w:spacing w:val="-6"/>
        </w:rPr>
        <w:t> </w:t>
      </w:r>
      <w:r>
        <w:rPr/>
        <w:t>Nigeria.</w:t>
      </w:r>
      <w:r>
        <w:rPr>
          <w:spacing w:val="-6"/>
        </w:rPr>
        <w:t> </w:t>
      </w:r>
      <w:r>
        <w:rPr/>
        <w:t>An</w:t>
      </w:r>
      <w:r>
        <w:rPr>
          <w:spacing w:val="-6"/>
        </w:rPr>
        <w:t> </w:t>
      </w:r>
      <w:r>
        <w:rPr/>
        <w:t>Empirical</w:t>
      </w:r>
      <w:r>
        <w:rPr>
          <w:spacing w:val="-1"/>
        </w:rPr>
        <w:t> </w:t>
      </w:r>
      <w:r>
        <w:rPr/>
        <w:t>Investigation”.</w:t>
      </w:r>
      <w:r>
        <w:rPr>
          <w:spacing w:val="-4"/>
        </w:rPr>
        <w:t> </w:t>
      </w:r>
      <w:r>
        <w:rPr/>
        <w:t>Accessed</w:t>
      </w:r>
      <w:r>
        <w:rPr>
          <w:spacing w:val="-6"/>
        </w:rPr>
        <w:t> </w:t>
      </w:r>
      <w:r>
        <w:rPr/>
        <w:t>Online</w:t>
      </w:r>
      <w:r>
        <w:rPr>
          <w:spacing w:val="-6"/>
        </w:rPr>
        <w:t> </w:t>
      </w:r>
      <w:r>
        <w:rPr/>
        <w:t>@ </w:t>
      </w:r>
      <w:hyperlink r:id="rId31">
        <w:r>
          <w:rPr>
            <w:color w:val="0000FF"/>
            <w:spacing w:val="-2"/>
            <w:u w:val="single" w:color="0000FF"/>
          </w:rPr>
          <w:t>http://www.scip.org/journal/me</w:t>
        </w:r>
      </w:hyperlink>
    </w:p>
    <w:p>
      <w:pPr>
        <w:pStyle w:val="BodyText"/>
        <w:spacing w:before="138"/>
      </w:pPr>
    </w:p>
    <w:p>
      <w:pPr>
        <w:spacing w:line="360" w:lineRule="auto" w:before="0"/>
        <w:ind w:left="2440" w:right="1578" w:hanging="1440"/>
        <w:jc w:val="left"/>
        <w:rPr>
          <w:i/>
          <w:sz w:val="24"/>
        </w:rPr>
      </w:pPr>
      <w:r>
        <w:rPr>
          <w:color w:val="0000FF"/>
          <w:sz w:val="24"/>
          <w:u w:val="single" w:color="0000FF"/>
        </w:rPr>
        <w:t>Alhassan,</w:t>
      </w:r>
      <w:r>
        <w:rPr>
          <w:color w:val="0000FF"/>
          <w:spacing w:val="-3"/>
          <w:sz w:val="24"/>
          <w:u w:val="single" w:color="0000FF"/>
        </w:rPr>
        <w:t> </w:t>
      </w:r>
      <w:r>
        <w:rPr>
          <w:color w:val="0000FF"/>
          <w:sz w:val="24"/>
          <w:u w:val="single" w:color="0000FF"/>
        </w:rPr>
        <w:t>A.</w:t>
      </w:r>
      <w:r>
        <w:rPr>
          <w:color w:val="0000FF"/>
          <w:spacing w:val="-2"/>
          <w:sz w:val="24"/>
          <w:u w:val="single" w:color="0000FF"/>
        </w:rPr>
        <w:t> </w:t>
      </w:r>
      <w:r>
        <w:rPr>
          <w:color w:val="0000FF"/>
          <w:sz w:val="24"/>
          <w:u w:val="single" w:color="0000FF"/>
        </w:rPr>
        <w:t>L.,</w:t>
      </w:r>
      <w:r>
        <w:rPr>
          <w:color w:val="0000FF"/>
          <w:spacing w:val="-3"/>
          <w:sz w:val="24"/>
          <w:u w:val="single" w:color="0000FF"/>
        </w:rPr>
        <w:t> </w:t>
      </w:r>
      <w:r>
        <w:rPr>
          <w:color w:val="0000FF"/>
          <w:sz w:val="24"/>
          <w:u w:val="single" w:color="0000FF"/>
        </w:rPr>
        <w:t>A.Kyereboah-coleman,</w:t>
      </w:r>
      <w:r>
        <w:rPr>
          <w:color w:val="0000FF"/>
          <w:spacing w:val="-2"/>
          <w:sz w:val="24"/>
          <w:u w:val="single" w:color="0000FF"/>
        </w:rPr>
        <w:t> </w:t>
      </w:r>
      <w:r>
        <w:rPr>
          <w:color w:val="0000FF"/>
          <w:sz w:val="24"/>
          <w:u w:val="single" w:color="0000FF"/>
        </w:rPr>
        <w:t>and</w:t>
      </w:r>
      <w:r>
        <w:rPr>
          <w:color w:val="0000FF"/>
          <w:spacing w:val="-3"/>
          <w:sz w:val="24"/>
          <w:u w:val="single" w:color="0000FF"/>
        </w:rPr>
        <w:t> </w:t>
      </w:r>
      <w:r>
        <w:rPr>
          <w:color w:val="0000FF"/>
          <w:sz w:val="24"/>
          <w:u w:val="single" w:color="0000FF"/>
        </w:rPr>
        <w:t>C.Andoh,</w:t>
      </w:r>
      <w:r>
        <w:rPr>
          <w:color w:val="0000FF"/>
          <w:spacing w:val="-2"/>
          <w:sz w:val="24"/>
          <w:u w:val="single" w:color="0000FF"/>
        </w:rPr>
        <w:t> </w:t>
      </w:r>
      <w:r>
        <w:rPr>
          <w:color w:val="0000FF"/>
          <w:sz w:val="24"/>
          <w:u w:val="single" w:color="0000FF"/>
        </w:rPr>
        <w:t>(2014)</w:t>
      </w:r>
      <w:r>
        <w:rPr>
          <w:color w:val="0000FF"/>
          <w:spacing w:val="-3"/>
          <w:sz w:val="24"/>
          <w:u w:val="single" w:color="0000FF"/>
        </w:rPr>
        <w:t> </w:t>
      </w:r>
      <w:r>
        <w:rPr>
          <w:color w:val="0000FF"/>
          <w:sz w:val="24"/>
          <w:u w:val="single" w:color="0000FF"/>
        </w:rPr>
        <w:t>“Assets</w:t>
      </w:r>
      <w:r>
        <w:rPr>
          <w:color w:val="0000FF"/>
          <w:spacing w:val="-4"/>
          <w:sz w:val="24"/>
          <w:u w:val="single" w:color="0000FF"/>
        </w:rPr>
        <w:t> </w:t>
      </w:r>
      <w:r>
        <w:rPr>
          <w:color w:val="0000FF"/>
          <w:sz w:val="24"/>
          <w:u w:val="single" w:color="0000FF"/>
        </w:rPr>
        <w:t>Quality</w:t>
      </w:r>
      <w:r>
        <w:rPr>
          <w:color w:val="0000FF"/>
          <w:spacing w:val="-8"/>
          <w:sz w:val="24"/>
          <w:u w:val="single" w:color="0000FF"/>
        </w:rPr>
        <w:t> </w:t>
      </w:r>
      <w:r>
        <w:rPr>
          <w:color w:val="0000FF"/>
          <w:sz w:val="24"/>
          <w:u w:val="single" w:color="0000FF"/>
        </w:rPr>
        <w:t>in</w:t>
      </w:r>
      <w:r>
        <w:rPr>
          <w:color w:val="0000FF"/>
          <w:spacing w:val="-3"/>
          <w:sz w:val="24"/>
          <w:u w:val="single" w:color="0000FF"/>
        </w:rPr>
        <w:t> </w:t>
      </w:r>
      <w:r>
        <w:rPr>
          <w:color w:val="0000FF"/>
          <w:sz w:val="24"/>
          <w:u w:val="single" w:color="0000FF"/>
        </w:rPr>
        <w:t>a</w:t>
      </w:r>
      <w:r>
        <w:rPr>
          <w:color w:val="0000FF"/>
          <w:spacing w:val="-3"/>
          <w:sz w:val="24"/>
          <w:u w:val="single" w:color="0000FF"/>
        </w:rPr>
        <w:t> </w:t>
      </w:r>
      <w:r>
        <w:rPr>
          <w:color w:val="0000FF"/>
          <w:sz w:val="24"/>
          <w:u w:val="single" w:color="0000FF"/>
        </w:rPr>
        <w:t>Crisis</w:t>
      </w:r>
      <w:r>
        <w:rPr>
          <w:color w:val="0000FF"/>
          <w:sz w:val="24"/>
        </w:rPr>
        <w:t> </w:t>
      </w:r>
      <w:r>
        <w:rPr>
          <w:color w:val="0000FF"/>
          <w:sz w:val="24"/>
          <w:u w:val="single" w:color="0000FF"/>
        </w:rPr>
        <w:t>Period: An Empirical Examination of Ghanaian Bank” </w:t>
      </w:r>
      <w:r>
        <w:rPr>
          <w:i/>
          <w:color w:val="0000FF"/>
          <w:sz w:val="24"/>
          <w:u w:val="single" w:color="0000FF"/>
        </w:rPr>
        <w:t>Review of</w:t>
      </w:r>
      <w:r>
        <w:rPr>
          <w:i/>
          <w:color w:val="0000FF"/>
          <w:sz w:val="24"/>
        </w:rPr>
        <w:t> </w:t>
      </w:r>
      <w:r>
        <w:rPr>
          <w:i/>
          <w:color w:val="0000FF"/>
          <w:sz w:val="24"/>
          <w:u w:val="single" w:color="0000FF"/>
        </w:rPr>
        <w:t>Development Finance VOL. 4 issue No 1, P 50-62</w:t>
      </w:r>
    </w:p>
    <w:p>
      <w:pPr>
        <w:pStyle w:val="BodyText"/>
        <w:spacing w:before="275"/>
        <w:rPr>
          <w:i/>
        </w:rPr>
      </w:pPr>
    </w:p>
    <w:p>
      <w:pPr>
        <w:pStyle w:val="BodyText"/>
        <w:ind w:left="1000"/>
      </w:pPr>
      <w:r>
        <w:rPr/>
        <w:t>Allen,</w:t>
      </w:r>
      <w:r>
        <w:rPr>
          <w:spacing w:val="-1"/>
        </w:rPr>
        <w:t> </w:t>
      </w:r>
      <w:r>
        <w:rPr/>
        <w:t>F.</w:t>
      </w:r>
      <w:r>
        <w:rPr>
          <w:spacing w:val="-1"/>
        </w:rPr>
        <w:t> </w:t>
      </w:r>
      <w:r>
        <w:rPr/>
        <w:t>andM.</w:t>
      </w:r>
      <w:r>
        <w:rPr>
          <w:spacing w:val="59"/>
        </w:rPr>
        <w:t> </w:t>
      </w:r>
      <w:r>
        <w:rPr/>
        <w:t>Santomero</w:t>
      </w:r>
      <w:r>
        <w:rPr>
          <w:spacing w:val="-1"/>
        </w:rPr>
        <w:t> </w:t>
      </w:r>
      <w:r>
        <w:rPr/>
        <w:t>(1996)</w:t>
      </w:r>
      <w:r>
        <w:rPr>
          <w:spacing w:val="-1"/>
        </w:rPr>
        <w:t> </w:t>
      </w:r>
      <w:r>
        <w:rPr/>
        <w:t>The</w:t>
      </w:r>
      <w:r>
        <w:rPr>
          <w:spacing w:val="-2"/>
        </w:rPr>
        <w:t> </w:t>
      </w:r>
      <w:r>
        <w:rPr/>
        <w:t>Theory</w:t>
      </w:r>
      <w:r>
        <w:rPr>
          <w:spacing w:val="-6"/>
        </w:rPr>
        <w:t> </w:t>
      </w:r>
      <w:r>
        <w:rPr/>
        <w:t>of</w:t>
      </w:r>
      <w:r>
        <w:rPr>
          <w:spacing w:val="1"/>
        </w:rPr>
        <w:t> </w:t>
      </w:r>
      <w:r>
        <w:rPr/>
        <w:t>Financial</w:t>
      </w:r>
      <w:r>
        <w:rPr>
          <w:spacing w:val="1"/>
        </w:rPr>
        <w:t> </w:t>
      </w:r>
      <w:r>
        <w:rPr/>
        <w:t>Intermediation. </w:t>
      </w:r>
      <w:r>
        <w:rPr>
          <w:spacing w:val="-5"/>
        </w:rPr>
        <w:t>The</w:t>
      </w:r>
    </w:p>
    <w:p>
      <w:pPr>
        <w:spacing w:before="139"/>
        <w:ind w:left="25" w:right="0" w:firstLine="0"/>
        <w:jc w:val="center"/>
        <w:rPr>
          <w:i/>
          <w:sz w:val="24"/>
        </w:rPr>
      </w:pPr>
      <w:r>
        <w:rPr>
          <w:i/>
          <w:sz w:val="24"/>
        </w:rPr>
        <w:t>Wharton</w:t>
      </w:r>
      <w:r>
        <w:rPr>
          <w:i/>
          <w:spacing w:val="-4"/>
          <w:sz w:val="24"/>
        </w:rPr>
        <w:t> </w:t>
      </w:r>
      <w:r>
        <w:rPr>
          <w:i/>
          <w:sz w:val="24"/>
        </w:rPr>
        <w:t>Financial</w:t>
      </w:r>
      <w:r>
        <w:rPr>
          <w:i/>
          <w:spacing w:val="-1"/>
          <w:sz w:val="24"/>
        </w:rPr>
        <w:t> </w:t>
      </w:r>
      <w:r>
        <w:rPr>
          <w:i/>
          <w:sz w:val="24"/>
        </w:rPr>
        <w:t>Institution</w:t>
      </w:r>
      <w:r>
        <w:rPr>
          <w:i/>
          <w:spacing w:val="-2"/>
          <w:sz w:val="24"/>
        </w:rPr>
        <w:t> </w:t>
      </w:r>
      <w:r>
        <w:rPr>
          <w:i/>
          <w:sz w:val="24"/>
        </w:rPr>
        <w:t>Centre Working</w:t>
      </w:r>
      <w:r>
        <w:rPr>
          <w:i/>
          <w:spacing w:val="-2"/>
          <w:sz w:val="24"/>
        </w:rPr>
        <w:t> </w:t>
      </w:r>
      <w:r>
        <w:rPr>
          <w:i/>
          <w:sz w:val="24"/>
        </w:rPr>
        <w:t>Paper</w:t>
      </w:r>
      <w:r>
        <w:rPr>
          <w:i/>
          <w:spacing w:val="-2"/>
          <w:sz w:val="24"/>
        </w:rPr>
        <w:t> </w:t>
      </w:r>
      <w:r>
        <w:rPr>
          <w:i/>
          <w:sz w:val="24"/>
        </w:rPr>
        <w:t>Series</w:t>
      </w:r>
      <w:r>
        <w:rPr>
          <w:i/>
          <w:spacing w:val="-3"/>
          <w:sz w:val="24"/>
        </w:rPr>
        <w:t> </w:t>
      </w:r>
      <w:r>
        <w:rPr>
          <w:i/>
          <w:sz w:val="24"/>
        </w:rPr>
        <w:t>96</w:t>
      </w:r>
      <w:r>
        <w:rPr>
          <w:i/>
          <w:spacing w:val="1"/>
          <w:sz w:val="24"/>
        </w:rPr>
        <w:t> </w:t>
      </w:r>
      <w:r>
        <w:rPr>
          <w:i/>
          <w:sz w:val="24"/>
        </w:rPr>
        <w:t>–</w:t>
      </w:r>
      <w:r>
        <w:rPr>
          <w:i/>
          <w:spacing w:val="-1"/>
          <w:sz w:val="24"/>
        </w:rPr>
        <w:t> </w:t>
      </w:r>
      <w:r>
        <w:rPr>
          <w:i/>
          <w:spacing w:val="-5"/>
          <w:sz w:val="24"/>
        </w:rPr>
        <w:t>32.</w:t>
      </w:r>
    </w:p>
    <w:p>
      <w:pPr>
        <w:spacing w:after="0"/>
        <w:jc w:val="center"/>
        <w:rPr>
          <w:sz w:val="24"/>
        </w:rPr>
        <w:sectPr>
          <w:pgSz w:w="11910" w:h="16840"/>
          <w:pgMar w:header="0" w:footer="1014" w:top="1340" w:bottom="1200" w:left="440" w:right="0"/>
        </w:sectPr>
      </w:pPr>
    </w:p>
    <w:p>
      <w:pPr>
        <w:spacing w:line="357" w:lineRule="auto" w:before="76"/>
        <w:ind w:left="2440" w:right="1438" w:hanging="1440"/>
        <w:jc w:val="left"/>
        <w:rPr>
          <w:sz w:val="24"/>
        </w:rPr>
      </w:pPr>
      <w:r>
        <w:rPr>
          <w:sz w:val="24"/>
        </w:rPr>
        <w:t>Andries, A. M. (2009)</w:t>
      </w:r>
      <w:r>
        <w:rPr>
          <w:i/>
          <w:sz w:val="24"/>
        </w:rPr>
        <w:t>Theories Regarding Financial Intermediation and Financial Intermediaries</w:t>
      </w:r>
      <w:r>
        <w:rPr>
          <w:i/>
          <w:spacing w:val="-3"/>
          <w:sz w:val="24"/>
        </w:rPr>
        <w:t> </w:t>
      </w:r>
      <w:r>
        <w:rPr>
          <w:i/>
          <w:sz w:val="24"/>
        </w:rPr>
        <w:t>–</w:t>
      </w:r>
      <w:r>
        <w:rPr>
          <w:i/>
          <w:spacing w:val="-3"/>
          <w:sz w:val="24"/>
        </w:rPr>
        <w:t> </w:t>
      </w:r>
      <w:r>
        <w:rPr>
          <w:sz w:val="24"/>
        </w:rPr>
        <w:t>A</w:t>
      </w:r>
      <w:r>
        <w:rPr>
          <w:spacing w:val="-4"/>
          <w:sz w:val="24"/>
        </w:rPr>
        <w:t> </w:t>
      </w:r>
      <w:r>
        <w:rPr>
          <w:sz w:val="24"/>
        </w:rPr>
        <w:t>Survey.</w:t>
      </w:r>
      <w:r>
        <w:rPr>
          <w:spacing w:val="-2"/>
          <w:sz w:val="24"/>
        </w:rPr>
        <w:t> </w:t>
      </w:r>
      <w:r>
        <w:rPr>
          <w:sz w:val="24"/>
        </w:rPr>
        <w:t>The</w:t>
      </w:r>
      <w:r>
        <w:rPr>
          <w:spacing w:val="-2"/>
          <w:sz w:val="24"/>
        </w:rPr>
        <w:t> </w:t>
      </w:r>
      <w:r>
        <w:rPr>
          <w:sz w:val="24"/>
        </w:rPr>
        <w:t>Annals</w:t>
      </w:r>
      <w:r>
        <w:rPr>
          <w:spacing w:val="-2"/>
          <w:sz w:val="24"/>
        </w:rPr>
        <w:t> </w:t>
      </w:r>
      <w:r>
        <w:rPr>
          <w:sz w:val="24"/>
        </w:rPr>
        <w:t>ofthe</w:t>
      </w:r>
      <w:r>
        <w:rPr>
          <w:spacing w:val="-4"/>
          <w:sz w:val="24"/>
        </w:rPr>
        <w:t> </w:t>
      </w:r>
      <w:r>
        <w:rPr>
          <w:sz w:val="24"/>
        </w:rPr>
        <w:t>Stefan</w:t>
      </w:r>
      <w:r>
        <w:rPr>
          <w:spacing w:val="-3"/>
          <w:sz w:val="24"/>
        </w:rPr>
        <w:t> </w:t>
      </w:r>
      <w:r>
        <w:rPr>
          <w:sz w:val="24"/>
        </w:rPr>
        <w:t>Cel</w:t>
      </w:r>
      <w:r>
        <w:rPr>
          <w:spacing w:val="-3"/>
          <w:sz w:val="24"/>
        </w:rPr>
        <w:t> </w:t>
      </w:r>
      <w:r>
        <w:rPr>
          <w:sz w:val="24"/>
        </w:rPr>
        <w:t>Mare”</w:t>
      </w:r>
      <w:r>
        <w:rPr>
          <w:spacing w:val="-4"/>
          <w:sz w:val="24"/>
        </w:rPr>
        <w:t> </w:t>
      </w:r>
      <w:r>
        <w:rPr>
          <w:sz w:val="24"/>
        </w:rPr>
        <w:t>University</w:t>
      </w:r>
      <w:r>
        <w:rPr>
          <w:spacing w:val="-6"/>
          <w:sz w:val="24"/>
        </w:rPr>
        <w:t> </w:t>
      </w:r>
      <w:r>
        <w:rPr>
          <w:sz w:val="24"/>
        </w:rPr>
        <w:t>Of</w:t>
      </w:r>
    </w:p>
    <w:p>
      <w:pPr>
        <w:spacing w:line="480" w:lineRule="auto" w:before="140"/>
        <w:ind w:left="2440" w:right="1578" w:firstLine="0"/>
        <w:jc w:val="left"/>
        <w:rPr>
          <w:sz w:val="24"/>
        </w:rPr>
      </w:pPr>
      <w:r>
        <w:rPr>
          <w:sz w:val="24"/>
        </w:rPr>
        <w:t>Suceava</w:t>
      </w:r>
      <w:r>
        <w:rPr>
          <w:i/>
          <w:sz w:val="24"/>
        </w:rPr>
        <w:t>.</w:t>
      </w:r>
      <w:r>
        <w:rPr>
          <w:i/>
          <w:spacing w:val="40"/>
          <w:sz w:val="24"/>
        </w:rPr>
        <w:t> </w:t>
      </w:r>
      <w:r>
        <w:rPr>
          <w:i/>
          <w:sz w:val="24"/>
        </w:rPr>
        <w:t>Fascicle</w:t>
      </w:r>
      <w:r>
        <w:rPr>
          <w:i/>
          <w:spacing w:val="-4"/>
          <w:sz w:val="24"/>
        </w:rPr>
        <w:t> </w:t>
      </w:r>
      <w:r>
        <w:rPr>
          <w:i/>
          <w:sz w:val="24"/>
        </w:rPr>
        <w:t>of</w:t>
      </w:r>
      <w:r>
        <w:rPr>
          <w:i/>
          <w:spacing w:val="-3"/>
          <w:sz w:val="24"/>
        </w:rPr>
        <w:t> </w:t>
      </w:r>
      <w:r>
        <w:rPr>
          <w:i/>
          <w:sz w:val="24"/>
        </w:rPr>
        <w:t>the</w:t>
      </w:r>
      <w:r>
        <w:rPr>
          <w:i/>
          <w:spacing w:val="-2"/>
          <w:sz w:val="24"/>
        </w:rPr>
        <w:t> </w:t>
      </w:r>
      <w:r>
        <w:rPr>
          <w:i/>
          <w:sz w:val="24"/>
        </w:rPr>
        <w:t>Faculty</w:t>
      </w:r>
      <w:r>
        <w:rPr>
          <w:i/>
          <w:spacing w:val="-4"/>
          <w:sz w:val="24"/>
        </w:rPr>
        <w:t> </w:t>
      </w:r>
      <w:r>
        <w:rPr>
          <w:i/>
          <w:sz w:val="24"/>
        </w:rPr>
        <w:t>of</w:t>
      </w:r>
      <w:r>
        <w:rPr>
          <w:i/>
          <w:spacing w:val="-3"/>
          <w:sz w:val="24"/>
        </w:rPr>
        <w:t> </w:t>
      </w:r>
      <w:r>
        <w:rPr>
          <w:i/>
          <w:sz w:val="24"/>
        </w:rPr>
        <w:t>Economics</w:t>
      </w:r>
      <w:r>
        <w:rPr>
          <w:i/>
          <w:spacing w:val="-4"/>
          <w:sz w:val="24"/>
        </w:rPr>
        <w:t> </w:t>
      </w:r>
      <w:r>
        <w:rPr>
          <w:i/>
          <w:sz w:val="24"/>
        </w:rPr>
        <w:t>and</w:t>
      </w:r>
      <w:r>
        <w:rPr>
          <w:i/>
          <w:spacing w:val="-3"/>
          <w:sz w:val="24"/>
        </w:rPr>
        <w:t> </w:t>
      </w:r>
      <w:r>
        <w:rPr>
          <w:i/>
          <w:sz w:val="24"/>
        </w:rPr>
        <w:t>Public</w:t>
      </w:r>
      <w:r>
        <w:rPr>
          <w:i/>
          <w:spacing w:val="-4"/>
          <w:sz w:val="24"/>
        </w:rPr>
        <w:t> </w:t>
      </w:r>
      <w:r>
        <w:rPr>
          <w:i/>
          <w:sz w:val="24"/>
        </w:rPr>
        <w:t>Administration, Vol. 9, No. 2 (10) JEL Classification, G 20</w:t>
      </w:r>
      <w:r>
        <w:rPr>
          <w:sz w:val="24"/>
        </w:rPr>
        <w:t>.</w:t>
      </w:r>
    </w:p>
    <w:p>
      <w:pPr>
        <w:pStyle w:val="BodyText"/>
      </w:pPr>
    </w:p>
    <w:p>
      <w:pPr>
        <w:pStyle w:val="BodyText"/>
      </w:pPr>
    </w:p>
    <w:p>
      <w:pPr>
        <w:pStyle w:val="BodyText"/>
        <w:ind w:left="1000"/>
        <w:jc w:val="both"/>
      </w:pPr>
      <w:r>
        <w:rPr/>
        <w:t>Angbazo, L.</w:t>
      </w:r>
      <w:r>
        <w:rPr>
          <w:spacing w:val="-2"/>
        </w:rPr>
        <w:t> </w:t>
      </w:r>
      <w:r>
        <w:rPr/>
        <w:t>(1997)</w:t>
      </w:r>
      <w:r>
        <w:rPr>
          <w:spacing w:val="-1"/>
        </w:rPr>
        <w:t> </w:t>
      </w:r>
      <w:r>
        <w:rPr/>
        <w:t>“Commercial</w:t>
      </w:r>
      <w:r>
        <w:rPr>
          <w:spacing w:val="-2"/>
        </w:rPr>
        <w:t> </w:t>
      </w:r>
      <w:r>
        <w:rPr/>
        <w:t>bank</w:t>
      </w:r>
      <w:r>
        <w:rPr>
          <w:spacing w:val="-1"/>
        </w:rPr>
        <w:t> </w:t>
      </w:r>
      <w:r>
        <w:rPr/>
        <w:t>net</w:t>
      </w:r>
      <w:r>
        <w:rPr>
          <w:spacing w:val="-2"/>
        </w:rPr>
        <w:t> </w:t>
      </w:r>
      <w:r>
        <w:rPr/>
        <w:t>interest</w:t>
      </w:r>
      <w:r>
        <w:rPr>
          <w:spacing w:val="-1"/>
        </w:rPr>
        <w:t> </w:t>
      </w:r>
      <w:r>
        <w:rPr/>
        <w:t>margins,</w:t>
      </w:r>
      <w:r>
        <w:rPr>
          <w:spacing w:val="-2"/>
        </w:rPr>
        <w:t> </w:t>
      </w:r>
      <w:r>
        <w:rPr/>
        <w:t>Default</w:t>
      </w:r>
      <w:r>
        <w:rPr>
          <w:spacing w:val="-1"/>
        </w:rPr>
        <w:t> </w:t>
      </w:r>
      <w:r>
        <w:rPr/>
        <w:t>risk,</w:t>
      </w:r>
      <w:r>
        <w:rPr>
          <w:spacing w:val="-2"/>
        </w:rPr>
        <w:t> </w:t>
      </w:r>
      <w:r>
        <w:rPr/>
        <w:t>interest</w:t>
      </w:r>
      <w:r>
        <w:rPr>
          <w:spacing w:val="-1"/>
        </w:rPr>
        <w:t> </w:t>
      </w:r>
      <w:r>
        <w:rPr>
          <w:spacing w:val="-4"/>
        </w:rPr>
        <w:t>rate</w:t>
      </w:r>
    </w:p>
    <w:p>
      <w:pPr>
        <w:pStyle w:val="BodyText"/>
        <w:spacing w:before="3"/>
      </w:pPr>
    </w:p>
    <w:p>
      <w:pPr>
        <w:spacing w:before="0"/>
        <w:ind w:left="2440" w:right="0" w:firstLine="0"/>
        <w:jc w:val="left"/>
        <w:rPr>
          <w:sz w:val="24"/>
        </w:rPr>
      </w:pPr>
      <w:r>
        <w:rPr>
          <w:sz w:val="24"/>
        </w:rPr>
        <w:t>risk</w:t>
      </w:r>
      <w:r>
        <w:rPr>
          <w:spacing w:val="-1"/>
          <w:sz w:val="24"/>
        </w:rPr>
        <w:t> </w:t>
      </w:r>
      <w:r>
        <w:rPr>
          <w:sz w:val="24"/>
        </w:rPr>
        <w:t>and</w:t>
      </w:r>
      <w:r>
        <w:rPr>
          <w:spacing w:val="-1"/>
          <w:sz w:val="24"/>
        </w:rPr>
        <w:t> </w:t>
      </w:r>
      <w:r>
        <w:rPr>
          <w:sz w:val="24"/>
        </w:rPr>
        <w:t>off-balance</w:t>
      </w:r>
      <w:r>
        <w:rPr>
          <w:spacing w:val="-1"/>
          <w:sz w:val="24"/>
        </w:rPr>
        <w:t> </w:t>
      </w:r>
      <w:r>
        <w:rPr>
          <w:sz w:val="24"/>
        </w:rPr>
        <w:t>sheet</w:t>
      </w:r>
      <w:r>
        <w:rPr>
          <w:spacing w:val="-1"/>
          <w:sz w:val="24"/>
        </w:rPr>
        <w:t> </w:t>
      </w:r>
      <w:r>
        <w:rPr>
          <w:sz w:val="24"/>
        </w:rPr>
        <w:t>banking”.</w:t>
      </w:r>
      <w:r>
        <w:rPr>
          <w:i/>
          <w:sz w:val="24"/>
        </w:rPr>
        <w:t>Journal of</w:t>
      </w:r>
      <w:r>
        <w:rPr>
          <w:i/>
          <w:spacing w:val="-1"/>
          <w:sz w:val="24"/>
        </w:rPr>
        <w:t> </w:t>
      </w:r>
      <w:r>
        <w:rPr>
          <w:i/>
          <w:sz w:val="24"/>
        </w:rPr>
        <w:t>banking</w:t>
      </w:r>
      <w:r>
        <w:rPr>
          <w:i/>
          <w:spacing w:val="-1"/>
          <w:sz w:val="24"/>
        </w:rPr>
        <w:t> </w:t>
      </w:r>
      <w:r>
        <w:rPr>
          <w:i/>
          <w:sz w:val="24"/>
        </w:rPr>
        <w:t>and finance,</w:t>
      </w:r>
      <w:r>
        <w:rPr>
          <w:i/>
          <w:spacing w:val="-1"/>
          <w:sz w:val="24"/>
        </w:rPr>
        <w:t> </w:t>
      </w:r>
      <w:r>
        <w:rPr>
          <w:sz w:val="24"/>
        </w:rPr>
        <w:t>21, 55-</w:t>
      </w:r>
      <w:r>
        <w:rPr>
          <w:spacing w:val="-5"/>
          <w:sz w:val="24"/>
        </w:rPr>
        <w:t>87.</w:t>
      </w:r>
    </w:p>
    <w:p>
      <w:pPr>
        <w:pStyle w:val="BodyText"/>
      </w:pPr>
    </w:p>
    <w:p>
      <w:pPr>
        <w:pStyle w:val="BodyText"/>
        <w:spacing w:before="139"/>
      </w:pPr>
    </w:p>
    <w:p>
      <w:pPr>
        <w:pStyle w:val="BodyText"/>
        <w:ind w:left="1000"/>
        <w:jc w:val="both"/>
      </w:pPr>
      <w:r>
        <w:rPr/>
        <w:t>Ani,</w:t>
      </w:r>
      <w:r>
        <w:rPr>
          <w:spacing w:val="-3"/>
        </w:rPr>
        <w:t> </w:t>
      </w:r>
      <w:r>
        <w:rPr/>
        <w:t>W.</w:t>
      </w:r>
      <w:r>
        <w:rPr>
          <w:spacing w:val="-1"/>
        </w:rPr>
        <w:t> </w:t>
      </w:r>
      <w:r>
        <w:rPr/>
        <w:t>U.</w:t>
      </w:r>
      <w:r>
        <w:rPr>
          <w:spacing w:val="-1"/>
        </w:rPr>
        <w:t> </w:t>
      </w:r>
      <w:r>
        <w:rPr/>
        <w:t>(2012)</w:t>
      </w:r>
      <w:r>
        <w:rPr>
          <w:spacing w:val="-2"/>
        </w:rPr>
        <w:t> </w:t>
      </w:r>
      <w:r>
        <w:rPr/>
        <w:t>“Managing</w:t>
      </w:r>
      <w:r>
        <w:rPr>
          <w:spacing w:val="-2"/>
        </w:rPr>
        <w:t> </w:t>
      </w:r>
      <w:r>
        <w:rPr/>
        <w:t>Financial Sector</w:t>
      </w:r>
      <w:r>
        <w:rPr>
          <w:spacing w:val="-1"/>
        </w:rPr>
        <w:t> </w:t>
      </w:r>
      <w:r>
        <w:rPr/>
        <w:t>Crises</w:t>
      </w:r>
      <w:r>
        <w:rPr>
          <w:spacing w:val="-2"/>
        </w:rPr>
        <w:t> </w:t>
      </w:r>
      <w:r>
        <w:rPr/>
        <w:t>in</w:t>
      </w:r>
      <w:r>
        <w:rPr>
          <w:spacing w:val="-1"/>
        </w:rPr>
        <w:t> </w:t>
      </w:r>
      <w:r>
        <w:rPr/>
        <w:t>Nigeria</w:t>
      </w:r>
      <w:r>
        <w:rPr>
          <w:spacing w:val="-3"/>
        </w:rPr>
        <w:t> </w:t>
      </w:r>
      <w:r>
        <w:rPr/>
        <w:t>Through</w:t>
      </w:r>
      <w:r>
        <w:rPr>
          <w:spacing w:val="2"/>
        </w:rPr>
        <w:t> </w:t>
      </w:r>
      <w:r>
        <w:rPr>
          <w:spacing w:val="-2"/>
        </w:rPr>
        <w:t>AMCON”.</w:t>
      </w:r>
    </w:p>
    <w:p>
      <w:pPr>
        <w:spacing w:before="137"/>
        <w:ind w:left="2440" w:right="0" w:firstLine="0"/>
        <w:jc w:val="left"/>
        <w:rPr>
          <w:sz w:val="24"/>
        </w:rPr>
      </w:pPr>
      <w:r>
        <w:rPr>
          <w:i/>
          <w:sz w:val="24"/>
        </w:rPr>
        <w:t>The</w:t>
      </w:r>
      <w:r>
        <w:rPr>
          <w:i/>
          <w:spacing w:val="-3"/>
          <w:sz w:val="24"/>
        </w:rPr>
        <w:t> </w:t>
      </w:r>
      <w:r>
        <w:rPr>
          <w:i/>
          <w:sz w:val="24"/>
        </w:rPr>
        <w:t>African</w:t>
      </w:r>
      <w:r>
        <w:rPr>
          <w:i/>
          <w:spacing w:val="-1"/>
          <w:sz w:val="24"/>
        </w:rPr>
        <w:t> </w:t>
      </w:r>
      <w:r>
        <w:rPr>
          <w:i/>
          <w:sz w:val="24"/>
        </w:rPr>
        <w:t>business</w:t>
      </w:r>
      <w:r>
        <w:rPr>
          <w:i/>
          <w:spacing w:val="-3"/>
          <w:sz w:val="24"/>
        </w:rPr>
        <w:t> </w:t>
      </w:r>
      <w:r>
        <w:rPr>
          <w:i/>
          <w:sz w:val="24"/>
        </w:rPr>
        <w:t>review </w:t>
      </w:r>
      <w:r>
        <w:rPr>
          <w:sz w:val="24"/>
        </w:rPr>
        <w:t>pp.37-</w:t>
      </w:r>
      <w:r>
        <w:rPr>
          <w:spacing w:val="-5"/>
          <w:sz w:val="24"/>
        </w:rPr>
        <w:t>40</w:t>
      </w:r>
    </w:p>
    <w:p>
      <w:pPr>
        <w:pStyle w:val="BodyText"/>
      </w:pPr>
    </w:p>
    <w:p>
      <w:pPr>
        <w:pStyle w:val="BodyText"/>
        <w:spacing w:before="139"/>
      </w:pPr>
    </w:p>
    <w:p>
      <w:pPr>
        <w:spacing w:line="360" w:lineRule="auto" w:before="1"/>
        <w:ind w:left="2440" w:right="1578" w:hanging="1440"/>
        <w:jc w:val="left"/>
        <w:rPr>
          <w:i/>
          <w:sz w:val="24"/>
        </w:rPr>
      </w:pPr>
      <w:r>
        <w:rPr>
          <w:sz w:val="24"/>
        </w:rPr>
        <w:t>Ariefianto, M. D., and S.Soepomo (2011)“General and Specific Behaviour of Interest Margin:</w:t>
      </w:r>
      <w:r>
        <w:rPr>
          <w:spacing w:val="-6"/>
          <w:sz w:val="24"/>
        </w:rPr>
        <w:t> </w:t>
      </w:r>
      <w:r>
        <w:rPr>
          <w:sz w:val="24"/>
        </w:rPr>
        <w:t>Evidence</w:t>
      </w:r>
      <w:r>
        <w:rPr>
          <w:spacing w:val="-5"/>
          <w:sz w:val="24"/>
        </w:rPr>
        <w:t> </w:t>
      </w:r>
      <w:r>
        <w:rPr>
          <w:sz w:val="24"/>
        </w:rPr>
        <w:t>From</w:t>
      </w:r>
      <w:r>
        <w:rPr>
          <w:spacing w:val="-5"/>
          <w:sz w:val="24"/>
        </w:rPr>
        <w:t> </w:t>
      </w:r>
      <w:r>
        <w:rPr>
          <w:sz w:val="24"/>
        </w:rPr>
        <w:t>Post</w:t>
      </w:r>
      <w:r>
        <w:rPr>
          <w:spacing w:val="-6"/>
          <w:sz w:val="24"/>
        </w:rPr>
        <w:t> </w:t>
      </w:r>
      <w:r>
        <w:rPr>
          <w:sz w:val="24"/>
        </w:rPr>
        <w:t>Crises</w:t>
      </w:r>
      <w:r>
        <w:rPr>
          <w:spacing w:val="-4"/>
          <w:sz w:val="24"/>
        </w:rPr>
        <w:t> </w:t>
      </w:r>
      <w:r>
        <w:rPr>
          <w:sz w:val="24"/>
        </w:rPr>
        <w:t>Indonesian</w:t>
      </w:r>
      <w:r>
        <w:rPr>
          <w:spacing w:val="-5"/>
          <w:sz w:val="24"/>
        </w:rPr>
        <w:t> </w:t>
      </w:r>
      <w:r>
        <w:rPr>
          <w:sz w:val="24"/>
        </w:rPr>
        <w:t>Banking.”</w:t>
      </w:r>
      <w:r>
        <w:rPr>
          <w:i/>
          <w:sz w:val="24"/>
        </w:rPr>
        <w:t>Researches</w:t>
      </w:r>
      <w:r>
        <w:rPr>
          <w:i/>
          <w:spacing w:val="-4"/>
          <w:sz w:val="24"/>
        </w:rPr>
        <w:t> </w:t>
      </w:r>
      <w:r>
        <w:rPr>
          <w:i/>
          <w:sz w:val="24"/>
        </w:rPr>
        <w:t>World, Journal of Arts, Science and Commerce Vol. 11, Issue -2 April.</w:t>
      </w:r>
    </w:p>
    <w:p>
      <w:pPr>
        <w:pStyle w:val="BodyText"/>
        <w:spacing w:before="275"/>
        <w:rPr>
          <w:i/>
        </w:rPr>
      </w:pPr>
    </w:p>
    <w:p>
      <w:pPr>
        <w:pStyle w:val="BodyText"/>
        <w:ind w:left="1000"/>
        <w:jc w:val="both"/>
      </w:pPr>
      <w:r>
        <w:rPr/>
        <w:t>Badar,</w:t>
      </w:r>
      <w:r>
        <w:rPr>
          <w:spacing w:val="-2"/>
        </w:rPr>
        <w:t> </w:t>
      </w:r>
      <w:r>
        <w:rPr/>
        <w:t>M.,and</w:t>
      </w:r>
      <w:r>
        <w:rPr>
          <w:spacing w:val="-1"/>
        </w:rPr>
        <w:t> </w:t>
      </w:r>
      <w:r>
        <w:rPr/>
        <w:t>A. Y.</w:t>
      </w:r>
      <w:r>
        <w:rPr>
          <w:spacing w:val="57"/>
        </w:rPr>
        <w:t> </w:t>
      </w:r>
      <w:r>
        <w:rPr/>
        <w:t>Javid (2013)</w:t>
      </w:r>
      <w:r>
        <w:rPr>
          <w:spacing w:val="-2"/>
        </w:rPr>
        <w:t> </w:t>
      </w:r>
      <w:r>
        <w:rPr/>
        <w:t>“Impact</w:t>
      </w:r>
      <w:r>
        <w:rPr>
          <w:spacing w:val="-1"/>
        </w:rPr>
        <w:t> </w:t>
      </w:r>
      <w:r>
        <w:rPr/>
        <w:t>of</w:t>
      </w:r>
      <w:r>
        <w:rPr>
          <w:spacing w:val="-1"/>
        </w:rPr>
        <w:t> </w:t>
      </w:r>
      <w:r>
        <w:rPr/>
        <w:t>Macroeconomic Forces</w:t>
      </w:r>
      <w:r>
        <w:rPr>
          <w:spacing w:val="-2"/>
        </w:rPr>
        <w:t> </w:t>
      </w:r>
      <w:r>
        <w:rPr/>
        <w:t>on</w:t>
      </w:r>
      <w:r>
        <w:rPr>
          <w:spacing w:val="1"/>
        </w:rPr>
        <w:t> </w:t>
      </w:r>
      <w:r>
        <w:rPr>
          <w:spacing w:val="-4"/>
        </w:rPr>
        <w:t>Non-</w:t>
      </w:r>
    </w:p>
    <w:p>
      <w:pPr>
        <w:spacing w:line="360" w:lineRule="auto" w:before="139"/>
        <w:ind w:left="2440" w:right="1433" w:firstLine="0"/>
        <w:jc w:val="both"/>
        <w:rPr>
          <w:sz w:val="24"/>
        </w:rPr>
      </w:pPr>
      <w:r>
        <w:rPr>
          <w:sz w:val="24"/>
        </w:rPr>
        <w:t>Performing Loans: An Empirical Study of Commercial banks in Pakistan. WSEAS </w:t>
      </w:r>
      <w:r>
        <w:rPr>
          <w:i/>
          <w:sz w:val="24"/>
        </w:rPr>
        <w:t>Transactions on Business and Economics, </w:t>
      </w:r>
      <w:r>
        <w:rPr>
          <w:sz w:val="24"/>
        </w:rPr>
        <w:t>issuesNo.1,Vol10,</w:t>
      </w:r>
      <w:r>
        <w:rPr>
          <w:spacing w:val="80"/>
          <w:sz w:val="24"/>
        </w:rPr>
        <w:t> </w:t>
      </w:r>
      <w:r>
        <w:rPr>
          <w:spacing w:val="-2"/>
          <w:sz w:val="24"/>
        </w:rPr>
        <w:t>January.</w:t>
      </w:r>
    </w:p>
    <w:p>
      <w:pPr>
        <w:pStyle w:val="BodyText"/>
        <w:spacing w:before="275"/>
      </w:pPr>
    </w:p>
    <w:p>
      <w:pPr>
        <w:spacing w:line="360" w:lineRule="auto" w:before="1"/>
        <w:ind w:left="2440" w:right="2200" w:hanging="1440"/>
        <w:jc w:val="left"/>
        <w:rPr>
          <w:sz w:val="24"/>
        </w:rPr>
      </w:pPr>
      <w:r>
        <w:rPr>
          <w:sz w:val="24"/>
        </w:rPr>
        <w:t>Barros, P. C. and G. M.Caporale (2012) “Banking Consolidation in Nigeria, 2000- 2010”.</w:t>
      </w:r>
      <w:r>
        <w:rPr>
          <w:spacing w:val="-5"/>
          <w:sz w:val="24"/>
        </w:rPr>
        <w:t> </w:t>
      </w:r>
      <w:r>
        <w:rPr>
          <w:i/>
          <w:sz w:val="24"/>
        </w:rPr>
        <w:t>Economics</w:t>
      </w:r>
      <w:r>
        <w:rPr>
          <w:i/>
          <w:spacing w:val="-6"/>
          <w:sz w:val="24"/>
        </w:rPr>
        <w:t> </w:t>
      </w:r>
      <w:r>
        <w:rPr>
          <w:i/>
          <w:sz w:val="24"/>
        </w:rPr>
        <w:t>and</w:t>
      </w:r>
      <w:r>
        <w:rPr>
          <w:i/>
          <w:spacing w:val="-5"/>
          <w:sz w:val="24"/>
        </w:rPr>
        <w:t> </w:t>
      </w:r>
      <w:r>
        <w:rPr>
          <w:i/>
          <w:sz w:val="24"/>
        </w:rPr>
        <w:t>Finance</w:t>
      </w:r>
      <w:r>
        <w:rPr>
          <w:i/>
          <w:spacing w:val="-4"/>
          <w:sz w:val="24"/>
        </w:rPr>
        <w:t> </w:t>
      </w:r>
      <w:r>
        <w:rPr>
          <w:i/>
          <w:sz w:val="24"/>
        </w:rPr>
        <w:t>Working</w:t>
      </w:r>
      <w:r>
        <w:rPr>
          <w:i/>
          <w:spacing w:val="-5"/>
          <w:sz w:val="24"/>
        </w:rPr>
        <w:t> </w:t>
      </w:r>
      <w:r>
        <w:rPr>
          <w:i/>
          <w:sz w:val="24"/>
        </w:rPr>
        <w:t>Paper</w:t>
      </w:r>
      <w:r>
        <w:rPr>
          <w:i/>
          <w:spacing w:val="-6"/>
          <w:sz w:val="24"/>
        </w:rPr>
        <w:t> </w:t>
      </w:r>
      <w:r>
        <w:rPr>
          <w:i/>
          <w:sz w:val="24"/>
        </w:rPr>
        <w:t>No.</w:t>
      </w:r>
      <w:r>
        <w:rPr>
          <w:i/>
          <w:spacing w:val="-5"/>
          <w:sz w:val="24"/>
        </w:rPr>
        <w:t> </w:t>
      </w:r>
      <w:r>
        <w:rPr>
          <w:i/>
          <w:sz w:val="24"/>
        </w:rPr>
        <w:t>12-06</w:t>
      </w:r>
      <w:r>
        <w:rPr>
          <w:sz w:val="24"/>
        </w:rPr>
        <w:t>.</w:t>
      </w:r>
      <w:r>
        <w:rPr>
          <w:spacing w:val="-5"/>
          <w:sz w:val="24"/>
        </w:rPr>
        <w:t> </w:t>
      </w:r>
      <w:r>
        <w:rPr>
          <w:sz w:val="24"/>
        </w:rPr>
        <w:t>Accessed </w:t>
      </w:r>
      <w:hyperlink r:id="rId32">
        <w:r>
          <w:rPr>
            <w:spacing w:val="-2"/>
            <w:sz w:val="24"/>
          </w:rPr>
          <w:t>@http://www.brun</w:t>
        </w:r>
      </w:hyperlink>
      <w:r>
        <w:rPr>
          <w:spacing w:val="-2"/>
          <w:sz w:val="24"/>
        </w:rPr>
        <w:t>e</w:t>
      </w:r>
      <w:hyperlink r:id="rId32">
        <w:r>
          <w:rPr>
            <w:spacing w:val="-2"/>
            <w:sz w:val="24"/>
          </w:rPr>
          <w:t>l.ac.uk/economics</w:t>
        </w:r>
      </w:hyperlink>
    </w:p>
    <w:p>
      <w:pPr>
        <w:pStyle w:val="BodyText"/>
      </w:pPr>
    </w:p>
    <w:p>
      <w:pPr>
        <w:pStyle w:val="BodyText"/>
        <w:spacing w:before="186"/>
      </w:pPr>
    </w:p>
    <w:p>
      <w:pPr>
        <w:pStyle w:val="BodyText"/>
        <w:ind w:left="1000"/>
        <w:jc w:val="both"/>
      </w:pPr>
      <w:r>
        <w:rPr/>
        <w:t>Bebeji,</w:t>
      </w:r>
      <w:r>
        <w:rPr>
          <w:spacing w:val="-4"/>
        </w:rPr>
        <w:t> </w:t>
      </w:r>
      <w:r>
        <w:rPr/>
        <w:t>A. (2013)</w:t>
      </w:r>
      <w:r>
        <w:rPr>
          <w:spacing w:val="-1"/>
        </w:rPr>
        <w:t> </w:t>
      </w:r>
      <w:r>
        <w:rPr/>
        <w:t>Consolidation</w:t>
      </w:r>
      <w:r>
        <w:rPr>
          <w:spacing w:val="-1"/>
        </w:rPr>
        <w:t> </w:t>
      </w:r>
      <w:r>
        <w:rPr/>
        <w:t>and</w:t>
      </w:r>
      <w:r>
        <w:rPr>
          <w:spacing w:val="-2"/>
        </w:rPr>
        <w:t> </w:t>
      </w:r>
      <w:r>
        <w:rPr/>
        <w:t>Asset</w:t>
      </w:r>
      <w:r>
        <w:rPr>
          <w:spacing w:val="-1"/>
        </w:rPr>
        <w:t> </w:t>
      </w:r>
      <w:r>
        <w:rPr/>
        <w:t>Quality</w:t>
      </w:r>
      <w:r>
        <w:rPr>
          <w:spacing w:val="-4"/>
        </w:rPr>
        <w:t> </w:t>
      </w:r>
      <w:r>
        <w:rPr/>
        <w:t>of</w:t>
      </w:r>
      <w:r>
        <w:rPr>
          <w:spacing w:val="-1"/>
        </w:rPr>
        <w:t> </w:t>
      </w:r>
      <w:r>
        <w:rPr/>
        <w:t>Banks</w:t>
      </w:r>
      <w:r>
        <w:rPr>
          <w:spacing w:val="-2"/>
        </w:rPr>
        <w:t> </w:t>
      </w:r>
      <w:r>
        <w:rPr/>
        <w:t>in</w:t>
      </w:r>
      <w:r>
        <w:rPr>
          <w:spacing w:val="-1"/>
        </w:rPr>
        <w:t> </w:t>
      </w:r>
      <w:r>
        <w:rPr>
          <w:spacing w:val="-2"/>
        </w:rPr>
        <w:t>Nigeria.</w:t>
      </w:r>
    </w:p>
    <w:p>
      <w:pPr>
        <w:spacing w:line="360" w:lineRule="auto" w:before="137"/>
        <w:ind w:left="2440" w:right="1438" w:firstLine="0"/>
        <w:jc w:val="left"/>
        <w:rPr>
          <w:sz w:val="24"/>
        </w:rPr>
      </w:pP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Business</w:t>
      </w:r>
      <w:r>
        <w:rPr>
          <w:i/>
          <w:spacing w:val="-6"/>
          <w:sz w:val="24"/>
        </w:rPr>
        <w:t> </w:t>
      </w:r>
      <w:r>
        <w:rPr>
          <w:i/>
          <w:sz w:val="24"/>
        </w:rPr>
        <w:t>and</w:t>
      </w:r>
      <w:r>
        <w:rPr>
          <w:i/>
          <w:spacing w:val="-5"/>
          <w:sz w:val="24"/>
        </w:rPr>
        <w:t> </w:t>
      </w:r>
      <w:r>
        <w:rPr>
          <w:i/>
          <w:sz w:val="24"/>
        </w:rPr>
        <w:t>Management</w:t>
      </w:r>
      <w:r>
        <w:rPr>
          <w:i/>
          <w:spacing w:val="-5"/>
          <w:sz w:val="24"/>
        </w:rPr>
        <w:t> </w:t>
      </w:r>
      <w:r>
        <w:rPr>
          <w:i/>
          <w:sz w:val="24"/>
        </w:rPr>
        <w:t>Invention.</w:t>
      </w:r>
      <w:r>
        <w:rPr>
          <w:i/>
          <w:spacing w:val="-2"/>
          <w:sz w:val="24"/>
        </w:rPr>
        <w:t> </w:t>
      </w:r>
      <w:r>
        <w:rPr>
          <w:sz w:val="24"/>
        </w:rPr>
        <w:t>ISSN</w:t>
      </w:r>
      <w:r>
        <w:rPr>
          <w:spacing w:val="-4"/>
          <w:sz w:val="24"/>
        </w:rPr>
        <w:t> </w:t>
      </w:r>
      <w:r>
        <w:rPr>
          <w:sz w:val="24"/>
        </w:rPr>
        <w:t>(online 2319 – 8028) </w:t>
      </w:r>
      <w:hyperlink r:id="rId33">
        <w:r>
          <w:rPr>
            <w:color w:val="0000FF"/>
            <w:sz w:val="24"/>
            <w:u w:val="single" w:color="0000FF"/>
          </w:rPr>
          <w:t>www.ijbmi.org</w:t>
        </w:r>
      </w:hyperlink>
      <w:r>
        <w:rPr>
          <w:color w:val="0000FF"/>
          <w:sz w:val="24"/>
        </w:rPr>
        <w:t> </w:t>
      </w:r>
      <w:r>
        <w:rPr>
          <w:sz w:val="24"/>
        </w:rPr>
        <w:t>Volume</w:t>
      </w:r>
      <w:r>
        <w:rPr>
          <w:spacing w:val="40"/>
          <w:sz w:val="24"/>
        </w:rPr>
        <w:t> </w:t>
      </w:r>
      <w:r>
        <w:rPr>
          <w:sz w:val="24"/>
        </w:rPr>
        <w:t>issue No,</w:t>
      </w:r>
      <w:r>
        <w:rPr>
          <w:spacing w:val="40"/>
          <w:sz w:val="24"/>
        </w:rPr>
        <w:t> </w:t>
      </w:r>
      <w:r>
        <w:rPr>
          <w:sz w:val="24"/>
        </w:rPr>
        <w:t>February pp 12 -20</w:t>
      </w:r>
    </w:p>
    <w:p>
      <w:pPr>
        <w:pStyle w:val="BodyText"/>
      </w:pPr>
    </w:p>
    <w:p>
      <w:pPr>
        <w:pStyle w:val="BodyText"/>
      </w:pPr>
    </w:p>
    <w:p>
      <w:pPr>
        <w:pStyle w:val="BodyText"/>
        <w:ind w:left="1000"/>
        <w:jc w:val="both"/>
      </w:pPr>
      <w:r>
        <w:rPr/>
        <w:t>Bawumia,</w:t>
      </w:r>
      <w:r>
        <w:rPr>
          <w:spacing w:val="-2"/>
        </w:rPr>
        <w:t> </w:t>
      </w:r>
      <w:r>
        <w:rPr/>
        <w:t>M.,</w:t>
      </w:r>
      <w:r>
        <w:rPr>
          <w:spacing w:val="1"/>
        </w:rPr>
        <w:t> </w:t>
      </w:r>
      <w:r>
        <w:rPr/>
        <w:t>F.</w:t>
      </w:r>
      <w:r>
        <w:rPr>
          <w:spacing w:val="1"/>
        </w:rPr>
        <w:t> </w:t>
      </w:r>
      <w:r>
        <w:rPr/>
        <w:t>Belnye,</w:t>
      </w:r>
      <w:r>
        <w:rPr>
          <w:spacing w:val="1"/>
        </w:rPr>
        <w:t> </w:t>
      </w:r>
      <w:r>
        <w:rPr/>
        <w:t>and M.</w:t>
      </w:r>
      <w:r>
        <w:rPr>
          <w:spacing w:val="-1"/>
        </w:rPr>
        <w:t> </w:t>
      </w:r>
      <w:r>
        <w:rPr/>
        <w:t>E.</w:t>
      </w:r>
      <w:r>
        <w:rPr>
          <w:spacing w:val="-1"/>
        </w:rPr>
        <w:t> </w:t>
      </w:r>
      <w:r>
        <w:rPr/>
        <w:t>Ofon</w:t>
      </w:r>
      <w:r>
        <w:rPr>
          <w:spacing w:val="-2"/>
        </w:rPr>
        <w:t> </w:t>
      </w:r>
      <w:r>
        <w:rPr/>
        <w:t>(2005)“The</w:t>
      </w:r>
      <w:r>
        <w:rPr>
          <w:spacing w:val="-3"/>
        </w:rPr>
        <w:t> </w:t>
      </w:r>
      <w:r>
        <w:rPr/>
        <w:t>Determination</w:t>
      </w:r>
      <w:r>
        <w:rPr>
          <w:spacing w:val="-1"/>
        </w:rPr>
        <w:t> </w:t>
      </w:r>
      <w:r>
        <w:rPr/>
        <w:t>of</w:t>
      </w:r>
      <w:r>
        <w:rPr>
          <w:spacing w:val="-2"/>
        </w:rPr>
        <w:t> </w:t>
      </w:r>
      <w:r>
        <w:rPr>
          <w:spacing w:val="-4"/>
        </w:rPr>
        <w:t>Bank</w:t>
      </w:r>
    </w:p>
    <w:p>
      <w:pPr>
        <w:spacing w:after="0"/>
        <w:jc w:val="both"/>
        <w:sectPr>
          <w:pgSz w:w="11910" w:h="16840"/>
          <w:pgMar w:header="0" w:footer="1014" w:top="1340" w:bottom="1200" w:left="440" w:right="0"/>
        </w:sectPr>
      </w:pPr>
    </w:p>
    <w:p>
      <w:pPr>
        <w:spacing w:line="360" w:lineRule="auto" w:before="76"/>
        <w:ind w:left="2440" w:right="1438" w:firstLine="0"/>
        <w:jc w:val="left"/>
        <w:rPr>
          <w:i/>
          <w:sz w:val="24"/>
        </w:rPr>
      </w:pPr>
      <w:r>
        <w:rPr>
          <w:sz w:val="24"/>
        </w:rPr>
        <w:t>Spreads</w:t>
      </w:r>
      <w:r>
        <w:rPr>
          <w:spacing w:val="-5"/>
          <w:sz w:val="24"/>
        </w:rPr>
        <w:t> </w:t>
      </w:r>
      <w:r>
        <w:rPr>
          <w:sz w:val="24"/>
        </w:rPr>
        <w:t>in</w:t>
      </w:r>
      <w:r>
        <w:rPr>
          <w:spacing w:val="-4"/>
          <w:sz w:val="24"/>
        </w:rPr>
        <w:t> </w:t>
      </w:r>
      <w:r>
        <w:rPr>
          <w:sz w:val="24"/>
        </w:rPr>
        <w:t>Ghana:</w:t>
      </w:r>
      <w:r>
        <w:rPr>
          <w:spacing w:val="-4"/>
          <w:sz w:val="24"/>
        </w:rPr>
        <w:t> </w:t>
      </w:r>
      <w:r>
        <w:rPr>
          <w:sz w:val="24"/>
        </w:rPr>
        <w:t>An</w:t>
      </w:r>
      <w:r>
        <w:rPr>
          <w:spacing w:val="-2"/>
          <w:sz w:val="24"/>
        </w:rPr>
        <w:t> </w:t>
      </w:r>
      <w:r>
        <w:rPr>
          <w:sz w:val="24"/>
        </w:rPr>
        <w:t>Empirical</w:t>
      </w:r>
      <w:r>
        <w:rPr>
          <w:spacing w:val="-4"/>
          <w:sz w:val="24"/>
        </w:rPr>
        <w:t> </w:t>
      </w:r>
      <w:r>
        <w:rPr>
          <w:sz w:val="24"/>
        </w:rPr>
        <w:t>Analysis</w:t>
      </w:r>
      <w:r>
        <w:rPr>
          <w:spacing w:val="-4"/>
          <w:sz w:val="24"/>
        </w:rPr>
        <w:t> </w:t>
      </w:r>
      <w:r>
        <w:rPr>
          <w:sz w:val="24"/>
        </w:rPr>
        <w:t>of</w:t>
      </w:r>
      <w:r>
        <w:rPr>
          <w:spacing w:val="-4"/>
          <w:sz w:val="24"/>
        </w:rPr>
        <w:t> </w:t>
      </w:r>
      <w:r>
        <w:rPr>
          <w:sz w:val="24"/>
        </w:rPr>
        <w:t>Panel</w:t>
      </w:r>
      <w:r>
        <w:rPr>
          <w:spacing w:val="-4"/>
          <w:sz w:val="24"/>
        </w:rPr>
        <w:t> </w:t>
      </w:r>
      <w:r>
        <w:rPr>
          <w:sz w:val="24"/>
        </w:rPr>
        <w:t>Data”. </w:t>
      </w:r>
      <w:r>
        <w:rPr>
          <w:i/>
          <w:sz w:val="24"/>
        </w:rPr>
        <w:t>Working</w:t>
      </w:r>
      <w:r>
        <w:rPr>
          <w:i/>
          <w:spacing w:val="-4"/>
          <w:sz w:val="24"/>
        </w:rPr>
        <w:t> </w:t>
      </w:r>
      <w:r>
        <w:rPr>
          <w:i/>
          <w:sz w:val="24"/>
        </w:rPr>
        <w:t>Paper Series – Bank of Ghana. WP/MAAD/BOG-05/09</w:t>
      </w:r>
    </w:p>
    <w:p>
      <w:pPr>
        <w:pStyle w:val="BodyText"/>
        <w:rPr>
          <w:i/>
        </w:rPr>
      </w:pPr>
    </w:p>
    <w:p>
      <w:pPr>
        <w:pStyle w:val="BodyText"/>
        <w:rPr>
          <w:i/>
        </w:rPr>
      </w:pPr>
    </w:p>
    <w:p>
      <w:pPr>
        <w:spacing w:line="360" w:lineRule="auto" w:before="0"/>
        <w:ind w:left="2440" w:right="1438" w:hanging="1440"/>
        <w:jc w:val="left"/>
        <w:rPr>
          <w:i/>
          <w:sz w:val="24"/>
        </w:rPr>
      </w:pPr>
      <w:r>
        <w:rPr>
          <w:sz w:val="24"/>
        </w:rPr>
        <w:t>Bekhet,</w:t>
      </w:r>
      <w:r>
        <w:rPr>
          <w:spacing w:val="-1"/>
          <w:sz w:val="24"/>
        </w:rPr>
        <w:t> </w:t>
      </w:r>
      <w:r>
        <w:rPr>
          <w:sz w:val="24"/>
        </w:rPr>
        <w:t>H.</w:t>
      </w:r>
      <w:r>
        <w:rPr>
          <w:spacing w:val="-3"/>
          <w:sz w:val="24"/>
        </w:rPr>
        <w:t> </w:t>
      </w:r>
      <w:r>
        <w:rPr>
          <w:sz w:val="24"/>
        </w:rPr>
        <w:t>A.,</w:t>
      </w:r>
      <w:r>
        <w:rPr>
          <w:spacing w:val="-3"/>
          <w:sz w:val="24"/>
        </w:rPr>
        <w:t> </w:t>
      </w:r>
      <w:r>
        <w:rPr>
          <w:sz w:val="24"/>
        </w:rPr>
        <w:t>and</w:t>
      </w:r>
      <w:r>
        <w:rPr>
          <w:spacing w:val="-3"/>
          <w:sz w:val="24"/>
        </w:rPr>
        <w:t> </w:t>
      </w:r>
      <w:r>
        <w:rPr>
          <w:sz w:val="24"/>
        </w:rPr>
        <w:t>S.</w:t>
      </w:r>
      <w:r>
        <w:rPr>
          <w:spacing w:val="-3"/>
          <w:sz w:val="24"/>
        </w:rPr>
        <w:t> </w:t>
      </w:r>
      <w:r>
        <w:rPr>
          <w:sz w:val="24"/>
        </w:rPr>
        <w:t>F.</w:t>
      </w:r>
      <w:r>
        <w:rPr>
          <w:spacing w:val="-1"/>
          <w:sz w:val="24"/>
        </w:rPr>
        <w:t> </w:t>
      </w:r>
      <w:r>
        <w:rPr>
          <w:sz w:val="24"/>
        </w:rPr>
        <w:t>K.,</w:t>
      </w:r>
      <w:r>
        <w:rPr>
          <w:spacing w:val="-3"/>
          <w:sz w:val="24"/>
        </w:rPr>
        <w:t> </w:t>
      </w:r>
      <w:r>
        <w:rPr>
          <w:sz w:val="24"/>
        </w:rPr>
        <w:t>Eletter</w:t>
      </w:r>
      <w:r>
        <w:rPr>
          <w:spacing w:val="-3"/>
          <w:sz w:val="24"/>
        </w:rPr>
        <w:t> </w:t>
      </w:r>
      <w:r>
        <w:rPr>
          <w:sz w:val="24"/>
        </w:rPr>
        <w:t>(2014)</w:t>
      </w:r>
      <w:r>
        <w:rPr>
          <w:spacing w:val="-2"/>
          <w:sz w:val="24"/>
        </w:rPr>
        <w:t> </w:t>
      </w:r>
      <w:r>
        <w:rPr>
          <w:sz w:val="24"/>
        </w:rPr>
        <w:t>“Credit</w:t>
      </w:r>
      <w:r>
        <w:rPr>
          <w:spacing w:val="-3"/>
          <w:sz w:val="24"/>
        </w:rPr>
        <w:t> </w:t>
      </w:r>
      <w:r>
        <w:rPr>
          <w:sz w:val="24"/>
        </w:rPr>
        <w:t>Risk</w:t>
      </w:r>
      <w:r>
        <w:rPr>
          <w:spacing w:val="-3"/>
          <w:sz w:val="24"/>
        </w:rPr>
        <w:t> </w:t>
      </w:r>
      <w:r>
        <w:rPr>
          <w:sz w:val="24"/>
        </w:rPr>
        <w:t>Assessment</w:t>
      </w:r>
      <w:r>
        <w:rPr>
          <w:spacing w:val="-3"/>
          <w:sz w:val="24"/>
        </w:rPr>
        <w:t> </w:t>
      </w:r>
      <w:r>
        <w:rPr>
          <w:sz w:val="24"/>
        </w:rPr>
        <w:t>Model</w:t>
      </w:r>
      <w:r>
        <w:rPr>
          <w:spacing w:val="-3"/>
          <w:sz w:val="24"/>
        </w:rPr>
        <w:t> </w:t>
      </w:r>
      <w:r>
        <w:rPr>
          <w:sz w:val="24"/>
        </w:rPr>
        <w:t>for</w:t>
      </w:r>
      <w:r>
        <w:rPr>
          <w:spacing w:val="-4"/>
          <w:sz w:val="24"/>
        </w:rPr>
        <w:t> </w:t>
      </w:r>
      <w:r>
        <w:rPr>
          <w:sz w:val="24"/>
        </w:rPr>
        <w:t>Jordanian Commercial Banks: Neural Scoring Approach” </w:t>
      </w:r>
      <w:r>
        <w:rPr>
          <w:i/>
          <w:sz w:val="24"/>
        </w:rPr>
        <w:t>Review of Development Finance 4 (2014) 20–28.Available online at </w:t>
      </w:r>
      <w:hyperlink r:id="rId34">
        <w:r>
          <w:rPr>
            <w:i/>
            <w:sz w:val="24"/>
          </w:rPr>
          <w:t>www.sciencedirect.com</w:t>
        </w:r>
      </w:hyperlink>
    </w:p>
    <w:p>
      <w:pPr>
        <w:pStyle w:val="BodyText"/>
        <w:rPr>
          <w:i/>
        </w:rPr>
      </w:pPr>
    </w:p>
    <w:p>
      <w:pPr>
        <w:pStyle w:val="BodyText"/>
        <w:rPr>
          <w:i/>
        </w:rPr>
      </w:pPr>
    </w:p>
    <w:p>
      <w:pPr>
        <w:pStyle w:val="BodyText"/>
        <w:spacing w:line="360" w:lineRule="auto"/>
        <w:ind w:left="2440" w:right="2200" w:hanging="1440"/>
      </w:pPr>
      <w:r>
        <w:rPr/>
        <w:t>Benston,</w:t>
      </w:r>
      <w:r>
        <w:rPr>
          <w:spacing w:val="-3"/>
        </w:rPr>
        <w:t> </w:t>
      </w:r>
      <w:r>
        <w:rPr/>
        <w:t>G.</w:t>
      </w:r>
      <w:r>
        <w:rPr>
          <w:spacing w:val="-3"/>
        </w:rPr>
        <w:t> </w:t>
      </w:r>
      <w:r>
        <w:rPr/>
        <w:t>W.,andC.</w:t>
      </w:r>
      <w:r>
        <w:rPr>
          <w:spacing w:val="-3"/>
        </w:rPr>
        <w:t> </w:t>
      </w:r>
      <w:r>
        <w:rPr/>
        <w:t>W.</w:t>
      </w:r>
      <w:r>
        <w:rPr>
          <w:spacing w:val="-2"/>
        </w:rPr>
        <w:t> </w:t>
      </w:r>
      <w:r>
        <w:rPr/>
        <w:t>Smith</w:t>
      </w:r>
      <w:r>
        <w:rPr>
          <w:spacing w:val="-3"/>
        </w:rPr>
        <w:t> </w:t>
      </w:r>
      <w:r>
        <w:rPr/>
        <w:t>(1976)“A</w:t>
      </w:r>
      <w:r>
        <w:rPr>
          <w:spacing w:val="-4"/>
        </w:rPr>
        <w:t> </w:t>
      </w:r>
      <w:r>
        <w:rPr/>
        <w:t>Transaction</w:t>
      </w:r>
      <w:r>
        <w:rPr>
          <w:spacing w:val="-3"/>
        </w:rPr>
        <w:t> </w:t>
      </w:r>
      <w:r>
        <w:rPr/>
        <w:t>Cost</w:t>
      </w:r>
      <w:r>
        <w:rPr>
          <w:spacing w:val="-3"/>
        </w:rPr>
        <w:t> </w:t>
      </w:r>
      <w:r>
        <w:rPr/>
        <w:t>Approach</w:t>
      </w:r>
      <w:r>
        <w:rPr>
          <w:spacing w:val="-3"/>
        </w:rPr>
        <w:t> </w:t>
      </w:r>
      <w:r>
        <w:rPr/>
        <w:t>to</w:t>
      </w:r>
      <w:r>
        <w:rPr>
          <w:spacing w:val="-3"/>
        </w:rPr>
        <w:t> </w:t>
      </w:r>
      <w:r>
        <w:rPr/>
        <w:t>the</w:t>
      </w:r>
      <w:r>
        <w:rPr>
          <w:spacing w:val="-4"/>
        </w:rPr>
        <w:t> </w:t>
      </w:r>
      <w:r>
        <w:rPr/>
        <w:t>Theory of Financial Intermediation” </w:t>
      </w:r>
      <w:r>
        <w:rPr>
          <w:i/>
        </w:rPr>
        <w:t>The Journal of Finance </w:t>
      </w:r>
      <w:r>
        <w:rPr/>
        <w:t>Vol. Xxx1 (1).</w:t>
      </w:r>
    </w:p>
    <w:p>
      <w:pPr>
        <w:pStyle w:val="BodyText"/>
      </w:pPr>
    </w:p>
    <w:p>
      <w:pPr>
        <w:pStyle w:val="BodyText"/>
      </w:pPr>
    </w:p>
    <w:p>
      <w:pPr>
        <w:spacing w:line="360" w:lineRule="auto" w:before="0"/>
        <w:ind w:left="2440" w:right="2200" w:hanging="1440"/>
        <w:jc w:val="left"/>
        <w:rPr>
          <w:sz w:val="24"/>
        </w:rPr>
      </w:pPr>
      <w:r>
        <w:rPr>
          <w:sz w:val="24"/>
        </w:rPr>
        <w:t>Bexley,</w:t>
      </w:r>
      <w:r>
        <w:rPr>
          <w:spacing w:val="-2"/>
          <w:sz w:val="24"/>
        </w:rPr>
        <w:t> </w:t>
      </w:r>
      <w:r>
        <w:rPr>
          <w:sz w:val="24"/>
        </w:rPr>
        <w:t>J.</w:t>
      </w:r>
      <w:r>
        <w:rPr>
          <w:spacing w:val="-2"/>
          <w:sz w:val="24"/>
        </w:rPr>
        <w:t> </w:t>
      </w:r>
      <w:r>
        <w:rPr>
          <w:sz w:val="24"/>
        </w:rPr>
        <w:t>B.,</w:t>
      </w:r>
      <w:r>
        <w:rPr>
          <w:spacing w:val="-2"/>
          <w:sz w:val="24"/>
        </w:rPr>
        <w:t> </w:t>
      </w:r>
      <w:r>
        <w:rPr>
          <w:sz w:val="24"/>
        </w:rPr>
        <w:t>andJ.</w:t>
      </w:r>
      <w:r>
        <w:rPr>
          <w:spacing w:val="-2"/>
          <w:sz w:val="24"/>
        </w:rPr>
        <w:t> </w:t>
      </w:r>
      <w:r>
        <w:rPr>
          <w:sz w:val="24"/>
        </w:rPr>
        <w:t>James</w:t>
      </w:r>
      <w:r>
        <w:rPr>
          <w:spacing w:val="-2"/>
          <w:sz w:val="24"/>
        </w:rPr>
        <w:t> </w:t>
      </w:r>
      <w:r>
        <w:rPr>
          <w:sz w:val="24"/>
        </w:rPr>
        <w:t>(1999)</w:t>
      </w:r>
      <w:r>
        <w:rPr>
          <w:spacing w:val="-3"/>
          <w:sz w:val="24"/>
        </w:rPr>
        <w:t> </w:t>
      </w:r>
      <w:r>
        <w:rPr>
          <w:i/>
          <w:sz w:val="24"/>
        </w:rPr>
        <w:t>Risk</w:t>
      </w:r>
      <w:r>
        <w:rPr>
          <w:i/>
          <w:spacing w:val="-3"/>
          <w:sz w:val="24"/>
        </w:rPr>
        <w:t> </w:t>
      </w:r>
      <w:r>
        <w:rPr>
          <w:i/>
          <w:sz w:val="24"/>
        </w:rPr>
        <w:t>Management</w:t>
      </w:r>
      <w:r>
        <w:rPr>
          <w:i/>
          <w:spacing w:val="-1"/>
          <w:sz w:val="24"/>
        </w:rPr>
        <w:t> </w:t>
      </w:r>
      <w:r>
        <w:rPr>
          <w:i/>
          <w:sz w:val="24"/>
        </w:rPr>
        <w:t>in</w:t>
      </w:r>
      <w:r>
        <w:rPr>
          <w:i/>
          <w:spacing w:val="-2"/>
          <w:sz w:val="24"/>
        </w:rPr>
        <w:t> </w:t>
      </w:r>
      <w:r>
        <w:rPr>
          <w:i/>
          <w:sz w:val="24"/>
        </w:rPr>
        <w:t>Pricing</w:t>
      </w:r>
      <w:r>
        <w:rPr>
          <w:i/>
          <w:spacing w:val="-2"/>
          <w:sz w:val="24"/>
        </w:rPr>
        <w:t> </w:t>
      </w:r>
      <w:r>
        <w:rPr>
          <w:i/>
          <w:sz w:val="24"/>
        </w:rPr>
        <w:t>a</w:t>
      </w:r>
      <w:r>
        <w:rPr>
          <w:i/>
          <w:spacing w:val="-2"/>
          <w:sz w:val="24"/>
        </w:rPr>
        <w:t> </w:t>
      </w:r>
      <w:r>
        <w:rPr>
          <w:i/>
          <w:sz w:val="24"/>
        </w:rPr>
        <w:t>Financial</w:t>
      </w:r>
      <w:r>
        <w:rPr>
          <w:i/>
          <w:spacing w:val="-5"/>
          <w:sz w:val="24"/>
        </w:rPr>
        <w:t> </w:t>
      </w:r>
      <w:r>
        <w:rPr>
          <w:i/>
          <w:sz w:val="24"/>
        </w:rPr>
        <w:t>Product</w:t>
      </w:r>
      <w:r>
        <w:rPr>
          <w:sz w:val="24"/>
        </w:rPr>
        <w:t>. Retrieved</w:t>
      </w:r>
      <w:r>
        <w:rPr>
          <w:spacing w:val="-5"/>
          <w:sz w:val="24"/>
        </w:rPr>
        <w:t> </w:t>
      </w:r>
      <w:r>
        <w:rPr>
          <w:sz w:val="24"/>
        </w:rPr>
        <w:t>from;</w:t>
      </w:r>
      <w:r>
        <w:rPr>
          <w:spacing w:val="-2"/>
          <w:sz w:val="24"/>
        </w:rPr>
        <w:t> </w:t>
      </w:r>
      <w:hyperlink r:id="rId35">
        <w:r>
          <w:rPr>
            <w:spacing w:val="-2"/>
            <w:sz w:val="24"/>
          </w:rPr>
          <w:t>http://www.sbaer.uca.edu/research/sribr/1999/07.pdf</w:t>
        </w:r>
      </w:hyperlink>
    </w:p>
    <w:p>
      <w:pPr>
        <w:pStyle w:val="BodyText"/>
      </w:pPr>
    </w:p>
    <w:p>
      <w:pPr>
        <w:pStyle w:val="BodyText"/>
      </w:pPr>
    </w:p>
    <w:p>
      <w:pPr>
        <w:spacing w:line="362" w:lineRule="auto" w:before="0"/>
        <w:ind w:left="2440" w:right="2168" w:hanging="1440"/>
        <w:jc w:val="left"/>
        <w:rPr>
          <w:i/>
          <w:sz w:val="24"/>
        </w:rPr>
      </w:pPr>
      <w:r>
        <w:rPr>
          <w:sz w:val="24"/>
        </w:rPr>
        <w:t>Bikker, J. A. andJ. W. B.</w:t>
      </w:r>
      <w:r>
        <w:rPr>
          <w:spacing w:val="80"/>
          <w:sz w:val="24"/>
        </w:rPr>
        <w:t> </w:t>
      </w:r>
      <w:r>
        <w:rPr>
          <w:sz w:val="24"/>
        </w:rPr>
        <w:t>Bos (2008</w:t>
      </w:r>
      <w:r>
        <w:rPr>
          <w:i/>
          <w:sz w:val="24"/>
        </w:rPr>
        <w:t>) Bank Performance: A Theoretical and Empirical</w:t>
      </w:r>
      <w:r>
        <w:rPr>
          <w:i/>
          <w:spacing w:val="-5"/>
          <w:sz w:val="24"/>
        </w:rPr>
        <w:t> </w:t>
      </w:r>
      <w:r>
        <w:rPr>
          <w:i/>
          <w:sz w:val="24"/>
        </w:rPr>
        <w:t>Framework</w:t>
      </w:r>
      <w:r>
        <w:rPr>
          <w:i/>
          <w:spacing w:val="-6"/>
          <w:sz w:val="24"/>
        </w:rPr>
        <w:t> </w:t>
      </w:r>
      <w:r>
        <w:rPr>
          <w:i/>
          <w:sz w:val="24"/>
        </w:rPr>
        <w:t>forthe</w:t>
      </w:r>
      <w:r>
        <w:rPr>
          <w:i/>
          <w:spacing w:val="-6"/>
          <w:sz w:val="24"/>
        </w:rPr>
        <w:t> </w:t>
      </w:r>
      <w:r>
        <w:rPr>
          <w:i/>
          <w:sz w:val="24"/>
        </w:rPr>
        <w:t>Analysis</w:t>
      </w:r>
      <w:r>
        <w:rPr>
          <w:i/>
          <w:spacing w:val="-5"/>
          <w:sz w:val="24"/>
        </w:rPr>
        <w:t> </w:t>
      </w:r>
      <w:r>
        <w:rPr>
          <w:i/>
          <w:sz w:val="24"/>
        </w:rPr>
        <w:t>of</w:t>
      </w:r>
      <w:r>
        <w:rPr>
          <w:i/>
          <w:spacing w:val="-5"/>
          <w:sz w:val="24"/>
        </w:rPr>
        <w:t> </w:t>
      </w:r>
      <w:r>
        <w:rPr>
          <w:i/>
          <w:sz w:val="24"/>
        </w:rPr>
        <w:t>Profitability,</w:t>
      </w:r>
      <w:r>
        <w:rPr>
          <w:i/>
          <w:spacing w:val="-5"/>
          <w:sz w:val="24"/>
        </w:rPr>
        <w:t> </w:t>
      </w:r>
      <w:r>
        <w:rPr>
          <w:i/>
          <w:sz w:val="24"/>
        </w:rPr>
        <w:t>Competition</w:t>
      </w:r>
      <w:r>
        <w:rPr>
          <w:i/>
          <w:spacing w:val="-3"/>
          <w:sz w:val="24"/>
        </w:rPr>
        <w:t> </w:t>
      </w:r>
      <w:r>
        <w:rPr>
          <w:i/>
          <w:sz w:val="24"/>
        </w:rPr>
        <w:t>and</w:t>
      </w:r>
    </w:p>
    <w:p>
      <w:pPr>
        <w:pStyle w:val="BodyText"/>
        <w:spacing w:line="271" w:lineRule="exact"/>
        <w:ind w:left="2440"/>
      </w:pPr>
      <w:r>
        <w:rPr>
          <w:i/>
        </w:rPr>
        <w:t>Efficiency.</w:t>
      </w:r>
      <w:r>
        <w:rPr>
          <w:i/>
          <w:spacing w:val="-1"/>
        </w:rPr>
        <w:t> </w:t>
      </w:r>
      <w:r>
        <w:rPr/>
        <w:t>Roulades</w:t>
      </w:r>
      <w:r>
        <w:rPr>
          <w:spacing w:val="-2"/>
        </w:rPr>
        <w:t> </w:t>
      </w:r>
      <w:r>
        <w:rPr/>
        <w:t>2,</w:t>
      </w:r>
      <w:r>
        <w:rPr>
          <w:spacing w:val="-1"/>
        </w:rPr>
        <w:t> </w:t>
      </w:r>
      <w:r>
        <w:rPr/>
        <w:t>Park</w:t>
      </w:r>
      <w:r>
        <w:rPr>
          <w:spacing w:val="-1"/>
        </w:rPr>
        <w:t> </w:t>
      </w:r>
      <w:r>
        <w:rPr/>
        <w:t>Square, Milton</w:t>
      </w:r>
      <w:r>
        <w:rPr>
          <w:spacing w:val="-1"/>
        </w:rPr>
        <w:t> </w:t>
      </w:r>
      <w:r>
        <w:rPr/>
        <w:t>Park, Abington</w:t>
      </w:r>
      <w:r>
        <w:rPr>
          <w:spacing w:val="-1"/>
        </w:rPr>
        <w:t> </w:t>
      </w:r>
      <w:r>
        <w:rPr/>
        <w:t>Oxon</w:t>
      </w:r>
      <w:r>
        <w:rPr>
          <w:spacing w:val="-1"/>
        </w:rPr>
        <w:t> </w:t>
      </w:r>
      <w:r>
        <w:rPr/>
        <w:t>Ox14 </w:t>
      </w:r>
      <w:r>
        <w:rPr>
          <w:spacing w:val="-4"/>
        </w:rPr>
        <w:t>4RN.</w:t>
      </w:r>
    </w:p>
    <w:p>
      <w:pPr>
        <w:pStyle w:val="BodyText"/>
      </w:pPr>
    </w:p>
    <w:p>
      <w:pPr>
        <w:pStyle w:val="BodyText"/>
        <w:spacing w:before="139"/>
      </w:pPr>
    </w:p>
    <w:p>
      <w:pPr>
        <w:spacing w:line="360" w:lineRule="auto" w:before="0"/>
        <w:ind w:left="2440" w:right="2200" w:hanging="1440"/>
        <w:jc w:val="left"/>
        <w:rPr>
          <w:i/>
          <w:sz w:val="24"/>
        </w:rPr>
      </w:pPr>
      <w:r>
        <w:rPr>
          <w:sz w:val="24"/>
        </w:rPr>
        <w:t>BIS (2009)“Capital Flows and Emerging</w:t>
      </w:r>
      <w:r>
        <w:rPr>
          <w:spacing w:val="-1"/>
          <w:sz w:val="24"/>
        </w:rPr>
        <w:t> </w:t>
      </w:r>
      <w:r>
        <w:rPr>
          <w:sz w:val="24"/>
        </w:rPr>
        <w:t>Market Economies”. </w:t>
      </w:r>
      <w:r>
        <w:rPr>
          <w:i/>
          <w:sz w:val="24"/>
        </w:rPr>
        <w:t>Report by the Committee</w:t>
      </w:r>
      <w:r>
        <w:rPr>
          <w:i/>
          <w:spacing w:val="-6"/>
          <w:sz w:val="24"/>
        </w:rPr>
        <w:t> </w:t>
      </w:r>
      <w:r>
        <w:rPr>
          <w:i/>
          <w:sz w:val="24"/>
        </w:rPr>
        <w:t>on</w:t>
      </w:r>
      <w:r>
        <w:rPr>
          <w:i/>
          <w:spacing w:val="-4"/>
          <w:sz w:val="24"/>
        </w:rPr>
        <w:t> </w:t>
      </w:r>
      <w:r>
        <w:rPr>
          <w:i/>
          <w:sz w:val="24"/>
        </w:rPr>
        <w:t>Global</w:t>
      </w:r>
      <w:r>
        <w:rPr>
          <w:i/>
          <w:spacing w:val="-4"/>
          <w:sz w:val="24"/>
        </w:rPr>
        <w:t> </w:t>
      </w:r>
      <w:r>
        <w:rPr>
          <w:i/>
          <w:sz w:val="24"/>
        </w:rPr>
        <w:t>Financial</w:t>
      </w:r>
      <w:r>
        <w:rPr>
          <w:i/>
          <w:spacing w:val="-4"/>
          <w:sz w:val="24"/>
        </w:rPr>
        <w:t> </w:t>
      </w:r>
      <w:r>
        <w:rPr>
          <w:i/>
          <w:sz w:val="24"/>
        </w:rPr>
        <w:t>System.</w:t>
      </w:r>
      <w:r>
        <w:rPr>
          <w:i/>
          <w:spacing w:val="-4"/>
          <w:sz w:val="24"/>
        </w:rPr>
        <w:t> </w:t>
      </w:r>
      <w:r>
        <w:rPr>
          <w:i/>
          <w:sz w:val="24"/>
        </w:rPr>
        <w:t>CGFS</w:t>
      </w:r>
      <w:r>
        <w:rPr>
          <w:i/>
          <w:spacing w:val="-4"/>
          <w:sz w:val="24"/>
        </w:rPr>
        <w:t> </w:t>
      </w:r>
      <w:r>
        <w:rPr>
          <w:i/>
          <w:sz w:val="24"/>
        </w:rPr>
        <w:t>Papers</w:t>
      </w:r>
      <w:r>
        <w:rPr>
          <w:i/>
          <w:spacing w:val="-5"/>
          <w:sz w:val="24"/>
        </w:rPr>
        <w:t> </w:t>
      </w:r>
      <w:r>
        <w:rPr>
          <w:i/>
          <w:sz w:val="24"/>
        </w:rPr>
        <w:t>No.</w:t>
      </w:r>
      <w:r>
        <w:rPr>
          <w:i/>
          <w:spacing w:val="-4"/>
          <w:sz w:val="24"/>
        </w:rPr>
        <w:t> </w:t>
      </w:r>
      <w:r>
        <w:rPr>
          <w:i/>
          <w:sz w:val="24"/>
        </w:rPr>
        <w:t>33</w:t>
      </w:r>
    </w:p>
    <w:p>
      <w:pPr>
        <w:pStyle w:val="BodyText"/>
        <w:spacing w:before="137"/>
        <w:rPr>
          <w:i/>
        </w:rPr>
      </w:pPr>
    </w:p>
    <w:p>
      <w:pPr>
        <w:spacing w:line="360" w:lineRule="auto" w:before="0"/>
        <w:ind w:left="2440" w:right="1438" w:hanging="1440"/>
        <w:jc w:val="left"/>
        <w:rPr>
          <w:i/>
          <w:sz w:val="24"/>
        </w:rPr>
      </w:pPr>
      <w:r>
        <w:rPr>
          <w:sz w:val="24"/>
        </w:rPr>
        <w:t>BIS</w:t>
      </w:r>
      <w:r>
        <w:rPr>
          <w:spacing w:val="-3"/>
          <w:sz w:val="24"/>
        </w:rPr>
        <w:t> </w:t>
      </w:r>
      <w:r>
        <w:rPr>
          <w:sz w:val="24"/>
        </w:rPr>
        <w:t>(2010)</w:t>
      </w:r>
      <w:r>
        <w:rPr>
          <w:spacing w:val="-2"/>
          <w:sz w:val="24"/>
        </w:rPr>
        <w:t> </w:t>
      </w:r>
      <w:r>
        <w:rPr>
          <w:sz w:val="24"/>
        </w:rPr>
        <w:t>“Basel</w:t>
      </w:r>
      <w:r>
        <w:rPr>
          <w:spacing w:val="-1"/>
          <w:sz w:val="24"/>
        </w:rPr>
        <w:t> </w:t>
      </w:r>
      <w:r>
        <w:rPr>
          <w:sz w:val="24"/>
        </w:rPr>
        <w:t>III:</w:t>
      </w:r>
      <w:r>
        <w:rPr>
          <w:spacing w:val="-1"/>
          <w:sz w:val="24"/>
        </w:rPr>
        <w:t> </w:t>
      </w:r>
      <w:r>
        <w:rPr>
          <w:sz w:val="24"/>
        </w:rPr>
        <w:t>A</w:t>
      </w:r>
      <w:r>
        <w:rPr>
          <w:spacing w:val="-2"/>
          <w:sz w:val="24"/>
        </w:rPr>
        <w:t> </w:t>
      </w:r>
      <w:r>
        <w:rPr>
          <w:sz w:val="24"/>
        </w:rPr>
        <w:t>Global</w:t>
      </w:r>
      <w:r>
        <w:rPr>
          <w:spacing w:val="-3"/>
          <w:sz w:val="24"/>
        </w:rPr>
        <w:t> </w:t>
      </w:r>
      <w:r>
        <w:rPr>
          <w:sz w:val="24"/>
        </w:rPr>
        <w:t>Regulatory</w:t>
      </w:r>
      <w:r>
        <w:rPr>
          <w:spacing w:val="-8"/>
          <w:sz w:val="24"/>
        </w:rPr>
        <w:t> </w:t>
      </w:r>
      <w:r>
        <w:rPr>
          <w:sz w:val="24"/>
        </w:rPr>
        <w:t>Framework</w:t>
      </w:r>
      <w:r>
        <w:rPr>
          <w:spacing w:val="-3"/>
          <w:sz w:val="24"/>
        </w:rPr>
        <w:t> </w:t>
      </w:r>
      <w:r>
        <w:rPr>
          <w:sz w:val="24"/>
        </w:rPr>
        <w:t>for</w:t>
      </w:r>
      <w:r>
        <w:rPr>
          <w:spacing w:val="-5"/>
          <w:sz w:val="24"/>
        </w:rPr>
        <w:t> </w:t>
      </w:r>
      <w:r>
        <w:rPr>
          <w:sz w:val="24"/>
        </w:rPr>
        <w:t>more Resilient</w:t>
      </w:r>
      <w:r>
        <w:rPr>
          <w:spacing w:val="-3"/>
          <w:sz w:val="24"/>
        </w:rPr>
        <w:t> </w:t>
      </w:r>
      <w:r>
        <w:rPr>
          <w:sz w:val="24"/>
        </w:rPr>
        <w:t>Banks</w:t>
      </w:r>
      <w:r>
        <w:rPr>
          <w:spacing w:val="-4"/>
          <w:sz w:val="24"/>
        </w:rPr>
        <w:t> </w:t>
      </w:r>
      <w:r>
        <w:rPr>
          <w:sz w:val="24"/>
        </w:rPr>
        <w:t>and</w:t>
      </w:r>
      <w:r>
        <w:rPr>
          <w:spacing w:val="-1"/>
          <w:sz w:val="24"/>
        </w:rPr>
        <w:t> </w:t>
      </w:r>
      <w:r>
        <w:rPr>
          <w:sz w:val="24"/>
        </w:rPr>
        <w:t>Bank ingsystems” </w:t>
      </w:r>
      <w:r>
        <w:rPr>
          <w:i/>
          <w:sz w:val="24"/>
        </w:rPr>
        <w:t>Basel Committee on Banking Supervision. </w:t>
      </w:r>
      <w:hyperlink r:id="rId36">
        <w:r>
          <w:rPr>
            <w:i/>
            <w:spacing w:val="-2"/>
            <w:sz w:val="24"/>
          </w:rPr>
          <w:t>http://www.bis.org/publ/bcbs189_dec2010.pdf</w:t>
        </w:r>
      </w:hyperlink>
    </w:p>
    <w:p>
      <w:pPr>
        <w:pStyle w:val="BodyText"/>
        <w:rPr>
          <w:i/>
        </w:rPr>
      </w:pPr>
    </w:p>
    <w:p>
      <w:pPr>
        <w:pStyle w:val="BodyText"/>
        <w:spacing w:before="2"/>
        <w:rPr>
          <w:i/>
        </w:rPr>
      </w:pPr>
    </w:p>
    <w:p>
      <w:pPr>
        <w:spacing w:line="360" w:lineRule="auto" w:before="0"/>
        <w:ind w:left="2440" w:right="1438" w:hanging="1440"/>
        <w:jc w:val="left"/>
        <w:rPr>
          <w:i/>
          <w:sz w:val="24"/>
        </w:rPr>
      </w:pPr>
      <w:r>
        <w:rPr>
          <w:sz w:val="24"/>
        </w:rPr>
        <w:t>BIS</w:t>
      </w:r>
      <w:r>
        <w:rPr>
          <w:spacing w:val="-3"/>
          <w:sz w:val="24"/>
        </w:rPr>
        <w:t> </w:t>
      </w:r>
      <w:r>
        <w:rPr>
          <w:sz w:val="24"/>
        </w:rPr>
        <w:t>(2011)“The</w:t>
      </w:r>
      <w:r>
        <w:rPr>
          <w:spacing w:val="-5"/>
          <w:sz w:val="24"/>
        </w:rPr>
        <w:t> </w:t>
      </w:r>
      <w:r>
        <w:rPr>
          <w:sz w:val="24"/>
        </w:rPr>
        <w:t>Transmission</w:t>
      </w:r>
      <w:r>
        <w:rPr>
          <w:spacing w:val="-3"/>
          <w:sz w:val="24"/>
        </w:rPr>
        <w:t> </w:t>
      </w:r>
      <w:r>
        <w:rPr>
          <w:sz w:val="24"/>
        </w:rPr>
        <w:t>Channels</w:t>
      </w:r>
      <w:r>
        <w:rPr>
          <w:spacing w:val="-2"/>
          <w:sz w:val="24"/>
        </w:rPr>
        <w:t> </w:t>
      </w:r>
      <w:r>
        <w:rPr>
          <w:sz w:val="24"/>
        </w:rPr>
        <w:t>Between</w:t>
      </w:r>
      <w:r>
        <w:rPr>
          <w:spacing w:val="-2"/>
          <w:sz w:val="24"/>
        </w:rPr>
        <w:t> </w:t>
      </w:r>
      <w:r>
        <w:rPr>
          <w:sz w:val="24"/>
        </w:rPr>
        <w:t>The</w:t>
      </w:r>
      <w:r>
        <w:rPr>
          <w:spacing w:val="-5"/>
          <w:sz w:val="24"/>
        </w:rPr>
        <w:t> </w:t>
      </w:r>
      <w:r>
        <w:rPr>
          <w:sz w:val="24"/>
        </w:rPr>
        <w:t>Financial</w:t>
      </w:r>
      <w:r>
        <w:rPr>
          <w:spacing w:val="-3"/>
          <w:sz w:val="24"/>
        </w:rPr>
        <w:t> </w:t>
      </w:r>
      <w:r>
        <w:rPr>
          <w:sz w:val="24"/>
        </w:rPr>
        <w:t>and</w:t>
      </w:r>
      <w:r>
        <w:rPr>
          <w:spacing w:val="-3"/>
          <w:sz w:val="24"/>
        </w:rPr>
        <w:t> </w:t>
      </w:r>
      <w:r>
        <w:rPr>
          <w:sz w:val="24"/>
        </w:rPr>
        <w:t>Real</w:t>
      </w:r>
      <w:r>
        <w:rPr>
          <w:spacing w:val="-3"/>
          <w:sz w:val="24"/>
        </w:rPr>
        <w:t> </w:t>
      </w:r>
      <w:r>
        <w:rPr>
          <w:sz w:val="24"/>
        </w:rPr>
        <w:t>Sectors:</w:t>
      </w:r>
      <w:r>
        <w:rPr>
          <w:spacing w:val="-3"/>
          <w:sz w:val="24"/>
        </w:rPr>
        <w:t> </w:t>
      </w:r>
      <w:r>
        <w:rPr>
          <w:sz w:val="24"/>
        </w:rPr>
        <w:t>A</w:t>
      </w:r>
      <w:r>
        <w:rPr>
          <w:spacing w:val="-4"/>
          <w:sz w:val="24"/>
        </w:rPr>
        <w:t> </w:t>
      </w:r>
      <w:r>
        <w:rPr>
          <w:sz w:val="24"/>
        </w:rPr>
        <w:t>Critical Survey of The Literature” </w:t>
      </w:r>
      <w:r>
        <w:rPr>
          <w:i/>
          <w:sz w:val="24"/>
        </w:rPr>
        <w:t>Basel Committee on Banking </w:t>
      </w:r>
      <w:r>
        <w:rPr>
          <w:sz w:val="24"/>
        </w:rPr>
        <w:t>Supervision </w:t>
      </w:r>
      <w:r>
        <w:rPr>
          <w:i/>
          <w:sz w:val="24"/>
        </w:rPr>
        <w:t>BCBS Working Paper No. 1</w:t>
      </w:r>
      <w:r>
        <w:rPr>
          <w:sz w:val="24"/>
        </w:rPr>
        <w:t>8</w:t>
      </w:r>
      <w:hyperlink r:id="rId37">
        <w:r>
          <w:rPr>
            <w:i/>
            <w:sz w:val="24"/>
          </w:rPr>
          <w:t>http://www.bis.org/publ/bcbs_wp18.htm</w:t>
        </w:r>
      </w:hyperlink>
    </w:p>
    <w:p>
      <w:pPr>
        <w:pStyle w:val="BodyText"/>
        <w:rPr>
          <w:i/>
        </w:rPr>
      </w:pPr>
    </w:p>
    <w:p>
      <w:pPr>
        <w:pStyle w:val="BodyText"/>
        <w:spacing w:before="90"/>
        <w:rPr>
          <w:i/>
        </w:rPr>
      </w:pPr>
    </w:p>
    <w:p>
      <w:pPr>
        <w:pStyle w:val="BodyText"/>
        <w:spacing w:before="1"/>
        <w:ind w:left="1000"/>
      </w:pPr>
      <w:r>
        <w:rPr/>
        <w:t>BIS</w:t>
      </w:r>
      <w:r>
        <w:rPr>
          <w:spacing w:val="-4"/>
        </w:rPr>
        <w:t> </w:t>
      </w:r>
      <w:r>
        <w:rPr/>
        <w:t>(2012) “The</w:t>
      </w:r>
      <w:r>
        <w:rPr>
          <w:spacing w:val="-3"/>
        </w:rPr>
        <w:t> </w:t>
      </w:r>
      <w:r>
        <w:rPr/>
        <w:t>Policy</w:t>
      </w:r>
      <w:r>
        <w:rPr>
          <w:spacing w:val="-5"/>
        </w:rPr>
        <w:t> </w:t>
      </w:r>
      <w:r>
        <w:rPr/>
        <w:t>Implications</w:t>
      </w:r>
      <w:r>
        <w:rPr>
          <w:spacing w:val="-2"/>
        </w:rPr>
        <w:t> </w:t>
      </w:r>
      <w:r>
        <w:rPr/>
        <w:t>of</w:t>
      </w:r>
      <w:r>
        <w:rPr>
          <w:spacing w:val="-1"/>
        </w:rPr>
        <w:t> </w:t>
      </w:r>
      <w:r>
        <w:rPr/>
        <w:t>Transmission</w:t>
      </w:r>
      <w:r>
        <w:rPr>
          <w:spacing w:val="-2"/>
        </w:rPr>
        <w:t> </w:t>
      </w:r>
      <w:r>
        <w:rPr/>
        <w:t>Channels</w:t>
      </w:r>
      <w:r>
        <w:rPr>
          <w:spacing w:val="-2"/>
        </w:rPr>
        <w:t> </w:t>
      </w:r>
      <w:r>
        <w:rPr/>
        <w:t>between</w:t>
      </w:r>
      <w:r>
        <w:rPr>
          <w:spacing w:val="-1"/>
        </w:rPr>
        <w:t> </w:t>
      </w:r>
      <w:r>
        <w:rPr/>
        <w:t>the</w:t>
      </w:r>
      <w:r>
        <w:rPr>
          <w:spacing w:val="-2"/>
        </w:rPr>
        <w:t> Financial</w:t>
      </w:r>
    </w:p>
    <w:p>
      <w:pPr>
        <w:spacing w:line="360" w:lineRule="auto" w:before="139"/>
        <w:ind w:left="2440" w:right="1438" w:firstLine="0"/>
        <w:jc w:val="left"/>
        <w:rPr>
          <w:sz w:val="24"/>
        </w:rPr>
      </w:pPr>
      <w:r>
        <w:rPr>
          <w:sz w:val="24"/>
        </w:rPr>
        <w:t>Systemand</w:t>
      </w:r>
      <w:r>
        <w:rPr>
          <w:spacing w:val="-4"/>
          <w:sz w:val="24"/>
        </w:rPr>
        <w:t> </w:t>
      </w:r>
      <w:r>
        <w:rPr>
          <w:sz w:val="24"/>
        </w:rPr>
        <w:t>The</w:t>
      </w:r>
      <w:r>
        <w:rPr>
          <w:spacing w:val="-6"/>
          <w:sz w:val="24"/>
        </w:rPr>
        <w:t> </w:t>
      </w:r>
      <w:r>
        <w:rPr>
          <w:sz w:val="24"/>
        </w:rPr>
        <w:t>Real</w:t>
      </w:r>
      <w:r>
        <w:rPr>
          <w:spacing w:val="-4"/>
          <w:sz w:val="24"/>
        </w:rPr>
        <w:t> </w:t>
      </w:r>
      <w:r>
        <w:rPr>
          <w:sz w:val="24"/>
        </w:rPr>
        <w:t>Economy”</w:t>
      </w:r>
      <w:r>
        <w:rPr>
          <w:spacing w:val="-3"/>
          <w:sz w:val="24"/>
        </w:rPr>
        <w:t> </w:t>
      </w:r>
      <w:r>
        <w:rPr>
          <w:i/>
          <w:sz w:val="24"/>
        </w:rPr>
        <w:t>Basel</w:t>
      </w:r>
      <w:r>
        <w:rPr>
          <w:i/>
          <w:spacing w:val="-4"/>
          <w:sz w:val="24"/>
        </w:rPr>
        <w:t> </w:t>
      </w:r>
      <w:r>
        <w:rPr>
          <w:i/>
          <w:sz w:val="24"/>
        </w:rPr>
        <w:t>Committee</w:t>
      </w:r>
      <w:r>
        <w:rPr>
          <w:i/>
          <w:spacing w:val="-4"/>
          <w:sz w:val="24"/>
        </w:rPr>
        <w:t> </w:t>
      </w:r>
      <w:r>
        <w:rPr>
          <w:i/>
          <w:sz w:val="24"/>
        </w:rPr>
        <w:t>on</w:t>
      </w:r>
      <w:r>
        <w:rPr>
          <w:i/>
          <w:spacing w:val="-4"/>
          <w:sz w:val="24"/>
        </w:rPr>
        <w:t> </w:t>
      </w:r>
      <w:r>
        <w:rPr>
          <w:i/>
          <w:sz w:val="24"/>
        </w:rPr>
        <w:t>Banking</w:t>
      </w:r>
      <w:r>
        <w:rPr>
          <w:i/>
          <w:spacing w:val="-4"/>
          <w:sz w:val="24"/>
        </w:rPr>
        <w:t> </w:t>
      </w:r>
      <w:r>
        <w:rPr>
          <w:i/>
          <w:sz w:val="24"/>
        </w:rPr>
        <w:t>and</w:t>
      </w:r>
      <w:r>
        <w:rPr>
          <w:i/>
          <w:spacing w:val="-4"/>
          <w:sz w:val="24"/>
        </w:rPr>
        <w:t> </w:t>
      </w:r>
      <w:r>
        <w:rPr>
          <w:i/>
          <w:sz w:val="24"/>
        </w:rPr>
        <w:t>Supervision (BCBS) Working Paper No. 20 </w:t>
      </w:r>
      <w:r>
        <w:rPr>
          <w:sz w:val="24"/>
        </w:rPr>
        <w:t>Available on BIS Website </w:t>
      </w:r>
      <w:hyperlink r:id="rId38">
        <w:r>
          <w:rPr>
            <w:color w:val="0000FF"/>
            <w:sz w:val="24"/>
            <w:u w:val="single" w:color="0000FF"/>
          </w:rPr>
          <w:t>www.bis.org</w:t>
        </w:r>
      </w:hyperlink>
    </w:p>
    <w:p>
      <w:pPr>
        <w:spacing w:after="0" w:line="360" w:lineRule="auto"/>
        <w:jc w:val="left"/>
        <w:rPr>
          <w:sz w:val="24"/>
        </w:rPr>
        <w:sectPr>
          <w:pgSz w:w="11910" w:h="16840"/>
          <w:pgMar w:header="0" w:footer="1014" w:top="1340" w:bottom="1200" w:left="440" w:right="0"/>
        </w:sectPr>
      </w:pPr>
    </w:p>
    <w:p>
      <w:pPr>
        <w:pStyle w:val="BodyText"/>
        <w:spacing w:before="69"/>
        <w:ind w:right="2225"/>
        <w:jc w:val="center"/>
      </w:pPr>
      <w:r>
        <w:rPr/>
        <w:t>BIS</w:t>
      </w:r>
      <w:r>
        <w:rPr>
          <w:spacing w:val="-2"/>
        </w:rPr>
        <w:t> </w:t>
      </w:r>
      <w:r>
        <w:rPr/>
        <w:t>(2013)</w:t>
      </w:r>
      <w:r>
        <w:rPr>
          <w:spacing w:val="1"/>
        </w:rPr>
        <w:t> </w:t>
      </w:r>
      <w:r>
        <w:rPr/>
        <w:t>Basel</w:t>
      </w:r>
      <w:r>
        <w:rPr>
          <w:spacing w:val="-2"/>
        </w:rPr>
        <w:t> </w:t>
      </w:r>
      <w:r>
        <w:rPr/>
        <w:t>Committee</w:t>
      </w:r>
      <w:r>
        <w:rPr>
          <w:spacing w:val="-1"/>
        </w:rPr>
        <w:t> </w:t>
      </w:r>
      <w:r>
        <w:rPr/>
        <w:t>on</w:t>
      </w:r>
      <w:r>
        <w:rPr>
          <w:spacing w:val="-1"/>
        </w:rPr>
        <w:t> </w:t>
      </w:r>
      <w:r>
        <w:rPr/>
        <w:t>Banking</w:t>
      </w:r>
      <w:r>
        <w:rPr>
          <w:spacing w:val="-2"/>
        </w:rPr>
        <w:t> </w:t>
      </w:r>
      <w:r>
        <w:rPr/>
        <w:t>and</w:t>
      </w:r>
      <w:r>
        <w:rPr>
          <w:spacing w:val="-2"/>
        </w:rPr>
        <w:t> </w:t>
      </w:r>
      <w:r>
        <w:rPr/>
        <w:t>Supervision</w:t>
      </w:r>
      <w:r>
        <w:rPr>
          <w:spacing w:val="-1"/>
        </w:rPr>
        <w:t> </w:t>
      </w:r>
      <w:r>
        <w:rPr/>
        <w:t>(BCBS)</w:t>
      </w:r>
      <w:r>
        <w:rPr>
          <w:spacing w:val="-1"/>
        </w:rPr>
        <w:t> </w:t>
      </w:r>
      <w:r>
        <w:rPr>
          <w:spacing w:val="-2"/>
        </w:rPr>
        <w:t>Chatter.</w:t>
      </w:r>
    </w:p>
    <w:p>
      <w:pPr>
        <w:pStyle w:val="BodyText"/>
        <w:spacing w:before="137"/>
        <w:ind w:right="2284"/>
        <w:jc w:val="center"/>
      </w:pPr>
      <w:r>
        <w:rPr/>
        <w:t>Available</w:t>
      </w:r>
      <w:r>
        <w:rPr>
          <w:spacing w:val="-2"/>
        </w:rPr>
        <w:t> </w:t>
      </w:r>
      <w:r>
        <w:rPr/>
        <w:t>On</w:t>
      </w:r>
      <w:r>
        <w:rPr>
          <w:spacing w:val="-1"/>
        </w:rPr>
        <w:t> </w:t>
      </w:r>
      <w:r>
        <w:rPr/>
        <w:t>The</w:t>
      </w:r>
      <w:r>
        <w:rPr>
          <w:spacing w:val="-1"/>
        </w:rPr>
        <w:t> </w:t>
      </w:r>
      <w:r>
        <w:rPr/>
        <w:t>BIS</w:t>
      </w:r>
      <w:r>
        <w:rPr>
          <w:spacing w:val="-1"/>
        </w:rPr>
        <w:t> </w:t>
      </w:r>
      <w:r>
        <w:rPr/>
        <w:t>Website</w:t>
      </w:r>
      <w:r>
        <w:rPr>
          <w:spacing w:val="-1"/>
        </w:rPr>
        <w:t> </w:t>
      </w:r>
      <w:hyperlink r:id="rId38">
        <w:r>
          <w:rPr>
            <w:color w:val="0000FF"/>
            <w:spacing w:val="-2"/>
            <w:u w:val="single" w:color="0000FF"/>
          </w:rPr>
          <w:t>www.bis.org</w:t>
        </w:r>
      </w:hyperlink>
    </w:p>
    <w:p>
      <w:pPr>
        <w:pStyle w:val="BodyText"/>
        <w:spacing w:before="2"/>
      </w:pPr>
    </w:p>
    <w:p>
      <w:pPr>
        <w:pStyle w:val="BodyText"/>
        <w:spacing w:line="360" w:lineRule="auto"/>
        <w:ind w:left="2440" w:right="1740" w:hanging="1440"/>
      </w:pPr>
      <w:r>
        <w:rPr/>
        <w:t>Bloomberg (2014) “What If the Fed Has Created a Bubble?” </w:t>
      </w:r>
      <w:r>
        <w:rPr>
          <w:spacing w:val="-2"/>
        </w:rPr>
        <w:t>h</w:t>
      </w:r>
      <w:hyperlink r:id="rId39">
        <w:r>
          <w:rPr>
            <w:color w:val="0000FF"/>
            <w:spacing w:val="-2"/>
            <w:u w:val="single" w:color="0000FF"/>
          </w:rPr>
          <w:t>ttps://www.bloomberg.com/view/articles/2014-06-10/what-if-the-fed-has-</w:t>
        </w:r>
      </w:hyperlink>
      <w:r>
        <w:rPr>
          <w:color w:val="0000FF"/>
          <w:spacing w:val="-2"/>
        </w:rPr>
        <w:t> </w:t>
      </w:r>
      <w:hyperlink r:id="rId39">
        <w:r>
          <w:rPr>
            <w:color w:val="0000FF"/>
            <w:spacing w:val="-2"/>
            <w:u w:val="single" w:color="0000FF"/>
          </w:rPr>
          <w:t>c</w:t>
        </w:r>
      </w:hyperlink>
      <w:r>
        <w:rPr>
          <w:spacing w:val="-2"/>
        </w:rPr>
        <w:t>reated-a-bubble</w:t>
      </w:r>
    </w:p>
    <w:p>
      <w:pPr>
        <w:pStyle w:val="BodyText"/>
        <w:spacing w:before="275"/>
      </w:pPr>
    </w:p>
    <w:p>
      <w:pPr>
        <w:pStyle w:val="BodyText"/>
        <w:spacing w:before="1"/>
        <w:ind w:left="1000"/>
      </w:pPr>
      <w:r>
        <w:rPr/>
        <w:t>Bloomberg</w:t>
      </w:r>
      <w:r>
        <w:rPr>
          <w:spacing w:val="-10"/>
        </w:rPr>
        <w:t> </w:t>
      </w:r>
      <w:r>
        <w:rPr/>
        <w:t>(2016)</w:t>
      </w:r>
      <w:r>
        <w:rPr>
          <w:spacing w:val="-9"/>
        </w:rPr>
        <w:t> </w:t>
      </w:r>
      <w:r>
        <w:rPr>
          <w:b/>
        </w:rPr>
        <w:t>“</w:t>
      </w:r>
      <w:r>
        <w:rPr/>
        <w:t>Nigerian</w:t>
      </w:r>
      <w:r>
        <w:rPr>
          <w:spacing w:val="-8"/>
        </w:rPr>
        <w:t> </w:t>
      </w:r>
      <w:r>
        <w:rPr/>
        <w:t>Banking</w:t>
      </w:r>
      <w:r>
        <w:rPr>
          <w:spacing w:val="-6"/>
        </w:rPr>
        <w:t> </w:t>
      </w:r>
      <w:r>
        <w:rPr/>
        <w:t>Industry</w:t>
      </w:r>
      <w:r>
        <w:rPr>
          <w:spacing w:val="-13"/>
        </w:rPr>
        <w:t> </w:t>
      </w:r>
      <w:r>
        <w:rPr/>
        <w:t>Seen</w:t>
      </w:r>
      <w:r>
        <w:rPr>
          <w:spacing w:val="-8"/>
        </w:rPr>
        <w:t> </w:t>
      </w:r>
      <w:r>
        <w:rPr/>
        <w:t>in</w:t>
      </w:r>
      <w:r>
        <w:rPr>
          <w:spacing w:val="-8"/>
        </w:rPr>
        <w:t> </w:t>
      </w:r>
      <w:r>
        <w:rPr/>
        <w:t>„Full-Blown‟</w:t>
      </w:r>
      <w:r>
        <w:rPr>
          <w:spacing w:val="-9"/>
        </w:rPr>
        <w:t> </w:t>
      </w:r>
      <w:r>
        <w:rPr>
          <w:spacing w:val="-2"/>
        </w:rPr>
        <w:t>Credit</w:t>
      </w:r>
    </w:p>
    <w:p>
      <w:pPr>
        <w:pStyle w:val="BodyText"/>
        <w:spacing w:line="360" w:lineRule="auto" w:before="139"/>
        <w:ind w:left="2440" w:right="2097" w:firstLine="60"/>
      </w:pPr>
      <w:r>
        <w:rPr>
          <w:spacing w:val="-2"/>
        </w:rPr>
        <w:t>Crisis”https:/</w:t>
      </w:r>
      <w:hyperlink r:id="rId40">
        <w:r>
          <w:rPr>
            <w:spacing w:val="-2"/>
          </w:rPr>
          <w:t>/www.bloomber</w:t>
        </w:r>
      </w:hyperlink>
      <w:r>
        <w:rPr>
          <w:spacing w:val="-2"/>
        </w:rPr>
        <w:t>g</w:t>
      </w:r>
      <w:hyperlink r:id="rId40">
        <w:r>
          <w:rPr>
            <w:spacing w:val="-2"/>
          </w:rPr>
          <w:t>.com/news/articles/2016-10-10/nigerian-</w:t>
        </w:r>
      </w:hyperlink>
      <w:r>
        <w:rPr>
          <w:spacing w:val="-2"/>
        </w:rPr>
        <w:t> banking-industry-seen-in-full-blown-financial-crisis</w:t>
      </w:r>
    </w:p>
    <w:p>
      <w:pPr>
        <w:pStyle w:val="BodyText"/>
      </w:pPr>
    </w:p>
    <w:p>
      <w:pPr>
        <w:pStyle w:val="BodyText"/>
      </w:pPr>
    </w:p>
    <w:p>
      <w:pPr>
        <w:pStyle w:val="BodyText"/>
        <w:spacing w:line="360" w:lineRule="auto"/>
        <w:ind w:left="2440" w:right="2200" w:hanging="1440"/>
      </w:pPr>
      <w:r>
        <w:rPr/>
        <w:t>Brock, P. and H. Franken (2003)“Measuring the Determinants of Average and Marginal</w:t>
      </w:r>
      <w:r>
        <w:rPr>
          <w:spacing w:val="-5"/>
        </w:rPr>
        <w:t> </w:t>
      </w:r>
      <w:r>
        <w:rPr/>
        <w:t>Bank</w:t>
      </w:r>
      <w:r>
        <w:rPr>
          <w:spacing w:val="-3"/>
        </w:rPr>
        <w:t> </w:t>
      </w:r>
      <w:r>
        <w:rPr/>
        <w:t>Interest</w:t>
      </w:r>
      <w:r>
        <w:rPr>
          <w:spacing w:val="-5"/>
        </w:rPr>
        <w:t> </w:t>
      </w:r>
      <w:r>
        <w:rPr/>
        <w:t>Spreads</w:t>
      </w:r>
      <w:r>
        <w:rPr>
          <w:spacing w:val="-3"/>
        </w:rPr>
        <w:t> </w:t>
      </w:r>
      <w:r>
        <w:rPr/>
        <w:t>In</w:t>
      </w:r>
      <w:r>
        <w:rPr>
          <w:spacing w:val="-5"/>
        </w:rPr>
        <w:t> </w:t>
      </w:r>
      <w:r>
        <w:rPr/>
        <w:t>Chile</w:t>
      </w:r>
      <w:r>
        <w:rPr>
          <w:spacing w:val="-5"/>
        </w:rPr>
        <w:t> </w:t>
      </w:r>
      <w:r>
        <w:rPr/>
        <w:t>1994</w:t>
      </w:r>
      <w:r>
        <w:rPr>
          <w:spacing w:val="-3"/>
        </w:rPr>
        <w:t> </w:t>
      </w:r>
      <w:r>
        <w:rPr/>
        <w:t>-2001”.</w:t>
      </w:r>
      <w:r>
        <w:rPr>
          <w:spacing w:val="-5"/>
        </w:rPr>
        <w:t> </w:t>
      </w:r>
      <w:r>
        <w:rPr/>
        <w:t>Access</w:t>
      </w:r>
      <w:r>
        <w:rPr>
          <w:spacing w:val="-6"/>
        </w:rPr>
        <w:t> </w:t>
      </w:r>
      <w:r>
        <w:rPr/>
        <w:t>@ </w:t>
      </w:r>
      <w:hyperlink r:id="rId41">
        <w:r>
          <w:rPr>
            <w:color w:val="0000FF"/>
            <w:u w:val="single" w:color="0000FF"/>
          </w:rPr>
          <w:t>www.econ.washington.edu.user/plbrock/chile</w:t>
        </w:r>
      </w:hyperlink>
      <w:r>
        <w:rPr>
          <w:color w:val="0000FF"/>
        </w:rPr>
        <w:t> </w:t>
      </w:r>
      <w:r>
        <w:rPr/>
        <w:t>Speads091603pdf</w:t>
      </w:r>
    </w:p>
    <w:p>
      <w:pPr>
        <w:pStyle w:val="BodyText"/>
        <w:spacing w:before="138"/>
      </w:pPr>
    </w:p>
    <w:p>
      <w:pPr>
        <w:spacing w:before="1"/>
        <w:ind w:left="1000" w:right="0" w:firstLine="0"/>
        <w:jc w:val="left"/>
        <w:rPr>
          <w:i/>
          <w:sz w:val="24"/>
        </w:rPr>
      </w:pPr>
      <w:r>
        <w:rPr>
          <w:sz w:val="24"/>
        </w:rPr>
        <w:t>Brock,</w:t>
      </w:r>
      <w:r>
        <w:rPr>
          <w:spacing w:val="-4"/>
          <w:sz w:val="24"/>
        </w:rPr>
        <w:t> </w:t>
      </w:r>
      <w:r>
        <w:rPr>
          <w:sz w:val="24"/>
        </w:rPr>
        <w:t>P.</w:t>
      </w:r>
      <w:r>
        <w:rPr>
          <w:spacing w:val="-2"/>
          <w:sz w:val="24"/>
        </w:rPr>
        <w:t> </w:t>
      </w:r>
      <w:r>
        <w:rPr>
          <w:sz w:val="24"/>
        </w:rPr>
        <w:t>and</w:t>
      </w:r>
      <w:r>
        <w:rPr>
          <w:spacing w:val="1"/>
          <w:sz w:val="24"/>
        </w:rPr>
        <w:t> </w:t>
      </w:r>
      <w:r>
        <w:rPr>
          <w:sz w:val="24"/>
        </w:rPr>
        <w:t>L.</w:t>
      </w:r>
      <w:r>
        <w:rPr>
          <w:spacing w:val="-2"/>
          <w:sz w:val="24"/>
        </w:rPr>
        <w:t> </w:t>
      </w:r>
      <w:r>
        <w:rPr>
          <w:sz w:val="24"/>
        </w:rPr>
        <w:t>Rojas-Suarez(2000)</w:t>
      </w:r>
      <w:r>
        <w:rPr>
          <w:i/>
          <w:sz w:val="24"/>
        </w:rPr>
        <w:t>Why</w:t>
      </w:r>
      <w:r>
        <w:rPr>
          <w:i/>
          <w:spacing w:val="-2"/>
          <w:sz w:val="24"/>
        </w:rPr>
        <w:t> </w:t>
      </w:r>
      <w:r>
        <w:rPr>
          <w:i/>
          <w:sz w:val="24"/>
        </w:rPr>
        <w:t>So</w:t>
      </w:r>
      <w:r>
        <w:rPr>
          <w:i/>
          <w:spacing w:val="-2"/>
          <w:sz w:val="24"/>
        </w:rPr>
        <w:t> </w:t>
      </w:r>
      <w:r>
        <w:rPr>
          <w:i/>
          <w:sz w:val="24"/>
        </w:rPr>
        <w:t>High?</w:t>
      </w:r>
      <w:r>
        <w:rPr>
          <w:i/>
          <w:spacing w:val="-2"/>
          <w:sz w:val="24"/>
        </w:rPr>
        <w:t> </w:t>
      </w:r>
      <w:r>
        <w:rPr>
          <w:i/>
          <w:sz w:val="24"/>
        </w:rPr>
        <w:t>Understanding</w:t>
      </w:r>
      <w:r>
        <w:rPr>
          <w:i/>
          <w:spacing w:val="-2"/>
          <w:sz w:val="24"/>
        </w:rPr>
        <w:t> </w:t>
      </w:r>
      <w:r>
        <w:rPr>
          <w:i/>
          <w:sz w:val="24"/>
        </w:rPr>
        <w:t>Interest</w:t>
      </w:r>
      <w:r>
        <w:rPr>
          <w:i/>
          <w:spacing w:val="2"/>
          <w:sz w:val="24"/>
        </w:rPr>
        <w:t> </w:t>
      </w:r>
      <w:r>
        <w:rPr>
          <w:i/>
          <w:spacing w:val="-4"/>
          <w:sz w:val="24"/>
        </w:rPr>
        <w:t>Rate</w:t>
      </w:r>
    </w:p>
    <w:p>
      <w:pPr>
        <w:spacing w:line="360" w:lineRule="auto" w:before="136"/>
        <w:ind w:left="2440" w:right="1578" w:firstLine="0"/>
        <w:jc w:val="left"/>
        <w:rPr>
          <w:sz w:val="24"/>
        </w:rPr>
      </w:pPr>
      <w:r>
        <w:rPr>
          <w:i/>
          <w:sz w:val="24"/>
        </w:rPr>
        <w:t>Spreads</w:t>
      </w:r>
      <w:r>
        <w:rPr>
          <w:i/>
          <w:spacing w:val="-7"/>
          <w:sz w:val="24"/>
        </w:rPr>
        <w:t> </w:t>
      </w:r>
      <w:r>
        <w:rPr>
          <w:i/>
          <w:sz w:val="24"/>
        </w:rPr>
        <w:t>In</w:t>
      </w:r>
      <w:r>
        <w:rPr>
          <w:i/>
          <w:spacing w:val="-6"/>
          <w:sz w:val="24"/>
        </w:rPr>
        <w:t> </w:t>
      </w:r>
      <w:r>
        <w:rPr>
          <w:i/>
          <w:sz w:val="24"/>
        </w:rPr>
        <w:t>Latin</w:t>
      </w:r>
      <w:r>
        <w:rPr>
          <w:i/>
          <w:spacing w:val="-6"/>
          <w:sz w:val="24"/>
        </w:rPr>
        <w:t> </w:t>
      </w:r>
      <w:r>
        <w:rPr>
          <w:i/>
          <w:sz w:val="24"/>
        </w:rPr>
        <w:t>America.</w:t>
      </w:r>
      <w:r>
        <w:rPr>
          <w:i/>
          <w:spacing w:val="-3"/>
          <w:sz w:val="24"/>
        </w:rPr>
        <w:t> </w:t>
      </w:r>
      <w:r>
        <w:rPr>
          <w:sz w:val="24"/>
        </w:rPr>
        <w:t>Inter-American</w:t>
      </w:r>
      <w:r>
        <w:rPr>
          <w:spacing w:val="-4"/>
          <w:sz w:val="24"/>
        </w:rPr>
        <w:t> </w:t>
      </w:r>
      <w:r>
        <w:rPr>
          <w:sz w:val="24"/>
        </w:rPr>
        <w:t>Development</w:t>
      </w:r>
      <w:r>
        <w:rPr>
          <w:spacing w:val="-6"/>
          <w:sz w:val="24"/>
        </w:rPr>
        <w:t> </w:t>
      </w:r>
      <w:r>
        <w:rPr>
          <w:sz w:val="24"/>
        </w:rPr>
        <w:t>Bank,</w:t>
      </w:r>
      <w:r>
        <w:rPr>
          <w:spacing w:val="-6"/>
          <w:sz w:val="24"/>
        </w:rPr>
        <w:t> </w:t>
      </w:r>
      <w:r>
        <w:rPr>
          <w:sz w:val="24"/>
        </w:rPr>
        <w:t>Washington DC 20577.</w:t>
      </w:r>
    </w:p>
    <w:p>
      <w:pPr>
        <w:pStyle w:val="BodyText"/>
      </w:pPr>
    </w:p>
    <w:p>
      <w:pPr>
        <w:pStyle w:val="BodyText"/>
      </w:pPr>
    </w:p>
    <w:p>
      <w:pPr>
        <w:pStyle w:val="BodyText"/>
        <w:spacing w:line="360" w:lineRule="auto"/>
        <w:ind w:left="2440" w:right="1976" w:hanging="1440"/>
      </w:pPr>
      <w:r>
        <w:rPr/>
        <w:t>Brownbridge, M. (1998) “The Causes of Financial Distress in Local Banks In Africa</w:t>
      </w:r>
      <w:r>
        <w:rPr>
          <w:spacing w:val="40"/>
        </w:rPr>
        <w:t> </w:t>
      </w:r>
      <w:r>
        <w:rPr/>
        <w:t>and</w:t>
      </w:r>
      <w:r>
        <w:rPr>
          <w:spacing w:val="-2"/>
        </w:rPr>
        <w:t> </w:t>
      </w:r>
      <w:r>
        <w:rPr/>
        <w:t>Implications</w:t>
      </w:r>
      <w:r>
        <w:rPr>
          <w:spacing w:val="-5"/>
        </w:rPr>
        <w:t> </w:t>
      </w:r>
      <w:r>
        <w:rPr/>
        <w:t>for</w:t>
      </w:r>
      <w:r>
        <w:rPr>
          <w:spacing w:val="-6"/>
        </w:rPr>
        <w:t> </w:t>
      </w:r>
      <w:r>
        <w:rPr/>
        <w:t>Prudential</w:t>
      </w:r>
      <w:r>
        <w:rPr>
          <w:spacing w:val="-4"/>
        </w:rPr>
        <w:t> </w:t>
      </w:r>
      <w:r>
        <w:rPr/>
        <w:t>Policy.”</w:t>
      </w:r>
      <w:r>
        <w:rPr>
          <w:spacing w:val="-5"/>
        </w:rPr>
        <w:t> </w:t>
      </w:r>
      <w:r>
        <w:rPr/>
        <w:t>A</w:t>
      </w:r>
      <w:r>
        <w:rPr>
          <w:spacing w:val="-3"/>
        </w:rPr>
        <w:t> </w:t>
      </w:r>
      <w:r>
        <w:rPr/>
        <w:t>United</w:t>
      </w:r>
      <w:r>
        <w:rPr>
          <w:spacing w:val="-3"/>
        </w:rPr>
        <w:t> </w:t>
      </w:r>
      <w:r>
        <w:rPr/>
        <w:t>Nations</w:t>
      </w:r>
      <w:r>
        <w:rPr>
          <w:spacing w:val="-5"/>
        </w:rPr>
        <w:t> </w:t>
      </w:r>
      <w:r>
        <w:rPr/>
        <w:t>Conference</w:t>
      </w:r>
      <w:r>
        <w:rPr>
          <w:spacing w:val="-5"/>
        </w:rPr>
        <w:t> </w:t>
      </w:r>
      <w:r>
        <w:rPr/>
        <w:t>on</w:t>
      </w:r>
    </w:p>
    <w:p>
      <w:pPr>
        <w:pStyle w:val="BodyText"/>
        <w:spacing w:line="362" w:lineRule="auto" w:before="1"/>
        <w:ind w:left="2440"/>
      </w:pPr>
      <w:r>
        <w:rPr/>
        <w:t>Trade</w:t>
      </w:r>
      <w:r>
        <w:rPr>
          <w:spacing w:val="-4"/>
        </w:rPr>
        <w:t> </w:t>
      </w:r>
      <w:r>
        <w:rPr/>
        <w:t>and</w:t>
      </w:r>
      <w:r>
        <w:rPr>
          <w:spacing w:val="-5"/>
        </w:rPr>
        <w:t> </w:t>
      </w:r>
      <w:r>
        <w:rPr/>
        <w:t>Development</w:t>
      </w:r>
      <w:r>
        <w:rPr>
          <w:spacing w:val="-5"/>
        </w:rPr>
        <w:t> </w:t>
      </w:r>
      <w:r>
        <w:rPr/>
        <w:t>(UNCTAD)</w:t>
      </w:r>
      <w:r>
        <w:rPr>
          <w:spacing w:val="-4"/>
        </w:rPr>
        <w:t> </w:t>
      </w:r>
      <w:r>
        <w:rPr/>
        <w:t>Discussion</w:t>
      </w:r>
      <w:r>
        <w:rPr>
          <w:spacing w:val="-5"/>
        </w:rPr>
        <w:t> </w:t>
      </w:r>
      <w:r>
        <w:rPr/>
        <w:t>Paper</w:t>
      </w:r>
      <w:r>
        <w:rPr>
          <w:spacing w:val="-5"/>
        </w:rPr>
        <w:t> </w:t>
      </w:r>
      <w:r>
        <w:rPr/>
        <w:t>No.</w:t>
      </w:r>
      <w:r>
        <w:rPr>
          <w:spacing w:val="-5"/>
        </w:rPr>
        <w:t> </w:t>
      </w:r>
      <w:r>
        <w:rPr/>
        <w:t>132</w:t>
      </w:r>
      <w:r>
        <w:rPr>
          <w:spacing w:val="-5"/>
        </w:rPr>
        <w:t> </w:t>
      </w:r>
      <w:r>
        <w:rPr/>
        <w:t>March,</w:t>
      </w:r>
      <w:r>
        <w:rPr>
          <w:spacing w:val="-5"/>
        </w:rPr>
        <w:t> </w:t>
      </w:r>
      <w:r>
        <w:rPr/>
        <w:t>1998. </w:t>
      </w:r>
      <w:r>
        <w:rPr>
          <w:spacing w:val="-2"/>
        </w:rPr>
        <w:t>UNCTAD/OSG/DP/132.</w:t>
      </w:r>
    </w:p>
    <w:p>
      <w:pPr>
        <w:pStyle w:val="BodyText"/>
        <w:spacing w:before="271"/>
      </w:pPr>
    </w:p>
    <w:p>
      <w:pPr>
        <w:spacing w:line="360" w:lineRule="auto" w:before="0"/>
        <w:ind w:left="2500" w:right="1637" w:hanging="1500"/>
        <w:jc w:val="left"/>
        <w:rPr>
          <w:i/>
          <w:sz w:val="24"/>
        </w:rPr>
      </w:pPr>
      <w:r>
        <w:rPr>
          <w:sz w:val="24"/>
        </w:rPr>
        <w:t>Bruesch, T., andA. R.</w:t>
      </w:r>
      <w:r>
        <w:rPr>
          <w:spacing w:val="40"/>
          <w:sz w:val="24"/>
        </w:rPr>
        <w:t> </w:t>
      </w:r>
      <w:r>
        <w:rPr>
          <w:sz w:val="24"/>
        </w:rPr>
        <w:t>Pagan (1980) “The Lagrange Multiplier Test and its Application to Model</w:t>
      </w:r>
      <w:r>
        <w:rPr>
          <w:spacing w:val="-4"/>
          <w:sz w:val="24"/>
        </w:rPr>
        <w:t> </w:t>
      </w:r>
      <w:r>
        <w:rPr>
          <w:sz w:val="24"/>
        </w:rPr>
        <w:t>Specification</w:t>
      </w:r>
      <w:r>
        <w:rPr>
          <w:spacing w:val="-4"/>
          <w:sz w:val="24"/>
        </w:rPr>
        <w:t> </w:t>
      </w:r>
      <w:r>
        <w:rPr>
          <w:sz w:val="24"/>
        </w:rPr>
        <w:t>in</w:t>
      </w:r>
      <w:r>
        <w:rPr>
          <w:spacing w:val="-4"/>
          <w:sz w:val="24"/>
        </w:rPr>
        <w:t> </w:t>
      </w:r>
      <w:r>
        <w:rPr>
          <w:sz w:val="24"/>
        </w:rPr>
        <w:t>Econometrics”</w:t>
      </w:r>
      <w:r>
        <w:rPr>
          <w:spacing w:val="-4"/>
          <w:sz w:val="24"/>
        </w:rPr>
        <w:t> </w:t>
      </w:r>
      <w:r>
        <w:rPr>
          <w:i/>
          <w:sz w:val="24"/>
        </w:rPr>
        <w:t>Review</w:t>
      </w:r>
      <w:r>
        <w:rPr>
          <w:i/>
          <w:spacing w:val="-4"/>
          <w:sz w:val="24"/>
        </w:rPr>
        <w:t> </w:t>
      </w:r>
      <w:r>
        <w:rPr>
          <w:i/>
          <w:sz w:val="24"/>
        </w:rPr>
        <w:t>of</w:t>
      </w:r>
      <w:r>
        <w:rPr>
          <w:i/>
          <w:spacing w:val="-2"/>
          <w:sz w:val="24"/>
        </w:rPr>
        <w:t> </w:t>
      </w:r>
      <w:r>
        <w:rPr>
          <w:i/>
          <w:sz w:val="24"/>
        </w:rPr>
        <w:t>Economic</w:t>
      </w:r>
      <w:r>
        <w:rPr>
          <w:i/>
          <w:spacing w:val="-5"/>
          <w:sz w:val="24"/>
        </w:rPr>
        <w:t> </w:t>
      </w:r>
      <w:r>
        <w:rPr>
          <w:i/>
          <w:sz w:val="24"/>
        </w:rPr>
        <w:t>Studies,</w:t>
      </w:r>
      <w:r>
        <w:rPr>
          <w:i/>
          <w:spacing w:val="-4"/>
          <w:sz w:val="24"/>
        </w:rPr>
        <w:t> </w:t>
      </w:r>
      <w:r>
        <w:rPr>
          <w:i/>
          <w:sz w:val="24"/>
        </w:rPr>
        <w:t>Vol.</w:t>
      </w:r>
      <w:r>
        <w:rPr>
          <w:i/>
          <w:spacing w:val="-4"/>
          <w:sz w:val="24"/>
        </w:rPr>
        <w:t> </w:t>
      </w:r>
      <w:r>
        <w:rPr>
          <w:i/>
          <w:sz w:val="24"/>
        </w:rPr>
        <w:t>47 p 239-253</w:t>
      </w:r>
    </w:p>
    <w:p>
      <w:pPr>
        <w:pStyle w:val="BodyText"/>
        <w:spacing w:before="138"/>
        <w:rPr>
          <w:i/>
        </w:rPr>
      </w:pPr>
    </w:p>
    <w:p>
      <w:pPr>
        <w:spacing w:line="360" w:lineRule="auto" w:before="0"/>
        <w:ind w:left="2440" w:right="1438" w:hanging="1440"/>
        <w:jc w:val="left"/>
        <w:rPr>
          <w:sz w:val="24"/>
        </w:rPr>
      </w:pPr>
      <w:r>
        <w:rPr>
          <w:sz w:val="24"/>
        </w:rPr>
        <w:t>Calomiris, C W., and T.Pornrojnangkool (2006) “Relationship Banking and Pricing of Financial Services”</w:t>
      </w:r>
      <w:r>
        <w:rPr>
          <w:i/>
          <w:sz w:val="24"/>
        </w:rPr>
        <w:t>National Bureau Of Economic Research (NBR) Working Paper</w:t>
      </w:r>
      <w:r>
        <w:rPr>
          <w:i/>
          <w:spacing w:val="-8"/>
          <w:sz w:val="24"/>
        </w:rPr>
        <w:t> </w:t>
      </w:r>
      <w:r>
        <w:rPr>
          <w:i/>
          <w:sz w:val="24"/>
        </w:rPr>
        <w:t>No.</w:t>
      </w:r>
      <w:r>
        <w:rPr>
          <w:i/>
          <w:spacing w:val="-7"/>
          <w:sz w:val="24"/>
        </w:rPr>
        <w:t> </w:t>
      </w:r>
      <w:r>
        <w:rPr>
          <w:i/>
          <w:sz w:val="24"/>
        </w:rPr>
        <w:t>12622Issued</w:t>
      </w:r>
      <w:r>
        <w:rPr>
          <w:i/>
          <w:spacing w:val="-7"/>
          <w:sz w:val="24"/>
        </w:rPr>
        <w:t> </w:t>
      </w:r>
      <w:r>
        <w:rPr>
          <w:i/>
          <w:sz w:val="24"/>
        </w:rPr>
        <w:t>in</w:t>
      </w:r>
      <w:r>
        <w:rPr>
          <w:i/>
          <w:spacing w:val="-7"/>
          <w:sz w:val="24"/>
        </w:rPr>
        <w:t> </w:t>
      </w:r>
      <w:r>
        <w:rPr>
          <w:i/>
          <w:sz w:val="24"/>
        </w:rPr>
        <w:t>October</w:t>
      </w:r>
      <w:r>
        <w:rPr>
          <w:i/>
          <w:spacing w:val="-8"/>
          <w:sz w:val="24"/>
        </w:rPr>
        <w:t> </w:t>
      </w:r>
      <w:r>
        <w:rPr>
          <w:i/>
          <w:sz w:val="24"/>
        </w:rPr>
        <w:t>2006</w:t>
      </w:r>
      <w:hyperlink r:id="rId42">
        <w:r>
          <w:rPr>
            <w:color w:val="0000FF"/>
            <w:sz w:val="24"/>
            <w:u w:val="single" w:color="0000FF"/>
          </w:rPr>
          <w:t>http://www.nber.org/papers/w12622</w:t>
        </w:r>
      </w:hyperlink>
    </w:p>
    <w:p>
      <w:pPr>
        <w:spacing w:after="0" w:line="360" w:lineRule="auto"/>
        <w:jc w:val="left"/>
        <w:rPr>
          <w:sz w:val="24"/>
        </w:rPr>
        <w:sectPr>
          <w:pgSz w:w="11910" w:h="16840"/>
          <w:pgMar w:header="0" w:footer="1014" w:top="1760" w:bottom="1200" w:left="440" w:right="0"/>
        </w:sectPr>
      </w:pPr>
    </w:p>
    <w:p>
      <w:pPr>
        <w:pStyle w:val="BodyText"/>
        <w:spacing w:before="76"/>
        <w:ind w:left="1000"/>
      </w:pPr>
      <w:r>
        <w:rPr/>
        <w:t>Camba-Mendez,</w:t>
      </w:r>
      <w:r>
        <w:rPr>
          <w:spacing w:val="-2"/>
        </w:rPr>
        <w:t> </w:t>
      </w:r>
      <w:r>
        <w:rPr/>
        <w:t>G.,</w:t>
      </w:r>
      <w:r>
        <w:rPr>
          <w:spacing w:val="-2"/>
        </w:rPr>
        <w:t> </w:t>
      </w:r>
      <w:r>
        <w:rPr/>
        <w:t>A.</w:t>
      </w:r>
      <w:r>
        <w:rPr>
          <w:spacing w:val="1"/>
        </w:rPr>
        <w:t> </w:t>
      </w:r>
      <w:r>
        <w:rPr/>
        <w:t>Durre, and</w:t>
      </w:r>
      <w:r>
        <w:rPr>
          <w:spacing w:val="-1"/>
        </w:rPr>
        <w:t> </w:t>
      </w:r>
      <w:r>
        <w:rPr/>
        <w:t>F.</w:t>
      </w:r>
      <w:r>
        <w:rPr>
          <w:spacing w:val="-1"/>
        </w:rPr>
        <w:t> </w:t>
      </w:r>
      <w:r>
        <w:rPr/>
        <w:t>P.</w:t>
      </w:r>
      <w:r>
        <w:rPr>
          <w:spacing w:val="-2"/>
        </w:rPr>
        <w:t> </w:t>
      </w:r>
      <w:r>
        <w:rPr/>
        <w:t>Mongelli</w:t>
      </w:r>
      <w:r>
        <w:rPr>
          <w:spacing w:val="-1"/>
        </w:rPr>
        <w:t> </w:t>
      </w:r>
      <w:r>
        <w:rPr/>
        <w:t>(2016)</w:t>
      </w:r>
      <w:r>
        <w:rPr>
          <w:spacing w:val="-2"/>
        </w:rPr>
        <w:t> </w:t>
      </w:r>
      <w:r>
        <w:rPr/>
        <w:t>“Bank Interest</w:t>
      </w:r>
      <w:r>
        <w:rPr>
          <w:spacing w:val="-1"/>
        </w:rPr>
        <w:t> </w:t>
      </w:r>
      <w:r>
        <w:rPr/>
        <w:t>Rate</w:t>
      </w:r>
      <w:r>
        <w:rPr>
          <w:spacing w:val="-1"/>
        </w:rPr>
        <w:t> </w:t>
      </w:r>
      <w:r>
        <w:rPr/>
        <w:t>Setting</w:t>
      </w:r>
      <w:r>
        <w:rPr>
          <w:spacing w:val="-4"/>
        </w:rPr>
        <w:t> </w:t>
      </w:r>
      <w:r>
        <w:rPr>
          <w:spacing w:val="-5"/>
        </w:rPr>
        <w:t>in</w:t>
      </w:r>
    </w:p>
    <w:p>
      <w:pPr>
        <w:spacing w:line="360" w:lineRule="auto" w:before="137"/>
        <w:ind w:left="2440" w:right="1438" w:firstLine="0"/>
        <w:jc w:val="left"/>
        <w:rPr>
          <w:i/>
          <w:sz w:val="24"/>
        </w:rPr>
      </w:pPr>
      <w:r>
        <w:rPr>
          <w:sz w:val="24"/>
        </w:rPr>
        <w:t>the</w:t>
      </w:r>
      <w:r>
        <w:rPr>
          <w:spacing w:val="-4"/>
          <w:sz w:val="24"/>
        </w:rPr>
        <w:t> </w:t>
      </w:r>
      <w:r>
        <w:rPr>
          <w:sz w:val="24"/>
        </w:rPr>
        <w:t>EuroArea</w:t>
      </w:r>
      <w:r>
        <w:rPr>
          <w:spacing w:val="-5"/>
          <w:sz w:val="24"/>
        </w:rPr>
        <w:t> </w:t>
      </w:r>
      <w:r>
        <w:rPr>
          <w:sz w:val="24"/>
        </w:rPr>
        <w:t>During</w:t>
      </w:r>
      <w:r>
        <w:rPr>
          <w:spacing w:val="-7"/>
          <w:sz w:val="24"/>
        </w:rPr>
        <w:t> </w:t>
      </w:r>
      <w:r>
        <w:rPr>
          <w:sz w:val="24"/>
        </w:rPr>
        <w:t>the</w:t>
      </w:r>
      <w:r>
        <w:rPr>
          <w:spacing w:val="-3"/>
          <w:sz w:val="24"/>
        </w:rPr>
        <w:t> </w:t>
      </w:r>
      <w:r>
        <w:rPr>
          <w:sz w:val="24"/>
        </w:rPr>
        <w:t>Great</w:t>
      </w:r>
      <w:r>
        <w:rPr>
          <w:spacing w:val="-4"/>
          <w:sz w:val="24"/>
        </w:rPr>
        <w:t> </w:t>
      </w:r>
      <w:r>
        <w:rPr>
          <w:sz w:val="24"/>
        </w:rPr>
        <w:t>Recession”.</w:t>
      </w:r>
      <w:r>
        <w:rPr>
          <w:spacing w:val="-2"/>
          <w:sz w:val="24"/>
        </w:rPr>
        <w:t> </w:t>
      </w:r>
      <w:r>
        <w:rPr>
          <w:i/>
          <w:sz w:val="24"/>
        </w:rPr>
        <w:t>European</w:t>
      </w:r>
      <w:r>
        <w:rPr>
          <w:i/>
          <w:spacing w:val="-4"/>
          <w:sz w:val="24"/>
        </w:rPr>
        <w:t> </w:t>
      </w:r>
      <w:r>
        <w:rPr>
          <w:i/>
          <w:sz w:val="24"/>
        </w:rPr>
        <w:t>Central</w:t>
      </w:r>
      <w:r>
        <w:rPr>
          <w:i/>
          <w:spacing w:val="-4"/>
          <w:sz w:val="24"/>
        </w:rPr>
        <w:t> </w:t>
      </w:r>
      <w:r>
        <w:rPr>
          <w:i/>
          <w:sz w:val="24"/>
        </w:rPr>
        <w:t>Bank</w:t>
      </w:r>
      <w:r>
        <w:rPr>
          <w:i/>
          <w:spacing w:val="-3"/>
          <w:sz w:val="24"/>
        </w:rPr>
        <w:t> </w:t>
      </w:r>
      <w:r>
        <w:rPr>
          <w:i/>
          <w:sz w:val="24"/>
        </w:rPr>
        <w:t>(ECB) Working Paper Series NO. 1965</w:t>
      </w:r>
    </w:p>
    <w:p>
      <w:pPr>
        <w:pStyle w:val="BodyText"/>
        <w:spacing w:before="139"/>
        <w:rPr>
          <w:i/>
        </w:rPr>
      </w:pPr>
    </w:p>
    <w:p>
      <w:pPr>
        <w:pStyle w:val="BodyText"/>
        <w:ind w:left="1000"/>
      </w:pPr>
      <w:r>
        <w:rPr/>
        <w:t>Campos,</w:t>
      </w:r>
      <w:r>
        <w:rPr>
          <w:spacing w:val="-3"/>
        </w:rPr>
        <w:t> </w:t>
      </w:r>
      <w:r>
        <w:rPr/>
        <w:t>J.,</w:t>
      </w:r>
      <w:r>
        <w:rPr>
          <w:spacing w:val="-1"/>
        </w:rPr>
        <w:t> </w:t>
      </w:r>
      <w:r>
        <w:rPr/>
        <w:t>Ericsson,</w:t>
      </w:r>
      <w:r>
        <w:rPr>
          <w:spacing w:val="-1"/>
        </w:rPr>
        <w:t> </w:t>
      </w:r>
      <w:r>
        <w:rPr/>
        <w:t>N.</w:t>
      </w:r>
      <w:r>
        <w:rPr>
          <w:spacing w:val="-4"/>
        </w:rPr>
        <w:t> </w:t>
      </w:r>
      <w:r>
        <w:rPr/>
        <w:t>R,andD.</w:t>
      </w:r>
      <w:r>
        <w:rPr>
          <w:spacing w:val="-1"/>
        </w:rPr>
        <w:t> </w:t>
      </w:r>
      <w:r>
        <w:rPr/>
        <w:t>F.</w:t>
      </w:r>
      <w:r>
        <w:rPr>
          <w:spacing w:val="-1"/>
        </w:rPr>
        <w:t> </w:t>
      </w:r>
      <w:r>
        <w:rPr/>
        <w:t>Hendry</w:t>
      </w:r>
      <w:r>
        <w:rPr>
          <w:spacing w:val="-6"/>
        </w:rPr>
        <w:t> </w:t>
      </w:r>
      <w:r>
        <w:rPr/>
        <w:t>(2005)General-to-specific </w:t>
      </w:r>
      <w:r>
        <w:rPr>
          <w:spacing w:val="-2"/>
        </w:rPr>
        <w:t>Modeling:</w:t>
      </w:r>
    </w:p>
    <w:p>
      <w:pPr>
        <w:spacing w:line="360" w:lineRule="auto" w:before="137"/>
        <w:ind w:left="2440" w:right="1438" w:firstLine="0"/>
        <w:jc w:val="left"/>
        <w:rPr>
          <w:sz w:val="24"/>
        </w:rPr>
      </w:pPr>
      <w:r>
        <w:rPr>
          <w:sz w:val="24"/>
        </w:rPr>
        <w:t>An</w:t>
      </w:r>
      <w:r>
        <w:rPr>
          <w:spacing w:val="-4"/>
          <w:sz w:val="24"/>
        </w:rPr>
        <w:t> </w:t>
      </w:r>
      <w:r>
        <w:rPr>
          <w:sz w:val="24"/>
        </w:rPr>
        <w:t>Overview</w:t>
      </w:r>
      <w:r>
        <w:rPr>
          <w:spacing w:val="-5"/>
          <w:sz w:val="24"/>
        </w:rPr>
        <w:t> </w:t>
      </w:r>
      <w:r>
        <w:rPr>
          <w:sz w:val="24"/>
        </w:rPr>
        <w:t>and</w:t>
      </w:r>
      <w:r>
        <w:rPr>
          <w:spacing w:val="-4"/>
          <w:sz w:val="24"/>
        </w:rPr>
        <w:t> </w:t>
      </w:r>
      <w:r>
        <w:rPr>
          <w:sz w:val="24"/>
        </w:rPr>
        <w:t>Selected</w:t>
      </w:r>
      <w:r>
        <w:rPr>
          <w:spacing w:val="-4"/>
          <w:sz w:val="24"/>
        </w:rPr>
        <w:t> </w:t>
      </w:r>
      <w:r>
        <w:rPr>
          <w:sz w:val="24"/>
        </w:rPr>
        <w:t>Bibliography.</w:t>
      </w:r>
      <w:r>
        <w:rPr>
          <w:i/>
          <w:sz w:val="24"/>
        </w:rPr>
        <w:t>Board</w:t>
      </w:r>
      <w:r>
        <w:rPr>
          <w:i/>
          <w:spacing w:val="-4"/>
          <w:sz w:val="24"/>
        </w:rPr>
        <w:t> </w:t>
      </w:r>
      <w:r>
        <w:rPr>
          <w:i/>
          <w:sz w:val="24"/>
        </w:rPr>
        <w:t>of</w:t>
      </w:r>
      <w:r>
        <w:rPr>
          <w:i/>
          <w:spacing w:val="-4"/>
          <w:sz w:val="24"/>
        </w:rPr>
        <w:t> </w:t>
      </w:r>
      <w:r>
        <w:rPr>
          <w:i/>
          <w:sz w:val="24"/>
        </w:rPr>
        <w:t>Governors</w:t>
      </w:r>
      <w:r>
        <w:rPr>
          <w:i/>
          <w:spacing w:val="-4"/>
          <w:sz w:val="24"/>
        </w:rPr>
        <w:t> </w:t>
      </w:r>
      <w:r>
        <w:rPr>
          <w:i/>
          <w:sz w:val="24"/>
        </w:rPr>
        <w:t>of</w:t>
      </w:r>
      <w:r>
        <w:rPr>
          <w:i/>
          <w:spacing w:val="-4"/>
          <w:sz w:val="24"/>
        </w:rPr>
        <w:t> </w:t>
      </w:r>
      <w:r>
        <w:rPr>
          <w:i/>
          <w:sz w:val="24"/>
        </w:rPr>
        <w:t>the</w:t>
      </w:r>
      <w:r>
        <w:rPr>
          <w:i/>
          <w:spacing w:val="-5"/>
          <w:sz w:val="24"/>
        </w:rPr>
        <w:t> </w:t>
      </w:r>
      <w:r>
        <w:rPr>
          <w:i/>
          <w:sz w:val="24"/>
        </w:rPr>
        <w:t>Federal Reserve System International Finance Discussion Papers No. 838 </w:t>
      </w:r>
      <w:hyperlink r:id="rId43">
        <w:r>
          <w:rPr>
            <w:color w:val="0000FF"/>
            <w:spacing w:val="-2"/>
            <w:sz w:val="24"/>
            <w:u w:val="single" w:color="0000FF"/>
          </w:rPr>
          <w:t>https://www.federalreserve.gov/pubs/IFDP/2005/838/IFDP838.pdf</w:t>
        </w:r>
      </w:hyperlink>
    </w:p>
    <w:p>
      <w:pPr>
        <w:pStyle w:val="BodyText"/>
      </w:pPr>
    </w:p>
    <w:p>
      <w:pPr>
        <w:pStyle w:val="BodyText"/>
        <w:spacing w:before="2"/>
      </w:pPr>
    </w:p>
    <w:p>
      <w:pPr>
        <w:spacing w:line="360" w:lineRule="auto" w:before="0"/>
        <w:ind w:left="2440" w:right="2200" w:hanging="1440"/>
        <w:jc w:val="left"/>
        <w:rPr>
          <w:sz w:val="24"/>
        </w:rPr>
      </w:pPr>
      <w:r>
        <w:rPr>
          <w:sz w:val="24"/>
        </w:rPr>
        <w:t>Caprio, G. Jr., and D. Klingebiel (1996) “Bank Insolvencies: Cross-country Experience”.</w:t>
      </w:r>
      <w:r>
        <w:rPr>
          <w:spacing w:val="-5"/>
          <w:sz w:val="24"/>
        </w:rPr>
        <w:t> </w:t>
      </w:r>
      <w:r>
        <w:rPr>
          <w:i/>
          <w:sz w:val="24"/>
        </w:rPr>
        <w:t>The</w:t>
      </w:r>
      <w:r>
        <w:rPr>
          <w:i/>
          <w:spacing w:val="-4"/>
          <w:sz w:val="24"/>
        </w:rPr>
        <w:t> </w:t>
      </w:r>
      <w:r>
        <w:rPr>
          <w:i/>
          <w:sz w:val="24"/>
        </w:rPr>
        <w:t>World</w:t>
      </w:r>
      <w:r>
        <w:rPr>
          <w:i/>
          <w:spacing w:val="-3"/>
          <w:sz w:val="24"/>
        </w:rPr>
        <w:t> </w:t>
      </w:r>
      <w:r>
        <w:rPr>
          <w:i/>
          <w:sz w:val="24"/>
        </w:rPr>
        <w:t>Bank,</w:t>
      </w:r>
      <w:r>
        <w:rPr>
          <w:i/>
          <w:spacing w:val="-5"/>
          <w:sz w:val="24"/>
        </w:rPr>
        <w:t> </w:t>
      </w:r>
      <w:r>
        <w:rPr>
          <w:i/>
          <w:sz w:val="24"/>
        </w:rPr>
        <w:t>Policy</w:t>
      </w:r>
      <w:r>
        <w:rPr>
          <w:i/>
          <w:spacing w:val="-6"/>
          <w:sz w:val="24"/>
        </w:rPr>
        <w:t> </w:t>
      </w:r>
      <w:r>
        <w:rPr>
          <w:i/>
          <w:sz w:val="24"/>
        </w:rPr>
        <w:t>Research</w:t>
      </w:r>
      <w:r>
        <w:rPr>
          <w:i/>
          <w:spacing w:val="-3"/>
          <w:sz w:val="24"/>
        </w:rPr>
        <w:t> </w:t>
      </w:r>
      <w:r>
        <w:rPr>
          <w:i/>
          <w:sz w:val="24"/>
        </w:rPr>
        <w:t>Working</w:t>
      </w:r>
      <w:r>
        <w:rPr>
          <w:i/>
          <w:spacing w:val="-5"/>
          <w:sz w:val="24"/>
        </w:rPr>
        <w:t> </w:t>
      </w:r>
      <w:r>
        <w:rPr>
          <w:i/>
          <w:sz w:val="24"/>
        </w:rPr>
        <w:t>Paper</w:t>
      </w:r>
      <w:r>
        <w:rPr>
          <w:i/>
          <w:spacing w:val="-6"/>
          <w:sz w:val="24"/>
        </w:rPr>
        <w:t> </w:t>
      </w:r>
      <w:r>
        <w:rPr>
          <w:i/>
          <w:sz w:val="24"/>
        </w:rPr>
        <w:t>1620. </w:t>
      </w:r>
      <w:r>
        <w:rPr>
          <w:sz w:val="24"/>
        </w:rPr>
        <w:t>Washington, DC:</w:t>
      </w:r>
    </w:p>
    <w:p>
      <w:pPr>
        <w:pStyle w:val="BodyText"/>
        <w:spacing w:before="275"/>
      </w:pPr>
    </w:p>
    <w:p>
      <w:pPr>
        <w:pStyle w:val="BodyText"/>
        <w:ind w:left="1000"/>
      </w:pPr>
      <w:r>
        <w:rPr/>
        <w:t>Carvalho,</w:t>
      </w:r>
      <w:r>
        <w:rPr>
          <w:spacing w:val="-4"/>
        </w:rPr>
        <w:t> </w:t>
      </w:r>
      <w:r>
        <w:rPr/>
        <w:t>F.</w:t>
      </w:r>
      <w:r>
        <w:rPr>
          <w:spacing w:val="-3"/>
        </w:rPr>
        <w:t> </w:t>
      </w:r>
      <w:r>
        <w:rPr/>
        <w:t>J.</w:t>
      </w:r>
      <w:r>
        <w:rPr>
          <w:spacing w:val="-3"/>
        </w:rPr>
        <w:t> </w:t>
      </w:r>
      <w:r>
        <w:rPr/>
        <w:t>C.</w:t>
      </w:r>
      <w:r>
        <w:rPr>
          <w:spacing w:val="-3"/>
        </w:rPr>
        <w:t> </w:t>
      </w:r>
      <w:r>
        <w:rPr/>
        <w:t>(1998)“On</w:t>
      </w:r>
      <w:r>
        <w:rPr>
          <w:spacing w:val="-3"/>
        </w:rPr>
        <w:t> </w:t>
      </w:r>
      <w:r>
        <w:rPr/>
        <w:t>Banks‟</w:t>
      </w:r>
      <w:r>
        <w:rPr>
          <w:spacing w:val="-3"/>
        </w:rPr>
        <w:t> </w:t>
      </w:r>
      <w:r>
        <w:rPr/>
        <w:t>Liquidity</w:t>
      </w:r>
      <w:r>
        <w:rPr>
          <w:spacing w:val="-8"/>
        </w:rPr>
        <w:t> </w:t>
      </w:r>
      <w:r>
        <w:rPr/>
        <w:t>Preference”.</w:t>
      </w:r>
      <w:r>
        <w:rPr>
          <w:spacing w:val="-3"/>
        </w:rPr>
        <w:t> </w:t>
      </w:r>
      <w:r>
        <w:rPr/>
        <w:t>Paper</w:t>
      </w:r>
      <w:r>
        <w:rPr>
          <w:spacing w:val="-4"/>
        </w:rPr>
        <w:t> </w:t>
      </w:r>
      <w:r>
        <w:rPr/>
        <w:t>Prepared</w:t>
      </w:r>
      <w:r>
        <w:rPr>
          <w:spacing w:val="-3"/>
        </w:rPr>
        <w:t> </w:t>
      </w:r>
      <w:r>
        <w:rPr/>
        <w:t>for</w:t>
      </w:r>
      <w:r>
        <w:rPr>
          <w:spacing w:val="-5"/>
        </w:rPr>
        <w:t> the</w:t>
      </w:r>
    </w:p>
    <w:p>
      <w:pPr>
        <w:pStyle w:val="BodyText"/>
        <w:spacing w:before="139"/>
        <w:ind w:left="2440"/>
      </w:pPr>
      <w:r>
        <w:rPr/>
        <w:t>Fifth International</w:t>
      </w:r>
      <w:r>
        <w:rPr>
          <w:spacing w:val="-2"/>
        </w:rPr>
        <w:t> </w:t>
      </w:r>
      <w:r>
        <w:rPr/>
        <w:t>Seminar</w:t>
      </w:r>
      <w:r>
        <w:rPr>
          <w:spacing w:val="-1"/>
        </w:rPr>
        <w:t> </w:t>
      </w:r>
      <w:r>
        <w:rPr/>
        <w:t>on</w:t>
      </w:r>
      <w:r>
        <w:rPr>
          <w:spacing w:val="-2"/>
        </w:rPr>
        <w:t> </w:t>
      </w:r>
      <w:r>
        <w:rPr/>
        <w:t>Post</w:t>
      </w:r>
      <w:r>
        <w:rPr>
          <w:spacing w:val="-1"/>
        </w:rPr>
        <w:t> </w:t>
      </w:r>
      <w:r>
        <w:rPr/>
        <w:t>Keynesian</w:t>
      </w:r>
      <w:r>
        <w:rPr>
          <w:spacing w:val="-2"/>
        </w:rPr>
        <w:t> </w:t>
      </w:r>
      <w:r>
        <w:rPr/>
        <w:t>Economics,</w:t>
      </w:r>
      <w:r>
        <w:rPr>
          <w:spacing w:val="-1"/>
        </w:rPr>
        <w:t> </w:t>
      </w:r>
      <w:r>
        <w:rPr/>
        <w:t>Knoxville</w:t>
      </w:r>
      <w:r>
        <w:rPr>
          <w:spacing w:val="-1"/>
        </w:rPr>
        <w:t> </w:t>
      </w:r>
      <w:r>
        <w:rPr>
          <w:spacing w:val="-2"/>
        </w:rPr>
        <w:t>(Tnc).</w:t>
      </w:r>
    </w:p>
    <w:p>
      <w:pPr>
        <w:pStyle w:val="BodyText"/>
      </w:pPr>
    </w:p>
    <w:p>
      <w:pPr>
        <w:pStyle w:val="BodyText"/>
        <w:spacing w:before="137"/>
      </w:pPr>
    </w:p>
    <w:p>
      <w:pPr>
        <w:spacing w:before="0"/>
        <w:ind w:left="1000" w:right="0" w:firstLine="0"/>
        <w:jc w:val="left"/>
        <w:rPr>
          <w:i/>
          <w:sz w:val="24"/>
        </w:rPr>
      </w:pPr>
      <w:r>
        <w:rPr>
          <w:sz w:val="24"/>
        </w:rPr>
        <w:t>Casu,</w:t>
      </w:r>
      <w:r>
        <w:rPr>
          <w:spacing w:val="-2"/>
          <w:sz w:val="24"/>
        </w:rPr>
        <w:t> </w:t>
      </w:r>
      <w:r>
        <w:rPr>
          <w:sz w:val="24"/>
        </w:rPr>
        <w:t>B.,</w:t>
      </w:r>
      <w:r>
        <w:rPr>
          <w:spacing w:val="-1"/>
          <w:sz w:val="24"/>
        </w:rPr>
        <w:t> </w:t>
      </w:r>
      <w:r>
        <w:rPr>
          <w:sz w:val="24"/>
        </w:rPr>
        <w:t>Girardone,</w:t>
      </w:r>
      <w:r>
        <w:rPr>
          <w:spacing w:val="-1"/>
          <w:sz w:val="24"/>
        </w:rPr>
        <w:t> </w:t>
      </w:r>
      <w:r>
        <w:rPr>
          <w:sz w:val="24"/>
        </w:rPr>
        <w:t>C.</w:t>
      </w:r>
      <w:r>
        <w:rPr>
          <w:spacing w:val="-2"/>
          <w:sz w:val="24"/>
        </w:rPr>
        <w:t> </w:t>
      </w:r>
      <w:r>
        <w:rPr>
          <w:sz w:val="24"/>
        </w:rPr>
        <w:t>and</w:t>
      </w:r>
      <w:r>
        <w:rPr>
          <w:spacing w:val="-1"/>
          <w:sz w:val="24"/>
        </w:rPr>
        <w:t> </w:t>
      </w:r>
      <w:r>
        <w:rPr>
          <w:sz w:val="24"/>
        </w:rPr>
        <w:t>P</w:t>
      </w:r>
      <w:r>
        <w:rPr>
          <w:spacing w:val="-1"/>
          <w:sz w:val="24"/>
        </w:rPr>
        <w:t> </w:t>
      </w:r>
      <w:r>
        <w:rPr>
          <w:sz w:val="24"/>
        </w:rPr>
        <w:t>Molyneux</w:t>
      </w:r>
      <w:r>
        <w:rPr>
          <w:spacing w:val="1"/>
          <w:sz w:val="24"/>
        </w:rPr>
        <w:t> </w:t>
      </w:r>
      <w:r>
        <w:rPr>
          <w:sz w:val="24"/>
        </w:rPr>
        <w:t>((2006).</w:t>
      </w:r>
      <w:r>
        <w:rPr>
          <w:spacing w:val="1"/>
          <w:sz w:val="24"/>
        </w:rPr>
        <w:t> </w:t>
      </w:r>
      <w:r>
        <w:rPr>
          <w:i/>
          <w:sz w:val="24"/>
        </w:rPr>
        <w:t>Introduction</w:t>
      </w:r>
      <w:r>
        <w:rPr>
          <w:i/>
          <w:spacing w:val="-2"/>
          <w:sz w:val="24"/>
        </w:rPr>
        <w:t> </w:t>
      </w:r>
      <w:r>
        <w:rPr>
          <w:i/>
          <w:sz w:val="24"/>
        </w:rPr>
        <w:t>to</w:t>
      </w:r>
      <w:r>
        <w:rPr>
          <w:i/>
          <w:spacing w:val="-1"/>
          <w:sz w:val="24"/>
        </w:rPr>
        <w:t> </w:t>
      </w:r>
      <w:r>
        <w:rPr>
          <w:i/>
          <w:spacing w:val="-2"/>
          <w:sz w:val="24"/>
        </w:rPr>
        <w:t>Banking.</w:t>
      </w:r>
    </w:p>
    <w:p>
      <w:pPr>
        <w:pStyle w:val="BodyText"/>
        <w:spacing w:before="140"/>
        <w:ind w:left="2440"/>
      </w:pPr>
      <w:r>
        <w:rPr/>
        <w:t>Pearson</w:t>
      </w:r>
      <w:r>
        <w:rPr>
          <w:spacing w:val="-4"/>
        </w:rPr>
        <w:t> </w:t>
      </w:r>
      <w:r>
        <w:rPr/>
        <w:t>Education Ltd., Edinburgh</w:t>
      </w:r>
      <w:r>
        <w:rPr>
          <w:spacing w:val="-2"/>
        </w:rPr>
        <w:t> </w:t>
      </w:r>
      <w:r>
        <w:rPr/>
        <w:t>Gate</w:t>
      </w:r>
      <w:r>
        <w:rPr>
          <w:spacing w:val="-1"/>
        </w:rPr>
        <w:t> </w:t>
      </w:r>
      <w:r>
        <w:rPr/>
        <w:t>Harlow, ESSEX</w:t>
      </w:r>
      <w:r>
        <w:rPr>
          <w:spacing w:val="-3"/>
        </w:rPr>
        <w:t> </w:t>
      </w:r>
      <w:r>
        <w:rPr/>
        <w:t>CM</w:t>
      </w:r>
      <w:r>
        <w:rPr>
          <w:spacing w:val="-3"/>
        </w:rPr>
        <w:t> </w:t>
      </w:r>
      <w:r>
        <w:rPr/>
        <w:t>20</w:t>
      </w:r>
      <w:r>
        <w:rPr>
          <w:spacing w:val="-1"/>
        </w:rPr>
        <w:t> </w:t>
      </w:r>
      <w:r>
        <w:rPr>
          <w:spacing w:val="-2"/>
        </w:rPr>
        <w:t>2JEEngland.</w:t>
      </w:r>
    </w:p>
    <w:p>
      <w:pPr>
        <w:pStyle w:val="BodyText"/>
      </w:pPr>
    </w:p>
    <w:p>
      <w:pPr>
        <w:pStyle w:val="BodyText"/>
        <w:spacing w:before="136"/>
      </w:pPr>
    </w:p>
    <w:p>
      <w:pPr>
        <w:pStyle w:val="BodyText"/>
        <w:spacing w:line="360" w:lineRule="auto"/>
        <w:ind w:left="2440" w:right="2200" w:hanging="1440"/>
      </w:pPr>
      <w:r>
        <w:rPr/>
        <w:t>CBN</w:t>
      </w:r>
      <w:r>
        <w:rPr>
          <w:spacing w:val="-6"/>
        </w:rPr>
        <w:t> </w:t>
      </w:r>
      <w:r>
        <w:rPr/>
        <w:t>(2005)</w:t>
      </w:r>
      <w:r>
        <w:rPr>
          <w:spacing w:val="-4"/>
        </w:rPr>
        <w:t> </w:t>
      </w:r>
      <w:r>
        <w:rPr/>
        <w:t>“Guidelines</w:t>
      </w:r>
      <w:r>
        <w:rPr>
          <w:spacing w:val="-3"/>
        </w:rPr>
        <w:t> </w:t>
      </w:r>
      <w:r>
        <w:rPr/>
        <w:t>for</w:t>
      </w:r>
      <w:r>
        <w:rPr>
          <w:spacing w:val="-6"/>
        </w:rPr>
        <w:t> </w:t>
      </w:r>
      <w:r>
        <w:rPr/>
        <w:t>Developing</w:t>
      </w:r>
      <w:r>
        <w:rPr>
          <w:spacing w:val="-8"/>
        </w:rPr>
        <w:t> </w:t>
      </w:r>
      <w:r>
        <w:rPr/>
        <w:t>Risk</w:t>
      </w:r>
      <w:r>
        <w:rPr>
          <w:spacing w:val="-5"/>
        </w:rPr>
        <w:t> </w:t>
      </w:r>
      <w:r>
        <w:rPr/>
        <w:t>Management.</w:t>
      </w:r>
      <w:r>
        <w:rPr>
          <w:spacing w:val="-5"/>
        </w:rPr>
        <w:t> </w:t>
      </w:r>
      <w:r>
        <w:rPr/>
        <w:t>Framework</w:t>
      </w:r>
      <w:r>
        <w:rPr>
          <w:spacing w:val="-5"/>
        </w:rPr>
        <w:t> </w:t>
      </w:r>
      <w:r>
        <w:rPr/>
        <w:t>For Individual Risk Element in Banks”.</w:t>
      </w:r>
      <w:hyperlink r:id="rId44">
        <w:r>
          <w:rPr>
            <w:color w:val="0000FF"/>
            <w:u w:val="single" w:color="0000FF"/>
          </w:rPr>
          <w:t>www.cenbank.org</w:t>
        </w:r>
      </w:hyperlink>
    </w:p>
    <w:p>
      <w:pPr>
        <w:pStyle w:val="BodyText"/>
      </w:pPr>
    </w:p>
    <w:p>
      <w:pPr>
        <w:pStyle w:val="BodyText"/>
        <w:spacing w:before="1"/>
      </w:pPr>
    </w:p>
    <w:p>
      <w:pPr>
        <w:pStyle w:val="BodyText"/>
        <w:ind w:left="1000"/>
      </w:pPr>
      <w:r>
        <w:rPr/>
        <w:t>CBN</w:t>
      </w:r>
      <w:r>
        <w:rPr>
          <w:spacing w:val="-5"/>
        </w:rPr>
        <w:t> </w:t>
      </w:r>
      <w:r>
        <w:rPr/>
        <w:t>(2010)“Need</w:t>
      </w:r>
      <w:r>
        <w:rPr>
          <w:spacing w:val="-1"/>
        </w:rPr>
        <w:t> </w:t>
      </w:r>
      <w:r>
        <w:rPr/>
        <w:t>For</w:t>
      </w:r>
      <w:r>
        <w:rPr>
          <w:spacing w:val="-1"/>
        </w:rPr>
        <w:t> </w:t>
      </w:r>
      <w:r>
        <w:rPr/>
        <w:t>Banks</w:t>
      </w:r>
      <w:r>
        <w:rPr>
          <w:spacing w:val="-3"/>
        </w:rPr>
        <w:t> </w:t>
      </w:r>
      <w:r>
        <w:rPr/>
        <w:t>To</w:t>
      </w:r>
      <w:r>
        <w:rPr>
          <w:spacing w:val="-1"/>
        </w:rPr>
        <w:t> </w:t>
      </w:r>
      <w:r>
        <w:rPr/>
        <w:t>Develop</w:t>
      </w:r>
      <w:r>
        <w:rPr>
          <w:spacing w:val="-1"/>
        </w:rPr>
        <w:t> </w:t>
      </w:r>
      <w:r>
        <w:rPr/>
        <w:t>And</w:t>
      </w:r>
      <w:r>
        <w:rPr>
          <w:spacing w:val="2"/>
        </w:rPr>
        <w:t> </w:t>
      </w:r>
      <w:r>
        <w:rPr/>
        <w:t>Implement</w:t>
      </w:r>
      <w:r>
        <w:rPr>
          <w:spacing w:val="-1"/>
        </w:rPr>
        <w:t> </w:t>
      </w:r>
      <w:r>
        <w:rPr/>
        <w:t>A</w:t>
      </w:r>
      <w:r>
        <w:rPr>
          <w:spacing w:val="-3"/>
        </w:rPr>
        <w:t> </w:t>
      </w:r>
      <w:r>
        <w:rPr/>
        <w:t>Risk</w:t>
      </w:r>
      <w:r>
        <w:rPr>
          <w:spacing w:val="-1"/>
        </w:rPr>
        <w:t> </w:t>
      </w:r>
      <w:r>
        <w:rPr/>
        <w:t>Based</w:t>
      </w:r>
      <w:r>
        <w:rPr>
          <w:spacing w:val="-1"/>
        </w:rPr>
        <w:t> </w:t>
      </w:r>
      <w:r>
        <w:rPr/>
        <w:t>Pricing</w:t>
      </w:r>
      <w:r>
        <w:rPr>
          <w:spacing w:val="-4"/>
        </w:rPr>
        <w:t> </w:t>
      </w:r>
      <w:r>
        <w:rPr>
          <w:spacing w:val="-2"/>
        </w:rPr>
        <w:t>Model”.</w:t>
      </w:r>
    </w:p>
    <w:p>
      <w:pPr>
        <w:pStyle w:val="BodyText"/>
        <w:spacing w:line="360" w:lineRule="auto" w:before="139"/>
        <w:ind w:left="2440" w:right="1438" w:firstLine="60"/>
      </w:pPr>
      <w:r>
        <w:rPr/>
        <w:t>Circular</w:t>
      </w:r>
      <w:r>
        <w:rPr>
          <w:spacing w:val="-7"/>
        </w:rPr>
        <w:t> </w:t>
      </w:r>
      <w:r>
        <w:rPr/>
        <w:t>Ref.</w:t>
      </w:r>
      <w:r>
        <w:rPr>
          <w:spacing w:val="-4"/>
        </w:rPr>
        <w:t> </w:t>
      </w:r>
      <w:r>
        <w:rPr/>
        <w:t>BSD</w:t>
      </w:r>
      <w:r>
        <w:rPr>
          <w:spacing w:val="-6"/>
        </w:rPr>
        <w:t> </w:t>
      </w:r>
      <w:r>
        <w:rPr/>
        <w:t>/DIR/GEN/GR//04/015</w:t>
      </w:r>
      <w:r>
        <w:rPr>
          <w:spacing w:val="-2"/>
        </w:rPr>
        <w:t> </w:t>
      </w:r>
      <w:r>
        <w:rPr/>
        <w:t>to</w:t>
      </w:r>
      <w:r>
        <w:rPr>
          <w:spacing w:val="-5"/>
        </w:rPr>
        <w:t> </w:t>
      </w:r>
      <w:r>
        <w:rPr/>
        <w:t>All</w:t>
      </w:r>
      <w:r>
        <w:rPr>
          <w:spacing w:val="-7"/>
        </w:rPr>
        <w:t> </w:t>
      </w:r>
      <w:r>
        <w:rPr/>
        <w:t>Banks</w:t>
      </w:r>
      <w:r>
        <w:rPr>
          <w:spacing w:val="-5"/>
        </w:rPr>
        <w:t> </w:t>
      </w:r>
      <w:r>
        <w:rPr/>
        <w:t>and</w:t>
      </w:r>
      <w:r>
        <w:rPr>
          <w:spacing w:val="-3"/>
        </w:rPr>
        <w:t> </w:t>
      </w:r>
      <w:r>
        <w:rPr/>
        <w:t>Discout Houses.available @.</w:t>
      </w:r>
      <w:hyperlink r:id="rId44">
        <w:r>
          <w:rPr>
            <w:color w:val="0000FF"/>
            <w:u w:val="single" w:color="0000FF"/>
          </w:rPr>
          <w:t>www.cenbank.org</w:t>
        </w:r>
      </w:hyperlink>
    </w:p>
    <w:p>
      <w:pPr>
        <w:pStyle w:val="BodyText"/>
      </w:pPr>
    </w:p>
    <w:p>
      <w:pPr>
        <w:pStyle w:val="BodyText"/>
      </w:pPr>
    </w:p>
    <w:p>
      <w:pPr>
        <w:pStyle w:val="BodyText"/>
        <w:spacing w:line="357" w:lineRule="auto" w:before="1"/>
        <w:ind w:left="2440" w:right="2549" w:hanging="1440"/>
      </w:pPr>
      <w:r>
        <w:rPr/>
        <w:t>CBN</w:t>
      </w:r>
      <w:r>
        <w:rPr>
          <w:spacing w:val="-1"/>
        </w:rPr>
        <w:t> </w:t>
      </w:r>
      <w:r>
        <w:rPr/>
        <w:t>(2011a) “Central Bank of</w:t>
      </w:r>
      <w:r>
        <w:rPr>
          <w:spacing w:val="-1"/>
        </w:rPr>
        <w:t> </w:t>
      </w:r>
      <w:r>
        <w:rPr/>
        <w:t>Nigeria</w:t>
      </w:r>
      <w:r>
        <w:rPr>
          <w:spacing w:val="-1"/>
        </w:rPr>
        <w:t> </w:t>
      </w:r>
      <w:r>
        <w:rPr/>
        <w:t>Communiqué No. 74 of</w:t>
      </w:r>
      <w:r>
        <w:rPr>
          <w:spacing w:val="-1"/>
        </w:rPr>
        <w:t> </w:t>
      </w:r>
      <w:r>
        <w:rPr/>
        <w:t>the Monetary Policy</w:t>
      </w:r>
      <w:r>
        <w:rPr>
          <w:spacing w:val="-5"/>
        </w:rPr>
        <w:t> </w:t>
      </w:r>
      <w:r>
        <w:rPr/>
        <w:t>Committee</w:t>
      </w:r>
      <w:r>
        <w:rPr>
          <w:spacing w:val="-2"/>
        </w:rPr>
        <w:t> </w:t>
      </w:r>
      <w:r>
        <w:rPr/>
        <w:t>(MPC 2011)</w:t>
      </w:r>
      <w:r>
        <w:rPr>
          <w:spacing w:val="-1"/>
        </w:rPr>
        <w:t> </w:t>
      </w:r>
      <w:r>
        <w:rPr/>
        <w:t>Meeting”</w:t>
      </w:r>
      <w:r>
        <w:rPr>
          <w:spacing w:val="-1"/>
        </w:rPr>
        <w:t> </w:t>
      </w:r>
      <w:r>
        <w:rPr/>
        <w:t>January</w:t>
      </w:r>
      <w:r>
        <w:rPr>
          <w:spacing w:val="-3"/>
        </w:rPr>
        <w:t> </w:t>
      </w:r>
      <w:r>
        <w:rPr/>
        <w:t>24-25,</w:t>
      </w:r>
      <w:r>
        <w:rPr>
          <w:spacing w:val="1"/>
        </w:rPr>
        <w:t> </w:t>
      </w:r>
      <w:r>
        <w:rPr>
          <w:spacing w:val="-2"/>
        </w:rPr>
        <w:t>2011.</w:t>
      </w:r>
    </w:p>
    <w:p>
      <w:pPr>
        <w:pStyle w:val="BodyText"/>
        <w:spacing w:line="360" w:lineRule="auto" w:before="142"/>
        <w:ind w:left="2440" w:right="1578" w:hanging="1440"/>
      </w:pPr>
      <w:r>
        <w:rPr/>
        <w:t>CBN</w:t>
      </w:r>
      <w:r>
        <w:rPr>
          <w:spacing w:val="-4"/>
        </w:rPr>
        <w:t> </w:t>
      </w:r>
      <w:r>
        <w:rPr/>
        <w:t>(2011b)“Re:The</w:t>
      </w:r>
      <w:r>
        <w:rPr>
          <w:spacing w:val="-5"/>
        </w:rPr>
        <w:t> </w:t>
      </w:r>
      <w:r>
        <w:rPr/>
        <w:t>Need</w:t>
      </w:r>
      <w:r>
        <w:rPr>
          <w:spacing w:val="-3"/>
        </w:rPr>
        <w:t> </w:t>
      </w:r>
      <w:r>
        <w:rPr/>
        <w:t>for</w:t>
      </w:r>
      <w:r>
        <w:rPr>
          <w:spacing w:val="-3"/>
        </w:rPr>
        <w:t> </w:t>
      </w:r>
      <w:r>
        <w:rPr/>
        <w:t>Banks</w:t>
      </w:r>
      <w:r>
        <w:rPr>
          <w:spacing w:val="-4"/>
        </w:rPr>
        <w:t> </w:t>
      </w:r>
      <w:r>
        <w:rPr/>
        <w:t>to</w:t>
      </w:r>
      <w:r>
        <w:rPr>
          <w:spacing w:val="-3"/>
        </w:rPr>
        <w:t> </w:t>
      </w:r>
      <w:r>
        <w:rPr/>
        <w:t>Develop</w:t>
      </w:r>
      <w:r>
        <w:rPr>
          <w:spacing w:val="-1"/>
        </w:rPr>
        <w:t> </w:t>
      </w:r>
      <w:r>
        <w:rPr/>
        <w:t>and</w:t>
      </w:r>
      <w:r>
        <w:rPr>
          <w:spacing w:val="-1"/>
        </w:rPr>
        <w:t> </w:t>
      </w:r>
      <w:r>
        <w:rPr/>
        <w:t>Implement</w:t>
      </w:r>
      <w:r>
        <w:rPr>
          <w:spacing w:val="-3"/>
        </w:rPr>
        <w:t> </w:t>
      </w:r>
      <w:r>
        <w:rPr/>
        <w:t>A</w:t>
      </w:r>
      <w:r>
        <w:rPr>
          <w:spacing w:val="-4"/>
        </w:rPr>
        <w:t> </w:t>
      </w:r>
      <w:r>
        <w:rPr/>
        <w:t>Risk-</w:t>
      </w:r>
      <w:r>
        <w:rPr>
          <w:spacing w:val="-2"/>
        </w:rPr>
        <w:t> </w:t>
      </w:r>
      <w:r>
        <w:rPr/>
        <w:t>Based</w:t>
      </w:r>
      <w:r>
        <w:rPr>
          <w:spacing w:val="-3"/>
        </w:rPr>
        <w:t> </w:t>
      </w:r>
      <w:r>
        <w:rPr/>
        <w:t>Pricing Model” Circular Annexure II BSD/DIR/GEN/RPM/04120 Dated 20</w:t>
      </w:r>
      <w:r>
        <w:rPr>
          <w:vertAlign w:val="superscript"/>
        </w:rPr>
        <w:t>th</w:t>
      </w:r>
      <w:r>
        <w:rPr>
          <w:vertAlign w:val="baseline"/>
        </w:rPr>
        <w:t> October,</w:t>
      </w:r>
      <w:r>
        <w:rPr>
          <w:spacing w:val="-2"/>
          <w:vertAlign w:val="baseline"/>
        </w:rPr>
        <w:t> </w:t>
      </w:r>
      <w:r>
        <w:rPr>
          <w:vertAlign w:val="baseline"/>
        </w:rPr>
        <w:t>2011.</w:t>
      </w:r>
      <w:r>
        <w:rPr>
          <w:spacing w:val="-1"/>
          <w:vertAlign w:val="baseline"/>
        </w:rPr>
        <w:t> </w:t>
      </w:r>
      <w:r>
        <w:rPr>
          <w:vertAlign w:val="baseline"/>
        </w:rPr>
        <w:t>To</w:t>
      </w:r>
      <w:r>
        <w:rPr>
          <w:spacing w:val="-1"/>
          <w:vertAlign w:val="baseline"/>
        </w:rPr>
        <w:t> </w:t>
      </w:r>
      <w:r>
        <w:rPr>
          <w:vertAlign w:val="baseline"/>
        </w:rPr>
        <w:t>All Banks</w:t>
      </w:r>
      <w:r>
        <w:rPr>
          <w:spacing w:val="-2"/>
          <w:vertAlign w:val="baseline"/>
        </w:rPr>
        <w:t> </w:t>
      </w:r>
      <w:r>
        <w:rPr>
          <w:vertAlign w:val="baseline"/>
        </w:rPr>
        <w:t>and</w:t>
      </w:r>
      <w:r>
        <w:rPr>
          <w:spacing w:val="-1"/>
          <w:vertAlign w:val="baseline"/>
        </w:rPr>
        <w:t> </w:t>
      </w:r>
      <w:r>
        <w:rPr>
          <w:vertAlign w:val="baseline"/>
        </w:rPr>
        <w:t>Discount</w:t>
      </w:r>
      <w:r>
        <w:rPr>
          <w:spacing w:val="-1"/>
          <w:vertAlign w:val="baseline"/>
        </w:rPr>
        <w:t> </w:t>
      </w:r>
      <w:r>
        <w:rPr>
          <w:vertAlign w:val="baseline"/>
        </w:rPr>
        <w:t>Houses On</w:t>
      </w:r>
      <w:r>
        <w:rPr>
          <w:spacing w:val="-2"/>
          <w:vertAlign w:val="baseline"/>
        </w:rPr>
        <w:t> </w:t>
      </w:r>
      <w:hyperlink r:id="rId44">
        <w:r>
          <w:rPr>
            <w:color w:val="0000FF"/>
            <w:u w:val="single" w:color="0000FF"/>
            <w:vertAlign w:val="baseline"/>
          </w:rPr>
          <w:t>www.cenbank.org</w:t>
        </w:r>
      </w:hyperlink>
    </w:p>
    <w:p>
      <w:pPr>
        <w:spacing w:after="0" w:line="360" w:lineRule="auto"/>
        <w:sectPr>
          <w:pgSz w:w="11910" w:h="16840"/>
          <w:pgMar w:header="0" w:footer="1014" w:top="1340" w:bottom="1200" w:left="440" w:right="0"/>
        </w:sectPr>
      </w:pPr>
    </w:p>
    <w:p>
      <w:pPr>
        <w:pStyle w:val="BodyText"/>
        <w:spacing w:before="68"/>
        <w:ind w:left="1000"/>
      </w:pPr>
      <w:r>
        <w:rPr/>
        <w:t>CBN</w:t>
      </w:r>
      <w:r>
        <w:rPr>
          <w:spacing w:val="-3"/>
        </w:rPr>
        <w:t> </w:t>
      </w:r>
      <w:r>
        <w:rPr/>
        <w:t>(2011</w:t>
      </w:r>
      <w:r>
        <w:rPr>
          <w:spacing w:val="-1"/>
        </w:rPr>
        <w:t> </w:t>
      </w:r>
      <w:r>
        <w:rPr/>
        <w:t>c)</w:t>
      </w:r>
      <w:r>
        <w:rPr>
          <w:spacing w:val="-2"/>
        </w:rPr>
        <w:t> </w:t>
      </w:r>
      <w:r>
        <w:rPr/>
        <w:t>“What</w:t>
      </w:r>
      <w:r>
        <w:rPr>
          <w:spacing w:val="1"/>
        </w:rPr>
        <w:t> </w:t>
      </w:r>
      <w:r>
        <w:rPr/>
        <w:t>Is</w:t>
      </w:r>
      <w:r>
        <w:rPr>
          <w:spacing w:val="1"/>
        </w:rPr>
        <w:t> </w:t>
      </w:r>
      <w:r>
        <w:rPr/>
        <w:t>Monetary</w:t>
      </w:r>
      <w:r>
        <w:rPr>
          <w:spacing w:val="-5"/>
        </w:rPr>
        <w:t> </w:t>
      </w:r>
      <w:r>
        <w:rPr>
          <w:spacing w:val="-2"/>
        </w:rPr>
        <w:t>Policy”</w:t>
      </w:r>
    </w:p>
    <w:p>
      <w:pPr>
        <w:spacing w:before="137"/>
        <w:ind w:left="2440" w:right="0" w:firstLine="0"/>
        <w:jc w:val="left"/>
        <w:rPr>
          <w:sz w:val="24"/>
        </w:rPr>
      </w:pPr>
      <w:r>
        <w:rPr>
          <w:i/>
          <w:sz w:val="24"/>
        </w:rPr>
        <w:t>Understanding</w:t>
      </w:r>
      <w:r>
        <w:rPr>
          <w:i/>
          <w:spacing w:val="-3"/>
          <w:sz w:val="24"/>
        </w:rPr>
        <w:t> </w:t>
      </w:r>
      <w:r>
        <w:rPr>
          <w:i/>
          <w:sz w:val="24"/>
        </w:rPr>
        <w:t>Monetary</w:t>
      </w:r>
      <w:r>
        <w:rPr>
          <w:i/>
          <w:spacing w:val="-1"/>
          <w:sz w:val="24"/>
        </w:rPr>
        <w:t> </w:t>
      </w:r>
      <w:r>
        <w:rPr>
          <w:i/>
          <w:sz w:val="24"/>
        </w:rPr>
        <w:t>Policy</w:t>
      </w:r>
      <w:r>
        <w:rPr>
          <w:i/>
          <w:spacing w:val="-2"/>
          <w:sz w:val="24"/>
        </w:rPr>
        <w:t> </w:t>
      </w:r>
      <w:r>
        <w:rPr>
          <w:i/>
          <w:sz w:val="24"/>
        </w:rPr>
        <w:t>Series</w:t>
      </w:r>
      <w:r>
        <w:rPr>
          <w:i/>
          <w:spacing w:val="-2"/>
          <w:sz w:val="24"/>
        </w:rPr>
        <w:t> </w:t>
      </w:r>
      <w:r>
        <w:rPr>
          <w:i/>
          <w:sz w:val="24"/>
        </w:rPr>
        <w:t>No.</w:t>
      </w:r>
      <w:r>
        <w:rPr>
          <w:i/>
          <w:spacing w:val="-1"/>
          <w:sz w:val="24"/>
        </w:rPr>
        <w:t> </w:t>
      </w:r>
      <w:r>
        <w:rPr>
          <w:i/>
          <w:sz w:val="24"/>
        </w:rPr>
        <w:t>1,</w:t>
      </w:r>
      <w:r>
        <w:rPr>
          <w:i/>
          <w:spacing w:val="-1"/>
          <w:sz w:val="24"/>
        </w:rPr>
        <w:t> </w:t>
      </w:r>
      <w:r>
        <w:rPr>
          <w:i/>
          <w:sz w:val="24"/>
        </w:rPr>
        <w:t>2,</w:t>
      </w:r>
      <w:r>
        <w:rPr>
          <w:i/>
          <w:spacing w:val="-1"/>
          <w:sz w:val="24"/>
        </w:rPr>
        <w:t> </w:t>
      </w:r>
      <w:r>
        <w:rPr>
          <w:i/>
          <w:sz w:val="24"/>
        </w:rPr>
        <w:t>3</w:t>
      </w:r>
      <w:r>
        <w:rPr>
          <w:i/>
          <w:spacing w:val="1"/>
          <w:sz w:val="24"/>
        </w:rPr>
        <w:t> </w:t>
      </w:r>
      <w:r>
        <w:rPr>
          <w:i/>
          <w:sz w:val="24"/>
        </w:rPr>
        <w:t>Policy</w:t>
      </w:r>
      <w:r>
        <w:rPr>
          <w:sz w:val="24"/>
        </w:rPr>
        <w:t>”</w:t>
      </w:r>
      <w:r>
        <w:rPr>
          <w:spacing w:val="-1"/>
          <w:sz w:val="24"/>
        </w:rPr>
        <w:t> </w:t>
      </w:r>
      <w:hyperlink r:id="rId44">
        <w:r>
          <w:rPr>
            <w:color w:val="0000FF"/>
            <w:spacing w:val="-2"/>
            <w:sz w:val="24"/>
            <w:u w:val="single" w:color="0000FF"/>
          </w:rPr>
          <w:t>www.cenbank.org</w:t>
        </w:r>
      </w:hyperlink>
    </w:p>
    <w:p>
      <w:pPr>
        <w:pStyle w:val="BodyText"/>
      </w:pPr>
    </w:p>
    <w:p>
      <w:pPr>
        <w:pStyle w:val="BodyText"/>
      </w:pPr>
    </w:p>
    <w:p>
      <w:pPr>
        <w:pStyle w:val="BodyText"/>
        <w:spacing w:line="360" w:lineRule="auto"/>
        <w:ind w:left="2440" w:right="2200" w:hanging="1440"/>
      </w:pPr>
      <w:r>
        <w:rPr/>
        <w:t>CBN</w:t>
      </w:r>
      <w:r>
        <w:rPr>
          <w:spacing w:val="-5"/>
        </w:rPr>
        <w:t> </w:t>
      </w:r>
      <w:r>
        <w:rPr/>
        <w:t>(2012)“Monetary,</w:t>
      </w:r>
      <w:r>
        <w:rPr>
          <w:spacing w:val="-2"/>
        </w:rPr>
        <w:t> </w:t>
      </w:r>
      <w:r>
        <w:rPr/>
        <w:t>Credit,</w:t>
      </w:r>
      <w:r>
        <w:rPr>
          <w:spacing w:val="-4"/>
        </w:rPr>
        <w:t> </w:t>
      </w:r>
      <w:r>
        <w:rPr/>
        <w:t>Foreign</w:t>
      </w:r>
      <w:r>
        <w:rPr>
          <w:spacing w:val="-4"/>
        </w:rPr>
        <w:t> </w:t>
      </w:r>
      <w:r>
        <w:rPr/>
        <w:t>Trade</w:t>
      </w:r>
      <w:r>
        <w:rPr>
          <w:spacing w:val="-1"/>
        </w:rPr>
        <w:t> </w:t>
      </w:r>
      <w:r>
        <w:rPr/>
        <w:t>and</w:t>
      </w:r>
      <w:r>
        <w:rPr>
          <w:spacing w:val="-4"/>
        </w:rPr>
        <w:t> </w:t>
      </w:r>
      <w:r>
        <w:rPr/>
        <w:t>Exchange</w:t>
      </w:r>
      <w:r>
        <w:rPr>
          <w:spacing w:val="-5"/>
        </w:rPr>
        <w:t> </w:t>
      </w:r>
      <w:r>
        <w:rPr/>
        <w:t>Policy</w:t>
      </w:r>
      <w:r>
        <w:rPr>
          <w:spacing w:val="-9"/>
        </w:rPr>
        <w:t> </w:t>
      </w:r>
      <w:r>
        <w:rPr/>
        <w:t>Guidelines</w:t>
      </w:r>
      <w:r>
        <w:rPr>
          <w:spacing w:val="-5"/>
        </w:rPr>
        <w:t> </w:t>
      </w:r>
      <w:r>
        <w:rPr/>
        <w:t>For Fiscal Years 2012/2013. Monetary Policy Circular No 39.</w:t>
      </w:r>
    </w:p>
    <w:p>
      <w:pPr>
        <w:pStyle w:val="BodyText"/>
      </w:pPr>
    </w:p>
    <w:p>
      <w:pPr>
        <w:pStyle w:val="BodyText"/>
      </w:pPr>
    </w:p>
    <w:p>
      <w:pPr>
        <w:spacing w:before="1"/>
        <w:ind w:left="1000" w:right="0" w:firstLine="0"/>
        <w:jc w:val="left"/>
        <w:rPr>
          <w:sz w:val="24"/>
        </w:rPr>
      </w:pPr>
      <w:r>
        <w:rPr>
          <w:sz w:val="24"/>
        </w:rPr>
        <w:t>CBN</w:t>
      </w:r>
      <w:r>
        <w:rPr>
          <w:spacing w:val="-4"/>
          <w:sz w:val="24"/>
        </w:rPr>
        <w:t> </w:t>
      </w:r>
      <w:r>
        <w:rPr>
          <w:sz w:val="24"/>
        </w:rPr>
        <w:t>(2012;2013;2014;</w:t>
      </w:r>
      <w:r>
        <w:rPr>
          <w:spacing w:val="-1"/>
          <w:sz w:val="24"/>
        </w:rPr>
        <w:t> </w:t>
      </w:r>
      <w:r>
        <w:rPr>
          <w:sz w:val="24"/>
        </w:rPr>
        <w:t>2015; 2016</w:t>
      </w:r>
      <w:r>
        <w:rPr>
          <w:spacing w:val="-1"/>
          <w:sz w:val="24"/>
        </w:rPr>
        <w:t> </w:t>
      </w:r>
      <w:r>
        <w:rPr>
          <w:sz w:val="24"/>
        </w:rPr>
        <w:t>and</w:t>
      </w:r>
      <w:r>
        <w:rPr>
          <w:spacing w:val="-2"/>
          <w:sz w:val="24"/>
        </w:rPr>
        <w:t> </w:t>
      </w:r>
      <w:r>
        <w:rPr>
          <w:sz w:val="24"/>
        </w:rPr>
        <w:t>2017)</w:t>
      </w:r>
      <w:r>
        <w:rPr>
          <w:spacing w:val="-1"/>
          <w:sz w:val="24"/>
        </w:rPr>
        <w:t> </w:t>
      </w:r>
      <w:r>
        <w:rPr>
          <w:i/>
          <w:sz w:val="24"/>
        </w:rPr>
        <w:t>Financial</w:t>
      </w:r>
      <w:r>
        <w:rPr>
          <w:i/>
          <w:spacing w:val="-1"/>
          <w:sz w:val="24"/>
        </w:rPr>
        <w:t> </w:t>
      </w:r>
      <w:r>
        <w:rPr>
          <w:i/>
          <w:sz w:val="24"/>
        </w:rPr>
        <w:t>Stability </w:t>
      </w:r>
      <w:r>
        <w:rPr>
          <w:i/>
          <w:spacing w:val="-2"/>
          <w:sz w:val="24"/>
        </w:rPr>
        <w:t>Reports</w:t>
      </w:r>
      <w:r>
        <w:rPr>
          <w:spacing w:val="-2"/>
          <w:sz w:val="24"/>
        </w:rPr>
        <w:t>.</w:t>
      </w:r>
    </w:p>
    <w:p>
      <w:pPr>
        <w:pStyle w:val="BodyText"/>
        <w:spacing w:before="139"/>
        <w:ind w:left="194"/>
        <w:jc w:val="center"/>
      </w:pPr>
      <w:r>
        <w:rPr/>
        <w:t>June</w:t>
      </w:r>
      <w:r>
        <w:rPr>
          <w:spacing w:val="-4"/>
        </w:rPr>
        <w:t> </w:t>
      </w:r>
      <w:r>
        <w:rPr/>
        <w:t>and December</w:t>
      </w:r>
      <w:r>
        <w:rPr>
          <w:spacing w:val="-1"/>
        </w:rPr>
        <w:t> </w:t>
      </w:r>
      <w:r>
        <w:rPr/>
        <w:t>issues, Central</w:t>
      </w:r>
      <w:r>
        <w:rPr>
          <w:spacing w:val="-1"/>
        </w:rPr>
        <w:t> </w:t>
      </w:r>
      <w:r>
        <w:rPr/>
        <w:t>Bank of </w:t>
      </w:r>
      <w:r>
        <w:rPr>
          <w:spacing w:val="-2"/>
        </w:rPr>
        <w:t>Nigeria</w:t>
      </w:r>
      <w:hyperlink r:id="rId44">
        <w:r>
          <w:rPr>
            <w:spacing w:val="-2"/>
          </w:rPr>
          <w:t>.</w:t>
        </w:r>
        <w:r>
          <w:rPr>
            <w:color w:val="0000FF"/>
            <w:spacing w:val="-2"/>
            <w:u w:val="single" w:color="0000FF"/>
          </w:rPr>
          <w:t>www.cenbank.org</w:t>
        </w:r>
      </w:hyperlink>
    </w:p>
    <w:p>
      <w:pPr>
        <w:pStyle w:val="BodyText"/>
      </w:pPr>
    </w:p>
    <w:p>
      <w:pPr>
        <w:pStyle w:val="BodyText"/>
        <w:spacing w:before="137"/>
      </w:pPr>
    </w:p>
    <w:p>
      <w:pPr>
        <w:spacing w:line="720" w:lineRule="auto" w:before="0"/>
        <w:ind w:left="1000" w:right="2549" w:firstLine="0"/>
        <w:jc w:val="left"/>
        <w:rPr>
          <w:sz w:val="24"/>
        </w:rPr>
      </w:pPr>
      <w:r>
        <w:rPr>
          <w:sz w:val="24"/>
        </w:rPr>
        <w:t>CBN (2015) </w:t>
      </w:r>
      <w:r>
        <w:rPr>
          <w:i/>
          <w:sz w:val="24"/>
        </w:rPr>
        <w:t>Annual Report.</w:t>
      </w:r>
      <w:r>
        <w:rPr>
          <w:sz w:val="24"/>
        </w:rPr>
        <w:t>Published by the Central Bank of Nigeria, Abuja. CBN</w:t>
      </w:r>
      <w:r>
        <w:rPr>
          <w:spacing w:val="-4"/>
          <w:sz w:val="24"/>
        </w:rPr>
        <w:t> </w:t>
      </w:r>
      <w:r>
        <w:rPr>
          <w:sz w:val="24"/>
        </w:rPr>
        <w:t>(2017)</w:t>
      </w:r>
      <w:r>
        <w:rPr>
          <w:spacing w:val="-4"/>
          <w:sz w:val="24"/>
        </w:rPr>
        <w:t> </w:t>
      </w:r>
      <w:r>
        <w:rPr>
          <w:i/>
          <w:sz w:val="24"/>
        </w:rPr>
        <w:t>Statistical</w:t>
      </w:r>
      <w:r>
        <w:rPr>
          <w:i/>
          <w:spacing w:val="-3"/>
          <w:sz w:val="24"/>
        </w:rPr>
        <w:t> </w:t>
      </w:r>
      <w:r>
        <w:rPr>
          <w:i/>
          <w:sz w:val="24"/>
        </w:rPr>
        <w:t>Bulletin.</w:t>
      </w:r>
      <w:r>
        <w:rPr>
          <w:sz w:val="24"/>
        </w:rPr>
        <w:t>Published</w:t>
      </w:r>
      <w:r>
        <w:rPr>
          <w:spacing w:val="-4"/>
          <w:sz w:val="24"/>
        </w:rPr>
        <w:t> </w:t>
      </w:r>
      <w:r>
        <w:rPr>
          <w:sz w:val="24"/>
        </w:rPr>
        <w:t>by</w:t>
      </w:r>
      <w:r>
        <w:rPr>
          <w:spacing w:val="-11"/>
          <w:sz w:val="24"/>
        </w:rPr>
        <w:t> </w:t>
      </w:r>
      <w:r>
        <w:rPr>
          <w:sz w:val="24"/>
        </w:rPr>
        <w:t>the</w:t>
      </w:r>
      <w:r>
        <w:rPr>
          <w:spacing w:val="-2"/>
          <w:sz w:val="24"/>
        </w:rPr>
        <w:t> </w:t>
      </w:r>
      <w:r>
        <w:rPr>
          <w:sz w:val="24"/>
        </w:rPr>
        <w:t>Central</w:t>
      </w:r>
      <w:r>
        <w:rPr>
          <w:spacing w:val="-3"/>
          <w:sz w:val="24"/>
        </w:rPr>
        <w:t> </w:t>
      </w:r>
      <w:r>
        <w:rPr>
          <w:sz w:val="24"/>
        </w:rPr>
        <w:t>Bank</w:t>
      </w:r>
      <w:r>
        <w:rPr>
          <w:spacing w:val="-3"/>
          <w:sz w:val="24"/>
        </w:rPr>
        <w:t> </w:t>
      </w:r>
      <w:r>
        <w:rPr>
          <w:sz w:val="24"/>
        </w:rPr>
        <w:t>of</w:t>
      </w:r>
      <w:r>
        <w:rPr>
          <w:spacing w:val="-3"/>
          <w:sz w:val="24"/>
        </w:rPr>
        <w:t> </w:t>
      </w:r>
      <w:r>
        <w:rPr>
          <w:sz w:val="24"/>
        </w:rPr>
        <w:t>Nigeria,</w:t>
      </w:r>
      <w:r>
        <w:rPr>
          <w:spacing w:val="-1"/>
          <w:sz w:val="24"/>
        </w:rPr>
        <w:t> </w:t>
      </w:r>
      <w:r>
        <w:rPr>
          <w:sz w:val="24"/>
        </w:rPr>
        <w:t>Abuja.</w:t>
      </w:r>
    </w:p>
    <w:p>
      <w:pPr>
        <w:pStyle w:val="BodyText"/>
        <w:spacing w:line="360" w:lineRule="auto"/>
        <w:ind w:left="2440" w:right="1438" w:hanging="1440"/>
      </w:pPr>
      <w:r>
        <w:rPr/>
        <w:t>CBN</w:t>
      </w:r>
      <w:r>
        <w:rPr>
          <w:spacing w:val="-4"/>
        </w:rPr>
        <w:t> </w:t>
      </w:r>
      <w:r>
        <w:rPr/>
        <w:t>(2018).</w:t>
      </w:r>
      <w:r>
        <w:rPr>
          <w:spacing w:val="-1"/>
        </w:rPr>
        <w:t> </w:t>
      </w:r>
      <w:r>
        <w:rPr/>
        <w:t>“Guidelines</w:t>
      </w:r>
      <w:r>
        <w:rPr>
          <w:spacing w:val="-4"/>
        </w:rPr>
        <w:t> </w:t>
      </w:r>
      <w:r>
        <w:rPr/>
        <w:t>for</w:t>
      </w:r>
      <w:r>
        <w:rPr>
          <w:spacing w:val="-5"/>
        </w:rPr>
        <w:t> </w:t>
      </w:r>
      <w:r>
        <w:rPr/>
        <w:t>Accessing</w:t>
      </w:r>
      <w:r>
        <w:rPr>
          <w:spacing w:val="-6"/>
        </w:rPr>
        <w:t> </w:t>
      </w:r>
      <w:r>
        <w:rPr/>
        <w:t>Real</w:t>
      </w:r>
      <w:r>
        <w:rPr>
          <w:spacing w:val="-1"/>
        </w:rPr>
        <w:t> </w:t>
      </w:r>
      <w:r>
        <w:rPr/>
        <w:t>Sector</w:t>
      </w:r>
      <w:r>
        <w:rPr>
          <w:spacing w:val="-4"/>
        </w:rPr>
        <w:t> </w:t>
      </w:r>
      <w:r>
        <w:rPr/>
        <w:t>Support</w:t>
      </w:r>
      <w:r>
        <w:rPr>
          <w:spacing w:val="-3"/>
        </w:rPr>
        <w:t> </w:t>
      </w:r>
      <w:r>
        <w:rPr/>
        <w:t>Facility</w:t>
      </w:r>
      <w:r>
        <w:rPr>
          <w:spacing w:val="-8"/>
        </w:rPr>
        <w:t> </w:t>
      </w:r>
      <w:r>
        <w:rPr/>
        <w:t>(RSSF)</w:t>
      </w:r>
      <w:r>
        <w:rPr>
          <w:spacing w:val="-3"/>
        </w:rPr>
        <w:t> </w:t>
      </w:r>
      <w:r>
        <w:rPr/>
        <w:t>Through</w:t>
      </w:r>
      <w:r>
        <w:rPr>
          <w:spacing w:val="-3"/>
        </w:rPr>
        <w:t> </w:t>
      </w:r>
      <w:r>
        <w:rPr/>
        <w:t>CRR and Corporate Bonds” CBN Circular Reference CCD/GD/01-08-2018.</w:t>
      </w:r>
    </w:p>
    <w:p>
      <w:pPr>
        <w:pStyle w:val="BodyText"/>
      </w:pPr>
    </w:p>
    <w:p>
      <w:pPr>
        <w:pStyle w:val="BodyText"/>
      </w:pPr>
    </w:p>
    <w:p>
      <w:pPr>
        <w:pStyle w:val="BodyText"/>
        <w:ind w:left="1000"/>
      </w:pPr>
      <w:r>
        <w:rPr/>
        <w:t>Chirwa,</w:t>
      </w:r>
      <w:r>
        <w:rPr>
          <w:spacing w:val="-2"/>
        </w:rPr>
        <w:t> </w:t>
      </w:r>
      <w:r>
        <w:rPr/>
        <w:t>E.</w:t>
      </w:r>
      <w:r>
        <w:rPr>
          <w:spacing w:val="-2"/>
        </w:rPr>
        <w:t> </w:t>
      </w:r>
      <w:r>
        <w:rPr/>
        <w:t>W.,</w:t>
      </w:r>
      <w:r>
        <w:rPr>
          <w:spacing w:val="-1"/>
        </w:rPr>
        <w:t> </w:t>
      </w:r>
      <w:r>
        <w:rPr/>
        <w:t>and</w:t>
      </w:r>
      <w:r>
        <w:rPr>
          <w:spacing w:val="-2"/>
        </w:rPr>
        <w:t> </w:t>
      </w:r>
      <w:r>
        <w:rPr/>
        <w:t>M.</w:t>
      </w:r>
      <w:r>
        <w:rPr>
          <w:spacing w:val="-1"/>
        </w:rPr>
        <w:t> </w:t>
      </w:r>
      <w:r>
        <w:rPr/>
        <w:t>Mlachila</w:t>
      </w:r>
      <w:r>
        <w:rPr>
          <w:spacing w:val="-3"/>
        </w:rPr>
        <w:t> </w:t>
      </w:r>
      <w:r>
        <w:rPr/>
        <w:t>(2004)“Financial</w:t>
      </w:r>
      <w:r>
        <w:rPr>
          <w:spacing w:val="1"/>
        </w:rPr>
        <w:t> </w:t>
      </w:r>
      <w:r>
        <w:rPr/>
        <w:t>Reforms</w:t>
      </w:r>
      <w:r>
        <w:rPr>
          <w:spacing w:val="-3"/>
        </w:rPr>
        <w:t> </w:t>
      </w:r>
      <w:r>
        <w:rPr/>
        <w:t>and Interest</w:t>
      </w:r>
      <w:r>
        <w:rPr>
          <w:spacing w:val="-2"/>
        </w:rPr>
        <w:t> </w:t>
      </w:r>
      <w:r>
        <w:rPr/>
        <w:t>Rate</w:t>
      </w:r>
      <w:r>
        <w:rPr>
          <w:spacing w:val="-2"/>
        </w:rPr>
        <w:t> Spreads</w:t>
      </w:r>
    </w:p>
    <w:p>
      <w:pPr>
        <w:spacing w:line="360" w:lineRule="auto" w:before="140"/>
        <w:ind w:left="2440" w:right="1438" w:firstLine="0"/>
        <w:jc w:val="left"/>
        <w:rPr>
          <w:i/>
          <w:sz w:val="24"/>
        </w:rPr>
      </w:pPr>
      <w:r>
        <w:rPr>
          <w:sz w:val="24"/>
        </w:rPr>
        <w:t>In</w:t>
      </w:r>
      <w:r>
        <w:rPr>
          <w:spacing w:val="-3"/>
          <w:sz w:val="24"/>
        </w:rPr>
        <w:t> </w:t>
      </w:r>
      <w:r>
        <w:rPr>
          <w:sz w:val="24"/>
        </w:rPr>
        <w:t>the</w:t>
      </w:r>
      <w:r>
        <w:rPr>
          <w:spacing w:val="-4"/>
          <w:sz w:val="24"/>
        </w:rPr>
        <w:t> </w:t>
      </w:r>
      <w:r>
        <w:rPr>
          <w:sz w:val="24"/>
        </w:rPr>
        <w:t>Commercial</w:t>
      </w:r>
      <w:r>
        <w:rPr>
          <w:spacing w:val="-1"/>
          <w:sz w:val="24"/>
        </w:rPr>
        <w:t> </w:t>
      </w:r>
      <w:r>
        <w:rPr>
          <w:sz w:val="24"/>
        </w:rPr>
        <w:t>Banking</w:t>
      </w:r>
      <w:r>
        <w:rPr>
          <w:spacing w:val="-6"/>
          <w:sz w:val="24"/>
        </w:rPr>
        <w:t> </w:t>
      </w:r>
      <w:r>
        <w:rPr>
          <w:sz w:val="24"/>
        </w:rPr>
        <w:t>System</w:t>
      </w:r>
      <w:r>
        <w:rPr>
          <w:spacing w:val="-3"/>
          <w:sz w:val="24"/>
        </w:rPr>
        <w:t> </w:t>
      </w:r>
      <w:r>
        <w:rPr>
          <w:sz w:val="24"/>
        </w:rPr>
        <w:t>in</w:t>
      </w:r>
      <w:r>
        <w:rPr>
          <w:spacing w:val="-3"/>
          <w:sz w:val="24"/>
        </w:rPr>
        <w:t> </w:t>
      </w:r>
      <w:r>
        <w:rPr>
          <w:sz w:val="24"/>
        </w:rPr>
        <w:t>Malawi”.</w:t>
      </w:r>
      <w:r>
        <w:rPr>
          <w:spacing w:val="-3"/>
          <w:sz w:val="24"/>
        </w:rPr>
        <w:t> </w:t>
      </w:r>
      <w:r>
        <w:rPr>
          <w:i/>
          <w:sz w:val="24"/>
        </w:rPr>
        <w:t>IMF</w:t>
      </w:r>
      <w:r>
        <w:rPr>
          <w:i/>
          <w:spacing w:val="-3"/>
          <w:sz w:val="24"/>
        </w:rPr>
        <w:t> </w:t>
      </w:r>
      <w:r>
        <w:rPr>
          <w:i/>
          <w:sz w:val="24"/>
        </w:rPr>
        <w:t>Staff</w:t>
      </w:r>
      <w:r>
        <w:rPr>
          <w:i/>
          <w:spacing w:val="-3"/>
          <w:sz w:val="24"/>
        </w:rPr>
        <w:t> </w:t>
      </w:r>
      <w:r>
        <w:rPr>
          <w:i/>
          <w:sz w:val="24"/>
        </w:rPr>
        <w:t>Papers,</w:t>
      </w:r>
      <w:r>
        <w:rPr>
          <w:i/>
          <w:spacing w:val="-3"/>
          <w:sz w:val="24"/>
        </w:rPr>
        <w:t> </w:t>
      </w:r>
      <w:r>
        <w:rPr>
          <w:i/>
          <w:sz w:val="24"/>
        </w:rPr>
        <w:t>Vol.</w:t>
      </w:r>
      <w:r>
        <w:rPr>
          <w:i/>
          <w:spacing w:val="-2"/>
          <w:sz w:val="24"/>
        </w:rPr>
        <w:t> </w:t>
      </w:r>
      <w:r>
        <w:rPr>
          <w:i/>
          <w:sz w:val="24"/>
        </w:rPr>
        <w:t>51</w:t>
      </w:r>
      <w:r>
        <w:rPr>
          <w:i/>
          <w:spacing w:val="-3"/>
          <w:sz w:val="24"/>
        </w:rPr>
        <w:t> </w:t>
      </w:r>
      <w:r>
        <w:rPr>
          <w:i/>
          <w:sz w:val="24"/>
        </w:rPr>
        <w:t>No. 1 P. 96 - 122.</w:t>
      </w:r>
    </w:p>
    <w:p>
      <w:pPr>
        <w:pStyle w:val="BodyText"/>
        <w:spacing w:before="136"/>
        <w:rPr>
          <w:i/>
        </w:rPr>
      </w:pPr>
    </w:p>
    <w:p>
      <w:pPr>
        <w:pStyle w:val="BodyText"/>
        <w:spacing w:before="1"/>
        <w:ind w:left="1000"/>
      </w:pPr>
      <w:r>
        <w:rPr/>
        <w:t>Claessens,</w:t>
      </w:r>
      <w:r>
        <w:rPr>
          <w:spacing w:val="-2"/>
        </w:rPr>
        <w:t> </w:t>
      </w:r>
      <w:r>
        <w:rPr/>
        <w:t>S.,</w:t>
      </w:r>
      <w:r>
        <w:rPr>
          <w:spacing w:val="-1"/>
        </w:rPr>
        <w:t> </w:t>
      </w:r>
      <w:r>
        <w:rPr/>
        <w:t>and</w:t>
      </w:r>
      <w:r>
        <w:rPr>
          <w:spacing w:val="1"/>
        </w:rPr>
        <w:t> </w:t>
      </w:r>
      <w:r>
        <w:rPr/>
        <w:t>L.Kodres (2014)“The</w:t>
      </w:r>
      <w:r>
        <w:rPr>
          <w:spacing w:val="-3"/>
        </w:rPr>
        <w:t> </w:t>
      </w:r>
      <w:r>
        <w:rPr/>
        <w:t>Regulatory</w:t>
      </w:r>
      <w:r>
        <w:rPr>
          <w:spacing w:val="-6"/>
        </w:rPr>
        <w:t> </w:t>
      </w:r>
      <w:r>
        <w:rPr/>
        <w:t>Responses</w:t>
      </w:r>
      <w:r>
        <w:rPr>
          <w:spacing w:val="-2"/>
        </w:rPr>
        <w:t> </w:t>
      </w:r>
      <w:r>
        <w:rPr/>
        <w:t>to</w:t>
      </w:r>
      <w:r>
        <w:rPr>
          <w:spacing w:val="-1"/>
        </w:rPr>
        <w:t> </w:t>
      </w:r>
      <w:r>
        <w:rPr/>
        <w:t>the</w:t>
      </w:r>
      <w:r>
        <w:rPr>
          <w:spacing w:val="-2"/>
        </w:rPr>
        <w:t> Global</w:t>
      </w:r>
    </w:p>
    <w:p>
      <w:pPr>
        <w:spacing w:line="360" w:lineRule="auto" w:before="139"/>
        <w:ind w:left="2440" w:right="1438" w:firstLine="0"/>
        <w:jc w:val="left"/>
        <w:rPr>
          <w:i/>
          <w:sz w:val="24"/>
        </w:rPr>
      </w:pPr>
      <w:r>
        <w:rPr>
          <w:sz w:val="24"/>
        </w:rPr>
        <w:t>Financial</w:t>
      </w:r>
      <w:r>
        <w:rPr>
          <w:spacing w:val="-5"/>
          <w:sz w:val="24"/>
        </w:rPr>
        <w:t> </w:t>
      </w:r>
      <w:r>
        <w:rPr>
          <w:sz w:val="24"/>
        </w:rPr>
        <w:t>Crisis:</w:t>
      </w:r>
      <w:r>
        <w:rPr>
          <w:spacing w:val="-5"/>
          <w:sz w:val="24"/>
        </w:rPr>
        <w:t> </w:t>
      </w:r>
      <w:r>
        <w:rPr>
          <w:sz w:val="24"/>
        </w:rPr>
        <w:t>Some</w:t>
      </w:r>
      <w:r>
        <w:rPr>
          <w:spacing w:val="-5"/>
          <w:sz w:val="24"/>
        </w:rPr>
        <w:t> </w:t>
      </w:r>
      <w:r>
        <w:rPr>
          <w:sz w:val="24"/>
        </w:rPr>
        <w:t>Uncomfortable</w:t>
      </w:r>
      <w:r>
        <w:rPr>
          <w:spacing w:val="-6"/>
          <w:sz w:val="24"/>
        </w:rPr>
        <w:t> </w:t>
      </w:r>
      <w:r>
        <w:rPr>
          <w:sz w:val="24"/>
        </w:rPr>
        <w:t>Questions”.</w:t>
      </w:r>
      <w:r>
        <w:rPr>
          <w:spacing w:val="-5"/>
          <w:sz w:val="24"/>
        </w:rPr>
        <w:t> </w:t>
      </w:r>
      <w:r>
        <w:rPr>
          <w:i/>
          <w:sz w:val="24"/>
        </w:rPr>
        <w:t>IMF</w:t>
      </w:r>
      <w:r>
        <w:rPr>
          <w:i/>
          <w:spacing w:val="-5"/>
          <w:sz w:val="24"/>
        </w:rPr>
        <w:t> </w:t>
      </w:r>
      <w:r>
        <w:rPr>
          <w:i/>
          <w:sz w:val="24"/>
        </w:rPr>
        <w:t>Working</w:t>
      </w:r>
      <w:r>
        <w:rPr>
          <w:i/>
          <w:spacing w:val="-5"/>
          <w:sz w:val="24"/>
        </w:rPr>
        <w:t> </w:t>
      </w:r>
      <w:r>
        <w:rPr>
          <w:i/>
          <w:sz w:val="24"/>
        </w:rPr>
        <w:t>Paper </w:t>
      </w:r>
      <w:r>
        <w:rPr>
          <w:i/>
          <w:spacing w:val="-2"/>
          <w:sz w:val="24"/>
        </w:rPr>
        <w:t>WP/14/46.</w:t>
      </w:r>
    </w:p>
    <w:p>
      <w:pPr>
        <w:pStyle w:val="BodyText"/>
        <w:spacing w:before="137"/>
        <w:rPr>
          <w:i/>
        </w:rPr>
      </w:pPr>
    </w:p>
    <w:p>
      <w:pPr>
        <w:pStyle w:val="BodyText"/>
        <w:ind w:left="1000"/>
      </w:pPr>
      <w:r>
        <w:rPr/>
        <w:t>Claus,</w:t>
      </w:r>
      <w:r>
        <w:rPr>
          <w:spacing w:val="-3"/>
        </w:rPr>
        <w:t> </w:t>
      </w:r>
      <w:r>
        <w:rPr/>
        <w:t>I.,</w:t>
      </w:r>
      <w:r>
        <w:rPr>
          <w:spacing w:val="-1"/>
        </w:rPr>
        <w:t> </w:t>
      </w:r>
      <w:r>
        <w:rPr/>
        <w:t>andA.</w:t>
      </w:r>
      <w:r>
        <w:rPr>
          <w:spacing w:val="-2"/>
        </w:rPr>
        <w:t> </w:t>
      </w:r>
      <w:r>
        <w:rPr/>
        <w:t>Grimes</w:t>
      </w:r>
      <w:r>
        <w:rPr>
          <w:spacing w:val="-3"/>
        </w:rPr>
        <w:t> </w:t>
      </w:r>
      <w:r>
        <w:rPr/>
        <w:t>(2003)</w:t>
      </w:r>
      <w:r>
        <w:rPr>
          <w:spacing w:val="-4"/>
        </w:rPr>
        <w:t> </w:t>
      </w:r>
      <w:r>
        <w:rPr/>
        <w:t>“Asymmetric</w:t>
      </w:r>
      <w:r>
        <w:rPr>
          <w:spacing w:val="-1"/>
        </w:rPr>
        <w:t> </w:t>
      </w:r>
      <w:r>
        <w:rPr/>
        <w:t>Information,</w:t>
      </w:r>
      <w:r>
        <w:rPr>
          <w:spacing w:val="-3"/>
        </w:rPr>
        <w:t> </w:t>
      </w:r>
      <w:r>
        <w:rPr/>
        <w:t>Financial </w:t>
      </w:r>
      <w:r>
        <w:rPr>
          <w:spacing w:val="-2"/>
        </w:rPr>
        <w:t>Intermediation</w:t>
      </w:r>
    </w:p>
    <w:p>
      <w:pPr>
        <w:spacing w:line="360" w:lineRule="auto" w:before="139"/>
        <w:ind w:left="2440" w:right="1438" w:firstLine="0"/>
        <w:jc w:val="left"/>
        <w:rPr>
          <w:i/>
          <w:sz w:val="24"/>
        </w:rPr>
      </w:pPr>
      <w:r>
        <w:rPr>
          <w:sz w:val="24"/>
        </w:rPr>
        <w:t>And</w:t>
      </w:r>
      <w:r>
        <w:rPr>
          <w:spacing w:val="-4"/>
          <w:sz w:val="24"/>
        </w:rPr>
        <w:t> </w:t>
      </w:r>
      <w:r>
        <w:rPr>
          <w:sz w:val="24"/>
        </w:rPr>
        <w:t>Monetary</w:t>
      </w:r>
      <w:r>
        <w:rPr>
          <w:spacing w:val="-8"/>
          <w:sz w:val="24"/>
        </w:rPr>
        <w:t> </w:t>
      </w:r>
      <w:r>
        <w:rPr>
          <w:sz w:val="24"/>
        </w:rPr>
        <w:t>Transmission</w:t>
      </w:r>
      <w:r>
        <w:rPr>
          <w:spacing w:val="-4"/>
          <w:sz w:val="24"/>
        </w:rPr>
        <w:t> </w:t>
      </w:r>
      <w:r>
        <w:rPr>
          <w:sz w:val="24"/>
        </w:rPr>
        <w:t>Mechanism:</w:t>
      </w:r>
      <w:r>
        <w:rPr>
          <w:spacing w:val="-4"/>
          <w:sz w:val="24"/>
        </w:rPr>
        <w:t> </w:t>
      </w:r>
      <w:r>
        <w:rPr>
          <w:sz w:val="24"/>
        </w:rPr>
        <w:t>A</w:t>
      </w:r>
      <w:r>
        <w:rPr>
          <w:spacing w:val="-5"/>
          <w:sz w:val="24"/>
        </w:rPr>
        <w:t> </w:t>
      </w:r>
      <w:r>
        <w:rPr>
          <w:sz w:val="24"/>
        </w:rPr>
        <w:t>Critical</w:t>
      </w:r>
      <w:r>
        <w:rPr>
          <w:spacing w:val="-4"/>
          <w:sz w:val="24"/>
        </w:rPr>
        <w:t> </w:t>
      </w:r>
      <w:r>
        <w:rPr>
          <w:sz w:val="24"/>
        </w:rPr>
        <w:t>Review”.</w:t>
      </w:r>
      <w:r>
        <w:rPr>
          <w:spacing w:val="-4"/>
          <w:sz w:val="24"/>
        </w:rPr>
        <w:t> </w:t>
      </w:r>
      <w:r>
        <w:rPr>
          <w:i/>
          <w:sz w:val="24"/>
        </w:rPr>
        <w:t>New</w:t>
      </w:r>
      <w:r>
        <w:rPr>
          <w:i/>
          <w:spacing w:val="-4"/>
          <w:sz w:val="24"/>
        </w:rPr>
        <w:t> </w:t>
      </w:r>
      <w:r>
        <w:rPr>
          <w:i/>
          <w:sz w:val="24"/>
        </w:rPr>
        <w:t>Zealand Treasury Working Paper 03/19.</w:t>
      </w:r>
    </w:p>
    <w:p>
      <w:pPr>
        <w:pStyle w:val="BodyText"/>
        <w:spacing w:before="138"/>
        <w:rPr>
          <w:i/>
        </w:rPr>
      </w:pPr>
    </w:p>
    <w:p>
      <w:pPr>
        <w:pStyle w:val="BodyText"/>
        <w:spacing w:line="360" w:lineRule="auto"/>
        <w:ind w:left="2440" w:right="2818" w:hanging="1440"/>
      </w:pPr>
      <w:r>
        <w:rPr/>
        <w:t>Crawford,</w:t>
      </w:r>
      <w:r>
        <w:rPr>
          <w:spacing w:val="-4"/>
        </w:rPr>
        <w:t> </w:t>
      </w:r>
      <w:r>
        <w:rPr/>
        <w:t>G.,N.</w:t>
      </w:r>
      <w:r>
        <w:rPr>
          <w:spacing w:val="-4"/>
        </w:rPr>
        <w:t> </w:t>
      </w:r>
      <w:r>
        <w:rPr/>
        <w:t>Pavanini</w:t>
      </w:r>
      <w:r>
        <w:rPr>
          <w:spacing w:val="-4"/>
        </w:rPr>
        <w:t> </w:t>
      </w:r>
      <w:r>
        <w:rPr/>
        <w:t>and</w:t>
      </w:r>
      <w:r>
        <w:rPr>
          <w:spacing w:val="-4"/>
        </w:rPr>
        <w:t> </w:t>
      </w:r>
      <w:r>
        <w:rPr/>
        <w:t>F.</w:t>
      </w:r>
      <w:r>
        <w:rPr>
          <w:spacing w:val="-4"/>
        </w:rPr>
        <w:t> </w:t>
      </w:r>
      <w:r>
        <w:rPr/>
        <w:t>Schivardi</w:t>
      </w:r>
      <w:r>
        <w:rPr>
          <w:spacing w:val="-4"/>
        </w:rPr>
        <w:t> </w:t>
      </w:r>
      <w:r>
        <w:rPr/>
        <w:t>(2012)</w:t>
      </w:r>
      <w:r>
        <w:rPr>
          <w:spacing w:val="-2"/>
        </w:rPr>
        <w:t> </w:t>
      </w:r>
      <w:r>
        <w:rPr/>
        <w:t>Adverse</w:t>
      </w:r>
      <w:r>
        <w:rPr>
          <w:spacing w:val="-6"/>
        </w:rPr>
        <w:t> </w:t>
      </w:r>
      <w:r>
        <w:rPr/>
        <w:t>Selection</w:t>
      </w:r>
      <w:r>
        <w:rPr>
          <w:spacing w:val="-4"/>
        </w:rPr>
        <w:t> </w:t>
      </w:r>
      <w:r>
        <w:rPr/>
        <w:t>in</w:t>
      </w:r>
      <w:r>
        <w:rPr>
          <w:spacing w:val="-4"/>
        </w:rPr>
        <w:t> </w:t>
      </w:r>
      <w:r>
        <w:rPr/>
        <w:t>the Loan Market. PEDL Inaugural Workshop.</w:t>
      </w:r>
    </w:p>
    <w:p>
      <w:pPr>
        <w:spacing w:after="0" w:line="360" w:lineRule="auto"/>
        <w:sectPr>
          <w:pgSz w:w="11910" w:h="16840"/>
          <w:pgMar w:header="0" w:footer="1014" w:top="1900" w:bottom="1200" w:left="440" w:right="0"/>
        </w:sectPr>
      </w:pPr>
    </w:p>
    <w:p>
      <w:pPr>
        <w:pStyle w:val="BodyText"/>
        <w:spacing w:line="360" w:lineRule="auto" w:before="76"/>
        <w:ind w:left="2440" w:right="1438" w:hanging="1440"/>
      </w:pPr>
      <w:r>
        <w:rPr/>
        <w:t>Daley,</w:t>
      </w:r>
      <w:r>
        <w:rPr>
          <w:spacing w:val="-3"/>
        </w:rPr>
        <w:t> </w:t>
      </w:r>
      <w:r>
        <w:rPr/>
        <w:t>J.,</w:t>
      </w:r>
      <w:r>
        <w:rPr>
          <w:spacing w:val="-3"/>
        </w:rPr>
        <w:t> </w:t>
      </w:r>
      <w:r>
        <w:rPr/>
        <w:t>K.</w:t>
      </w:r>
      <w:r>
        <w:rPr>
          <w:spacing w:val="-3"/>
        </w:rPr>
        <w:t> </w:t>
      </w:r>
      <w:r>
        <w:rPr/>
        <w:t>Matthews</w:t>
      </w:r>
      <w:r>
        <w:rPr>
          <w:spacing w:val="-4"/>
        </w:rPr>
        <w:t> </w:t>
      </w:r>
      <w:r>
        <w:rPr/>
        <w:t>and</w:t>
      </w:r>
      <w:r>
        <w:rPr>
          <w:spacing w:val="-3"/>
        </w:rPr>
        <w:t> </w:t>
      </w:r>
      <w:r>
        <w:rPr/>
        <w:t>K.</w:t>
      </w:r>
      <w:r>
        <w:rPr>
          <w:spacing w:val="-3"/>
        </w:rPr>
        <w:t> </w:t>
      </w:r>
      <w:r>
        <w:rPr/>
        <w:t>Whitfield</w:t>
      </w:r>
      <w:r>
        <w:rPr>
          <w:spacing w:val="-2"/>
        </w:rPr>
        <w:t> </w:t>
      </w:r>
      <w:r>
        <w:rPr/>
        <w:t>(2006)</w:t>
      </w:r>
      <w:r>
        <w:rPr>
          <w:spacing w:val="-4"/>
        </w:rPr>
        <w:t> </w:t>
      </w:r>
      <w:r>
        <w:rPr/>
        <w:t>Too-Big-To-Fail:</w:t>
      </w:r>
      <w:r>
        <w:rPr>
          <w:spacing w:val="-3"/>
        </w:rPr>
        <w:t> </w:t>
      </w:r>
      <w:r>
        <w:rPr/>
        <w:t>Bank</w:t>
      </w:r>
      <w:r>
        <w:rPr>
          <w:spacing w:val="-1"/>
        </w:rPr>
        <w:t> </w:t>
      </w:r>
      <w:r>
        <w:rPr/>
        <w:t>Failure</w:t>
      </w:r>
      <w:r>
        <w:rPr>
          <w:spacing w:val="-4"/>
        </w:rPr>
        <w:t> </w:t>
      </w:r>
      <w:r>
        <w:rPr/>
        <w:t>and</w:t>
      </w:r>
      <w:r>
        <w:rPr>
          <w:spacing w:val="-3"/>
        </w:rPr>
        <w:t> </w:t>
      </w:r>
      <w:r>
        <w:rPr/>
        <w:t>Banking Policy in Jamaica. Cardiff Economics Working papers available online @ </w:t>
      </w:r>
      <w:hyperlink r:id="rId45">
        <w:r>
          <w:rPr>
            <w:color w:val="0000FF"/>
            <w:spacing w:val="-2"/>
            <w:u w:val="single" w:color="0000FF"/>
          </w:rPr>
          <w:t>http://www.cardiff.ac.uk/carbs/econ/workingpapers</w:t>
        </w:r>
      </w:hyperlink>
    </w:p>
    <w:p>
      <w:pPr>
        <w:pStyle w:val="BodyText"/>
        <w:spacing w:before="138"/>
      </w:pPr>
    </w:p>
    <w:p>
      <w:pPr>
        <w:pStyle w:val="BodyText"/>
        <w:spacing w:line="360" w:lineRule="auto"/>
        <w:ind w:left="2440" w:right="2200" w:hanging="1440"/>
      </w:pPr>
      <w:r>
        <w:rPr/>
        <w:t>Damodaran,</w:t>
      </w:r>
      <w:r>
        <w:rPr>
          <w:spacing w:val="-2"/>
        </w:rPr>
        <w:t> </w:t>
      </w:r>
      <w:r>
        <w:rPr/>
        <w:t>A.</w:t>
      </w:r>
      <w:r>
        <w:rPr>
          <w:spacing w:val="-4"/>
        </w:rPr>
        <w:t> </w:t>
      </w:r>
      <w:r>
        <w:rPr/>
        <w:t>(2007).</w:t>
      </w:r>
      <w:r>
        <w:rPr>
          <w:spacing w:val="-4"/>
        </w:rPr>
        <w:t> </w:t>
      </w:r>
      <w:r>
        <w:rPr/>
        <w:t>Strategic</w:t>
      </w:r>
      <w:r>
        <w:rPr>
          <w:spacing w:val="-4"/>
        </w:rPr>
        <w:t> </w:t>
      </w:r>
      <w:r>
        <w:rPr/>
        <w:t>Risk</w:t>
      </w:r>
      <w:r>
        <w:rPr>
          <w:spacing w:val="-4"/>
        </w:rPr>
        <w:t> </w:t>
      </w:r>
      <w:r>
        <w:rPr/>
        <w:t>Management:</w:t>
      </w:r>
      <w:r>
        <w:rPr>
          <w:spacing w:val="-4"/>
        </w:rPr>
        <w:t> </w:t>
      </w:r>
      <w:r>
        <w:rPr/>
        <w:t>A</w:t>
      </w:r>
      <w:r>
        <w:rPr>
          <w:spacing w:val="-5"/>
        </w:rPr>
        <w:t> </w:t>
      </w:r>
      <w:r>
        <w:rPr/>
        <w:t>Framework</w:t>
      </w:r>
      <w:r>
        <w:rPr>
          <w:spacing w:val="-2"/>
        </w:rPr>
        <w:t> </w:t>
      </w:r>
      <w:r>
        <w:rPr/>
        <w:t>for</w:t>
      </w:r>
      <w:r>
        <w:rPr>
          <w:spacing w:val="-5"/>
        </w:rPr>
        <w:t> </w:t>
      </w:r>
      <w:r>
        <w:rPr/>
        <w:t>Risk </w:t>
      </w:r>
      <w:r>
        <w:rPr>
          <w:spacing w:val="-2"/>
        </w:rPr>
        <w:t>Management.</w:t>
      </w:r>
    </w:p>
    <w:p>
      <w:pPr>
        <w:pStyle w:val="BodyText"/>
      </w:pPr>
    </w:p>
    <w:p>
      <w:pPr>
        <w:pStyle w:val="BodyText"/>
      </w:pPr>
    </w:p>
    <w:p>
      <w:pPr>
        <w:pStyle w:val="BodyText"/>
        <w:ind w:left="1000"/>
      </w:pPr>
      <w:r>
        <w:rPr/>
        <w:t>Das,</w:t>
      </w:r>
      <w:r>
        <w:rPr>
          <w:spacing w:val="-3"/>
        </w:rPr>
        <w:t> </w:t>
      </w:r>
      <w:r>
        <w:rPr/>
        <w:t>S.</w:t>
      </w:r>
      <w:r>
        <w:rPr>
          <w:spacing w:val="-1"/>
        </w:rPr>
        <w:t> </w:t>
      </w:r>
      <w:r>
        <w:rPr/>
        <w:t>(1985)</w:t>
      </w:r>
      <w:r>
        <w:rPr>
          <w:spacing w:val="-1"/>
        </w:rPr>
        <w:t> </w:t>
      </w:r>
      <w:r>
        <w:rPr/>
        <w:t>“Loan</w:t>
      </w:r>
      <w:r>
        <w:rPr>
          <w:spacing w:val="-1"/>
        </w:rPr>
        <w:t> </w:t>
      </w:r>
      <w:r>
        <w:rPr/>
        <w:t>Pricing:</w:t>
      </w:r>
      <w:r>
        <w:rPr>
          <w:spacing w:val="-1"/>
        </w:rPr>
        <w:t> </w:t>
      </w:r>
      <w:r>
        <w:rPr/>
        <w:t>An</w:t>
      </w:r>
      <w:r>
        <w:rPr>
          <w:spacing w:val="-1"/>
        </w:rPr>
        <w:t> </w:t>
      </w:r>
      <w:r>
        <w:rPr/>
        <w:t>Option</w:t>
      </w:r>
      <w:r>
        <w:rPr>
          <w:spacing w:val="-1"/>
        </w:rPr>
        <w:t> </w:t>
      </w:r>
      <w:r>
        <w:rPr/>
        <w:t>Pricing</w:t>
      </w:r>
      <w:r>
        <w:rPr>
          <w:spacing w:val="-2"/>
        </w:rPr>
        <w:t> </w:t>
      </w:r>
      <w:r>
        <w:rPr/>
        <w:t>Model </w:t>
      </w:r>
      <w:r>
        <w:rPr>
          <w:spacing w:val="-2"/>
        </w:rPr>
        <w:t>Approach”</w:t>
      </w:r>
    </w:p>
    <w:p>
      <w:pPr>
        <w:spacing w:line="360" w:lineRule="auto" w:before="138"/>
        <w:ind w:left="2440" w:right="1999" w:firstLine="0"/>
        <w:jc w:val="left"/>
        <w:rPr>
          <w:i/>
          <w:sz w:val="24"/>
        </w:rPr>
      </w:pPr>
      <w:r>
        <w:rPr>
          <w:i/>
          <w:sz w:val="24"/>
        </w:rPr>
        <w:t>The Finsia Journal of Applied Finance/JASSA/1985,No. 4 (December)</w:t>
      </w:r>
      <w:r>
        <w:rPr>
          <w:i/>
          <w:sz w:val="22"/>
        </w:rPr>
        <w:t>Available</w:t>
      </w:r>
      <w:r>
        <w:rPr>
          <w:i/>
          <w:spacing w:val="-14"/>
          <w:sz w:val="22"/>
        </w:rPr>
        <w:t> </w:t>
      </w:r>
      <w:r>
        <w:rPr>
          <w:i/>
          <w:sz w:val="22"/>
        </w:rPr>
        <w:t>@</w:t>
      </w:r>
      <w:r>
        <w:rPr>
          <w:i/>
          <w:spacing w:val="-14"/>
          <w:sz w:val="22"/>
        </w:rPr>
        <w:t> </w:t>
      </w:r>
      <w:hyperlink r:id="rId46">
        <w:r>
          <w:rPr>
            <w:i/>
            <w:color w:val="0000FF"/>
            <w:sz w:val="24"/>
            <w:u w:val="single" w:color="0000FF"/>
          </w:rPr>
          <w:t>http://www.finsia.com/docs/default-source/jassa-</w:t>
        </w:r>
      </w:hyperlink>
      <w:r>
        <w:rPr>
          <w:i/>
          <w:color w:val="0000FF"/>
          <w:sz w:val="24"/>
        </w:rPr>
        <w:t> </w:t>
      </w:r>
      <w:r>
        <w:rPr>
          <w:i/>
          <w:spacing w:val="-2"/>
          <w:sz w:val="24"/>
        </w:rPr>
        <w:t>new/jassa-1985/loan-pricing-an-option-pricing-model-approach</w:t>
      </w:r>
    </w:p>
    <w:p>
      <w:pPr>
        <w:pStyle w:val="BodyText"/>
        <w:rPr>
          <w:i/>
        </w:rPr>
      </w:pPr>
    </w:p>
    <w:p>
      <w:pPr>
        <w:pStyle w:val="BodyText"/>
        <w:spacing w:before="1"/>
        <w:rPr>
          <w:i/>
        </w:rPr>
      </w:pPr>
    </w:p>
    <w:p>
      <w:pPr>
        <w:spacing w:line="360" w:lineRule="auto" w:before="0"/>
        <w:ind w:left="2440" w:right="2549" w:hanging="1440"/>
        <w:jc w:val="left"/>
        <w:rPr>
          <w:i/>
          <w:sz w:val="24"/>
        </w:rPr>
      </w:pPr>
      <w:r>
        <w:rPr>
          <w:sz w:val="24"/>
        </w:rPr>
        <w:t>Daumont,</w:t>
      </w:r>
      <w:r>
        <w:rPr>
          <w:spacing w:val="-5"/>
          <w:sz w:val="24"/>
        </w:rPr>
        <w:t> </w:t>
      </w:r>
      <w:r>
        <w:rPr>
          <w:sz w:val="24"/>
        </w:rPr>
        <w:t>R.,F.Le</w:t>
      </w:r>
      <w:r>
        <w:rPr>
          <w:spacing w:val="-5"/>
          <w:sz w:val="24"/>
        </w:rPr>
        <w:t> </w:t>
      </w:r>
      <w:r>
        <w:rPr>
          <w:sz w:val="24"/>
        </w:rPr>
        <w:t>Gall</w:t>
      </w:r>
      <w:r>
        <w:rPr>
          <w:spacing w:val="-5"/>
          <w:sz w:val="24"/>
        </w:rPr>
        <w:t> </w:t>
      </w:r>
      <w:r>
        <w:rPr>
          <w:sz w:val="24"/>
        </w:rPr>
        <w:t>andF.</w:t>
      </w:r>
      <w:r>
        <w:rPr>
          <w:spacing w:val="-3"/>
          <w:sz w:val="24"/>
        </w:rPr>
        <w:t> </w:t>
      </w:r>
      <w:r>
        <w:rPr>
          <w:sz w:val="24"/>
        </w:rPr>
        <w:t>Leroux</w:t>
      </w:r>
      <w:r>
        <w:rPr>
          <w:spacing w:val="-4"/>
          <w:sz w:val="24"/>
        </w:rPr>
        <w:t> </w:t>
      </w:r>
      <w:r>
        <w:rPr>
          <w:sz w:val="24"/>
        </w:rPr>
        <w:t>(2004)“Banking</w:t>
      </w:r>
      <w:r>
        <w:rPr>
          <w:spacing w:val="-6"/>
          <w:sz w:val="24"/>
        </w:rPr>
        <w:t> </w:t>
      </w:r>
      <w:r>
        <w:rPr>
          <w:sz w:val="24"/>
        </w:rPr>
        <w:t>in</w:t>
      </w:r>
      <w:r>
        <w:rPr>
          <w:spacing w:val="-5"/>
          <w:sz w:val="24"/>
        </w:rPr>
        <w:t> </w:t>
      </w:r>
      <w:r>
        <w:rPr>
          <w:sz w:val="24"/>
        </w:rPr>
        <w:t>Sub-Saharan</w:t>
      </w:r>
      <w:r>
        <w:rPr>
          <w:spacing w:val="-5"/>
          <w:sz w:val="24"/>
        </w:rPr>
        <w:t> </w:t>
      </w:r>
      <w:r>
        <w:rPr>
          <w:sz w:val="24"/>
        </w:rPr>
        <w:t>Africa: What Went Wrong?”</w:t>
      </w:r>
      <w:r>
        <w:rPr>
          <w:i/>
          <w:sz w:val="24"/>
        </w:rPr>
        <w:t>IMF Working Paper WP/04/55</w:t>
      </w:r>
    </w:p>
    <w:p>
      <w:pPr>
        <w:pStyle w:val="BodyText"/>
        <w:rPr>
          <w:i/>
        </w:rPr>
      </w:pPr>
    </w:p>
    <w:p>
      <w:pPr>
        <w:pStyle w:val="BodyText"/>
        <w:rPr>
          <w:i/>
        </w:rPr>
      </w:pPr>
    </w:p>
    <w:p>
      <w:pPr>
        <w:pStyle w:val="BodyText"/>
        <w:spacing w:before="1"/>
        <w:ind w:left="1000"/>
        <w:rPr>
          <w:i/>
        </w:rPr>
      </w:pPr>
      <w:r>
        <w:rPr/>
        <w:t>Demirguc-Kunt,</w:t>
      </w:r>
      <w:r>
        <w:rPr>
          <w:spacing w:val="-4"/>
        </w:rPr>
        <w:t> </w:t>
      </w:r>
      <w:r>
        <w:rPr/>
        <w:t>A.(1989a)</w:t>
      </w:r>
      <w:r>
        <w:rPr>
          <w:spacing w:val="-2"/>
        </w:rPr>
        <w:t> </w:t>
      </w:r>
      <w:r>
        <w:rPr/>
        <w:t>“Deposit</w:t>
      </w:r>
      <w:r>
        <w:rPr>
          <w:spacing w:val="-1"/>
        </w:rPr>
        <w:t> </w:t>
      </w:r>
      <w:r>
        <w:rPr/>
        <w:t>Institutions</w:t>
      </w:r>
      <w:r>
        <w:rPr>
          <w:spacing w:val="-3"/>
        </w:rPr>
        <w:t> </w:t>
      </w:r>
      <w:r>
        <w:rPr/>
        <w:t>failure:</w:t>
      </w:r>
      <w:r>
        <w:rPr>
          <w:spacing w:val="-2"/>
        </w:rPr>
        <w:t> </w:t>
      </w:r>
      <w:r>
        <w:rPr/>
        <w:t>A</w:t>
      </w:r>
      <w:r>
        <w:rPr>
          <w:spacing w:val="-3"/>
        </w:rPr>
        <w:t> </w:t>
      </w:r>
      <w:r>
        <w:rPr/>
        <w:t>review</w:t>
      </w:r>
      <w:r>
        <w:rPr>
          <w:spacing w:val="-2"/>
        </w:rPr>
        <w:t> </w:t>
      </w:r>
      <w:r>
        <w:rPr/>
        <w:t>of</w:t>
      </w:r>
      <w:r>
        <w:rPr>
          <w:spacing w:val="-4"/>
        </w:rPr>
        <w:t> </w:t>
      </w:r>
      <w:r>
        <w:rPr/>
        <w:t>Empirical </w:t>
      </w:r>
      <w:r>
        <w:rPr>
          <w:spacing w:val="-2"/>
        </w:rPr>
        <w:t>Literature</w:t>
      </w:r>
      <w:r>
        <w:rPr>
          <w:i/>
          <w:spacing w:val="-2"/>
        </w:rPr>
        <w:t>”.</w:t>
      </w:r>
    </w:p>
    <w:p>
      <w:pPr>
        <w:spacing w:before="136"/>
        <w:ind w:left="2500" w:right="0" w:firstLine="0"/>
        <w:jc w:val="left"/>
        <w:rPr>
          <w:sz w:val="24"/>
        </w:rPr>
      </w:pPr>
      <w:r>
        <w:rPr>
          <w:i/>
          <w:sz w:val="24"/>
        </w:rPr>
        <w:t>InEconomic</w:t>
      </w:r>
      <w:r>
        <w:rPr>
          <w:i/>
          <w:spacing w:val="-3"/>
          <w:sz w:val="24"/>
        </w:rPr>
        <w:t> </w:t>
      </w:r>
      <w:r>
        <w:rPr>
          <w:i/>
          <w:sz w:val="24"/>
        </w:rPr>
        <w:t>Review</w:t>
      </w:r>
      <w:r>
        <w:rPr>
          <w:i/>
          <w:spacing w:val="-1"/>
          <w:sz w:val="24"/>
        </w:rPr>
        <w:t> </w:t>
      </w:r>
      <w:r>
        <w:rPr>
          <w:i/>
          <w:sz w:val="24"/>
        </w:rPr>
        <w:t>25</w:t>
      </w:r>
      <w:r>
        <w:rPr>
          <w:i/>
          <w:spacing w:val="1"/>
          <w:sz w:val="24"/>
        </w:rPr>
        <w:t> </w:t>
      </w:r>
      <w:r>
        <w:rPr>
          <w:i/>
          <w:sz w:val="24"/>
        </w:rPr>
        <w:t>(4</w:t>
      </w:r>
      <w:r>
        <w:rPr>
          <w:sz w:val="24"/>
        </w:rPr>
        <w:t>)</w:t>
      </w:r>
      <w:r>
        <w:rPr>
          <w:spacing w:val="-1"/>
          <w:sz w:val="24"/>
        </w:rPr>
        <w:t> </w:t>
      </w:r>
      <w:r>
        <w:rPr>
          <w:sz w:val="24"/>
        </w:rPr>
        <w:t>Federal</w:t>
      </w:r>
      <w:r>
        <w:rPr>
          <w:spacing w:val="-1"/>
          <w:sz w:val="24"/>
        </w:rPr>
        <w:t> </w:t>
      </w:r>
      <w:r>
        <w:rPr>
          <w:sz w:val="24"/>
        </w:rPr>
        <w:t>reserve</w:t>
      </w:r>
      <w:r>
        <w:rPr>
          <w:spacing w:val="-2"/>
          <w:sz w:val="24"/>
        </w:rPr>
        <w:t> </w:t>
      </w:r>
      <w:r>
        <w:rPr>
          <w:sz w:val="24"/>
        </w:rPr>
        <w:t>of</w:t>
      </w:r>
      <w:r>
        <w:rPr>
          <w:spacing w:val="-1"/>
          <w:sz w:val="24"/>
        </w:rPr>
        <w:t> </w:t>
      </w:r>
      <w:r>
        <w:rPr>
          <w:spacing w:val="-2"/>
          <w:sz w:val="24"/>
        </w:rPr>
        <w:t>Cleveland.</w:t>
      </w:r>
    </w:p>
    <w:p>
      <w:pPr>
        <w:pStyle w:val="BodyText"/>
      </w:pPr>
    </w:p>
    <w:p>
      <w:pPr>
        <w:pStyle w:val="BodyText"/>
        <w:spacing w:before="139"/>
      </w:pPr>
    </w:p>
    <w:p>
      <w:pPr>
        <w:spacing w:line="360" w:lineRule="auto" w:before="1"/>
        <w:ind w:left="2440" w:right="1438" w:hanging="1440"/>
        <w:jc w:val="left"/>
        <w:rPr>
          <w:i/>
          <w:sz w:val="24"/>
        </w:rPr>
      </w:pPr>
      <w:r>
        <w:rPr>
          <w:sz w:val="24"/>
        </w:rPr>
        <w:t>Demirguc-Kunt,</w:t>
      </w:r>
      <w:r>
        <w:rPr>
          <w:spacing w:val="-4"/>
          <w:sz w:val="24"/>
        </w:rPr>
        <w:t> </w:t>
      </w:r>
      <w:r>
        <w:rPr>
          <w:sz w:val="24"/>
        </w:rPr>
        <w:t>A.,</w:t>
      </w:r>
      <w:r>
        <w:rPr>
          <w:spacing w:val="-3"/>
          <w:sz w:val="24"/>
        </w:rPr>
        <w:t> </w:t>
      </w:r>
      <w:r>
        <w:rPr>
          <w:sz w:val="24"/>
        </w:rPr>
        <w:t>(1989b)</w:t>
      </w:r>
      <w:r>
        <w:rPr>
          <w:spacing w:val="-4"/>
          <w:sz w:val="24"/>
        </w:rPr>
        <w:t> </w:t>
      </w:r>
      <w:r>
        <w:rPr>
          <w:sz w:val="24"/>
        </w:rPr>
        <w:t>“Modeling</w:t>
      </w:r>
      <w:r>
        <w:rPr>
          <w:spacing w:val="-5"/>
          <w:sz w:val="24"/>
        </w:rPr>
        <w:t> </w:t>
      </w:r>
      <w:r>
        <w:rPr>
          <w:sz w:val="24"/>
        </w:rPr>
        <w:t>Large</w:t>
      </w:r>
      <w:r>
        <w:rPr>
          <w:spacing w:val="-5"/>
          <w:sz w:val="24"/>
        </w:rPr>
        <w:t> </w:t>
      </w:r>
      <w:r>
        <w:rPr>
          <w:sz w:val="24"/>
        </w:rPr>
        <w:t>Commercial</w:t>
      </w:r>
      <w:r>
        <w:rPr>
          <w:spacing w:val="-4"/>
          <w:sz w:val="24"/>
        </w:rPr>
        <w:t> </w:t>
      </w:r>
      <w:r>
        <w:rPr>
          <w:sz w:val="24"/>
        </w:rPr>
        <w:t>Bank</w:t>
      </w:r>
      <w:r>
        <w:rPr>
          <w:spacing w:val="-4"/>
          <w:sz w:val="24"/>
        </w:rPr>
        <w:t> </w:t>
      </w:r>
      <w:r>
        <w:rPr>
          <w:sz w:val="24"/>
        </w:rPr>
        <w:t>Failures:</w:t>
      </w:r>
      <w:r>
        <w:rPr>
          <w:spacing w:val="80"/>
          <w:sz w:val="24"/>
        </w:rPr>
        <w:t> </w:t>
      </w:r>
      <w:r>
        <w:rPr>
          <w:sz w:val="24"/>
        </w:rPr>
        <w:t>A</w:t>
      </w:r>
      <w:r>
        <w:rPr>
          <w:spacing w:val="-5"/>
          <w:sz w:val="24"/>
        </w:rPr>
        <w:t> </w:t>
      </w:r>
      <w:r>
        <w:rPr>
          <w:sz w:val="24"/>
        </w:rPr>
        <w:t>simultaneous Equation Analysis</w:t>
      </w:r>
      <w:r>
        <w:rPr>
          <w:i/>
          <w:sz w:val="24"/>
        </w:rPr>
        <w:t>: IMF Working Papers 8905 Federal Reserve Bank of </w:t>
      </w:r>
      <w:r>
        <w:rPr>
          <w:i/>
          <w:spacing w:val="-2"/>
          <w:sz w:val="24"/>
        </w:rPr>
        <w:t>Cleveland.</w:t>
      </w:r>
    </w:p>
    <w:p>
      <w:pPr>
        <w:pStyle w:val="BodyText"/>
        <w:spacing w:before="275"/>
        <w:rPr>
          <w:i/>
        </w:rPr>
      </w:pPr>
    </w:p>
    <w:p>
      <w:pPr>
        <w:pStyle w:val="BodyText"/>
        <w:ind w:left="1000"/>
      </w:pPr>
      <w:r>
        <w:rPr/>
        <w:t>Demirguc-Kunt,</w:t>
      </w:r>
      <w:r>
        <w:rPr>
          <w:spacing w:val="-4"/>
        </w:rPr>
        <w:t> </w:t>
      </w:r>
      <w:r>
        <w:rPr/>
        <w:t>A.,</w:t>
      </w:r>
      <w:r>
        <w:rPr>
          <w:spacing w:val="-1"/>
        </w:rPr>
        <w:t> </w:t>
      </w:r>
      <w:r>
        <w:rPr/>
        <w:t>andE.</w:t>
      </w:r>
      <w:r>
        <w:rPr>
          <w:spacing w:val="-1"/>
        </w:rPr>
        <w:t> </w:t>
      </w:r>
      <w:r>
        <w:rPr/>
        <w:t>Detragiache</w:t>
      </w:r>
      <w:r>
        <w:rPr>
          <w:spacing w:val="-2"/>
        </w:rPr>
        <w:t> </w:t>
      </w:r>
      <w:r>
        <w:rPr/>
        <w:t>(1998)</w:t>
      </w:r>
      <w:r>
        <w:rPr>
          <w:spacing w:val="-2"/>
        </w:rPr>
        <w:t> </w:t>
      </w:r>
      <w:r>
        <w:rPr/>
        <w:t>“The</w:t>
      </w:r>
      <w:r>
        <w:rPr>
          <w:spacing w:val="-3"/>
        </w:rPr>
        <w:t> </w:t>
      </w:r>
      <w:r>
        <w:rPr/>
        <w:t>Determinants</w:t>
      </w:r>
      <w:r>
        <w:rPr>
          <w:spacing w:val="-2"/>
        </w:rPr>
        <w:t> </w:t>
      </w:r>
      <w:r>
        <w:rPr/>
        <w:t>of Banking</w:t>
      </w:r>
      <w:r>
        <w:rPr>
          <w:spacing w:val="-3"/>
        </w:rPr>
        <w:t> </w:t>
      </w:r>
      <w:r>
        <w:rPr>
          <w:spacing w:val="-2"/>
        </w:rPr>
        <w:t>Crisis</w:t>
      </w:r>
    </w:p>
    <w:p>
      <w:pPr>
        <w:spacing w:before="139"/>
        <w:ind w:left="2440" w:right="0" w:firstLine="0"/>
        <w:jc w:val="left"/>
        <w:rPr>
          <w:i/>
          <w:sz w:val="24"/>
        </w:rPr>
      </w:pPr>
      <w:r>
        <w:rPr>
          <w:sz w:val="24"/>
        </w:rPr>
        <w:t>in</w:t>
      </w:r>
      <w:r>
        <w:rPr>
          <w:spacing w:val="-1"/>
          <w:sz w:val="24"/>
        </w:rPr>
        <w:t> </w:t>
      </w:r>
      <w:r>
        <w:rPr>
          <w:sz w:val="24"/>
        </w:rPr>
        <w:t>Developing</w:t>
      </w:r>
      <w:r>
        <w:rPr>
          <w:spacing w:val="-2"/>
          <w:sz w:val="24"/>
        </w:rPr>
        <w:t> </w:t>
      </w:r>
      <w:r>
        <w:rPr>
          <w:sz w:val="24"/>
        </w:rPr>
        <w:t>and</w:t>
      </w:r>
      <w:r>
        <w:rPr>
          <w:spacing w:val="-1"/>
          <w:sz w:val="24"/>
        </w:rPr>
        <w:t> </w:t>
      </w:r>
      <w:r>
        <w:rPr>
          <w:sz w:val="24"/>
        </w:rPr>
        <w:t>Developed</w:t>
      </w:r>
      <w:r>
        <w:rPr>
          <w:spacing w:val="-1"/>
          <w:sz w:val="24"/>
        </w:rPr>
        <w:t> </w:t>
      </w:r>
      <w:r>
        <w:rPr>
          <w:sz w:val="24"/>
        </w:rPr>
        <w:t>economies”.</w:t>
      </w:r>
      <w:r>
        <w:rPr>
          <w:spacing w:val="1"/>
          <w:sz w:val="24"/>
        </w:rPr>
        <w:t> </w:t>
      </w:r>
      <w:r>
        <w:rPr>
          <w:i/>
          <w:sz w:val="24"/>
        </w:rPr>
        <w:t>IMF</w:t>
      </w:r>
      <w:r>
        <w:rPr>
          <w:i/>
          <w:spacing w:val="-1"/>
          <w:sz w:val="24"/>
        </w:rPr>
        <w:t> </w:t>
      </w:r>
      <w:r>
        <w:rPr>
          <w:i/>
          <w:sz w:val="24"/>
        </w:rPr>
        <w:t>Staff</w:t>
      </w:r>
      <w:r>
        <w:rPr>
          <w:i/>
          <w:spacing w:val="-1"/>
          <w:sz w:val="24"/>
        </w:rPr>
        <w:t> </w:t>
      </w:r>
      <w:r>
        <w:rPr>
          <w:i/>
          <w:sz w:val="24"/>
        </w:rPr>
        <w:t>Papers</w:t>
      </w:r>
      <w:r>
        <w:rPr>
          <w:i/>
          <w:spacing w:val="-2"/>
          <w:sz w:val="24"/>
        </w:rPr>
        <w:t> </w:t>
      </w:r>
      <w:r>
        <w:rPr>
          <w:i/>
          <w:sz w:val="24"/>
        </w:rPr>
        <w:t>Vol.</w:t>
      </w:r>
      <w:r>
        <w:rPr>
          <w:i/>
          <w:spacing w:val="-1"/>
          <w:sz w:val="24"/>
        </w:rPr>
        <w:t> </w:t>
      </w:r>
      <w:r>
        <w:rPr>
          <w:i/>
          <w:sz w:val="24"/>
        </w:rPr>
        <w:t>45</w:t>
      </w:r>
      <w:r>
        <w:rPr>
          <w:i/>
          <w:spacing w:val="-1"/>
          <w:sz w:val="24"/>
        </w:rPr>
        <w:t> </w:t>
      </w:r>
      <w:r>
        <w:rPr>
          <w:i/>
          <w:sz w:val="24"/>
        </w:rPr>
        <w:t>No. </w:t>
      </w:r>
      <w:r>
        <w:rPr>
          <w:i/>
          <w:spacing w:val="-10"/>
          <w:sz w:val="24"/>
        </w:rPr>
        <w:t>1</w:t>
      </w:r>
    </w:p>
    <w:p>
      <w:pPr>
        <w:pStyle w:val="BodyText"/>
        <w:rPr>
          <w:i/>
        </w:rPr>
      </w:pPr>
    </w:p>
    <w:p>
      <w:pPr>
        <w:pStyle w:val="BodyText"/>
        <w:spacing w:before="137"/>
        <w:rPr>
          <w:i/>
        </w:rPr>
      </w:pPr>
    </w:p>
    <w:p>
      <w:pPr>
        <w:pStyle w:val="BodyText"/>
        <w:ind w:left="1000"/>
      </w:pPr>
      <w:r>
        <w:rPr/>
        <w:t>Demirguc-Kunt,</w:t>
      </w:r>
      <w:r>
        <w:rPr>
          <w:spacing w:val="-2"/>
        </w:rPr>
        <w:t> </w:t>
      </w:r>
      <w:r>
        <w:rPr/>
        <w:t>A.,</w:t>
      </w:r>
      <w:r>
        <w:rPr>
          <w:spacing w:val="-1"/>
        </w:rPr>
        <w:t> </w:t>
      </w:r>
      <w:r>
        <w:rPr/>
        <w:t>and</w:t>
      </w:r>
      <w:r>
        <w:rPr>
          <w:spacing w:val="1"/>
        </w:rPr>
        <w:t> </w:t>
      </w:r>
      <w:r>
        <w:rPr/>
        <w:t>H.</w:t>
      </w:r>
      <w:r>
        <w:rPr>
          <w:spacing w:val="-3"/>
        </w:rPr>
        <w:t> </w:t>
      </w:r>
      <w:r>
        <w:rPr/>
        <w:t>Huizinga</w:t>
      </w:r>
      <w:r>
        <w:rPr>
          <w:spacing w:val="-3"/>
        </w:rPr>
        <w:t> </w:t>
      </w:r>
      <w:r>
        <w:rPr/>
        <w:t>(1999).</w:t>
      </w:r>
      <w:r>
        <w:rPr>
          <w:spacing w:val="-1"/>
        </w:rPr>
        <w:t> </w:t>
      </w:r>
      <w:r>
        <w:rPr/>
        <w:t>“Determinants</w:t>
      </w:r>
      <w:r>
        <w:rPr>
          <w:spacing w:val="-1"/>
        </w:rPr>
        <w:t> </w:t>
      </w:r>
      <w:r>
        <w:rPr/>
        <w:t>of</w:t>
      </w:r>
      <w:r>
        <w:rPr>
          <w:spacing w:val="-3"/>
        </w:rPr>
        <w:t> </w:t>
      </w:r>
      <w:r>
        <w:rPr/>
        <w:t>Commercial</w:t>
      </w:r>
      <w:r>
        <w:rPr>
          <w:spacing w:val="1"/>
        </w:rPr>
        <w:t> </w:t>
      </w:r>
      <w:r>
        <w:rPr>
          <w:spacing w:val="-2"/>
        </w:rPr>
        <w:t>Banks</w:t>
      </w:r>
    </w:p>
    <w:p>
      <w:pPr>
        <w:spacing w:line="360" w:lineRule="auto" w:before="140"/>
        <w:ind w:left="2440" w:right="1438" w:firstLine="0"/>
        <w:jc w:val="left"/>
        <w:rPr>
          <w:i/>
          <w:sz w:val="24"/>
        </w:rPr>
      </w:pPr>
      <w:r>
        <w:rPr>
          <w:sz w:val="24"/>
        </w:rPr>
        <w:t>Interest</w:t>
      </w:r>
      <w:r>
        <w:rPr>
          <w:spacing w:val="-5"/>
          <w:sz w:val="24"/>
        </w:rPr>
        <w:t> </w:t>
      </w:r>
      <w:r>
        <w:rPr>
          <w:sz w:val="24"/>
        </w:rPr>
        <w:t>Margin</w:t>
      </w:r>
      <w:r>
        <w:rPr>
          <w:spacing w:val="-1"/>
          <w:sz w:val="24"/>
        </w:rPr>
        <w:t> </w:t>
      </w:r>
      <w:r>
        <w:rPr>
          <w:sz w:val="24"/>
        </w:rPr>
        <w:t>and</w:t>
      </w:r>
      <w:r>
        <w:rPr>
          <w:spacing w:val="-5"/>
          <w:sz w:val="24"/>
        </w:rPr>
        <w:t> </w:t>
      </w:r>
      <w:r>
        <w:rPr>
          <w:sz w:val="24"/>
        </w:rPr>
        <w:t>Profitability:</w:t>
      </w:r>
      <w:r>
        <w:rPr>
          <w:spacing w:val="-5"/>
          <w:sz w:val="24"/>
        </w:rPr>
        <w:t> </w:t>
      </w:r>
      <w:r>
        <w:rPr>
          <w:sz w:val="24"/>
        </w:rPr>
        <w:t>Some</w:t>
      </w:r>
      <w:r>
        <w:rPr>
          <w:spacing w:val="-4"/>
          <w:sz w:val="24"/>
        </w:rPr>
        <w:t> </w:t>
      </w:r>
      <w:r>
        <w:rPr>
          <w:sz w:val="24"/>
        </w:rPr>
        <w:t>International</w:t>
      </w:r>
      <w:r>
        <w:rPr>
          <w:spacing w:val="-5"/>
          <w:sz w:val="24"/>
        </w:rPr>
        <w:t> </w:t>
      </w:r>
      <w:r>
        <w:rPr>
          <w:sz w:val="24"/>
        </w:rPr>
        <w:t>Evidence”.</w:t>
      </w:r>
      <w:r>
        <w:rPr>
          <w:spacing w:val="-3"/>
          <w:sz w:val="24"/>
        </w:rPr>
        <w:t> </w:t>
      </w:r>
      <w:r>
        <w:rPr>
          <w:i/>
          <w:sz w:val="24"/>
        </w:rPr>
        <w:t>World</w:t>
      </w:r>
      <w:r>
        <w:rPr>
          <w:i/>
          <w:spacing w:val="-5"/>
          <w:sz w:val="24"/>
        </w:rPr>
        <w:t> </w:t>
      </w:r>
      <w:r>
        <w:rPr>
          <w:i/>
          <w:sz w:val="24"/>
        </w:rPr>
        <w:t>Bank Economic Review (13) 2 P. 379-408.</w:t>
      </w:r>
    </w:p>
    <w:p>
      <w:pPr>
        <w:pStyle w:val="BodyText"/>
        <w:rPr>
          <w:i/>
        </w:rPr>
      </w:pPr>
    </w:p>
    <w:p>
      <w:pPr>
        <w:pStyle w:val="BodyText"/>
        <w:rPr>
          <w:i/>
        </w:rPr>
      </w:pPr>
    </w:p>
    <w:p>
      <w:pPr>
        <w:pStyle w:val="BodyText"/>
        <w:ind w:left="1000"/>
      </w:pPr>
      <w:r>
        <w:rPr/>
        <w:t>Diamond,</w:t>
      </w:r>
      <w:r>
        <w:rPr>
          <w:spacing w:val="-3"/>
        </w:rPr>
        <w:t> </w:t>
      </w:r>
      <w:r>
        <w:rPr/>
        <w:t>D. W.</w:t>
      </w:r>
      <w:r>
        <w:rPr>
          <w:spacing w:val="-1"/>
        </w:rPr>
        <w:t> </w:t>
      </w:r>
      <w:r>
        <w:rPr/>
        <w:t>and P.H.</w:t>
      </w:r>
      <w:r>
        <w:rPr>
          <w:spacing w:val="-1"/>
        </w:rPr>
        <w:t> </w:t>
      </w:r>
      <w:r>
        <w:rPr/>
        <w:t>Dybvig</w:t>
      </w:r>
      <w:r>
        <w:rPr>
          <w:spacing w:val="-2"/>
        </w:rPr>
        <w:t> </w:t>
      </w:r>
      <w:r>
        <w:rPr/>
        <w:t>(1983). Cited</w:t>
      </w:r>
      <w:r>
        <w:rPr>
          <w:spacing w:val="-1"/>
        </w:rPr>
        <w:t> </w:t>
      </w:r>
      <w:r>
        <w:rPr/>
        <w:t>in Gup,</w:t>
      </w:r>
      <w:r>
        <w:rPr>
          <w:spacing w:val="-1"/>
        </w:rPr>
        <w:t> </w:t>
      </w:r>
      <w:r>
        <w:rPr/>
        <w:t>B. E. </w:t>
      </w:r>
      <w:r>
        <w:rPr>
          <w:spacing w:val="-2"/>
        </w:rPr>
        <w:t>(1998).</w:t>
      </w:r>
    </w:p>
    <w:p>
      <w:pPr>
        <w:spacing w:after="0"/>
        <w:sectPr>
          <w:pgSz w:w="11910" w:h="16840"/>
          <w:pgMar w:header="0" w:footer="1014" w:top="1340" w:bottom="1200" w:left="440" w:right="0"/>
        </w:sectPr>
      </w:pPr>
    </w:p>
    <w:p>
      <w:pPr>
        <w:spacing w:line="360" w:lineRule="auto" w:before="76"/>
        <w:ind w:left="2440" w:right="1438" w:firstLine="0"/>
        <w:jc w:val="left"/>
        <w:rPr>
          <w:sz w:val="24"/>
        </w:rPr>
      </w:pPr>
      <w:r>
        <w:rPr>
          <w:i/>
          <w:sz w:val="24"/>
        </w:rPr>
        <w:t>Bank</w:t>
      </w:r>
      <w:r>
        <w:rPr>
          <w:i/>
          <w:spacing w:val="-5"/>
          <w:sz w:val="24"/>
        </w:rPr>
        <w:t> </w:t>
      </w:r>
      <w:r>
        <w:rPr>
          <w:i/>
          <w:sz w:val="24"/>
        </w:rPr>
        <w:t>Failures</w:t>
      </w:r>
      <w:r>
        <w:rPr>
          <w:i/>
          <w:spacing w:val="-3"/>
          <w:sz w:val="24"/>
        </w:rPr>
        <w:t> </w:t>
      </w:r>
      <w:r>
        <w:rPr>
          <w:i/>
          <w:sz w:val="24"/>
        </w:rPr>
        <w:t>in</w:t>
      </w:r>
      <w:r>
        <w:rPr>
          <w:i/>
          <w:spacing w:val="-4"/>
          <w:sz w:val="24"/>
        </w:rPr>
        <w:t> </w:t>
      </w:r>
      <w:r>
        <w:rPr>
          <w:i/>
          <w:sz w:val="24"/>
        </w:rPr>
        <w:t>The</w:t>
      </w:r>
      <w:r>
        <w:rPr>
          <w:i/>
          <w:spacing w:val="-5"/>
          <w:sz w:val="24"/>
        </w:rPr>
        <w:t> </w:t>
      </w:r>
      <w:r>
        <w:rPr>
          <w:i/>
          <w:sz w:val="24"/>
        </w:rPr>
        <w:t>Major</w:t>
      </w:r>
      <w:r>
        <w:rPr>
          <w:i/>
          <w:spacing w:val="-5"/>
          <w:sz w:val="24"/>
        </w:rPr>
        <w:t> </w:t>
      </w:r>
      <w:r>
        <w:rPr>
          <w:i/>
          <w:sz w:val="24"/>
        </w:rPr>
        <w:t>Trading</w:t>
      </w:r>
      <w:r>
        <w:rPr>
          <w:i/>
          <w:spacing w:val="-4"/>
          <w:sz w:val="24"/>
        </w:rPr>
        <w:t> </w:t>
      </w:r>
      <w:r>
        <w:rPr>
          <w:i/>
          <w:sz w:val="24"/>
        </w:rPr>
        <w:t>Countries</w:t>
      </w:r>
      <w:r>
        <w:rPr>
          <w:i/>
          <w:spacing w:val="-5"/>
          <w:sz w:val="24"/>
        </w:rPr>
        <w:t> </w:t>
      </w:r>
      <w:r>
        <w:rPr>
          <w:i/>
          <w:sz w:val="24"/>
        </w:rPr>
        <w:t>Of</w:t>
      </w:r>
      <w:r>
        <w:rPr>
          <w:i/>
          <w:spacing w:val="-4"/>
          <w:sz w:val="24"/>
        </w:rPr>
        <w:t> </w:t>
      </w:r>
      <w:r>
        <w:rPr>
          <w:i/>
          <w:sz w:val="24"/>
        </w:rPr>
        <w:t>The</w:t>
      </w:r>
      <w:r>
        <w:rPr>
          <w:i/>
          <w:spacing w:val="-3"/>
          <w:sz w:val="24"/>
        </w:rPr>
        <w:t> </w:t>
      </w:r>
      <w:r>
        <w:rPr>
          <w:i/>
          <w:sz w:val="24"/>
        </w:rPr>
        <w:t>World:</w:t>
      </w:r>
      <w:r>
        <w:rPr>
          <w:i/>
          <w:spacing w:val="-4"/>
          <w:sz w:val="24"/>
        </w:rPr>
        <w:t> </w:t>
      </w:r>
      <w:r>
        <w:rPr>
          <w:i/>
          <w:sz w:val="24"/>
        </w:rPr>
        <w:t>Causes</w:t>
      </w:r>
      <w:r>
        <w:rPr>
          <w:i/>
          <w:spacing w:val="-5"/>
          <w:sz w:val="24"/>
        </w:rPr>
        <w:t> </w:t>
      </w:r>
      <w:r>
        <w:rPr>
          <w:i/>
          <w:sz w:val="24"/>
        </w:rPr>
        <w:t>And Remedies</w:t>
      </w:r>
      <w:r>
        <w:rPr>
          <w:sz w:val="24"/>
        </w:rPr>
        <w:t>. Quorum Books, 88 Post Office Rd., West, Westport, Ct 06881.</w:t>
      </w:r>
    </w:p>
    <w:p>
      <w:pPr>
        <w:pStyle w:val="BodyText"/>
        <w:spacing w:before="137"/>
      </w:pPr>
    </w:p>
    <w:p>
      <w:pPr>
        <w:pStyle w:val="BodyText"/>
        <w:spacing w:line="360" w:lineRule="auto"/>
        <w:ind w:left="2440" w:right="2200" w:hanging="1440"/>
      </w:pPr>
      <w:r>
        <w:rPr/>
        <w:t>Diette,</w:t>
      </w:r>
      <w:r>
        <w:rPr>
          <w:spacing w:val="-3"/>
        </w:rPr>
        <w:t> </w:t>
      </w:r>
      <w:r>
        <w:rPr/>
        <w:t>M.</w:t>
      </w:r>
      <w:r>
        <w:rPr>
          <w:spacing w:val="-3"/>
        </w:rPr>
        <w:t> </w:t>
      </w:r>
      <w:r>
        <w:rPr/>
        <w:t>D.</w:t>
      </w:r>
      <w:r>
        <w:rPr>
          <w:spacing w:val="-3"/>
        </w:rPr>
        <w:t> </w:t>
      </w:r>
      <w:r>
        <w:rPr/>
        <w:t>(2000)“How</w:t>
      </w:r>
      <w:r>
        <w:rPr>
          <w:spacing w:val="-4"/>
        </w:rPr>
        <w:t> </w:t>
      </w:r>
      <w:r>
        <w:rPr/>
        <w:t>Do</w:t>
      </w:r>
      <w:r>
        <w:rPr>
          <w:spacing w:val="-1"/>
        </w:rPr>
        <w:t> </w:t>
      </w:r>
      <w:r>
        <w:rPr/>
        <w:t>Lenders</w:t>
      </w:r>
      <w:r>
        <w:rPr>
          <w:spacing w:val="-4"/>
        </w:rPr>
        <w:t> </w:t>
      </w:r>
      <w:r>
        <w:rPr/>
        <w:t>Set</w:t>
      </w:r>
      <w:r>
        <w:rPr>
          <w:spacing w:val="-1"/>
        </w:rPr>
        <w:t> </w:t>
      </w:r>
      <w:r>
        <w:rPr/>
        <w:t>Interest</w:t>
      </w:r>
      <w:r>
        <w:rPr>
          <w:spacing w:val="-3"/>
        </w:rPr>
        <w:t> </w:t>
      </w:r>
      <w:r>
        <w:rPr/>
        <w:t>Rates</w:t>
      </w:r>
      <w:r>
        <w:rPr>
          <w:spacing w:val="-4"/>
        </w:rPr>
        <w:t> </w:t>
      </w:r>
      <w:r>
        <w:rPr/>
        <w:t>on</w:t>
      </w:r>
      <w:r>
        <w:rPr>
          <w:spacing w:val="-2"/>
        </w:rPr>
        <w:t> </w:t>
      </w:r>
      <w:r>
        <w:rPr/>
        <w:t>Loans?</w:t>
      </w:r>
      <w:r>
        <w:rPr>
          <w:spacing w:val="-1"/>
        </w:rPr>
        <w:t> </w:t>
      </w:r>
      <w:r>
        <w:rPr/>
        <w:t>A</w:t>
      </w:r>
      <w:r>
        <w:rPr>
          <w:spacing w:val="-4"/>
        </w:rPr>
        <w:t> </w:t>
      </w:r>
      <w:r>
        <w:rPr/>
        <w:t>Discussion</w:t>
      </w:r>
      <w:r>
        <w:rPr>
          <w:spacing w:val="-3"/>
        </w:rPr>
        <w:t> </w:t>
      </w:r>
      <w:r>
        <w:rPr/>
        <w:t>of The Concepts Lenders Use to Determine Interest Rates”.</w:t>
      </w:r>
    </w:p>
    <w:p>
      <w:pPr>
        <w:pStyle w:val="BodyText"/>
        <w:ind w:left="2440"/>
      </w:pPr>
      <w:r>
        <w:rPr>
          <w:spacing w:val="-2"/>
        </w:rPr>
        <w:t>Accesse</w:t>
      </w:r>
      <w:hyperlink r:id="rId47">
        <w:r>
          <w:rPr>
            <w:spacing w:val="-2"/>
          </w:rPr>
          <w:t>d@w</w:t>
        </w:r>
      </w:hyperlink>
      <w:r>
        <w:rPr>
          <w:spacing w:val="-2"/>
        </w:rPr>
        <w:t>ww</w:t>
      </w:r>
      <w:hyperlink r:id="rId47">
        <w:r>
          <w:rPr>
            <w:spacing w:val="-2"/>
          </w:rPr>
          <w:t>.minneapolisfed.org/research/pub_display.cfm?id</w:t>
        </w:r>
      </w:hyperlink>
    </w:p>
    <w:p>
      <w:pPr>
        <w:pStyle w:val="BodyText"/>
        <w:spacing w:before="139"/>
        <w:ind w:left="2440"/>
      </w:pPr>
      <w:r>
        <w:rPr>
          <w:spacing w:val="-2"/>
        </w:rPr>
        <w:t>=3030</w:t>
      </w:r>
    </w:p>
    <w:p>
      <w:pPr>
        <w:pStyle w:val="BodyText"/>
      </w:pPr>
    </w:p>
    <w:p>
      <w:pPr>
        <w:pStyle w:val="BodyText"/>
        <w:spacing w:before="138"/>
      </w:pPr>
    </w:p>
    <w:p>
      <w:pPr>
        <w:pStyle w:val="BodyText"/>
        <w:spacing w:line="360" w:lineRule="auto"/>
        <w:ind w:left="2440" w:right="1972" w:hanging="1440"/>
      </w:pPr>
      <w:r>
        <w:rPr/>
        <w:t>Dogarawa, A. B. (2006) “Challenges of Bank Consolidation to the Central Bank of Nigeria: A Descriptive Analysis”. </w:t>
      </w:r>
      <w:r>
        <w:rPr>
          <w:i/>
        </w:rPr>
        <w:t>MPRA Paper No. 23198</w:t>
      </w:r>
      <w:r>
        <w:rPr/>
        <w:t>, Online at </w:t>
      </w:r>
      <w:hyperlink r:id="rId48">
        <w:r>
          <w:rPr>
            <w:color w:val="0000FF"/>
            <w:u w:val="single" w:color="0000FF"/>
          </w:rPr>
          <w:t>http://mpra.ub.uni-</w:t>
        </w:r>
      </w:hyperlink>
      <w:r>
        <w:rPr/>
        <w:t>muenchen.de/23198/</w:t>
      </w:r>
      <w:r>
        <w:rPr>
          <w:spacing w:val="-6"/>
        </w:rPr>
        <w:t> </w:t>
      </w:r>
      <w:r>
        <w:rPr/>
        <w:t>posted</w:t>
      </w:r>
      <w:r>
        <w:rPr>
          <w:spacing w:val="-6"/>
        </w:rPr>
        <w:t> </w:t>
      </w:r>
      <w:r>
        <w:rPr/>
        <w:t>June</w:t>
      </w:r>
      <w:r>
        <w:rPr>
          <w:spacing w:val="-7"/>
        </w:rPr>
        <w:t> </w:t>
      </w:r>
      <w:r>
        <w:rPr/>
        <w:t>10,</w:t>
      </w:r>
      <w:r>
        <w:rPr>
          <w:spacing w:val="-6"/>
        </w:rPr>
        <w:t> </w:t>
      </w:r>
      <w:r>
        <w:rPr/>
        <w:t>2010</w:t>
      </w:r>
      <w:r>
        <w:rPr>
          <w:spacing w:val="-6"/>
        </w:rPr>
        <w:t> </w:t>
      </w:r>
      <w:r>
        <w:rPr/>
        <w:t>13:47</w:t>
      </w:r>
      <w:r>
        <w:rPr>
          <w:spacing w:val="-6"/>
        </w:rPr>
        <w:t> </w:t>
      </w:r>
      <w:r>
        <w:rPr/>
        <w:t>UTC</w:t>
      </w:r>
    </w:p>
    <w:p>
      <w:pPr>
        <w:pStyle w:val="BodyText"/>
      </w:pPr>
    </w:p>
    <w:p>
      <w:pPr>
        <w:pStyle w:val="BodyText"/>
        <w:spacing w:before="1"/>
      </w:pPr>
    </w:p>
    <w:p>
      <w:pPr>
        <w:spacing w:line="360" w:lineRule="auto" w:before="0"/>
        <w:ind w:left="2440" w:right="2200" w:hanging="1440"/>
        <w:jc w:val="left"/>
        <w:rPr>
          <w:sz w:val="24"/>
        </w:rPr>
      </w:pPr>
      <w:r>
        <w:rPr>
          <w:sz w:val="24"/>
        </w:rPr>
        <w:t>Duffie,</w:t>
      </w:r>
      <w:r>
        <w:rPr>
          <w:spacing w:val="-4"/>
          <w:sz w:val="24"/>
        </w:rPr>
        <w:t> </w:t>
      </w:r>
      <w:r>
        <w:rPr>
          <w:sz w:val="24"/>
        </w:rPr>
        <w:t>D.,</w:t>
      </w:r>
      <w:r>
        <w:rPr>
          <w:spacing w:val="-3"/>
          <w:sz w:val="24"/>
        </w:rPr>
        <w:t> </w:t>
      </w:r>
      <w:r>
        <w:rPr>
          <w:sz w:val="24"/>
        </w:rPr>
        <w:t>andK.</w:t>
      </w:r>
      <w:r>
        <w:rPr>
          <w:spacing w:val="-4"/>
          <w:sz w:val="24"/>
        </w:rPr>
        <w:t> </w:t>
      </w:r>
      <w:r>
        <w:rPr>
          <w:sz w:val="24"/>
        </w:rPr>
        <w:t>J.</w:t>
      </w:r>
      <w:r>
        <w:rPr>
          <w:spacing w:val="-4"/>
          <w:sz w:val="24"/>
        </w:rPr>
        <w:t> </w:t>
      </w:r>
      <w:r>
        <w:rPr>
          <w:sz w:val="24"/>
        </w:rPr>
        <w:t>Singleton</w:t>
      </w:r>
      <w:r>
        <w:rPr>
          <w:spacing w:val="-3"/>
          <w:sz w:val="24"/>
        </w:rPr>
        <w:t> </w:t>
      </w:r>
      <w:r>
        <w:rPr>
          <w:sz w:val="24"/>
        </w:rPr>
        <w:t>(2003</w:t>
      </w:r>
      <w:r>
        <w:rPr>
          <w:i/>
          <w:sz w:val="24"/>
        </w:rPr>
        <w:t>).</w:t>
      </w:r>
      <w:r>
        <w:rPr>
          <w:i/>
          <w:spacing w:val="-4"/>
          <w:sz w:val="24"/>
        </w:rPr>
        <w:t> </w:t>
      </w:r>
      <w:r>
        <w:rPr>
          <w:i/>
          <w:sz w:val="24"/>
        </w:rPr>
        <w:t>Credit</w:t>
      </w:r>
      <w:r>
        <w:rPr>
          <w:i/>
          <w:spacing w:val="-3"/>
          <w:sz w:val="24"/>
        </w:rPr>
        <w:t> </w:t>
      </w:r>
      <w:r>
        <w:rPr>
          <w:i/>
          <w:sz w:val="24"/>
        </w:rPr>
        <w:t>Risk</w:t>
      </w:r>
      <w:r>
        <w:rPr>
          <w:i/>
          <w:spacing w:val="-4"/>
          <w:sz w:val="24"/>
        </w:rPr>
        <w:t> </w:t>
      </w:r>
      <w:r>
        <w:rPr>
          <w:i/>
          <w:sz w:val="24"/>
        </w:rPr>
        <w:t>Pricing,</w:t>
      </w:r>
      <w:r>
        <w:rPr>
          <w:i/>
          <w:spacing w:val="-4"/>
          <w:sz w:val="24"/>
        </w:rPr>
        <w:t> </w:t>
      </w:r>
      <w:r>
        <w:rPr>
          <w:i/>
          <w:sz w:val="24"/>
        </w:rPr>
        <w:t>Measurement,</w:t>
      </w:r>
      <w:r>
        <w:rPr>
          <w:i/>
          <w:spacing w:val="-4"/>
          <w:sz w:val="24"/>
        </w:rPr>
        <w:t> </w:t>
      </w:r>
      <w:r>
        <w:rPr>
          <w:i/>
          <w:sz w:val="24"/>
        </w:rPr>
        <w:t>and Management. Princeton University Press</w:t>
      </w:r>
      <w:r>
        <w:rPr>
          <w:sz w:val="24"/>
        </w:rPr>
        <w:t>. New Jersey 08540.</w:t>
      </w:r>
    </w:p>
    <w:p>
      <w:pPr>
        <w:pStyle w:val="BodyText"/>
      </w:pPr>
    </w:p>
    <w:p>
      <w:pPr>
        <w:pStyle w:val="BodyText"/>
      </w:pPr>
    </w:p>
    <w:p>
      <w:pPr>
        <w:pStyle w:val="BodyText"/>
        <w:spacing w:line="360" w:lineRule="auto" w:before="1"/>
        <w:ind w:left="2440" w:right="1438" w:hanging="1440"/>
      </w:pPr>
      <w:r>
        <w:rPr/>
        <w:t>Egbo,</w:t>
      </w:r>
      <w:r>
        <w:rPr>
          <w:spacing w:val="-3"/>
        </w:rPr>
        <w:t> </w:t>
      </w:r>
      <w:r>
        <w:rPr/>
        <w:t>O.</w:t>
      </w:r>
      <w:r>
        <w:rPr>
          <w:spacing w:val="-3"/>
        </w:rPr>
        <w:t> </w:t>
      </w:r>
      <w:r>
        <w:rPr/>
        <w:t>P.</w:t>
      </w:r>
      <w:r>
        <w:rPr>
          <w:spacing w:val="-3"/>
        </w:rPr>
        <w:t> </w:t>
      </w:r>
      <w:r>
        <w:rPr/>
        <w:t>(2012)</w:t>
      </w:r>
      <w:r>
        <w:rPr>
          <w:spacing w:val="-3"/>
        </w:rPr>
        <w:t> </w:t>
      </w:r>
      <w:r>
        <w:rPr/>
        <w:t>“Universal</w:t>
      </w:r>
      <w:r>
        <w:rPr>
          <w:spacing w:val="-3"/>
        </w:rPr>
        <w:t> </w:t>
      </w:r>
      <w:r>
        <w:rPr/>
        <w:t>Basis</w:t>
      </w:r>
      <w:r>
        <w:rPr>
          <w:spacing w:val="-3"/>
        </w:rPr>
        <w:t> </w:t>
      </w:r>
      <w:r>
        <w:rPr/>
        <w:t>of</w:t>
      </w:r>
      <w:r>
        <w:rPr>
          <w:spacing w:val="-2"/>
        </w:rPr>
        <w:t> </w:t>
      </w:r>
      <w:r>
        <w:rPr/>
        <w:t>Bank</w:t>
      </w:r>
      <w:r>
        <w:rPr>
          <w:spacing w:val="-1"/>
        </w:rPr>
        <w:t> </w:t>
      </w:r>
      <w:r>
        <w:rPr/>
        <w:t>Failure</w:t>
      </w:r>
      <w:r>
        <w:rPr>
          <w:spacing w:val="-2"/>
        </w:rPr>
        <w:t> </w:t>
      </w:r>
      <w:r>
        <w:rPr/>
        <w:t>–</w:t>
      </w:r>
      <w:r>
        <w:rPr>
          <w:spacing w:val="-3"/>
        </w:rPr>
        <w:t> </w:t>
      </w:r>
      <w:r>
        <w:rPr/>
        <w:t>The</w:t>
      </w:r>
      <w:r>
        <w:rPr>
          <w:spacing w:val="-5"/>
        </w:rPr>
        <w:t> </w:t>
      </w:r>
      <w:r>
        <w:rPr/>
        <w:t>Nigerian</w:t>
      </w:r>
      <w:r>
        <w:rPr>
          <w:spacing w:val="-3"/>
        </w:rPr>
        <w:t> </w:t>
      </w:r>
      <w:r>
        <w:rPr/>
        <w:t>Case”.</w:t>
      </w:r>
      <w:r>
        <w:rPr>
          <w:spacing w:val="-3"/>
        </w:rPr>
        <w:t> </w:t>
      </w:r>
      <w:r>
        <w:rPr>
          <w:i/>
        </w:rPr>
        <w:t>Developing Country Studies </w:t>
      </w:r>
      <w:r>
        <w:rPr/>
        <w:t>Vol. 2 online access @ </w:t>
      </w:r>
      <w:hyperlink r:id="rId49">
        <w:r>
          <w:rPr>
            <w:color w:val="0000FF"/>
            <w:u w:val="single" w:color="0000FF"/>
          </w:rPr>
          <w:t>www.iiste.org</w:t>
        </w:r>
      </w:hyperlink>
    </w:p>
    <w:p>
      <w:pPr>
        <w:pStyle w:val="BodyText"/>
        <w:spacing w:before="136"/>
      </w:pPr>
    </w:p>
    <w:p>
      <w:pPr>
        <w:pStyle w:val="BodyText"/>
        <w:ind w:left="1000"/>
      </w:pPr>
      <w:r>
        <w:rPr/>
        <w:t>Enendu,</w:t>
      </w:r>
      <w:r>
        <w:rPr>
          <w:spacing w:val="-3"/>
        </w:rPr>
        <w:t> </w:t>
      </w:r>
      <w:r>
        <w:rPr/>
        <w:t>C.</w:t>
      </w:r>
      <w:r>
        <w:rPr>
          <w:spacing w:val="-1"/>
        </w:rPr>
        <w:t> </w:t>
      </w:r>
      <w:r>
        <w:rPr/>
        <w:t>I.</w:t>
      </w:r>
      <w:r>
        <w:rPr>
          <w:spacing w:val="-3"/>
        </w:rPr>
        <w:t> </w:t>
      </w:r>
      <w:r>
        <w:rPr/>
        <w:t>(2003)“Determinants</w:t>
      </w:r>
      <w:r>
        <w:rPr>
          <w:spacing w:val="-3"/>
        </w:rPr>
        <w:t> </w:t>
      </w:r>
      <w:r>
        <w:rPr/>
        <w:t>of</w:t>
      </w:r>
      <w:r>
        <w:rPr>
          <w:spacing w:val="-3"/>
        </w:rPr>
        <w:t> </w:t>
      </w:r>
      <w:r>
        <w:rPr/>
        <w:t>Commercial</w:t>
      </w:r>
      <w:r>
        <w:rPr>
          <w:spacing w:val="-1"/>
        </w:rPr>
        <w:t> </w:t>
      </w:r>
      <w:r>
        <w:rPr/>
        <w:t>Banks</w:t>
      </w:r>
      <w:r>
        <w:rPr>
          <w:spacing w:val="-3"/>
        </w:rPr>
        <w:t> </w:t>
      </w:r>
      <w:r>
        <w:rPr/>
        <w:t>Net</w:t>
      </w:r>
      <w:r>
        <w:rPr>
          <w:spacing w:val="-1"/>
        </w:rPr>
        <w:t> </w:t>
      </w:r>
      <w:r>
        <w:rPr/>
        <w:t>Interest</w:t>
      </w:r>
      <w:r>
        <w:rPr>
          <w:spacing w:val="-2"/>
        </w:rPr>
        <w:t> Rates</w:t>
      </w:r>
    </w:p>
    <w:p>
      <w:pPr>
        <w:spacing w:line="360" w:lineRule="auto" w:before="140"/>
        <w:ind w:left="2440" w:right="1438" w:firstLine="0"/>
        <w:jc w:val="left"/>
        <w:rPr>
          <w:i/>
          <w:sz w:val="24"/>
        </w:rPr>
      </w:pPr>
      <w:r>
        <w:rPr>
          <w:sz w:val="24"/>
        </w:rPr>
        <w:t>Spreads</w:t>
      </w:r>
      <w:r>
        <w:rPr>
          <w:spacing w:val="-4"/>
          <w:sz w:val="24"/>
        </w:rPr>
        <w:t> </w:t>
      </w:r>
      <w:r>
        <w:rPr>
          <w:sz w:val="24"/>
        </w:rPr>
        <w:t>In</w:t>
      </w:r>
      <w:r>
        <w:rPr>
          <w:spacing w:val="-4"/>
          <w:sz w:val="24"/>
        </w:rPr>
        <w:t> </w:t>
      </w:r>
      <w:r>
        <w:rPr>
          <w:sz w:val="24"/>
        </w:rPr>
        <w:t>Liberalized</w:t>
      </w:r>
      <w:r>
        <w:rPr>
          <w:spacing w:val="-5"/>
          <w:sz w:val="24"/>
        </w:rPr>
        <w:t> </w:t>
      </w:r>
      <w:r>
        <w:rPr>
          <w:sz w:val="24"/>
        </w:rPr>
        <w:t>Financial</w:t>
      </w:r>
      <w:r>
        <w:rPr>
          <w:spacing w:val="-5"/>
          <w:sz w:val="24"/>
        </w:rPr>
        <w:t> </w:t>
      </w:r>
      <w:r>
        <w:rPr>
          <w:sz w:val="24"/>
        </w:rPr>
        <w:t>System:</w:t>
      </w:r>
      <w:r>
        <w:rPr>
          <w:spacing w:val="-5"/>
          <w:sz w:val="24"/>
        </w:rPr>
        <w:t> </w:t>
      </w:r>
      <w:r>
        <w:rPr>
          <w:sz w:val="24"/>
        </w:rPr>
        <w:t>Empirical</w:t>
      </w:r>
      <w:r>
        <w:rPr>
          <w:spacing w:val="-5"/>
          <w:sz w:val="24"/>
        </w:rPr>
        <w:t> </w:t>
      </w:r>
      <w:r>
        <w:rPr>
          <w:sz w:val="24"/>
        </w:rPr>
        <w:t>Evidence</w:t>
      </w:r>
      <w:r>
        <w:rPr>
          <w:spacing w:val="-4"/>
          <w:sz w:val="24"/>
        </w:rPr>
        <w:t> </w:t>
      </w:r>
      <w:r>
        <w:rPr>
          <w:sz w:val="24"/>
        </w:rPr>
        <w:t>from</w:t>
      </w:r>
      <w:r>
        <w:rPr>
          <w:spacing w:val="-5"/>
          <w:sz w:val="24"/>
        </w:rPr>
        <w:t> </w:t>
      </w:r>
      <w:r>
        <w:rPr>
          <w:sz w:val="24"/>
        </w:rPr>
        <w:t>Nigeria, 1989 – 2000”. </w:t>
      </w:r>
      <w:r>
        <w:rPr>
          <w:i/>
          <w:sz w:val="24"/>
        </w:rPr>
        <w:t>CBN Economic and Financial Review Vol. 41 No. 1, 2003.</w:t>
      </w:r>
    </w:p>
    <w:p>
      <w:pPr>
        <w:pStyle w:val="BodyText"/>
        <w:spacing w:before="137"/>
        <w:rPr>
          <w:i/>
        </w:rPr>
      </w:pPr>
    </w:p>
    <w:p>
      <w:pPr>
        <w:pStyle w:val="BodyText"/>
        <w:ind w:left="1000"/>
      </w:pPr>
      <w:r>
        <w:rPr/>
        <w:t>Ewijk,</w:t>
      </w:r>
      <w:r>
        <w:rPr>
          <w:spacing w:val="-6"/>
        </w:rPr>
        <w:t> </w:t>
      </w:r>
      <w:r>
        <w:rPr/>
        <w:t>S.E.,and</w:t>
      </w:r>
      <w:r>
        <w:rPr>
          <w:spacing w:val="-2"/>
        </w:rPr>
        <w:t> </w:t>
      </w:r>
      <w:r>
        <w:rPr/>
        <w:t>I.J.M</w:t>
      </w:r>
      <w:r>
        <w:rPr>
          <w:spacing w:val="-2"/>
        </w:rPr>
        <w:t> </w:t>
      </w:r>
      <w:r>
        <w:rPr/>
        <w:t>Arnold</w:t>
      </w:r>
      <w:r>
        <w:rPr>
          <w:spacing w:val="-4"/>
        </w:rPr>
        <w:t> </w:t>
      </w:r>
      <w:r>
        <w:rPr/>
        <w:t>(2012)”How</w:t>
      </w:r>
      <w:r>
        <w:rPr>
          <w:spacing w:val="-2"/>
        </w:rPr>
        <w:t> </w:t>
      </w:r>
      <w:r>
        <w:rPr/>
        <w:t>Bank</w:t>
      </w:r>
      <w:r>
        <w:rPr>
          <w:spacing w:val="-2"/>
        </w:rPr>
        <w:t> </w:t>
      </w:r>
      <w:r>
        <w:rPr/>
        <w:t>Business</w:t>
      </w:r>
      <w:r>
        <w:rPr>
          <w:spacing w:val="-5"/>
        </w:rPr>
        <w:t> </w:t>
      </w:r>
      <w:r>
        <w:rPr/>
        <w:t>Models</w:t>
      </w:r>
      <w:r>
        <w:rPr>
          <w:spacing w:val="-4"/>
        </w:rPr>
        <w:t> </w:t>
      </w:r>
      <w:r>
        <w:rPr/>
        <w:t>Drive Interest</w:t>
      </w:r>
      <w:r>
        <w:rPr>
          <w:spacing w:val="-3"/>
        </w:rPr>
        <w:t> </w:t>
      </w:r>
      <w:r>
        <w:rPr>
          <w:spacing w:val="-2"/>
        </w:rPr>
        <w:t>Margins.</w:t>
      </w:r>
    </w:p>
    <w:p>
      <w:pPr>
        <w:pStyle w:val="BodyText"/>
        <w:spacing w:before="139"/>
        <w:ind w:left="2440"/>
      </w:pPr>
      <w:r>
        <w:rPr/>
        <w:t>Evidence</w:t>
      </w:r>
      <w:r>
        <w:rPr>
          <w:spacing w:val="-2"/>
        </w:rPr>
        <w:t> </w:t>
      </w:r>
      <w:r>
        <w:rPr/>
        <w:t>From,</w:t>
      </w:r>
      <w:r>
        <w:rPr>
          <w:spacing w:val="-1"/>
        </w:rPr>
        <w:t> </w:t>
      </w:r>
      <w:r>
        <w:rPr/>
        <w:t>U</w:t>
      </w:r>
      <w:r>
        <w:rPr>
          <w:spacing w:val="-1"/>
        </w:rPr>
        <w:t> </w:t>
      </w:r>
      <w:r>
        <w:rPr/>
        <w:t>S</w:t>
      </w:r>
      <w:r>
        <w:rPr>
          <w:spacing w:val="-1"/>
        </w:rPr>
        <w:t> </w:t>
      </w:r>
      <w:r>
        <w:rPr/>
        <w:t>Bank-Level Data”.</w:t>
      </w:r>
      <w:r>
        <w:rPr>
          <w:spacing w:val="-1"/>
        </w:rPr>
        <w:t> </w:t>
      </w:r>
      <w:r>
        <w:rPr/>
        <w:t>J</w:t>
      </w:r>
      <w:r>
        <w:rPr>
          <w:spacing w:val="1"/>
        </w:rPr>
        <w:t> </w:t>
      </w:r>
      <w:r>
        <w:rPr/>
        <w:t>El Codes</w:t>
      </w:r>
      <w:r>
        <w:rPr>
          <w:spacing w:val="-2"/>
        </w:rPr>
        <w:t> </w:t>
      </w:r>
      <w:r>
        <w:rPr/>
        <w:t>G</w:t>
      </w:r>
      <w:r>
        <w:rPr>
          <w:spacing w:val="-1"/>
        </w:rPr>
        <w:t> </w:t>
      </w:r>
      <w:r>
        <w:rPr/>
        <w:t>21,</w:t>
      </w:r>
      <w:r>
        <w:rPr>
          <w:spacing w:val="-1"/>
        </w:rPr>
        <w:t> </w:t>
      </w:r>
      <w:r>
        <w:rPr/>
        <w:t>G</w:t>
      </w:r>
      <w:r>
        <w:rPr>
          <w:spacing w:val="-1"/>
        </w:rPr>
        <w:t> </w:t>
      </w:r>
      <w:r>
        <w:rPr>
          <w:spacing w:val="-5"/>
        </w:rPr>
        <w:t>28</w:t>
      </w:r>
    </w:p>
    <w:p>
      <w:pPr>
        <w:pStyle w:val="BodyText"/>
      </w:pPr>
    </w:p>
    <w:p>
      <w:pPr>
        <w:pStyle w:val="BodyText"/>
      </w:pPr>
    </w:p>
    <w:p>
      <w:pPr>
        <w:spacing w:line="360" w:lineRule="auto" w:before="0"/>
        <w:ind w:left="2440" w:right="2097" w:hanging="1440"/>
        <w:jc w:val="left"/>
        <w:rPr>
          <w:i/>
          <w:sz w:val="24"/>
        </w:rPr>
      </w:pPr>
      <w:r>
        <w:rPr>
          <w:sz w:val="24"/>
        </w:rPr>
        <w:t>Ezeoha, A. E. (2011) “Banking Consolidation, Credit Crises, and Asset Quality in a Fragile</w:t>
      </w:r>
      <w:r>
        <w:rPr>
          <w:spacing w:val="-3"/>
          <w:sz w:val="24"/>
        </w:rPr>
        <w:t> </w:t>
      </w:r>
      <w:r>
        <w:rPr>
          <w:sz w:val="24"/>
        </w:rPr>
        <w:t>Banking</w:t>
      </w:r>
      <w:r>
        <w:rPr>
          <w:spacing w:val="-7"/>
          <w:sz w:val="24"/>
        </w:rPr>
        <w:t> </w:t>
      </w:r>
      <w:r>
        <w:rPr>
          <w:sz w:val="24"/>
        </w:rPr>
        <w:t>System:</w:t>
      </w:r>
      <w:r>
        <w:rPr>
          <w:spacing w:val="-4"/>
          <w:sz w:val="24"/>
        </w:rPr>
        <w:t> </w:t>
      </w:r>
      <w:r>
        <w:rPr>
          <w:sz w:val="24"/>
        </w:rPr>
        <w:t>Some</w:t>
      </w:r>
      <w:r>
        <w:rPr>
          <w:spacing w:val="-4"/>
          <w:sz w:val="24"/>
        </w:rPr>
        <w:t> </w:t>
      </w:r>
      <w:r>
        <w:rPr>
          <w:sz w:val="24"/>
        </w:rPr>
        <w:t>evidence</w:t>
      </w:r>
      <w:r>
        <w:rPr>
          <w:spacing w:val="-5"/>
          <w:sz w:val="24"/>
        </w:rPr>
        <w:t> </w:t>
      </w:r>
      <w:r>
        <w:rPr>
          <w:sz w:val="24"/>
        </w:rPr>
        <w:t>from</w:t>
      </w:r>
      <w:r>
        <w:rPr>
          <w:spacing w:val="-2"/>
          <w:sz w:val="24"/>
        </w:rPr>
        <w:t> </w:t>
      </w:r>
      <w:r>
        <w:rPr>
          <w:sz w:val="24"/>
        </w:rPr>
        <w:t>Nigeria</w:t>
      </w:r>
      <w:r>
        <w:rPr>
          <w:spacing w:val="-6"/>
          <w:sz w:val="24"/>
        </w:rPr>
        <w:t> </w:t>
      </w:r>
      <w:r>
        <w:rPr>
          <w:sz w:val="24"/>
        </w:rPr>
        <w:t>data”.</w:t>
      </w:r>
      <w:r>
        <w:rPr>
          <w:spacing w:val="-4"/>
          <w:sz w:val="24"/>
        </w:rPr>
        <w:t> </w:t>
      </w:r>
      <w:r>
        <w:rPr>
          <w:i/>
          <w:sz w:val="24"/>
        </w:rPr>
        <w:t>Journal</w:t>
      </w:r>
      <w:r>
        <w:rPr>
          <w:i/>
          <w:spacing w:val="-4"/>
          <w:sz w:val="24"/>
        </w:rPr>
        <w:t> </w:t>
      </w:r>
      <w:r>
        <w:rPr>
          <w:i/>
          <w:sz w:val="24"/>
        </w:rPr>
        <w:t>of Financial Regulation and Compliance Vol. 19 issue 1.</w:t>
      </w:r>
    </w:p>
    <w:p>
      <w:pPr>
        <w:pStyle w:val="BodyText"/>
        <w:spacing w:before="138"/>
        <w:rPr>
          <w:i/>
        </w:rPr>
      </w:pPr>
    </w:p>
    <w:p>
      <w:pPr>
        <w:spacing w:before="1"/>
        <w:ind w:left="1000" w:right="0" w:firstLine="0"/>
        <w:jc w:val="left"/>
        <w:rPr>
          <w:i/>
          <w:sz w:val="24"/>
        </w:rPr>
      </w:pPr>
      <w:r>
        <w:rPr>
          <w:sz w:val="24"/>
        </w:rPr>
        <w:t>Falegan,</w:t>
      </w:r>
      <w:r>
        <w:rPr>
          <w:spacing w:val="-1"/>
          <w:sz w:val="24"/>
        </w:rPr>
        <w:t> </w:t>
      </w:r>
      <w:r>
        <w:rPr>
          <w:sz w:val="24"/>
        </w:rPr>
        <w:t>S.</w:t>
      </w:r>
      <w:r>
        <w:rPr>
          <w:spacing w:val="-1"/>
          <w:sz w:val="24"/>
        </w:rPr>
        <w:t> </w:t>
      </w:r>
      <w:r>
        <w:rPr>
          <w:sz w:val="24"/>
        </w:rPr>
        <w:t>B.</w:t>
      </w:r>
      <w:r>
        <w:rPr>
          <w:spacing w:val="-1"/>
          <w:sz w:val="24"/>
        </w:rPr>
        <w:t> </w:t>
      </w:r>
      <w:r>
        <w:rPr>
          <w:sz w:val="24"/>
        </w:rPr>
        <w:t>(1987).</w:t>
      </w:r>
      <w:r>
        <w:rPr>
          <w:spacing w:val="-1"/>
          <w:sz w:val="24"/>
        </w:rPr>
        <w:t> </w:t>
      </w:r>
      <w:r>
        <w:rPr>
          <w:i/>
          <w:sz w:val="24"/>
        </w:rPr>
        <w:t>Redesigning</w:t>
      </w:r>
      <w:r>
        <w:rPr>
          <w:i/>
          <w:spacing w:val="-1"/>
          <w:sz w:val="24"/>
        </w:rPr>
        <w:t> </w:t>
      </w:r>
      <w:r>
        <w:rPr>
          <w:i/>
          <w:sz w:val="24"/>
        </w:rPr>
        <w:t>Nigeria’s</w:t>
      </w:r>
      <w:r>
        <w:rPr>
          <w:i/>
          <w:spacing w:val="-2"/>
          <w:sz w:val="24"/>
        </w:rPr>
        <w:t> </w:t>
      </w:r>
      <w:r>
        <w:rPr>
          <w:i/>
          <w:sz w:val="24"/>
        </w:rPr>
        <w:t>Financial</w:t>
      </w:r>
      <w:r>
        <w:rPr>
          <w:i/>
          <w:spacing w:val="-1"/>
          <w:sz w:val="24"/>
        </w:rPr>
        <w:t> </w:t>
      </w:r>
      <w:r>
        <w:rPr>
          <w:i/>
          <w:sz w:val="24"/>
        </w:rPr>
        <w:t>System.A</w:t>
      </w:r>
      <w:r>
        <w:rPr>
          <w:i/>
          <w:spacing w:val="-1"/>
          <w:sz w:val="24"/>
        </w:rPr>
        <w:t> </w:t>
      </w:r>
      <w:r>
        <w:rPr>
          <w:i/>
          <w:sz w:val="24"/>
        </w:rPr>
        <w:t>Study</w:t>
      </w:r>
      <w:r>
        <w:rPr>
          <w:i/>
          <w:spacing w:val="-1"/>
          <w:sz w:val="24"/>
        </w:rPr>
        <w:t> </w:t>
      </w:r>
      <w:r>
        <w:rPr>
          <w:i/>
          <w:sz w:val="24"/>
        </w:rPr>
        <w:t>of</w:t>
      </w:r>
      <w:r>
        <w:rPr>
          <w:i/>
          <w:spacing w:val="2"/>
          <w:sz w:val="24"/>
        </w:rPr>
        <w:t> </w:t>
      </w:r>
      <w:r>
        <w:rPr>
          <w:i/>
          <w:spacing w:val="-2"/>
          <w:sz w:val="24"/>
        </w:rPr>
        <w:t>Nigeria</w:t>
      </w:r>
    </w:p>
    <w:p>
      <w:pPr>
        <w:spacing w:line="360" w:lineRule="auto" w:before="137"/>
        <w:ind w:left="2440" w:right="1438" w:firstLine="0"/>
        <w:jc w:val="left"/>
        <w:rPr>
          <w:sz w:val="24"/>
        </w:rPr>
      </w:pPr>
      <w:r>
        <w:rPr>
          <w:i/>
          <w:sz w:val="24"/>
        </w:rPr>
        <w:t>at</w:t>
      </w:r>
      <w:r>
        <w:rPr>
          <w:i/>
          <w:spacing w:val="-4"/>
          <w:sz w:val="24"/>
        </w:rPr>
        <w:t> </w:t>
      </w:r>
      <w:r>
        <w:rPr>
          <w:i/>
          <w:sz w:val="24"/>
        </w:rPr>
        <w:t>The</w:t>
      </w:r>
      <w:r>
        <w:rPr>
          <w:i/>
          <w:spacing w:val="-5"/>
          <w:sz w:val="24"/>
        </w:rPr>
        <w:t> </w:t>
      </w:r>
      <w:r>
        <w:rPr>
          <w:i/>
          <w:sz w:val="24"/>
        </w:rPr>
        <w:t>Financial</w:t>
      </w:r>
      <w:r>
        <w:rPr>
          <w:i/>
          <w:spacing w:val="-4"/>
          <w:sz w:val="24"/>
        </w:rPr>
        <w:t> </w:t>
      </w:r>
      <w:r>
        <w:rPr>
          <w:i/>
          <w:sz w:val="24"/>
        </w:rPr>
        <w:t>Crossroad</w:t>
      </w:r>
      <w:r>
        <w:rPr>
          <w:i/>
          <w:spacing w:val="-4"/>
          <w:sz w:val="24"/>
        </w:rPr>
        <w:t> </w:t>
      </w:r>
      <w:r>
        <w:rPr>
          <w:i/>
          <w:sz w:val="24"/>
        </w:rPr>
        <w:t>In</w:t>
      </w:r>
      <w:r>
        <w:rPr>
          <w:i/>
          <w:spacing w:val="-5"/>
          <w:sz w:val="24"/>
        </w:rPr>
        <w:t> </w:t>
      </w:r>
      <w:r>
        <w:rPr>
          <w:i/>
          <w:sz w:val="24"/>
        </w:rPr>
        <w:t>Applied</w:t>
      </w:r>
      <w:r>
        <w:rPr>
          <w:i/>
          <w:spacing w:val="-4"/>
          <w:sz w:val="24"/>
        </w:rPr>
        <w:t> </w:t>
      </w:r>
      <w:r>
        <w:rPr>
          <w:i/>
          <w:sz w:val="24"/>
        </w:rPr>
        <w:t>Financial</w:t>
      </w:r>
      <w:r>
        <w:rPr>
          <w:i/>
          <w:spacing w:val="-4"/>
          <w:sz w:val="24"/>
        </w:rPr>
        <w:t> </w:t>
      </w:r>
      <w:r>
        <w:rPr>
          <w:i/>
          <w:sz w:val="24"/>
        </w:rPr>
        <w:t>Intermediation</w:t>
      </w:r>
      <w:r>
        <w:rPr>
          <w:sz w:val="24"/>
        </w:rPr>
        <w:t>.</w:t>
      </w:r>
      <w:r>
        <w:rPr>
          <w:spacing w:val="-4"/>
          <w:sz w:val="24"/>
        </w:rPr>
        <w:t> </w:t>
      </w:r>
      <w:r>
        <w:rPr>
          <w:sz w:val="24"/>
        </w:rPr>
        <w:t>University Press Ltd., Ibadan.</w:t>
      </w:r>
    </w:p>
    <w:p>
      <w:pPr>
        <w:spacing w:after="0" w:line="360" w:lineRule="auto"/>
        <w:jc w:val="left"/>
        <w:rPr>
          <w:sz w:val="24"/>
        </w:rPr>
        <w:sectPr>
          <w:pgSz w:w="11910" w:h="16840"/>
          <w:pgMar w:header="0" w:footer="1014" w:top="1340" w:bottom="1200" w:left="440" w:right="0"/>
        </w:sectPr>
      </w:pPr>
    </w:p>
    <w:p>
      <w:pPr>
        <w:pStyle w:val="BodyText"/>
        <w:spacing w:line="360" w:lineRule="auto" w:before="76"/>
        <w:ind w:left="2440" w:right="1578" w:hanging="1440"/>
      </w:pPr>
      <w:r>
        <w:rPr/>
        <w:t>Fischer, S. (1997) “Capital Account Liberalization and the Role of the IMF”, Paper Presented</w:t>
      </w:r>
      <w:r>
        <w:rPr>
          <w:spacing w:val="-3"/>
        </w:rPr>
        <w:t> </w:t>
      </w:r>
      <w:r>
        <w:rPr/>
        <w:t>at</w:t>
      </w:r>
      <w:r>
        <w:rPr>
          <w:spacing w:val="-3"/>
        </w:rPr>
        <w:t> </w:t>
      </w:r>
      <w:r>
        <w:rPr/>
        <w:t>the</w:t>
      </w:r>
      <w:r>
        <w:rPr>
          <w:spacing w:val="-4"/>
        </w:rPr>
        <w:t> </w:t>
      </w:r>
      <w:r>
        <w:rPr/>
        <w:t>seminar</w:t>
      </w:r>
      <w:r>
        <w:rPr>
          <w:spacing w:val="-1"/>
        </w:rPr>
        <w:t> </w:t>
      </w:r>
      <w:r>
        <w:rPr/>
        <w:t>Asia</w:t>
      </w:r>
      <w:r>
        <w:rPr>
          <w:spacing w:val="-4"/>
        </w:rPr>
        <w:t> </w:t>
      </w:r>
      <w:r>
        <w:rPr/>
        <w:t>and</w:t>
      </w:r>
      <w:r>
        <w:rPr>
          <w:spacing w:val="-3"/>
        </w:rPr>
        <w:t> </w:t>
      </w:r>
      <w:r>
        <w:rPr/>
        <w:t>the</w:t>
      </w:r>
      <w:r>
        <w:rPr>
          <w:spacing w:val="-2"/>
        </w:rPr>
        <w:t> </w:t>
      </w:r>
      <w:r>
        <w:rPr/>
        <w:t>IMF,</w:t>
      </w:r>
      <w:r>
        <w:rPr>
          <w:spacing w:val="-3"/>
        </w:rPr>
        <w:t> </w:t>
      </w:r>
      <w:r>
        <w:rPr/>
        <w:t>held</w:t>
      </w:r>
      <w:r>
        <w:rPr>
          <w:spacing w:val="-3"/>
        </w:rPr>
        <w:t> </w:t>
      </w:r>
      <w:r>
        <w:rPr/>
        <w:t>in</w:t>
      </w:r>
      <w:r>
        <w:rPr>
          <w:spacing w:val="-3"/>
        </w:rPr>
        <w:t> </w:t>
      </w:r>
      <w:r>
        <w:rPr/>
        <w:t>Hong</w:t>
      </w:r>
      <w:r>
        <w:rPr>
          <w:spacing w:val="-6"/>
        </w:rPr>
        <w:t> </w:t>
      </w:r>
      <w:r>
        <w:rPr/>
        <w:t>Kong,</w:t>
      </w:r>
      <w:r>
        <w:rPr>
          <w:spacing w:val="-3"/>
        </w:rPr>
        <w:t> </w:t>
      </w:r>
      <w:r>
        <w:rPr/>
        <w:t>China,</w:t>
      </w:r>
      <w:r>
        <w:rPr>
          <w:spacing w:val="-3"/>
        </w:rPr>
        <w:t> </w:t>
      </w:r>
      <w:r>
        <w:rPr/>
        <w:t>on September 19, 1997. IMF, September 1997.</w:t>
      </w:r>
    </w:p>
    <w:p>
      <w:pPr>
        <w:pStyle w:val="BodyText"/>
        <w:spacing w:before="138"/>
      </w:pPr>
    </w:p>
    <w:p>
      <w:pPr>
        <w:spacing w:line="360" w:lineRule="auto" w:before="0"/>
        <w:ind w:left="2440" w:right="1551" w:hanging="1440"/>
        <w:jc w:val="left"/>
        <w:rPr>
          <w:i/>
          <w:sz w:val="24"/>
        </w:rPr>
      </w:pPr>
      <w:r>
        <w:rPr>
          <w:sz w:val="24"/>
        </w:rPr>
        <w:t>Fleming, J.M. (1962)“Domestic Financial Policies Under Fixed and under Floating Exchange</w:t>
      </w:r>
      <w:r>
        <w:rPr>
          <w:spacing w:val="-4"/>
          <w:sz w:val="24"/>
        </w:rPr>
        <w:t> </w:t>
      </w:r>
      <w:r>
        <w:rPr>
          <w:sz w:val="24"/>
        </w:rPr>
        <w:t>rates”.</w:t>
      </w:r>
      <w:r>
        <w:rPr>
          <w:spacing w:val="-3"/>
          <w:sz w:val="24"/>
        </w:rPr>
        <w:t> </w:t>
      </w:r>
      <w:r>
        <w:rPr>
          <w:i/>
          <w:sz w:val="24"/>
        </w:rPr>
        <w:t>International</w:t>
      </w:r>
      <w:r>
        <w:rPr>
          <w:i/>
          <w:spacing w:val="-5"/>
          <w:sz w:val="24"/>
        </w:rPr>
        <w:t> </w:t>
      </w:r>
      <w:r>
        <w:rPr>
          <w:i/>
          <w:sz w:val="24"/>
        </w:rPr>
        <w:t>Monetary</w:t>
      </w:r>
      <w:r>
        <w:rPr>
          <w:i/>
          <w:spacing w:val="-5"/>
          <w:sz w:val="24"/>
        </w:rPr>
        <w:t> </w:t>
      </w:r>
      <w:r>
        <w:rPr>
          <w:i/>
          <w:sz w:val="24"/>
        </w:rPr>
        <w:t>Fund</w:t>
      </w:r>
      <w:r>
        <w:rPr>
          <w:i/>
          <w:spacing w:val="-5"/>
          <w:sz w:val="24"/>
        </w:rPr>
        <w:t> </w:t>
      </w:r>
      <w:r>
        <w:rPr>
          <w:i/>
          <w:sz w:val="24"/>
        </w:rPr>
        <w:t>Staff</w:t>
      </w:r>
      <w:r>
        <w:rPr>
          <w:i/>
          <w:spacing w:val="-5"/>
          <w:sz w:val="24"/>
        </w:rPr>
        <w:t> </w:t>
      </w:r>
      <w:r>
        <w:rPr>
          <w:i/>
          <w:sz w:val="24"/>
        </w:rPr>
        <w:t>Papers,</w:t>
      </w:r>
      <w:r>
        <w:rPr>
          <w:i/>
          <w:spacing w:val="-5"/>
          <w:sz w:val="24"/>
        </w:rPr>
        <w:t> </w:t>
      </w:r>
      <w:r>
        <w:rPr>
          <w:i/>
          <w:sz w:val="24"/>
        </w:rPr>
        <w:t>(9),</w:t>
      </w:r>
      <w:r>
        <w:rPr>
          <w:i/>
          <w:spacing w:val="-5"/>
          <w:sz w:val="24"/>
        </w:rPr>
        <w:t> </w:t>
      </w:r>
      <w:r>
        <w:rPr>
          <w:i/>
          <w:sz w:val="24"/>
        </w:rPr>
        <w:t>pp.369–379.</w:t>
      </w:r>
    </w:p>
    <w:p>
      <w:pPr>
        <w:pStyle w:val="BodyText"/>
        <w:spacing w:before="137"/>
        <w:rPr>
          <w:i/>
        </w:rPr>
      </w:pPr>
    </w:p>
    <w:p>
      <w:pPr>
        <w:pStyle w:val="BodyText"/>
        <w:ind w:left="1000"/>
      </w:pPr>
      <w:r>
        <w:rPr/>
        <w:t>Fofack,</w:t>
      </w:r>
      <w:r>
        <w:rPr>
          <w:spacing w:val="-4"/>
        </w:rPr>
        <w:t> </w:t>
      </w:r>
      <w:r>
        <w:rPr/>
        <w:t>H.</w:t>
      </w:r>
      <w:r>
        <w:rPr>
          <w:spacing w:val="-3"/>
        </w:rPr>
        <w:t> </w:t>
      </w:r>
      <w:r>
        <w:rPr/>
        <w:t>(2005)</w:t>
      </w:r>
      <w:r>
        <w:rPr>
          <w:spacing w:val="-2"/>
        </w:rPr>
        <w:t> </w:t>
      </w:r>
      <w:r>
        <w:rPr/>
        <w:t>“Non-performing</w:t>
      </w:r>
      <w:r>
        <w:rPr>
          <w:spacing w:val="-3"/>
        </w:rPr>
        <w:t> </w:t>
      </w:r>
      <w:r>
        <w:rPr/>
        <w:t>Loans</w:t>
      </w:r>
      <w:r>
        <w:rPr>
          <w:spacing w:val="-1"/>
        </w:rPr>
        <w:t> </w:t>
      </w:r>
      <w:r>
        <w:rPr/>
        <w:t>in</w:t>
      </w:r>
      <w:r>
        <w:rPr>
          <w:spacing w:val="-2"/>
        </w:rPr>
        <w:t> </w:t>
      </w:r>
      <w:r>
        <w:rPr/>
        <w:t>Sub-Saharan</w:t>
      </w:r>
      <w:r>
        <w:rPr>
          <w:spacing w:val="1"/>
        </w:rPr>
        <w:t> </w:t>
      </w:r>
      <w:r>
        <w:rPr/>
        <w:t>Africa:</w:t>
      </w:r>
      <w:r>
        <w:rPr>
          <w:spacing w:val="-2"/>
        </w:rPr>
        <w:t> </w:t>
      </w:r>
      <w:r>
        <w:rPr/>
        <w:t>Causal </w:t>
      </w:r>
      <w:r>
        <w:rPr>
          <w:spacing w:val="-2"/>
        </w:rPr>
        <w:t>Analysis</w:t>
      </w:r>
    </w:p>
    <w:p>
      <w:pPr>
        <w:spacing w:line="360" w:lineRule="auto" w:before="140"/>
        <w:ind w:left="2440" w:right="1438" w:firstLine="0"/>
        <w:jc w:val="left"/>
        <w:rPr>
          <w:i/>
          <w:sz w:val="24"/>
        </w:rPr>
      </w:pPr>
      <w:r>
        <w:rPr>
          <w:sz w:val="24"/>
        </w:rPr>
        <w:t>and</w:t>
      </w:r>
      <w:r>
        <w:rPr>
          <w:spacing w:val="-6"/>
          <w:sz w:val="24"/>
        </w:rPr>
        <w:t> </w:t>
      </w:r>
      <w:r>
        <w:rPr>
          <w:sz w:val="24"/>
        </w:rPr>
        <w:t>Macroeconomic</w:t>
      </w:r>
      <w:r>
        <w:rPr>
          <w:spacing w:val="-5"/>
          <w:sz w:val="24"/>
        </w:rPr>
        <w:t> </w:t>
      </w:r>
      <w:r>
        <w:rPr>
          <w:sz w:val="24"/>
        </w:rPr>
        <w:t>Implications”.</w:t>
      </w:r>
      <w:r>
        <w:rPr>
          <w:spacing w:val="-4"/>
          <w:sz w:val="24"/>
        </w:rPr>
        <w:t> </w:t>
      </w:r>
      <w:r>
        <w:rPr>
          <w:i/>
          <w:sz w:val="24"/>
        </w:rPr>
        <w:t>World</w:t>
      </w:r>
      <w:r>
        <w:rPr>
          <w:i/>
          <w:spacing w:val="-6"/>
          <w:sz w:val="24"/>
        </w:rPr>
        <w:t> </w:t>
      </w:r>
      <w:r>
        <w:rPr>
          <w:i/>
          <w:sz w:val="24"/>
        </w:rPr>
        <w:t>Bank</w:t>
      </w:r>
      <w:r>
        <w:rPr>
          <w:i/>
          <w:spacing w:val="-6"/>
          <w:sz w:val="24"/>
        </w:rPr>
        <w:t> </w:t>
      </w:r>
      <w:r>
        <w:rPr>
          <w:i/>
          <w:sz w:val="24"/>
        </w:rPr>
        <w:t>Policy</w:t>
      </w:r>
      <w:r>
        <w:rPr>
          <w:i/>
          <w:spacing w:val="-7"/>
          <w:sz w:val="24"/>
        </w:rPr>
        <w:t> </w:t>
      </w:r>
      <w:r>
        <w:rPr>
          <w:i/>
          <w:sz w:val="24"/>
        </w:rPr>
        <w:t>Research</w:t>
      </w:r>
      <w:r>
        <w:rPr>
          <w:i/>
          <w:spacing w:val="-3"/>
          <w:sz w:val="24"/>
        </w:rPr>
        <w:t> </w:t>
      </w:r>
      <w:r>
        <w:rPr>
          <w:i/>
          <w:sz w:val="24"/>
        </w:rPr>
        <w:t>Working Paper 37 November. WPS3769</w:t>
      </w:r>
    </w:p>
    <w:p>
      <w:pPr>
        <w:pStyle w:val="BodyText"/>
        <w:spacing w:before="137"/>
        <w:rPr>
          <w:i/>
        </w:rPr>
      </w:pPr>
    </w:p>
    <w:p>
      <w:pPr>
        <w:pStyle w:val="BodyText"/>
        <w:ind w:left="1000"/>
      </w:pPr>
      <w:r>
        <w:rPr/>
        <w:t>Folawewo,</w:t>
      </w:r>
      <w:r>
        <w:rPr>
          <w:spacing w:val="-2"/>
        </w:rPr>
        <w:t> </w:t>
      </w:r>
      <w:r>
        <w:rPr/>
        <w:t>A.</w:t>
      </w:r>
      <w:r>
        <w:rPr>
          <w:spacing w:val="-2"/>
        </w:rPr>
        <w:t> </w:t>
      </w:r>
      <w:r>
        <w:rPr/>
        <w:t>and</w:t>
      </w:r>
      <w:r>
        <w:rPr>
          <w:spacing w:val="-2"/>
        </w:rPr>
        <w:t> </w:t>
      </w:r>
      <w:r>
        <w:rPr/>
        <w:t>D.</w:t>
      </w:r>
      <w:r>
        <w:rPr>
          <w:spacing w:val="1"/>
        </w:rPr>
        <w:t> </w:t>
      </w:r>
      <w:r>
        <w:rPr/>
        <w:t>Tennant</w:t>
      </w:r>
      <w:r>
        <w:rPr>
          <w:spacing w:val="-2"/>
        </w:rPr>
        <w:t> </w:t>
      </w:r>
      <w:r>
        <w:rPr/>
        <w:t>(2008)“Determinants</w:t>
      </w:r>
      <w:r>
        <w:rPr>
          <w:spacing w:val="-1"/>
        </w:rPr>
        <w:t> </w:t>
      </w:r>
      <w:r>
        <w:rPr/>
        <w:t>of Interest</w:t>
      </w:r>
      <w:r>
        <w:rPr>
          <w:spacing w:val="-2"/>
        </w:rPr>
        <w:t> </w:t>
      </w:r>
      <w:r>
        <w:rPr/>
        <w:t>Rate</w:t>
      </w:r>
      <w:r>
        <w:rPr>
          <w:spacing w:val="-2"/>
        </w:rPr>
        <w:t> </w:t>
      </w:r>
      <w:r>
        <w:rPr/>
        <w:t>Spreads</w:t>
      </w:r>
      <w:r>
        <w:rPr>
          <w:spacing w:val="1"/>
        </w:rPr>
        <w:t> </w:t>
      </w:r>
      <w:r>
        <w:rPr>
          <w:spacing w:val="-5"/>
        </w:rPr>
        <w:t>In</w:t>
      </w:r>
    </w:p>
    <w:p>
      <w:pPr>
        <w:pStyle w:val="BodyText"/>
        <w:spacing w:line="360" w:lineRule="auto" w:before="139"/>
        <w:ind w:left="2440" w:right="1438"/>
      </w:pPr>
      <w:r>
        <w:rPr/>
        <w:t>Sub Saharan African Countries: A Dynamic Panel Analysis”- Paper for The 13</w:t>
      </w:r>
      <w:r>
        <w:rPr>
          <w:vertAlign w:val="superscript"/>
        </w:rPr>
        <w:t>th</w:t>
      </w:r>
      <w:r>
        <w:rPr>
          <w:spacing w:val="-4"/>
          <w:vertAlign w:val="baseline"/>
        </w:rPr>
        <w:t> </w:t>
      </w:r>
      <w:r>
        <w:rPr>
          <w:vertAlign w:val="baseline"/>
        </w:rPr>
        <w:t>Annual</w:t>
      </w:r>
      <w:r>
        <w:rPr>
          <w:spacing w:val="-5"/>
          <w:vertAlign w:val="baseline"/>
        </w:rPr>
        <w:t> </w:t>
      </w:r>
      <w:r>
        <w:rPr>
          <w:vertAlign w:val="baseline"/>
        </w:rPr>
        <w:t>African</w:t>
      </w:r>
      <w:r>
        <w:rPr>
          <w:spacing w:val="-5"/>
          <w:vertAlign w:val="baseline"/>
        </w:rPr>
        <w:t> </w:t>
      </w:r>
      <w:r>
        <w:rPr>
          <w:vertAlign w:val="baseline"/>
        </w:rPr>
        <w:t>Econometrics</w:t>
      </w:r>
      <w:r>
        <w:rPr>
          <w:spacing w:val="-5"/>
          <w:vertAlign w:val="baseline"/>
        </w:rPr>
        <w:t> </w:t>
      </w:r>
      <w:r>
        <w:rPr>
          <w:vertAlign w:val="baseline"/>
        </w:rPr>
        <w:t>Society</w:t>
      </w:r>
      <w:r>
        <w:rPr>
          <w:spacing w:val="-9"/>
          <w:vertAlign w:val="baseline"/>
        </w:rPr>
        <w:t> </w:t>
      </w:r>
      <w:r>
        <w:rPr>
          <w:vertAlign w:val="baseline"/>
        </w:rPr>
        <w:t>Conference,</w:t>
      </w:r>
      <w:r>
        <w:rPr>
          <w:spacing w:val="-5"/>
          <w:vertAlign w:val="baseline"/>
        </w:rPr>
        <w:t> </w:t>
      </w:r>
      <w:r>
        <w:rPr>
          <w:vertAlign w:val="baseline"/>
        </w:rPr>
        <w:t>Pretoria,</w:t>
      </w:r>
      <w:r>
        <w:rPr>
          <w:spacing w:val="-5"/>
          <w:vertAlign w:val="baseline"/>
        </w:rPr>
        <w:t> </w:t>
      </w:r>
      <w:r>
        <w:rPr>
          <w:vertAlign w:val="baseline"/>
        </w:rPr>
        <w:t>South</w:t>
      </w:r>
      <w:r>
        <w:rPr>
          <w:spacing w:val="-5"/>
          <w:vertAlign w:val="baseline"/>
        </w:rPr>
        <w:t> </w:t>
      </w:r>
      <w:r>
        <w:rPr>
          <w:vertAlign w:val="baseline"/>
        </w:rPr>
        <w:t>Africa, 9</w:t>
      </w:r>
      <w:r>
        <w:rPr>
          <w:vertAlign w:val="superscript"/>
        </w:rPr>
        <w:t>th</w:t>
      </w:r>
      <w:r>
        <w:rPr>
          <w:vertAlign w:val="baseline"/>
        </w:rPr>
        <w:t> -11</w:t>
      </w:r>
      <w:r>
        <w:rPr>
          <w:vertAlign w:val="superscript"/>
        </w:rPr>
        <w:t>th</w:t>
      </w:r>
      <w:r>
        <w:rPr>
          <w:vertAlign w:val="baseline"/>
        </w:rPr>
        <w:t> July, 2008.</w:t>
      </w:r>
    </w:p>
    <w:p>
      <w:pPr>
        <w:pStyle w:val="BodyText"/>
        <w:spacing w:before="138"/>
      </w:pPr>
    </w:p>
    <w:p>
      <w:pPr>
        <w:spacing w:before="1"/>
        <w:ind w:left="1000" w:right="0" w:firstLine="0"/>
        <w:jc w:val="left"/>
        <w:rPr>
          <w:i/>
          <w:sz w:val="24"/>
        </w:rPr>
      </w:pPr>
      <w:r>
        <w:rPr>
          <w:sz w:val="24"/>
        </w:rPr>
        <w:t>Fomum,</w:t>
      </w:r>
      <w:r>
        <w:rPr>
          <w:spacing w:val="-1"/>
          <w:sz w:val="24"/>
        </w:rPr>
        <w:t> </w:t>
      </w:r>
      <w:r>
        <w:rPr>
          <w:sz w:val="24"/>
        </w:rPr>
        <w:t>T.</w:t>
      </w:r>
      <w:r>
        <w:rPr>
          <w:spacing w:val="-1"/>
          <w:sz w:val="24"/>
        </w:rPr>
        <w:t> </w:t>
      </w:r>
      <w:r>
        <w:rPr>
          <w:sz w:val="24"/>
        </w:rPr>
        <w:t>A.</w:t>
      </w:r>
      <w:r>
        <w:rPr>
          <w:spacing w:val="-1"/>
          <w:sz w:val="24"/>
        </w:rPr>
        <w:t> </w:t>
      </w:r>
      <w:r>
        <w:rPr>
          <w:sz w:val="24"/>
        </w:rPr>
        <w:t>(2011)</w:t>
      </w:r>
      <w:r>
        <w:rPr>
          <w:i/>
          <w:sz w:val="24"/>
        </w:rPr>
        <w:t>Interest</w:t>
      </w:r>
      <w:r>
        <w:rPr>
          <w:i/>
          <w:spacing w:val="-1"/>
          <w:sz w:val="24"/>
        </w:rPr>
        <w:t> </w:t>
      </w:r>
      <w:r>
        <w:rPr>
          <w:i/>
          <w:sz w:val="24"/>
        </w:rPr>
        <w:t>Rate</w:t>
      </w:r>
      <w:r>
        <w:rPr>
          <w:i/>
          <w:spacing w:val="-1"/>
          <w:sz w:val="24"/>
        </w:rPr>
        <w:t> </w:t>
      </w:r>
      <w:r>
        <w:rPr>
          <w:i/>
          <w:sz w:val="24"/>
        </w:rPr>
        <w:t>Pass-Through</w:t>
      </w:r>
      <w:r>
        <w:rPr>
          <w:i/>
          <w:spacing w:val="-1"/>
          <w:sz w:val="24"/>
        </w:rPr>
        <w:t> </w:t>
      </w:r>
      <w:r>
        <w:rPr>
          <w:i/>
          <w:sz w:val="24"/>
        </w:rPr>
        <w:t>in</w:t>
      </w:r>
      <w:r>
        <w:rPr>
          <w:i/>
          <w:spacing w:val="-1"/>
          <w:sz w:val="24"/>
        </w:rPr>
        <w:t> </w:t>
      </w:r>
      <w:r>
        <w:rPr>
          <w:i/>
          <w:sz w:val="24"/>
        </w:rPr>
        <w:t>Cameroon</w:t>
      </w:r>
      <w:r>
        <w:rPr>
          <w:i/>
          <w:spacing w:val="-1"/>
          <w:sz w:val="24"/>
        </w:rPr>
        <w:t> </w:t>
      </w:r>
      <w:r>
        <w:rPr>
          <w:i/>
          <w:sz w:val="24"/>
        </w:rPr>
        <w:t>and</w:t>
      </w:r>
      <w:r>
        <w:rPr>
          <w:i/>
          <w:spacing w:val="-1"/>
          <w:sz w:val="24"/>
        </w:rPr>
        <w:t> </w:t>
      </w:r>
      <w:r>
        <w:rPr>
          <w:i/>
          <w:sz w:val="24"/>
        </w:rPr>
        <w:t>Nigeria: </w:t>
      </w:r>
      <w:r>
        <w:rPr>
          <w:i/>
          <w:spacing w:val="-10"/>
          <w:sz w:val="24"/>
        </w:rPr>
        <w:t>A</w:t>
      </w:r>
    </w:p>
    <w:p>
      <w:pPr>
        <w:pStyle w:val="BodyText"/>
        <w:spacing w:line="360" w:lineRule="auto" w:before="136"/>
        <w:ind w:left="2440" w:right="1438"/>
      </w:pPr>
      <w:r>
        <w:rPr>
          <w:i/>
        </w:rPr>
        <w:t>Comparative</w:t>
      </w:r>
      <w:r>
        <w:rPr>
          <w:i/>
          <w:spacing w:val="-8"/>
        </w:rPr>
        <w:t> </w:t>
      </w:r>
      <w:r>
        <w:rPr>
          <w:i/>
        </w:rPr>
        <w:t>Analysis</w:t>
      </w:r>
      <w:r>
        <w:rPr/>
        <w:t>.</w:t>
      </w:r>
      <w:r>
        <w:rPr>
          <w:spacing w:val="-8"/>
        </w:rPr>
        <w:t> </w:t>
      </w:r>
      <w:r>
        <w:rPr/>
        <w:t>A</w:t>
      </w:r>
      <w:r>
        <w:rPr>
          <w:spacing w:val="-8"/>
        </w:rPr>
        <w:t> </w:t>
      </w:r>
      <w:r>
        <w:rPr/>
        <w:t>Published</w:t>
      </w:r>
      <w:r>
        <w:rPr>
          <w:spacing w:val="-8"/>
        </w:rPr>
        <w:t> </w:t>
      </w:r>
      <w:r>
        <w:rPr/>
        <w:t>Master‟s</w:t>
      </w:r>
      <w:r>
        <w:rPr>
          <w:spacing w:val="-8"/>
        </w:rPr>
        <w:t> </w:t>
      </w:r>
      <w:r>
        <w:rPr/>
        <w:t>Thesis</w:t>
      </w:r>
      <w:r>
        <w:rPr>
          <w:spacing w:val="-8"/>
        </w:rPr>
        <w:t> </w:t>
      </w:r>
      <w:r>
        <w:rPr/>
        <w:t>Submitted</w:t>
      </w:r>
      <w:r>
        <w:rPr>
          <w:spacing w:val="-8"/>
        </w:rPr>
        <w:t> </w:t>
      </w:r>
      <w:r>
        <w:rPr/>
        <w:t>to</w:t>
      </w:r>
      <w:r>
        <w:rPr>
          <w:spacing w:val="-8"/>
        </w:rPr>
        <w:t> </w:t>
      </w:r>
      <w:r>
        <w:rPr/>
        <w:t>Department of Economics And Economic History, Rhodes University, Grahams Town.</w:t>
      </w:r>
    </w:p>
    <w:p>
      <w:pPr>
        <w:pStyle w:val="BodyText"/>
        <w:spacing w:before="139"/>
      </w:pPr>
    </w:p>
    <w:p>
      <w:pPr>
        <w:pStyle w:val="BodyText"/>
        <w:spacing w:before="1"/>
        <w:ind w:left="1000"/>
      </w:pPr>
      <w:r>
        <w:rPr/>
        <w:t>Friedman,</w:t>
      </w:r>
      <w:r>
        <w:rPr>
          <w:spacing w:val="-2"/>
        </w:rPr>
        <w:t> </w:t>
      </w:r>
      <w:r>
        <w:rPr/>
        <w:t>B.</w:t>
      </w:r>
      <w:r>
        <w:rPr>
          <w:spacing w:val="-1"/>
        </w:rPr>
        <w:t> </w:t>
      </w:r>
      <w:r>
        <w:rPr/>
        <w:t>M.,</w:t>
      </w:r>
      <w:r>
        <w:rPr>
          <w:spacing w:val="-1"/>
        </w:rPr>
        <w:t> </w:t>
      </w:r>
      <w:r>
        <w:rPr/>
        <w:t>and</w:t>
      </w:r>
      <w:r>
        <w:rPr>
          <w:spacing w:val="2"/>
        </w:rPr>
        <w:t> </w:t>
      </w:r>
      <w:r>
        <w:rPr/>
        <w:t>K. N.</w:t>
      </w:r>
      <w:r>
        <w:rPr>
          <w:spacing w:val="-2"/>
        </w:rPr>
        <w:t> </w:t>
      </w:r>
      <w:r>
        <w:rPr/>
        <w:t>Kuttner</w:t>
      </w:r>
      <w:r>
        <w:rPr>
          <w:spacing w:val="-3"/>
        </w:rPr>
        <w:t> </w:t>
      </w:r>
      <w:r>
        <w:rPr/>
        <w:t>(2010)“Implementation of</w:t>
      </w:r>
      <w:r>
        <w:rPr>
          <w:spacing w:val="-2"/>
        </w:rPr>
        <w:t> </w:t>
      </w:r>
      <w:r>
        <w:rPr/>
        <w:t>Monetary</w:t>
      </w:r>
      <w:r>
        <w:rPr>
          <w:spacing w:val="-5"/>
        </w:rPr>
        <w:t> </w:t>
      </w:r>
      <w:r>
        <w:rPr/>
        <w:t>Policy:</w:t>
      </w:r>
      <w:r>
        <w:rPr>
          <w:spacing w:val="-1"/>
        </w:rPr>
        <w:t> </w:t>
      </w:r>
      <w:r>
        <w:rPr>
          <w:spacing w:val="-5"/>
        </w:rPr>
        <w:t>How</w:t>
      </w:r>
    </w:p>
    <w:p>
      <w:pPr>
        <w:spacing w:line="360" w:lineRule="auto" w:before="136"/>
        <w:ind w:left="2440" w:right="1438" w:firstLine="0"/>
        <w:jc w:val="left"/>
        <w:rPr>
          <w:sz w:val="24"/>
        </w:rPr>
      </w:pPr>
      <w:r>
        <w:rPr>
          <w:sz w:val="24"/>
        </w:rPr>
        <w:t>Do</w:t>
      </w:r>
      <w:r>
        <w:rPr>
          <w:spacing w:val="-4"/>
          <w:sz w:val="24"/>
        </w:rPr>
        <w:t> </w:t>
      </w:r>
      <w:r>
        <w:rPr>
          <w:sz w:val="24"/>
        </w:rPr>
        <w:t>Central</w:t>
      </w:r>
      <w:r>
        <w:rPr>
          <w:spacing w:val="-4"/>
          <w:sz w:val="24"/>
        </w:rPr>
        <w:t> </w:t>
      </w:r>
      <w:r>
        <w:rPr>
          <w:sz w:val="24"/>
        </w:rPr>
        <w:t>Banks</w:t>
      </w:r>
      <w:r>
        <w:rPr>
          <w:spacing w:val="-5"/>
          <w:sz w:val="24"/>
        </w:rPr>
        <w:t> </w:t>
      </w:r>
      <w:r>
        <w:rPr>
          <w:sz w:val="24"/>
        </w:rPr>
        <w:t>Set</w:t>
      </w:r>
      <w:r>
        <w:rPr>
          <w:spacing w:val="-2"/>
          <w:sz w:val="24"/>
        </w:rPr>
        <w:t> </w:t>
      </w:r>
      <w:r>
        <w:rPr>
          <w:sz w:val="24"/>
        </w:rPr>
        <w:t>Interest</w:t>
      </w:r>
      <w:r>
        <w:rPr>
          <w:spacing w:val="-4"/>
          <w:sz w:val="24"/>
        </w:rPr>
        <w:t> </w:t>
      </w:r>
      <w:r>
        <w:rPr>
          <w:sz w:val="24"/>
        </w:rPr>
        <w:t>Rates”?</w:t>
      </w:r>
      <w:r>
        <w:rPr>
          <w:spacing w:val="-1"/>
          <w:sz w:val="24"/>
        </w:rPr>
        <w:t> </w:t>
      </w:r>
      <w:r>
        <w:rPr>
          <w:i/>
          <w:sz w:val="24"/>
        </w:rPr>
        <w:t>NBER</w:t>
      </w:r>
      <w:r>
        <w:rPr>
          <w:i/>
          <w:spacing w:val="-3"/>
          <w:sz w:val="24"/>
        </w:rPr>
        <w:t> </w:t>
      </w:r>
      <w:r>
        <w:rPr>
          <w:i/>
          <w:sz w:val="24"/>
        </w:rPr>
        <w:t>Working</w:t>
      </w:r>
      <w:r>
        <w:rPr>
          <w:i/>
          <w:spacing w:val="-4"/>
          <w:sz w:val="24"/>
        </w:rPr>
        <w:t> </w:t>
      </w:r>
      <w:r>
        <w:rPr>
          <w:i/>
          <w:sz w:val="24"/>
        </w:rPr>
        <w:t>Paper</w:t>
      </w:r>
      <w:r>
        <w:rPr>
          <w:i/>
          <w:spacing w:val="-5"/>
          <w:sz w:val="24"/>
        </w:rPr>
        <w:t> </w:t>
      </w:r>
      <w:r>
        <w:rPr>
          <w:i/>
          <w:sz w:val="24"/>
        </w:rPr>
        <w:t>Series.</w:t>
      </w:r>
      <w:r>
        <w:rPr>
          <w:i/>
          <w:spacing w:val="-4"/>
          <w:sz w:val="24"/>
        </w:rPr>
        <w:t> </w:t>
      </w:r>
      <w:r>
        <w:rPr>
          <w:i/>
          <w:sz w:val="24"/>
        </w:rPr>
        <w:t>16165. National Bureau of Economic Research </w:t>
      </w:r>
      <w:r>
        <w:rPr>
          <w:sz w:val="24"/>
        </w:rPr>
        <w:t>1050, Massachusetts Avenue, Cambridge, MA 02138 Accessed @ </w:t>
      </w:r>
      <w:hyperlink r:id="rId50">
        <w:r>
          <w:rPr>
            <w:color w:val="0000FF"/>
            <w:sz w:val="24"/>
            <w:u w:val="single" w:color="0000FF"/>
          </w:rPr>
          <w:t>www.nber.org/papers/w16165</w:t>
        </w:r>
      </w:hyperlink>
    </w:p>
    <w:p>
      <w:pPr>
        <w:pStyle w:val="BodyText"/>
        <w:spacing w:before="139"/>
      </w:pPr>
    </w:p>
    <w:p>
      <w:pPr>
        <w:spacing w:before="0"/>
        <w:ind w:left="1000" w:right="0" w:firstLine="0"/>
        <w:jc w:val="left"/>
        <w:rPr>
          <w:i/>
          <w:sz w:val="24"/>
        </w:rPr>
      </w:pPr>
      <w:r>
        <w:rPr>
          <w:sz w:val="24"/>
        </w:rPr>
        <w:t>Friedman,</w:t>
      </w:r>
      <w:r>
        <w:rPr>
          <w:spacing w:val="-4"/>
          <w:sz w:val="24"/>
        </w:rPr>
        <w:t> </w:t>
      </w:r>
      <w:r>
        <w:rPr>
          <w:sz w:val="24"/>
        </w:rPr>
        <w:t>M.,</w:t>
      </w:r>
      <w:r>
        <w:rPr>
          <w:spacing w:val="1"/>
          <w:sz w:val="24"/>
        </w:rPr>
        <w:t> </w:t>
      </w:r>
      <w:r>
        <w:rPr>
          <w:sz w:val="24"/>
        </w:rPr>
        <w:t>and</w:t>
      </w:r>
      <w:r>
        <w:rPr>
          <w:spacing w:val="-1"/>
          <w:sz w:val="24"/>
        </w:rPr>
        <w:t> </w:t>
      </w:r>
      <w:r>
        <w:rPr>
          <w:sz w:val="24"/>
        </w:rPr>
        <w:t>A.</w:t>
      </w:r>
      <w:r>
        <w:rPr>
          <w:spacing w:val="-1"/>
          <w:sz w:val="24"/>
        </w:rPr>
        <w:t> </w:t>
      </w:r>
      <w:r>
        <w:rPr>
          <w:sz w:val="24"/>
        </w:rPr>
        <w:t>J.</w:t>
      </w:r>
      <w:r>
        <w:rPr>
          <w:spacing w:val="-1"/>
          <w:sz w:val="24"/>
        </w:rPr>
        <w:t> </w:t>
      </w:r>
      <w:r>
        <w:rPr>
          <w:sz w:val="24"/>
        </w:rPr>
        <w:t>Schwartz</w:t>
      </w:r>
      <w:r>
        <w:rPr>
          <w:spacing w:val="1"/>
          <w:sz w:val="24"/>
        </w:rPr>
        <w:t> </w:t>
      </w:r>
      <w:r>
        <w:rPr>
          <w:sz w:val="24"/>
        </w:rPr>
        <w:t>(1965)</w:t>
      </w:r>
      <w:r>
        <w:rPr>
          <w:i/>
          <w:sz w:val="24"/>
        </w:rPr>
        <w:t>The</w:t>
      </w:r>
      <w:r>
        <w:rPr>
          <w:i/>
          <w:spacing w:val="-2"/>
          <w:sz w:val="24"/>
        </w:rPr>
        <w:t> </w:t>
      </w:r>
      <w:r>
        <w:rPr>
          <w:i/>
          <w:sz w:val="24"/>
        </w:rPr>
        <w:t>Great</w:t>
      </w:r>
      <w:r>
        <w:rPr>
          <w:i/>
          <w:spacing w:val="-1"/>
          <w:sz w:val="24"/>
        </w:rPr>
        <w:t> </w:t>
      </w:r>
      <w:r>
        <w:rPr>
          <w:i/>
          <w:sz w:val="24"/>
        </w:rPr>
        <w:t>Contraction</w:t>
      </w:r>
      <w:r>
        <w:rPr>
          <w:i/>
          <w:spacing w:val="-1"/>
          <w:sz w:val="24"/>
        </w:rPr>
        <w:t> </w:t>
      </w:r>
      <w:r>
        <w:rPr>
          <w:i/>
          <w:sz w:val="24"/>
        </w:rPr>
        <w:t>1929 – </w:t>
      </w:r>
      <w:r>
        <w:rPr>
          <w:i/>
          <w:spacing w:val="-2"/>
          <w:sz w:val="24"/>
        </w:rPr>
        <w:t>1933.</w:t>
      </w:r>
    </w:p>
    <w:p>
      <w:pPr>
        <w:pStyle w:val="BodyText"/>
        <w:spacing w:before="139"/>
        <w:ind w:left="2440"/>
      </w:pPr>
      <w:r>
        <w:rPr/>
        <w:t>Princeton;</w:t>
      </w:r>
      <w:r>
        <w:rPr>
          <w:spacing w:val="-2"/>
        </w:rPr>
        <w:t> </w:t>
      </w:r>
      <w:r>
        <w:rPr/>
        <w:t>N</w:t>
      </w:r>
      <w:r>
        <w:rPr>
          <w:spacing w:val="-2"/>
        </w:rPr>
        <w:t> </w:t>
      </w:r>
      <w:r>
        <w:rPr/>
        <w:t>J Princeton</w:t>
      </w:r>
      <w:r>
        <w:rPr>
          <w:spacing w:val="-3"/>
        </w:rPr>
        <w:t> </w:t>
      </w:r>
      <w:r>
        <w:rPr/>
        <w:t>University</w:t>
      </w:r>
      <w:r>
        <w:rPr>
          <w:spacing w:val="-5"/>
        </w:rPr>
        <w:t> </w:t>
      </w:r>
      <w:r>
        <w:rPr>
          <w:spacing w:val="-2"/>
        </w:rPr>
        <w:t>Press.</w:t>
      </w:r>
    </w:p>
    <w:p>
      <w:pPr>
        <w:pStyle w:val="BodyText"/>
      </w:pPr>
    </w:p>
    <w:p>
      <w:pPr>
        <w:pStyle w:val="BodyText"/>
      </w:pPr>
    </w:p>
    <w:p>
      <w:pPr>
        <w:pStyle w:val="BodyText"/>
        <w:ind w:left="1000"/>
        <w:rPr>
          <w:i/>
        </w:rPr>
      </w:pPr>
      <w:r>
        <w:rPr/>
        <w:t>Frydl,</w:t>
      </w:r>
      <w:r>
        <w:rPr>
          <w:spacing w:val="-3"/>
        </w:rPr>
        <w:t> </w:t>
      </w:r>
      <w:r>
        <w:rPr/>
        <w:t>E.</w:t>
      </w:r>
      <w:r>
        <w:rPr>
          <w:spacing w:val="-1"/>
        </w:rPr>
        <w:t> </w:t>
      </w:r>
      <w:r>
        <w:rPr/>
        <w:t>J.</w:t>
      </w:r>
      <w:r>
        <w:rPr>
          <w:spacing w:val="-1"/>
        </w:rPr>
        <w:t> </w:t>
      </w:r>
      <w:r>
        <w:rPr/>
        <w:t>(1999)</w:t>
      </w:r>
      <w:r>
        <w:rPr>
          <w:spacing w:val="-2"/>
        </w:rPr>
        <w:t> </w:t>
      </w:r>
      <w:r>
        <w:rPr/>
        <w:t>“The Length</w:t>
      </w:r>
      <w:r>
        <w:rPr>
          <w:spacing w:val="1"/>
        </w:rPr>
        <w:t> </w:t>
      </w:r>
      <w:r>
        <w:rPr/>
        <w:t>and</w:t>
      </w:r>
      <w:r>
        <w:rPr>
          <w:spacing w:val="-1"/>
        </w:rPr>
        <w:t> </w:t>
      </w:r>
      <w:r>
        <w:rPr/>
        <w:t>Cost</w:t>
      </w:r>
      <w:r>
        <w:rPr>
          <w:spacing w:val="-1"/>
        </w:rPr>
        <w:t> </w:t>
      </w:r>
      <w:r>
        <w:rPr/>
        <w:t>of</w:t>
      </w:r>
      <w:r>
        <w:rPr>
          <w:spacing w:val="-1"/>
        </w:rPr>
        <w:t> </w:t>
      </w:r>
      <w:r>
        <w:rPr/>
        <w:t>Banking</w:t>
      </w:r>
      <w:r>
        <w:rPr>
          <w:spacing w:val="-3"/>
        </w:rPr>
        <w:t> </w:t>
      </w:r>
      <w:r>
        <w:rPr/>
        <w:t>Crises”.</w:t>
      </w:r>
      <w:r>
        <w:rPr>
          <w:spacing w:val="1"/>
        </w:rPr>
        <w:t> </w:t>
      </w:r>
      <w:r>
        <w:rPr>
          <w:i/>
        </w:rPr>
        <w:t>IMF </w:t>
      </w:r>
      <w:r>
        <w:rPr>
          <w:i/>
          <w:spacing w:val="-2"/>
        </w:rPr>
        <w:t>WP/99/30</w:t>
      </w:r>
    </w:p>
    <w:p>
      <w:pPr>
        <w:pStyle w:val="BodyText"/>
        <w:rPr>
          <w:i/>
        </w:rPr>
      </w:pPr>
    </w:p>
    <w:p>
      <w:pPr>
        <w:pStyle w:val="BodyText"/>
        <w:rPr>
          <w:i/>
        </w:rPr>
      </w:pPr>
    </w:p>
    <w:p>
      <w:pPr>
        <w:pStyle w:val="BodyText"/>
        <w:spacing w:before="1"/>
        <w:ind w:left="1000"/>
      </w:pPr>
      <w:r>
        <w:rPr/>
        <w:t>Funso,</w:t>
      </w:r>
      <w:r>
        <w:rPr>
          <w:spacing w:val="-3"/>
        </w:rPr>
        <w:t> </w:t>
      </w:r>
      <w:r>
        <w:rPr/>
        <w:t>K. T.,</w:t>
      </w:r>
      <w:r>
        <w:rPr>
          <w:spacing w:val="-1"/>
        </w:rPr>
        <w:t> </w:t>
      </w:r>
      <w:r>
        <w:rPr/>
        <w:t>A. R.</w:t>
      </w:r>
      <w:r>
        <w:rPr>
          <w:spacing w:val="-1"/>
        </w:rPr>
        <w:t> </w:t>
      </w:r>
      <w:r>
        <w:rPr/>
        <w:t>Kolade</w:t>
      </w:r>
      <w:r>
        <w:rPr>
          <w:spacing w:val="-1"/>
        </w:rPr>
        <w:t> </w:t>
      </w:r>
      <w:r>
        <w:rPr/>
        <w:t>andO. M.</w:t>
      </w:r>
      <w:r>
        <w:rPr>
          <w:spacing w:val="58"/>
        </w:rPr>
        <w:t> </w:t>
      </w:r>
      <w:r>
        <w:rPr/>
        <w:t>Ojo (2012)“Credit Risk</w:t>
      </w:r>
      <w:r>
        <w:rPr>
          <w:spacing w:val="1"/>
        </w:rPr>
        <w:t> </w:t>
      </w:r>
      <w:r>
        <w:rPr/>
        <w:t>and </w:t>
      </w:r>
      <w:r>
        <w:rPr>
          <w:spacing w:val="-2"/>
        </w:rPr>
        <w:t>Commercial</w:t>
      </w:r>
    </w:p>
    <w:p>
      <w:pPr>
        <w:spacing w:line="360" w:lineRule="auto" w:before="137"/>
        <w:ind w:left="2440" w:right="1438" w:firstLine="0"/>
        <w:jc w:val="left"/>
        <w:rPr>
          <w:i/>
          <w:sz w:val="24"/>
        </w:rPr>
      </w:pPr>
      <w:r>
        <w:rPr>
          <w:sz w:val="24"/>
        </w:rPr>
        <w:t>Banks‟</w:t>
      </w:r>
      <w:r>
        <w:rPr>
          <w:spacing w:val="-8"/>
          <w:sz w:val="24"/>
        </w:rPr>
        <w:t> </w:t>
      </w:r>
      <w:r>
        <w:rPr>
          <w:sz w:val="24"/>
        </w:rPr>
        <w:t>Performance</w:t>
      </w:r>
      <w:r>
        <w:rPr>
          <w:spacing w:val="-8"/>
          <w:sz w:val="24"/>
        </w:rPr>
        <w:t> </w:t>
      </w:r>
      <w:r>
        <w:rPr>
          <w:sz w:val="24"/>
        </w:rPr>
        <w:t>in</w:t>
      </w:r>
      <w:r>
        <w:rPr>
          <w:spacing w:val="-8"/>
          <w:sz w:val="24"/>
        </w:rPr>
        <w:t> </w:t>
      </w:r>
      <w:r>
        <w:rPr>
          <w:sz w:val="24"/>
        </w:rPr>
        <w:t>Nigeria:</w:t>
      </w:r>
      <w:r>
        <w:rPr>
          <w:spacing w:val="-8"/>
          <w:sz w:val="24"/>
        </w:rPr>
        <w:t> </w:t>
      </w:r>
      <w:r>
        <w:rPr>
          <w:sz w:val="24"/>
        </w:rPr>
        <w:t>A</w:t>
      </w:r>
      <w:r>
        <w:rPr>
          <w:spacing w:val="-9"/>
          <w:sz w:val="24"/>
        </w:rPr>
        <w:t> </w:t>
      </w:r>
      <w:r>
        <w:rPr>
          <w:sz w:val="24"/>
        </w:rPr>
        <w:t>Panel</w:t>
      </w:r>
      <w:r>
        <w:rPr>
          <w:spacing w:val="-8"/>
          <w:sz w:val="24"/>
        </w:rPr>
        <w:t> </w:t>
      </w:r>
      <w:r>
        <w:rPr>
          <w:sz w:val="24"/>
        </w:rPr>
        <w:t>Model</w:t>
      </w:r>
      <w:r>
        <w:rPr>
          <w:spacing w:val="-8"/>
          <w:sz w:val="24"/>
        </w:rPr>
        <w:t> </w:t>
      </w:r>
      <w:r>
        <w:rPr>
          <w:sz w:val="24"/>
        </w:rPr>
        <w:t>Approach”</w:t>
      </w:r>
      <w:r>
        <w:rPr>
          <w:i/>
          <w:sz w:val="24"/>
        </w:rPr>
        <w:t>Australian</w:t>
      </w:r>
      <w:r>
        <w:rPr>
          <w:i/>
          <w:spacing w:val="-8"/>
          <w:sz w:val="24"/>
        </w:rPr>
        <w:t> </w:t>
      </w:r>
      <w:r>
        <w:rPr>
          <w:i/>
          <w:sz w:val="24"/>
        </w:rPr>
        <w:t>Journal of Business and Management Research Vol. 2 No. 2 (31-32).</w:t>
      </w:r>
    </w:p>
    <w:p>
      <w:pPr>
        <w:spacing w:after="0" w:line="360" w:lineRule="auto"/>
        <w:jc w:val="left"/>
        <w:rPr>
          <w:sz w:val="24"/>
        </w:rPr>
        <w:sectPr>
          <w:pgSz w:w="11910" w:h="16840"/>
          <w:pgMar w:header="0" w:footer="1014" w:top="1340" w:bottom="1200" w:left="440" w:right="0"/>
        </w:sectPr>
      </w:pPr>
    </w:p>
    <w:p>
      <w:pPr>
        <w:spacing w:line="360" w:lineRule="auto" w:before="76"/>
        <w:ind w:left="2440" w:right="2097" w:hanging="1440"/>
        <w:jc w:val="left"/>
        <w:rPr>
          <w:sz w:val="24"/>
        </w:rPr>
      </w:pPr>
      <w:r>
        <w:rPr>
          <w:sz w:val="24"/>
        </w:rPr>
        <w:t>Gambacorta, L. (2004) “How Do Banks Set Interest Rates”? </w:t>
      </w:r>
      <w:r>
        <w:rPr>
          <w:i/>
          <w:sz w:val="24"/>
        </w:rPr>
        <w:t>National Bureau Of Economic</w:t>
      </w:r>
      <w:r>
        <w:rPr>
          <w:i/>
          <w:spacing w:val="-8"/>
          <w:sz w:val="24"/>
        </w:rPr>
        <w:t> </w:t>
      </w:r>
      <w:r>
        <w:rPr>
          <w:i/>
          <w:sz w:val="24"/>
        </w:rPr>
        <w:t>Research</w:t>
      </w:r>
      <w:r>
        <w:rPr>
          <w:i/>
          <w:spacing w:val="-6"/>
          <w:sz w:val="24"/>
        </w:rPr>
        <w:t> </w:t>
      </w:r>
      <w:r>
        <w:rPr>
          <w:i/>
          <w:sz w:val="24"/>
        </w:rPr>
        <w:t>Working</w:t>
      </w:r>
      <w:r>
        <w:rPr>
          <w:i/>
          <w:spacing w:val="-7"/>
          <w:sz w:val="24"/>
        </w:rPr>
        <w:t> </w:t>
      </w:r>
      <w:r>
        <w:rPr>
          <w:i/>
          <w:sz w:val="24"/>
        </w:rPr>
        <w:t>Paper</w:t>
      </w:r>
      <w:r>
        <w:rPr>
          <w:i/>
          <w:spacing w:val="-8"/>
          <w:sz w:val="24"/>
        </w:rPr>
        <w:t> </w:t>
      </w:r>
      <w:r>
        <w:rPr>
          <w:i/>
          <w:sz w:val="24"/>
        </w:rPr>
        <w:t>102951050.</w:t>
      </w:r>
      <w:r>
        <w:rPr>
          <w:sz w:val="24"/>
        </w:rPr>
        <w:t>Massachusetts</w:t>
      </w:r>
      <w:r>
        <w:rPr>
          <w:spacing w:val="-8"/>
          <w:sz w:val="24"/>
        </w:rPr>
        <w:t> </w:t>
      </w:r>
      <w:r>
        <w:rPr>
          <w:sz w:val="24"/>
        </w:rPr>
        <w:t>Avenue, Cambridge M A 02138. </w:t>
      </w:r>
      <w:hyperlink r:id="rId51">
        <w:r>
          <w:rPr>
            <w:color w:val="0000FF"/>
            <w:sz w:val="24"/>
            <w:u w:val="single" w:color="0000FF"/>
          </w:rPr>
          <w:t>http://www.nber.org/papers/w10295</w:t>
        </w:r>
      </w:hyperlink>
    </w:p>
    <w:p>
      <w:pPr>
        <w:pStyle w:val="BodyText"/>
        <w:spacing w:before="138"/>
      </w:pPr>
    </w:p>
    <w:p>
      <w:pPr>
        <w:pStyle w:val="BodyText"/>
        <w:ind w:left="1000"/>
        <w:rPr>
          <w:i/>
        </w:rPr>
      </w:pPr>
      <w:r>
        <w:rPr/>
        <w:t>GAO</w:t>
      </w:r>
      <w:r>
        <w:rPr>
          <w:spacing w:val="-4"/>
        </w:rPr>
        <w:t> </w:t>
      </w:r>
      <w:r>
        <w:rPr/>
        <w:t>(2013)</w:t>
      </w:r>
      <w:r>
        <w:rPr>
          <w:spacing w:val="-1"/>
        </w:rPr>
        <w:t> </w:t>
      </w:r>
      <w:r>
        <w:rPr/>
        <w:t>“Causes</w:t>
      </w:r>
      <w:r>
        <w:rPr>
          <w:spacing w:val="-3"/>
        </w:rPr>
        <w:t> </w:t>
      </w:r>
      <w:r>
        <w:rPr/>
        <w:t>and</w:t>
      </w:r>
      <w:r>
        <w:rPr>
          <w:spacing w:val="-2"/>
        </w:rPr>
        <w:t> </w:t>
      </w:r>
      <w:r>
        <w:rPr/>
        <w:t>Consequences</w:t>
      </w:r>
      <w:r>
        <w:rPr>
          <w:spacing w:val="-3"/>
        </w:rPr>
        <w:t> </w:t>
      </w:r>
      <w:r>
        <w:rPr/>
        <w:t>of</w:t>
      </w:r>
      <w:r>
        <w:rPr>
          <w:spacing w:val="-2"/>
        </w:rPr>
        <w:t> </w:t>
      </w:r>
      <w:r>
        <w:rPr/>
        <w:t>Recent</w:t>
      </w:r>
      <w:r>
        <w:rPr>
          <w:spacing w:val="-2"/>
        </w:rPr>
        <w:t> </w:t>
      </w:r>
      <w:r>
        <w:rPr/>
        <w:t>Bank</w:t>
      </w:r>
      <w:r>
        <w:rPr>
          <w:spacing w:val="-1"/>
        </w:rPr>
        <w:t> </w:t>
      </w:r>
      <w:r>
        <w:rPr/>
        <w:t>Failures”. </w:t>
      </w:r>
      <w:r>
        <w:rPr>
          <w:i/>
        </w:rPr>
        <w:t>Highlights</w:t>
      </w:r>
      <w:r>
        <w:rPr>
          <w:i/>
          <w:spacing w:val="-3"/>
        </w:rPr>
        <w:t> </w:t>
      </w:r>
      <w:r>
        <w:rPr>
          <w:i/>
          <w:spacing w:val="-5"/>
        </w:rPr>
        <w:t>of</w:t>
      </w:r>
    </w:p>
    <w:p>
      <w:pPr>
        <w:spacing w:before="137"/>
        <w:ind w:left="2440" w:right="0" w:firstLine="0"/>
        <w:jc w:val="left"/>
        <w:rPr>
          <w:sz w:val="24"/>
        </w:rPr>
      </w:pPr>
      <w:r>
        <w:rPr>
          <w:i/>
          <w:sz w:val="24"/>
        </w:rPr>
        <w:t>GOA-13-71,</w:t>
      </w:r>
      <w:r>
        <w:rPr>
          <w:i/>
          <w:spacing w:val="-4"/>
          <w:sz w:val="24"/>
        </w:rPr>
        <w:t> </w:t>
      </w:r>
      <w:r>
        <w:rPr>
          <w:i/>
          <w:sz w:val="24"/>
        </w:rPr>
        <w:t>A</w:t>
      </w:r>
      <w:r>
        <w:rPr>
          <w:i/>
          <w:spacing w:val="-1"/>
          <w:sz w:val="24"/>
        </w:rPr>
        <w:t> </w:t>
      </w:r>
      <w:r>
        <w:rPr>
          <w:i/>
          <w:sz w:val="24"/>
        </w:rPr>
        <w:t>Report</w:t>
      </w:r>
      <w:r>
        <w:rPr>
          <w:i/>
          <w:spacing w:val="-1"/>
          <w:sz w:val="24"/>
        </w:rPr>
        <w:t> </w:t>
      </w:r>
      <w:r>
        <w:rPr>
          <w:i/>
          <w:sz w:val="24"/>
        </w:rPr>
        <w:t>to</w:t>
      </w:r>
      <w:r>
        <w:rPr>
          <w:i/>
          <w:spacing w:val="-1"/>
          <w:sz w:val="24"/>
        </w:rPr>
        <w:t> </w:t>
      </w:r>
      <w:r>
        <w:rPr>
          <w:i/>
          <w:sz w:val="24"/>
        </w:rPr>
        <w:t>U</w:t>
      </w:r>
      <w:r>
        <w:rPr>
          <w:i/>
          <w:spacing w:val="-2"/>
          <w:sz w:val="24"/>
        </w:rPr>
        <w:t> </w:t>
      </w:r>
      <w:r>
        <w:rPr>
          <w:i/>
          <w:sz w:val="24"/>
        </w:rPr>
        <w:t>S</w:t>
      </w:r>
      <w:r>
        <w:rPr>
          <w:i/>
          <w:spacing w:val="-1"/>
          <w:sz w:val="24"/>
        </w:rPr>
        <w:t> </w:t>
      </w:r>
      <w:r>
        <w:rPr>
          <w:i/>
          <w:sz w:val="24"/>
        </w:rPr>
        <w:t>Congressional</w:t>
      </w:r>
      <w:r>
        <w:rPr>
          <w:i/>
          <w:spacing w:val="-1"/>
          <w:sz w:val="24"/>
        </w:rPr>
        <w:t> </w:t>
      </w:r>
      <w:r>
        <w:rPr>
          <w:i/>
          <w:sz w:val="24"/>
        </w:rPr>
        <w:t>Committee, </w:t>
      </w:r>
      <w:r>
        <w:rPr>
          <w:sz w:val="24"/>
        </w:rPr>
        <w:t>published</w:t>
      </w:r>
      <w:r>
        <w:rPr>
          <w:spacing w:val="-2"/>
          <w:sz w:val="24"/>
        </w:rPr>
        <w:t> </w:t>
      </w:r>
      <w:r>
        <w:rPr>
          <w:sz w:val="24"/>
        </w:rPr>
        <w:t>on</w:t>
      </w:r>
      <w:r>
        <w:rPr>
          <w:spacing w:val="-1"/>
          <w:sz w:val="24"/>
        </w:rPr>
        <w:t> </w:t>
      </w:r>
      <w:r>
        <w:rPr>
          <w:spacing w:val="-2"/>
          <w:sz w:val="24"/>
        </w:rPr>
        <w:t>January,</w:t>
      </w:r>
    </w:p>
    <w:p>
      <w:pPr>
        <w:pStyle w:val="BodyText"/>
        <w:spacing w:before="139"/>
        <w:ind w:left="2440"/>
      </w:pPr>
      <w:r>
        <w:rPr/>
        <w:t>3.</w:t>
      </w:r>
      <w:r>
        <w:rPr>
          <w:spacing w:val="-5"/>
        </w:rPr>
        <w:t> </w:t>
      </w:r>
      <w:r>
        <w:rPr/>
        <w:t>Accessed</w:t>
      </w:r>
      <w:r>
        <w:rPr>
          <w:spacing w:val="-3"/>
        </w:rPr>
        <w:t> </w:t>
      </w:r>
      <w:r>
        <w:rPr/>
        <w:t>on</w:t>
      </w:r>
      <w:r>
        <w:rPr>
          <w:spacing w:val="-3"/>
        </w:rPr>
        <w:t> </w:t>
      </w:r>
      <w:r>
        <w:rPr/>
        <w:t>18/05/2014</w:t>
      </w:r>
      <w:r>
        <w:rPr>
          <w:spacing w:val="-3"/>
        </w:rPr>
        <w:t> </w:t>
      </w:r>
      <w:r>
        <w:rPr/>
        <w:t>@</w:t>
      </w:r>
      <w:r>
        <w:rPr>
          <w:spacing w:val="-3"/>
        </w:rPr>
        <w:t> </w:t>
      </w:r>
      <w:hyperlink r:id="rId52">
        <w:r>
          <w:rPr>
            <w:color w:val="0000FF"/>
            <w:u w:val="single" w:color="0000FF"/>
          </w:rPr>
          <w:t>http://www.gao.gov/products/GAO-13-</w:t>
        </w:r>
        <w:r>
          <w:rPr>
            <w:color w:val="0000FF"/>
            <w:spacing w:val="-5"/>
            <w:u w:val="single" w:color="0000FF"/>
          </w:rPr>
          <w:t>17</w:t>
        </w:r>
      </w:hyperlink>
    </w:p>
    <w:p>
      <w:pPr>
        <w:pStyle w:val="BodyText"/>
      </w:pPr>
    </w:p>
    <w:p>
      <w:pPr>
        <w:pStyle w:val="BodyText"/>
        <w:spacing w:before="1"/>
      </w:pPr>
    </w:p>
    <w:p>
      <w:pPr>
        <w:pStyle w:val="BodyText"/>
        <w:ind w:left="1000"/>
      </w:pPr>
      <w:r>
        <w:rPr/>
        <w:t>Garba, A.</w:t>
      </w:r>
      <w:r>
        <w:rPr>
          <w:spacing w:val="-1"/>
        </w:rPr>
        <w:t> </w:t>
      </w:r>
      <w:r>
        <w:rPr/>
        <w:t>G.</w:t>
      </w:r>
      <w:r>
        <w:rPr>
          <w:spacing w:val="-2"/>
        </w:rPr>
        <w:t> </w:t>
      </w:r>
      <w:r>
        <w:rPr/>
        <w:t>(2009)“Building</w:t>
      </w:r>
      <w:r>
        <w:rPr>
          <w:spacing w:val="-3"/>
        </w:rPr>
        <w:t> </w:t>
      </w:r>
      <w:r>
        <w:rPr/>
        <w:t>Financial</w:t>
      </w:r>
      <w:r>
        <w:rPr>
          <w:spacing w:val="-2"/>
        </w:rPr>
        <w:t> </w:t>
      </w:r>
      <w:r>
        <w:rPr/>
        <w:t>Markets</w:t>
      </w:r>
      <w:r>
        <w:rPr>
          <w:spacing w:val="-2"/>
        </w:rPr>
        <w:t> </w:t>
      </w:r>
      <w:r>
        <w:rPr/>
        <w:t>and</w:t>
      </w:r>
      <w:r>
        <w:rPr>
          <w:spacing w:val="1"/>
        </w:rPr>
        <w:t> </w:t>
      </w:r>
      <w:r>
        <w:rPr/>
        <w:t>Institutions:</w:t>
      </w:r>
      <w:r>
        <w:rPr>
          <w:spacing w:val="-1"/>
        </w:rPr>
        <w:t> </w:t>
      </w:r>
      <w:r>
        <w:rPr/>
        <w:t>The</w:t>
      </w:r>
      <w:r>
        <w:rPr>
          <w:spacing w:val="-3"/>
        </w:rPr>
        <w:t> </w:t>
      </w:r>
      <w:r>
        <w:rPr/>
        <w:t>Place</w:t>
      </w:r>
      <w:r>
        <w:rPr>
          <w:spacing w:val="-2"/>
        </w:rPr>
        <w:t> </w:t>
      </w:r>
      <w:r>
        <w:rPr>
          <w:spacing w:val="-5"/>
        </w:rPr>
        <w:t>Of</w:t>
      </w:r>
    </w:p>
    <w:p>
      <w:pPr>
        <w:pStyle w:val="BodyText"/>
        <w:spacing w:line="360" w:lineRule="auto" w:before="137"/>
        <w:ind w:left="2440" w:right="1438"/>
      </w:pPr>
      <w:r>
        <w:rPr/>
        <w:t>Values, Knowledge, Wisdom and Understanding”. Presentation at the IV Plenary</w:t>
      </w:r>
      <w:r>
        <w:rPr>
          <w:spacing w:val="-7"/>
        </w:rPr>
        <w:t> </w:t>
      </w:r>
      <w:r>
        <w:rPr/>
        <w:t>Of</w:t>
      </w:r>
      <w:r>
        <w:rPr>
          <w:spacing w:val="-5"/>
        </w:rPr>
        <w:t> </w:t>
      </w:r>
      <w:r>
        <w:rPr/>
        <w:t>the</w:t>
      </w:r>
      <w:r>
        <w:rPr>
          <w:spacing w:val="-5"/>
        </w:rPr>
        <w:t> </w:t>
      </w:r>
      <w:r>
        <w:rPr/>
        <w:t>Central</w:t>
      </w:r>
      <w:r>
        <w:rPr>
          <w:spacing w:val="-4"/>
        </w:rPr>
        <w:t> </w:t>
      </w:r>
      <w:r>
        <w:rPr/>
        <w:t>Banking,</w:t>
      </w:r>
      <w:r>
        <w:rPr>
          <w:spacing w:val="-2"/>
        </w:rPr>
        <w:t> </w:t>
      </w:r>
      <w:r>
        <w:rPr/>
        <w:t>Financial</w:t>
      </w:r>
      <w:r>
        <w:rPr>
          <w:spacing w:val="-4"/>
        </w:rPr>
        <w:t> </w:t>
      </w:r>
      <w:r>
        <w:rPr/>
        <w:t>Stability</w:t>
      </w:r>
      <w:r>
        <w:rPr>
          <w:spacing w:val="-7"/>
        </w:rPr>
        <w:t> </w:t>
      </w:r>
      <w:r>
        <w:rPr/>
        <w:t>and</w:t>
      </w:r>
      <w:r>
        <w:rPr>
          <w:spacing w:val="-2"/>
        </w:rPr>
        <w:t> </w:t>
      </w:r>
      <w:r>
        <w:rPr/>
        <w:t>Growth</w:t>
      </w:r>
      <w:r>
        <w:rPr>
          <w:spacing w:val="-4"/>
        </w:rPr>
        <w:t> </w:t>
      </w:r>
      <w:r>
        <w:rPr/>
        <w:t>Conference May, 4, 2009.</w:t>
      </w:r>
    </w:p>
    <w:p>
      <w:pPr>
        <w:pStyle w:val="BodyText"/>
        <w:spacing w:before="138"/>
      </w:pPr>
    </w:p>
    <w:p>
      <w:pPr>
        <w:pStyle w:val="BodyText"/>
        <w:spacing w:line="360" w:lineRule="auto"/>
        <w:ind w:left="2440" w:right="1740" w:hanging="1440"/>
      </w:pPr>
      <w:r>
        <w:rPr/>
        <w:t>Garba, A. G. (2014)“Towards attaining Macro-Prudential Stability in Nigeria: Conversation</w:t>
      </w:r>
      <w:r>
        <w:rPr>
          <w:spacing w:val="-3"/>
        </w:rPr>
        <w:t> </w:t>
      </w:r>
      <w:r>
        <w:rPr/>
        <w:t>Issues”.</w:t>
      </w:r>
      <w:r>
        <w:rPr>
          <w:spacing w:val="-5"/>
        </w:rPr>
        <w:t> </w:t>
      </w:r>
      <w:r>
        <w:rPr/>
        <w:t>Paper</w:t>
      </w:r>
      <w:r>
        <w:rPr>
          <w:spacing w:val="-5"/>
        </w:rPr>
        <w:t> </w:t>
      </w:r>
      <w:r>
        <w:rPr/>
        <w:t>delivered</w:t>
      </w:r>
      <w:r>
        <w:rPr>
          <w:spacing w:val="-5"/>
        </w:rPr>
        <w:t> </w:t>
      </w:r>
      <w:r>
        <w:rPr/>
        <w:t>at</w:t>
      </w:r>
      <w:r>
        <w:rPr>
          <w:spacing w:val="-5"/>
        </w:rPr>
        <w:t> </w:t>
      </w:r>
      <w:r>
        <w:rPr/>
        <w:t>Department</w:t>
      </w:r>
      <w:r>
        <w:rPr>
          <w:spacing w:val="-5"/>
        </w:rPr>
        <w:t> </w:t>
      </w:r>
      <w:r>
        <w:rPr/>
        <w:t>of</w:t>
      </w:r>
      <w:r>
        <w:rPr>
          <w:spacing w:val="-5"/>
        </w:rPr>
        <w:t> </w:t>
      </w:r>
      <w:r>
        <w:rPr/>
        <w:t>Economics</w:t>
      </w:r>
      <w:r>
        <w:rPr>
          <w:spacing w:val="-6"/>
        </w:rPr>
        <w:t> </w:t>
      </w:r>
      <w:r>
        <w:rPr/>
        <w:t>Staff Seminar, September 26.</w:t>
      </w:r>
    </w:p>
    <w:p>
      <w:pPr>
        <w:pStyle w:val="BodyText"/>
        <w:spacing w:before="138"/>
      </w:pPr>
    </w:p>
    <w:p>
      <w:pPr>
        <w:pStyle w:val="BodyText"/>
        <w:ind w:left="1000"/>
      </w:pPr>
      <w:r>
        <w:rPr/>
        <w:t>Garba,</w:t>
      </w:r>
      <w:r>
        <w:rPr>
          <w:spacing w:val="-2"/>
        </w:rPr>
        <w:t> </w:t>
      </w:r>
      <w:r>
        <w:rPr/>
        <w:t>A.</w:t>
      </w:r>
      <w:r>
        <w:rPr>
          <w:spacing w:val="-2"/>
        </w:rPr>
        <w:t> </w:t>
      </w:r>
      <w:r>
        <w:rPr/>
        <w:t>G.</w:t>
      </w:r>
      <w:r>
        <w:rPr>
          <w:spacing w:val="-1"/>
        </w:rPr>
        <w:t> </w:t>
      </w:r>
      <w:r>
        <w:rPr/>
        <w:t>(2014)</w:t>
      </w:r>
      <w:r>
        <w:rPr>
          <w:b/>
        </w:rPr>
        <w:t>“</w:t>
      </w:r>
      <w:r>
        <w:rPr/>
        <w:t>Towards</w:t>
      </w:r>
      <w:r>
        <w:rPr>
          <w:spacing w:val="-3"/>
        </w:rPr>
        <w:t> </w:t>
      </w:r>
      <w:r>
        <w:rPr/>
        <w:t>Greater</w:t>
      </w:r>
      <w:r>
        <w:rPr>
          <w:spacing w:val="-1"/>
        </w:rPr>
        <w:t> </w:t>
      </w:r>
      <w:r>
        <w:rPr/>
        <w:t>Effectiveness</w:t>
      </w:r>
      <w:r>
        <w:rPr>
          <w:spacing w:val="-3"/>
        </w:rPr>
        <w:t> </w:t>
      </w:r>
      <w:r>
        <w:rPr/>
        <w:t>in</w:t>
      </w:r>
      <w:r>
        <w:rPr>
          <w:spacing w:val="-1"/>
        </w:rPr>
        <w:t> </w:t>
      </w:r>
      <w:r>
        <w:rPr/>
        <w:t>the</w:t>
      </w:r>
      <w:r>
        <w:rPr>
          <w:spacing w:val="-2"/>
        </w:rPr>
        <w:t> </w:t>
      </w:r>
      <w:r>
        <w:rPr/>
        <w:t>Monetary</w:t>
      </w:r>
      <w:r>
        <w:rPr>
          <w:spacing w:val="-6"/>
        </w:rPr>
        <w:t> </w:t>
      </w:r>
      <w:r>
        <w:rPr>
          <w:spacing w:val="-2"/>
        </w:rPr>
        <w:t>Policy”</w:t>
      </w:r>
    </w:p>
    <w:p>
      <w:pPr>
        <w:pStyle w:val="BodyText"/>
        <w:spacing w:line="360" w:lineRule="auto" w:before="140"/>
        <w:ind w:left="2440" w:right="1438"/>
      </w:pPr>
      <w:r>
        <w:rPr/>
        <w:t>Retreat</w:t>
      </w:r>
      <w:r>
        <w:rPr>
          <w:spacing w:val="-4"/>
        </w:rPr>
        <w:t> </w:t>
      </w:r>
      <w:r>
        <w:rPr/>
        <w:t>Papers,</w:t>
      </w:r>
      <w:r>
        <w:rPr>
          <w:spacing w:val="-4"/>
        </w:rPr>
        <w:t> </w:t>
      </w:r>
      <w:r>
        <w:rPr/>
        <w:t>Edited</w:t>
      </w:r>
      <w:r>
        <w:rPr>
          <w:spacing w:val="-2"/>
        </w:rPr>
        <w:t> </w:t>
      </w:r>
      <w:r>
        <w:rPr/>
        <w:t>for</w:t>
      </w:r>
      <w:r>
        <w:rPr>
          <w:spacing w:val="-4"/>
        </w:rPr>
        <w:t> </w:t>
      </w:r>
      <w:r>
        <w:rPr/>
        <w:t>Monetary</w:t>
      </w:r>
      <w:r>
        <w:rPr>
          <w:spacing w:val="-7"/>
        </w:rPr>
        <w:t> </w:t>
      </w:r>
      <w:r>
        <w:rPr/>
        <w:t>Economics</w:t>
      </w:r>
      <w:r>
        <w:rPr>
          <w:spacing w:val="-5"/>
        </w:rPr>
        <w:t> </w:t>
      </w:r>
      <w:r>
        <w:rPr/>
        <w:t>(EC</w:t>
      </w:r>
      <w:r>
        <w:rPr>
          <w:spacing w:val="-4"/>
        </w:rPr>
        <w:t> </w:t>
      </w:r>
      <w:r>
        <w:rPr/>
        <w:t>412)</w:t>
      </w:r>
      <w:r>
        <w:rPr>
          <w:spacing w:val="-3"/>
        </w:rPr>
        <w:t> </w:t>
      </w:r>
      <w:r>
        <w:rPr/>
        <w:t>Lectures,</w:t>
      </w:r>
      <w:r>
        <w:rPr>
          <w:spacing w:val="-4"/>
        </w:rPr>
        <w:t> </w:t>
      </w:r>
      <w:r>
        <w:rPr/>
        <w:t>January </w:t>
      </w:r>
      <w:r>
        <w:rPr>
          <w:spacing w:val="-2"/>
        </w:rPr>
        <w:t>2014.</w:t>
      </w:r>
    </w:p>
    <w:p>
      <w:pPr>
        <w:pStyle w:val="BodyText"/>
        <w:spacing w:before="136"/>
      </w:pPr>
    </w:p>
    <w:p>
      <w:pPr>
        <w:pStyle w:val="BodyText"/>
        <w:spacing w:line="360" w:lineRule="auto"/>
        <w:ind w:left="2440" w:right="2200" w:hanging="1440"/>
      </w:pPr>
      <w:r>
        <w:rPr/>
        <w:t>Garba</w:t>
      </w:r>
      <w:r>
        <w:rPr>
          <w:spacing w:val="-3"/>
        </w:rPr>
        <w:t> </w:t>
      </w:r>
      <w:r>
        <w:rPr/>
        <w:t>A.</w:t>
      </w:r>
      <w:r>
        <w:rPr>
          <w:spacing w:val="-4"/>
        </w:rPr>
        <w:t> </w:t>
      </w:r>
      <w:r>
        <w:rPr/>
        <w:t>G.and</w:t>
      </w:r>
      <w:r>
        <w:rPr>
          <w:spacing w:val="-3"/>
        </w:rPr>
        <w:t> </w:t>
      </w:r>
      <w:r>
        <w:rPr/>
        <w:t>P.</w:t>
      </w:r>
      <w:r>
        <w:rPr>
          <w:spacing w:val="-3"/>
        </w:rPr>
        <w:t> </w:t>
      </w:r>
      <w:r>
        <w:rPr/>
        <w:t>K.</w:t>
      </w:r>
      <w:r>
        <w:rPr>
          <w:spacing w:val="-3"/>
        </w:rPr>
        <w:t> </w:t>
      </w:r>
      <w:r>
        <w:rPr/>
        <w:t>Garba</w:t>
      </w:r>
      <w:r>
        <w:rPr>
          <w:spacing w:val="-5"/>
        </w:rPr>
        <w:t> </w:t>
      </w:r>
      <w:r>
        <w:rPr/>
        <w:t>(2002)“The</w:t>
      </w:r>
      <w:r>
        <w:rPr>
          <w:spacing w:val="-2"/>
        </w:rPr>
        <w:t> </w:t>
      </w:r>
      <w:r>
        <w:rPr/>
        <w:t>globalization</w:t>
      </w:r>
      <w:r>
        <w:rPr>
          <w:spacing w:val="-3"/>
        </w:rPr>
        <w:t> </w:t>
      </w:r>
      <w:r>
        <w:rPr/>
        <w:t>of</w:t>
      </w:r>
      <w:r>
        <w:rPr>
          <w:spacing w:val="-4"/>
        </w:rPr>
        <w:t> </w:t>
      </w:r>
      <w:r>
        <w:rPr/>
        <w:t>finance:</w:t>
      </w:r>
      <w:r>
        <w:rPr>
          <w:spacing w:val="-3"/>
        </w:rPr>
        <w:t> </w:t>
      </w:r>
      <w:r>
        <w:rPr/>
        <w:t>policy</w:t>
      </w:r>
      <w:r>
        <w:rPr>
          <w:spacing w:val="-8"/>
        </w:rPr>
        <w:t> </w:t>
      </w:r>
      <w:r>
        <w:rPr/>
        <w:t>challenges and options for Nigeria”. An unpublished written paper.</w:t>
      </w:r>
    </w:p>
    <w:p>
      <w:pPr>
        <w:pStyle w:val="BodyText"/>
        <w:spacing w:before="140"/>
      </w:pPr>
    </w:p>
    <w:p>
      <w:pPr>
        <w:spacing w:line="360" w:lineRule="auto" w:before="0"/>
        <w:ind w:left="2440" w:right="2200" w:hanging="1440"/>
        <w:jc w:val="left"/>
        <w:rPr>
          <w:sz w:val="24"/>
        </w:rPr>
      </w:pPr>
      <w:r>
        <w:rPr>
          <w:sz w:val="24"/>
        </w:rPr>
        <w:t>Gestel, I. T. V. and B. Baesens (2009)</w:t>
      </w:r>
      <w:r>
        <w:rPr>
          <w:i/>
          <w:sz w:val="24"/>
        </w:rPr>
        <w:t>Credit Risk Management: Basic Concepts; Financial</w:t>
      </w:r>
      <w:r>
        <w:rPr>
          <w:i/>
          <w:spacing w:val="-5"/>
          <w:sz w:val="24"/>
        </w:rPr>
        <w:t> </w:t>
      </w:r>
      <w:r>
        <w:rPr>
          <w:i/>
          <w:sz w:val="24"/>
        </w:rPr>
        <w:t>Risk</w:t>
      </w:r>
      <w:r>
        <w:rPr>
          <w:i/>
          <w:spacing w:val="-5"/>
          <w:sz w:val="24"/>
        </w:rPr>
        <w:t> </w:t>
      </w:r>
      <w:r>
        <w:rPr>
          <w:i/>
          <w:sz w:val="24"/>
        </w:rPr>
        <w:t>Components,</w:t>
      </w:r>
      <w:r>
        <w:rPr>
          <w:i/>
          <w:spacing w:val="-5"/>
          <w:sz w:val="24"/>
        </w:rPr>
        <w:t> </w:t>
      </w:r>
      <w:r>
        <w:rPr>
          <w:i/>
          <w:sz w:val="24"/>
        </w:rPr>
        <w:t>Rating</w:t>
      </w:r>
      <w:r>
        <w:rPr>
          <w:i/>
          <w:spacing w:val="-5"/>
          <w:sz w:val="24"/>
        </w:rPr>
        <w:t> </w:t>
      </w:r>
      <w:r>
        <w:rPr>
          <w:i/>
          <w:sz w:val="24"/>
        </w:rPr>
        <w:t>Analysis,</w:t>
      </w:r>
      <w:r>
        <w:rPr>
          <w:i/>
          <w:spacing w:val="-5"/>
          <w:sz w:val="24"/>
        </w:rPr>
        <w:t> </w:t>
      </w:r>
      <w:r>
        <w:rPr>
          <w:i/>
          <w:sz w:val="24"/>
        </w:rPr>
        <w:t>Models,</w:t>
      </w:r>
      <w:r>
        <w:rPr>
          <w:i/>
          <w:spacing w:val="-5"/>
          <w:sz w:val="24"/>
        </w:rPr>
        <w:t> </w:t>
      </w:r>
      <w:r>
        <w:rPr>
          <w:i/>
          <w:sz w:val="24"/>
        </w:rPr>
        <w:t>Economic</w:t>
      </w:r>
      <w:r>
        <w:rPr>
          <w:i/>
          <w:spacing w:val="-5"/>
          <w:sz w:val="24"/>
        </w:rPr>
        <w:t> </w:t>
      </w:r>
      <w:r>
        <w:rPr>
          <w:i/>
          <w:sz w:val="24"/>
        </w:rPr>
        <w:t>and Regulatory Capital. </w:t>
      </w:r>
      <w:r>
        <w:rPr>
          <w:sz w:val="24"/>
        </w:rPr>
        <w:t>Oxford University Press.</w:t>
      </w:r>
    </w:p>
    <w:p>
      <w:pPr>
        <w:pStyle w:val="BodyText"/>
        <w:spacing w:before="138"/>
      </w:pPr>
    </w:p>
    <w:p>
      <w:pPr>
        <w:spacing w:before="1"/>
        <w:ind w:left="1000" w:right="0" w:firstLine="0"/>
        <w:jc w:val="left"/>
        <w:rPr>
          <w:i/>
          <w:sz w:val="24"/>
        </w:rPr>
      </w:pPr>
      <w:r>
        <w:rPr>
          <w:sz w:val="24"/>
        </w:rPr>
        <w:t>Goodhart,</w:t>
      </w:r>
      <w:r>
        <w:rPr>
          <w:spacing w:val="-3"/>
          <w:sz w:val="24"/>
        </w:rPr>
        <w:t> </w:t>
      </w:r>
      <w:r>
        <w:rPr>
          <w:sz w:val="24"/>
        </w:rPr>
        <w:t>C.</w:t>
      </w:r>
      <w:r>
        <w:rPr>
          <w:spacing w:val="-1"/>
          <w:sz w:val="24"/>
        </w:rPr>
        <w:t> </w:t>
      </w:r>
      <w:r>
        <w:rPr>
          <w:sz w:val="24"/>
        </w:rPr>
        <w:t>(2011)</w:t>
      </w:r>
      <w:r>
        <w:rPr>
          <w:spacing w:val="-2"/>
          <w:sz w:val="24"/>
        </w:rPr>
        <w:t> </w:t>
      </w:r>
      <w:r>
        <w:rPr>
          <w:i/>
          <w:sz w:val="24"/>
        </w:rPr>
        <w:t>The Basel</w:t>
      </w:r>
      <w:r>
        <w:rPr>
          <w:i/>
          <w:spacing w:val="-1"/>
          <w:sz w:val="24"/>
        </w:rPr>
        <w:t> </w:t>
      </w:r>
      <w:r>
        <w:rPr>
          <w:i/>
          <w:sz w:val="24"/>
        </w:rPr>
        <w:t>Committee</w:t>
      </w:r>
      <w:r>
        <w:rPr>
          <w:i/>
          <w:spacing w:val="-2"/>
          <w:sz w:val="24"/>
        </w:rPr>
        <w:t> </w:t>
      </w:r>
      <w:r>
        <w:rPr>
          <w:i/>
          <w:sz w:val="24"/>
        </w:rPr>
        <w:t>On</w:t>
      </w:r>
      <w:r>
        <w:rPr>
          <w:i/>
          <w:spacing w:val="-1"/>
          <w:sz w:val="24"/>
        </w:rPr>
        <w:t> </w:t>
      </w:r>
      <w:r>
        <w:rPr>
          <w:i/>
          <w:sz w:val="24"/>
        </w:rPr>
        <w:t>Banking</w:t>
      </w:r>
      <w:r>
        <w:rPr>
          <w:i/>
          <w:spacing w:val="-1"/>
          <w:sz w:val="24"/>
        </w:rPr>
        <w:t> </w:t>
      </w:r>
      <w:r>
        <w:rPr>
          <w:i/>
          <w:sz w:val="24"/>
        </w:rPr>
        <w:t>Supervision: A</w:t>
      </w:r>
      <w:r>
        <w:rPr>
          <w:i/>
          <w:spacing w:val="-2"/>
          <w:sz w:val="24"/>
        </w:rPr>
        <w:t> </w:t>
      </w:r>
      <w:r>
        <w:rPr>
          <w:i/>
          <w:sz w:val="24"/>
        </w:rPr>
        <w:t>History </w:t>
      </w:r>
      <w:r>
        <w:rPr>
          <w:i/>
          <w:spacing w:val="-5"/>
          <w:sz w:val="24"/>
        </w:rPr>
        <w:t>Of</w:t>
      </w:r>
    </w:p>
    <w:p>
      <w:pPr>
        <w:spacing w:line="360" w:lineRule="auto" w:before="136"/>
        <w:ind w:left="2440" w:right="1438" w:firstLine="0"/>
        <w:jc w:val="left"/>
        <w:rPr>
          <w:sz w:val="24"/>
        </w:rPr>
      </w:pPr>
      <w:r>
        <w:rPr>
          <w:i/>
          <w:sz w:val="24"/>
        </w:rPr>
        <w:t>The</w:t>
      </w:r>
      <w:r>
        <w:rPr>
          <w:i/>
          <w:spacing w:val="-4"/>
          <w:sz w:val="24"/>
        </w:rPr>
        <w:t> </w:t>
      </w:r>
      <w:r>
        <w:rPr>
          <w:i/>
          <w:sz w:val="24"/>
        </w:rPr>
        <w:t>Early</w:t>
      </w:r>
      <w:r>
        <w:rPr>
          <w:i/>
          <w:spacing w:val="-3"/>
          <w:sz w:val="24"/>
        </w:rPr>
        <w:t> </w:t>
      </w:r>
      <w:r>
        <w:rPr>
          <w:i/>
          <w:sz w:val="24"/>
        </w:rPr>
        <w:t>Years</w:t>
      </w:r>
      <w:r>
        <w:rPr>
          <w:i/>
          <w:spacing w:val="-4"/>
          <w:sz w:val="24"/>
        </w:rPr>
        <w:t> </w:t>
      </w:r>
      <w:r>
        <w:rPr>
          <w:i/>
          <w:sz w:val="24"/>
        </w:rPr>
        <w:t>(1974</w:t>
      </w:r>
      <w:r>
        <w:rPr>
          <w:i/>
          <w:spacing w:val="-3"/>
          <w:sz w:val="24"/>
        </w:rPr>
        <w:t> </w:t>
      </w:r>
      <w:r>
        <w:rPr>
          <w:i/>
          <w:sz w:val="24"/>
        </w:rPr>
        <w:t>–</w:t>
      </w:r>
      <w:r>
        <w:rPr>
          <w:i/>
          <w:spacing w:val="-3"/>
          <w:sz w:val="24"/>
        </w:rPr>
        <w:t> </w:t>
      </w:r>
      <w:r>
        <w:rPr>
          <w:i/>
          <w:sz w:val="24"/>
        </w:rPr>
        <w:t>1997).</w:t>
      </w:r>
      <w:r>
        <w:rPr>
          <w:i/>
          <w:spacing w:val="-3"/>
          <w:sz w:val="24"/>
        </w:rPr>
        <w:t> </w:t>
      </w:r>
      <w:r>
        <w:rPr>
          <w:sz w:val="24"/>
        </w:rPr>
        <w:t>Cambridge</w:t>
      </w:r>
      <w:r>
        <w:rPr>
          <w:spacing w:val="-5"/>
          <w:sz w:val="24"/>
        </w:rPr>
        <w:t> </w:t>
      </w:r>
      <w:r>
        <w:rPr>
          <w:sz w:val="24"/>
        </w:rPr>
        <w:t>University</w:t>
      </w:r>
      <w:r>
        <w:rPr>
          <w:spacing w:val="-8"/>
          <w:sz w:val="24"/>
        </w:rPr>
        <w:t> </w:t>
      </w:r>
      <w:r>
        <w:rPr>
          <w:sz w:val="24"/>
        </w:rPr>
        <w:t>Press.</w:t>
      </w:r>
      <w:r>
        <w:rPr>
          <w:spacing w:val="-3"/>
          <w:sz w:val="24"/>
        </w:rPr>
        <w:t> </w:t>
      </w:r>
      <w:r>
        <w:rPr>
          <w:sz w:val="24"/>
        </w:rPr>
        <w:t>Te</w:t>
      </w:r>
      <w:r>
        <w:rPr>
          <w:spacing w:val="-2"/>
          <w:sz w:val="24"/>
        </w:rPr>
        <w:t> </w:t>
      </w:r>
      <w:r>
        <w:rPr>
          <w:sz w:val="24"/>
        </w:rPr>
        <w:t>Edinburgh Building, Cambridge CB 2 8RU, UK.</w:t>
      </w:r>
    </w:p>
    <w:p>
      <w:pPr>
        <w:spacing w:line="360" w:lineRule="auto" w:before="1"/>
        <w:ind w:left="2440" w:right="1637" w:hanging="1440"/>
        <w:jc w:val="left"/>
        <w:rPr>
          <w:i/>
          <w:sz w:val="24"/>
        </w:rPr>
      </w:pPr>
      <w:r>
        <w:rPr>
          <w:sz w:val="24"/>
        </w:rPr>
        <w:t>Greenbaun S. I., G. Kanatas, and I. Venezia (1988) “Equilibrium Loan Pricing under the Bank-Client</w:t>
      </w:r>
      <w:r>
        <w:rPr>
          <w:spacing w:val="-3"/>
          <w:sz w:val="24"/>
        </w:rPr>
        <w:t> </w:t>
      </w:r>
      <w:r>
        <w:rPr>
          <w:sz w:val="24"/>
        </w:rPr>
        <w:t>Relationship”</w:t>
      </w:r>
      <w:r>
        <w:rPr>
          <w:i/>
          <w:sz w:val="24"/>
        </w:rPr>
        <w:t>J</w:t>
      </w:r>
      <w:hyperlink r:id="rId53">
        <w:r>
          <w:rPr>
            <w:i/>
            <w:color w:val="0000FF"/>
            <w:sz w:val="24"/>
            <w:u w:val="single" w:color="0000FF"/>
          </w:rPr>
          <w:t>ournal</w:t>
        </w:r>
        <w:r>
          <w:rPr>
            <w:i/>
            <w:color w:val="0000FF"/>
            <w:spacing w:val="-4"/>
            <w:sz w:val="24"/>
            <w:u w:val="single" w:color="0000FF"/>
          </w:rPr>
          <w:t> </w:t>
        </w:r>
        <w:r>
          <w:rPr>
            <w:i/>
            <w:color w:val="0000FF"/>
            <w:sz w:val="24"/>
            <w:u w:val="single" w:color="0000FF"/>
          </w:rPr>
          <w:t>of</w:t>
        </w:r>
        <w:r>
          <w:rPr>
            <w:i/>
            <w:color w:val="0000FF"/>
            <w:spacing w:val="-4"/>
            <w:sz w:val="24"/>
            <w:u w:val="single" w:color="0000FF"/>
          </w:rPr>
          <w:t> </w:t>
        </w:r>
        <w:r>
          <w:rPr>
            <w:i/>
            <w:color w:val="0000FF"/>
            <w:sz w:val="24"/>
            <w:u w:val="single" w:color="0000FF"/>
          </w:rPr>
          <w:t>Banking &amp;</w:t>
        </w:r>
        <w:r>
          <w:rPr>
            <w:i/>
            <w:color w:val="0000FF"/>
            <w:spacing w:val="-11"/>
            <w:sz w:val="24"/>
            <w:u w:val="single" w:color="0000FF"/>
          </w:rPr>
          <w:t> </w:t>
        </w:r>
        <w:r>
          <w:rPr>
            <w:i/>
            <w:color w:val="0000FF"/>
            <w:sz w:val="24"/>
            <w:u w:val="single" w:color="0000FF"/>
          </w:rPr>
          <w:t>Finance</w:t>
        </w:r>
      </w:hyperlink>
      <w:hyperlink r:id="rId53">
        <w:r>
          <w:rPr>
            <w:i/>
            <w:color w:val="0000FF"/>
            <w:sz w:val="24"/>
            <w:u w:val="single" w:color="0000FF"/>
          </w:rPr>
          <w:t>Volume</w:t>
        </w:r>
        <w:r>
          <w:rPr>
            <w:i/>
            <w:color w:val="0000FF"/>
            <w:spacing w:val="-6"/>
            <w:sz w:val="24"/>
            <w:u w:val="single" w:color="0000FF"/>
          </w:rPr>
          <w:t> </w:t>
        </w:r>
        <w:r>
          <w:rPr>
            <w:i/>
            <w:color w:val="0000FF"/>
            <w:sz w:val="24"/>
            <w:u w:val="single" w:color="0000FF"/>
          </w:rPr>
          <w:t>13,</w:t>
        </w:r>
        <w:r>
          <w:rPr>
            <w:i/>
            <w:color w:val="0000FF"/>
            <w:spacing w:val="-4"/>
            <w:sz w:val="24"/>
            <w:u w:val="single" w:color="0000FF"/>
          </w:rPr>
          <w:t> </w:t>
        </w:r>
        <w:r>
          <w:rPr>
            <w:i/>
            <w:color w:val="0000FF"/>
            <w:sz w:val="24"/>
            <w:u w:val="single" w:color="0000FF"/>
          </w:rPr>
          <w:t>Issue</w:t>
        </w:r>
        <w:r>
          <w:rPr>
            <w:i/>
            <w:color w:val="0000FF"/>
            <w:spacing w:val="-3"/>
            <w:sz w:val="24"/>
            <w:u w:val="single" w:color="0000FF"/>
          </w:rPr>
          <w:t> </w:t>
        </w:r>
        <w:r>
          <w:rPr>
            <w:i/>
            <w:color w:val="0000FF"/>
            <w:sz w:val="24"/>
            <w:u w:val="single" w:color="0000FF"/>
          </w:rPr>
          <w:t>2</w:t>
        </w:r>
      </w:hyperlink>
      <w:r>
        <w:rPr>
          <w:i/>
          <w:sz w:val="24"/>
        </w:rPr>
        <w:t>, May 1989, Pages 221-235</w:t>
      </w:r>
    </w:p>
    <w:p>
      <w:pPr>
        <w:spacing w:after="0" w:line="360" w:lineRule="auto"/>
        <w:jc w:val="left"/>
        <w:rPr>
          <w:sz w:val="24"/>
        </w:rPr>
        <w:sectPr>
          <w:pgSz w:w="11910" w:h="16840"/>
          <w:pgMar w:header="0" w:footer="1014" w:top="1340" w:bottom="1200" w:left="440" w:right="0"/>
        </w:sectPr>
      </w:pPr>
    </w:p>
    <w:p>
      <w:pPr>
        <w:pStyle w:val="BodyText"/>
        <w:spacing w:line="360" w:lineRule="auto" w:before="69"/>
        <w:ind w:left="2440" w:right="2547" w:hanging="1440"/>
        <w:jc w:val="both"/>
      </w:pPr>
      <w:r>
        <w:rPr/>
        <w:t>Grenville</w:t>
      </w:r>
      <w:r>
        <w:rPr>
          <w:spacing w:val="-2"/>
        </w:rPr>
        <w:t> </w:t>
      </w:r>
      <w:r>
        <w:rPr/>
        <w:t>S.</w:t>
      </w:r>
      <w:r>
        <w:rPr>
          <w:spacing w:val="-2"/>
        </w:rPr>
        <w:t> </w:t>
      </w:r>
      <w:r>
        <w:rPr/>
        <w:t>(1998).</w:t>
      </w:r>
      <w:r>
        <w:rPr>
          <w:spacing w:val="-2"/>
        </w:rPr>
        <w:t> </w:t>
      </w:r>
      <w:r>
        <w:rPr/>
        <w:t>Speech:</w:t>
      </w:r>
      <w:r>
        <w:rPr>
          <w:spacing w:val="-1"/>
        </w:rPr>
        <w:t> </w:t>
      </w:r>
      <w:r>
        <w:rPr/>
        <w:t>“The</w:t>
      </w:r>
      <w:r>
        <w:rPr>
          <w:spacing w:val="-4"/>
        </w:rPr>
        <w:t> </w:t>
      </w:r>
      <w:r>
        <w:rPr/>
        <w:t>Asia</w:t>
      </w:r>
      <w:r>
        <w:rPr>
          <w:spacing w:val="-3"/>
        </w:rPr>
        <w:t> </w:t>
      </w:r>
      <w:r>
        <w:rPr/>
        <w:t>Crisis,</w:t>
      </w:r>
      <w:r>
        <w:rPr>
          <w:spacing w:val="-2"/>
        </w:rPr>
        <w:t> </w:t>
      </w:r>
      <w:r>
        <w:rPr/>
        <w:t>Capital</w:t>
      </w:r>
      <w:r>
        <w:rPr>
          <w:spacing w:val="-2"/>
        </w:rPr>
        <w:t> </w:t>
      </w:r>
      <w:r>
        <w:rPr/>
        <w:t>Flows</w:t>
      </w:r>
      <w:r>
        <w:rPr>
          <w:spacing w:val="-3"/>
        </w:rPr>
        <w:t> </w:t>
      </w:r>
      <w:r>
        <w:rPr/>
        <w:t>and</w:t>
      </w:r>
      <w:r>
        <w:rPr>
          <w:spacing w:val="-2"/>
        </w:rPr>
        <w:t> </w:t>
      </w:r>
      <w:r>
        <w:rPr/>
        <w:t>the</w:t>
      </w:r>
      <w:r>
        <w:rPr>
          <w:spacing w:val="-1"/>
        </w:rPr>
        <w:t> </w:t>
      </w:r>
      <w:r>
        <w:rPr/>
        <w:t>International Financial Architecture”. A Talk to Monash University Law School Foundation Melbourne – 21 May 1998. Online access @</w:t>
      </w:r>
    </w:p>
    <w:p>
      <w:pPr>
        <w:pStyle w:val="BodyText"/>
        <w:spacing w:before="138"/>
      </w:pPr>
    </w:p>
    <w:p>
      <w:pPr>
        <w:pStyle w:val="BodyText"/>
        <w:spacing w:line="360" w:lineRule="auto"/>
        <w:ind w:left="2440" w:right="1839" w:hanging="1440"/>
      </w:pPr>
      <w:r>
        <w:rPr/>
        <w:t>Guiso, L., P.</w:t>
      </w:r>
      <w:r>
        <w:rPr>
          <w:spacing w:val="40"/>
        </w:rPr>
        <w:t> </w:t>
      </w:r>
      <w:r>
        <w:rPr/>
        <w:t>Sapienza,and L. Zingales (2006) “The Cost of Banking Regulation” National</w:t>
      </w:r>
      <w:r>
        <w:rPr>
          <w:spacing w:val="-5"/>
        </w:rPr>
        <w:t> </w:t>
      </w:r>
      <w:r>
        <w:rPr/>
        <w:t>Bureau</w:t>
      </w:r>
      <w:r>
        <w:rPr>
          <w:spacing w:val="-5"/>
        </w:rPr>
        <w:t> </w:t>
      </w:r>
      <w:r>
        <w:rPr/>
        <w:t>of</w:t>
      </w:r>
      <w:r>
        <w:rPr>
          <w:spacing w:val="-4"/>
        </w:rPr>
        <w:t> </w:t>
      </w:r>
      <w:r>
        <w:rPr/>
        <w:t>Economic</w:t>
      </w:r>
      <w:r>
        <w:rPr>
          <w:spacing w:val="-6"/>
        </w:rPr>
        <w:t> </w:t>
      </w:r>
      <w:r>
        <w:rPr/>
        <w:t>Research</w:t>
      </w:r>
      <w:r>
        <w:rPr>
          <w:spacing w:val="-3"/>
        </w:rPr>
        <w:t> </w:t>
      </w:r>
      <w:r>
        <w:rPr/>
        <w:t>(NBR)</w:t>
      </w:r>
      <w:r>
        <w:rPr>
          <w:spacing w:val="-5"/>
        </w:rPr>
        <w:t> </w:t>
      </w:r>
      <w:r>
        <w:rPr/>
        <w:t>Working</w:t>
      </w:r>
      <w:r>
        <w:rPr>
          <w:spacing w:val="-7"/>
        </w:rPr>
        <w:t> </w:t>
      </w:r>
      <w:r>
        <w:rPr/>
        <w:t>Paper</w:t>
      </w:r>
      <w:r>
        <w:rPr>
          <w:spacing w:val="-5"/>
        </w:rPr>
        <w:t> </w:t>
      </w:r>
      <w:r>
        <w:rPr/>
        <w:t>NO.</w:t>
      </w:r>
      <w:r>
        <w:rPr>
          <w:spacing w:val="-5"/>
        </w:rPr>
        <w:t> </w:t>
      </w:r>
      <w:r>
        <w:rPr/>
        <w:t>12501 </w:t>
      </w:r>
      <w:hyperlink r:id="rId54">
        <w:r>
          <w:rPr>
            <w:color w:val="0000FF"/>
            <w:spacing w:val="-2"/>
            <w:u w:val="single" w:color="0000FF"/>
          </w:rPr>
          <w:t>http://www.nber.org/papers/w12501</w:t>
        </w:r>
      </w:hyperlink>
    </w:p>
    <w:p>
      <w:pPr>
        <w:pStyle w:val="BodyText"/>
        <w:spacing w:before="139"/>
      </w:pPr>
    </w:p>
    <w:p>
      <w:pPr>
        <w:pStyle w:val="BodyText"/>
        <w:spacing w:line="360" w:lineRule="auto"/>
        <w:ind w:left="2440" w:right="2275" w:hanging="1440"/>
      </w:pPr>
      <w:r>
        <w:rPr/>
        <w:t>Gujarati,</w:t>
      </w:r>
      <w:r>
        <w:rPr>
          <w:spacing w:val="-4"/>
        </w:rPr>
        <w:t> </w:t>
      </w:r>
      <w:r>
        <w:rPr/>
        <w:t>D.</w:t>
      </w:r>
      <w:r>
        <w:rPr>
          <w:spacing w:val="-4"/>
        </w:rPr>
        <w:t> </w:t>
      </w:r>
      <w:r>
        <w:rPr/>
        <w:t>N.,</w:t>
      </w:r>
      <w:r>
        <w:rPr>
          <w:spacing w:val="-2"/>
        </w:rPr>
        <w:t> </w:t>
      </w:r>
      <w:r>
        <w:rPr/>
        <w:t>and</w:t>
      </w:r>
      <w:r>
        <w:rPr>
          <w:spacing w:val="-4"/>
        </w:rPr>
        <w:t> </w:t>
      </w:r>
      <w:r>
        <w:rPr/>
        <w:t>D.</w:t>
      </w:r>
      <w:r>
        <w:rPr>
          <w:spacing w:val="-4"/>
        </w:rPr>
        <w:t> </w:t>
      </w:r>
      <w:r>
        <w:rPr/>
        <w:t>C.</w:t>
      </w:r>
      <w:r>
        <w:rPr>
          <w:spacing w:val="-4"/>
        </w:rPr>
        <w:t> </w:t>
      </w:r>
      <w:r>
        <w:rPr/>
        <w:t>Porter</w:t>
      </w:r>
      <w:r>
        <w:rPr>
          <w:spacing w:val="-4"/>
        </w:rPr>
        <w:t> </w:t>
      </w:r>
      <w:r>
        <w:rPr/>
        <w:t>(2009)</w:t>
      </w:r>
      <w:r>
        <w:rPr>
          <w:i/>
        </w:rPr>
        <w:t>Basic</w:t>
      </w:r>
      <w:r>
        <w:rPr>
          <w:i/>
          <w:spacing w:val="-4"/>
        </w:rPr>
        <w:t> </w:t>
      </w:r>
      <w:r>
        <w:rPr>
          <w:i/>
        </w:rPr>
        <w:t>Econometrics</w:t>
      </w:r>
      <w:r>
        <w:rPr/>
        <w:t>.</w:t>
      </w:r>
      <w:r>
        <w:rPr>
          <w:spacing w:val="-4"/>
        </w:rPr>
        <w:t> </w:t>
      </w:r>
      <w:r>
        <w:rPr/>
        <w:t>5</w:t>
      </w:r>
      <w:r>
        <w:rPr>
          <w:vertAlign w:val="superscript"/>
        </w:rPr>
        <w:t>th</w:t>
      </w:r>
      <w:r>
        <w:rPr>
          <w:spacing w:val="-3"/>
          <w:vertAlign w:val="baseline"/>
        </w:rPr>
        <w:t> </w:t>
      </w:r>
      <w:r>
        <w:rPr>
          <w:vertAlign w:val="baseline"/>
        </w:rPr>
        <w:t>Edition</w:t>
      </w:r>
      <w:r>
        <w:rPr>
          <w:spacing w:val="-4"/>
          <w:vertAlign w:val="baseline"/>
        </w:rPr>
        <w:t> </w:t>
      </w:r>
      <w:r>
        <w:rPr>
          <w:vertAlign w:val="baseline"/>
        </w:rPr>
        <w:t>McGraw- Hill. Boston, New York, New Delhi.</w:t>
      </w:r>
    </w:p>
    <w:p>
      <w:pPr>
        <w:pStyle w:val="BodyText"/>
        <w:spacing w:before="139"/>
      </w:pPr>
    </w:p>
    <w:p>
      <w:pPr>
        <w:spacing w:before="0"/>
        <w:ind w:left="1000" w:right="0" w:firstLine="0"/>
        <w:jc w:val="left"/>
        <w:rPr>
          <w:i/>
          <w:sz w:val="24"/>
        </w:rPr>
      </w:pPr>
      <w:r>
        <w:rPr>
          <w:sz w:val="24"/>
        </w:rPr>
        <w:t>Gup,</w:t>
      </w:r>
      <w:r>
        <w:rPr>
          <w:spacing w:val="-4"/>
          <w:sz w:val="24"/>
        </w:rPr>
        <w:t> </w:t>
      </w:r>
      <w:r>
        <w:rPr>
          <w:sz w:val="24"/>
        </w:rPr>
        <w:t>B.</w:t>
      </w:r>
      <w:r>
        <w:rPr>
          <w:spacing w:val="-1"/>
          <w:sz w:val="24"/>
        </w:rPr>
        <w:t> </w:t>
      </w:r>
      <w:r>
        <w:rPr>
          <w:sz w:val="24"/>
        </w:rPr>
        <w:t>E.</w:t>
      </w:r>
      <w:r>
        <w:rPr>
          <w:spacing w:val="-1"/>
          <w:sz w:val="24"/>
        </w:rPr>
        <w:t> </w:t>
      </w:r>
      <w:r>
        <w:rPr>
          <w:sz w:val="24"/>
        </w:rPr>
        <w:t>(1998</w:t>
      </w:r>
      <w:r>
        <w:rPr>
          <w:i/>
          <w:sz w:val="24"/>
        </w:rPr>
        <w:t>)</w:t>
      </w:r>
      <w:r>
        <w:rPr>
          <w:i/>
          <w:spacing w:val="-2"/>
          <w:sz w:val="24"/>
        </w:rPr>
        <w:t> </w:t>
      </w:r>
      <w:r>
        <w:rPr>
          <w:i/>
          <w:sz w:val="24"/>
        </w:rPr>
        <w:t>Bank Failures in</w:t>
      </w:r>
      <w:r>
        <w:rPr>
          <w:i/>
          <w:spacing w:val="-2"/>
          <w:sz w:val="24"/>
        </w:rPr>
        <w:t> </w:t>
      </w:r>
      <w:r>
        <w:rPr>
          <w:i/>
          <w:sz w:val="24"/>
        </w:rPr>
        <w:t>The</w:t>
      </w:r>
      <w:r>
        <w:rPr>
          <w:i/>
          <w:spacing w:val="-2"/>
          <w:sz w:val="24"/>
        </w:rPr>
        <w:t> </w:t>
      </w:r>
      <w:r>
        <w:rPr>
          <w:i/>
          <w:sz w:val="24"/>
        </w:rPr>
        <w:t>Major</w:t>
      </w:r>
      <w:r>
        <w:rPr>
          <w:i/>
          <w:spacing w:val="-2"/>
          <w:sz w:val="24"/>
        </w:rPr>
        <w:t> </w:t>
      </w:r>
      <w:r>
        <w:rPr>
          <w:i/>
          <w:sz w:val="24"/>
        </w:rPr>
        <w:t>Trading</w:t>
      </w:r>
      <w:r>
        <w:rPr>
          <w:i/>
          <w:spacing w:val="-2"/>
          <w:sz w:val="24"/>
        </w:rPr>
        <w:t> </w:t>
      </w:r>
      <w:r>
        <w:rPr>
          <w:i/>
          <w:sz w:val="24"/>
        </w:rPr>
        <w:t>Countries</w:t>
      </w:r>
      <w:r>
        <w:rPr>
          <w:i/>
          <w:spacing w:val="-2"/>
          <w:sz w:val="24"/>
        </w:rPr>
        <w:t> </w:t>
      </w:r>
      <w:r>
        <w:rPr>
          <w:i/>
          <w:sz w:val="24"/>
        </w:rPr>
        <w:t>Of</w:t>
      </w:r>
      <w:r>
        <w:rPr>
          <w:i/>
          <w:spacing w:val="-1"/>
          <w:sz w:val="24"/>
        </w:rPr>
        <w:t> </w:t>
      </w:r>
      <w:r>
        <w:rPr>
          <w:i/>
          <w:sz w:val="24"/>
        </w:rPr>
        <w:t>The</w:t>
      </w:r>
      <w:r>
        <w:rPr>
          <w:i/>
          <w:spacing w:val="-5"/>
          <w:sz w:val="24"/>
        </w:rPr>
        <w:t> </w:t>
      </w:r>
      <w:r>
        <w:rPr>
          <w:i/>
          <w:spacing w:val="-2"/>
          <w:sz w:val="24"/>
        </w:rPr>
        <w:t>World:</w:t>
      </w:r>
    </w:p>
    <w:p>
      <w:pPr>
        <w:spacing w:line="360" w:lineRule="auto" w:before="137"/>
        <w:ind w:left="2440" w:right="1438" w:firstLine="0"/>
        <w:jc w:val="left"/>
        <w:rPr>
          <w:sz w:val="24"/>
        </w:rPr>
      </w:pPr>
      <w:r>
        <w:rPr>
          <w:i/>
          <w:sz w:val="24"/>
        </w:rPr>
        <w:t>Causes</w:t>
      </w:r>
      <w:r>
        <w:rPr>
          <w:i/>
          <w:spacing w:val="-3"/>
          <w:sz w:val="24"/>
        </w:rPr>
        <w:t> </w:t>
      </w:r>
      <w:r>
        <w:rPr>
          <w:i/>
          <w:sz w:val="24"/>
        </w:rPr>
        <w:t>and</w:t>
      </w:r>
      <w:r>
        <w:rPr>
          <w:i/>
          <w:spacing w:val="-3"/>
          <w:sz w:val="24"/>
        </w:rPr>
        <w:t> </w:t>
      </w:r>
      <w:r>
        <w:rPr>
          <w:i/>
          <w:sz w:val="24"/>
        </w:rPr>
        <w:t>Remedies</w:t>
      </w:r>
      <w:r>
        <w:rPr>
          <w:sz w:val="24"/>
        </w:rPr>
        <w:t>.</w:t>
      </w:r>
      <w:r>
        <w:rPr>
          <w:spacing w:val="-3"/>
          <w:sz w:val="24"/>
        </w:rPr>
        <w:t> </w:t>
      </w:r>
      <w:r>
        <w:rPr>
          <w:sz w:val="24"/>
        </w:rPr>
        <w:t>Quorum</w:t>
      </w:r>
      <w:r>
        <w:rPr>
          <w:spacing w:val="-3"/>
          <w:sz w:val="24"/>
        </w:rPr>
        <w:t> </w:t>
      </w:r>
      <w:r>
        <w:rPr>
          <w:sz w:val="24"/>
        </w:rPr>
        <w:t>Books,</w:t>
      </w:r>
      <w:r>
        <w:rPr>
          <w:spacing w:val="-3"/>
          <w:sz w:val="24"/>
        </w:rPr>
        <w:t> </w:t>
      </w:r>
      <w:r>
        <w:rPr>
          <w:sz w:val="24"/>
        </w:rPr>
        <w:t>88</w:t>
      </w:r>
      <w:r>
        <w:rPr>
          <w:spacing w:val="-3"/>
          <w:sz w:val="24"/>
        </w:rPr>
        <w:t> </w:t>
      </w:r>
      <w:r>
        <w:rPr>
          <w:sz w:val="24"/>
        </w:rPr>
        <w:t>Post</w:t>
      </w:r>
      <w:r>
        <w:rPr>
          <w:spacing w:val="-3"/>
          <w:sz w:val="24"/>
        </w:rPr>
        <w:t> </w:t>
      </w:r>
      <w:r>
        <w:rPr>
          <w:sz w:val="24"/>
        </w:rPr>
        <w:t>Office</w:t>
      </w:r>
      <w:r>
        <w:rPr>
          <w:spacing w:val="-4"/>
          <w:sz w:val="24"/>
        </w:rPr>
        <w:t> </w:t>
      </w:r>
      <w:r>
        <w:rPr>
          <w:sz w:val="24"/>
        </w:rPr>
        <w:t>Rd.,</w:t>
      </w:r>
      <w:r>
        <w:rPr>
          <w:spacing w:val="-3"/>
          <w:sz w:val="24"/>
        </w:rPr>
        <w:t> </w:t>
      </w:r>
      <w:r>
        <w:rPr>
          <w:sz w:val="24"/>
        </w:rPr>
        <w:t>West,</w:t>
      </w:r>
      <w:r>
        <w:rPr>
          <w:spacing w:val="-3"/>
          <w:sz w:val="24"/>
        </w:rPr>
        <w:t> </w:t>
      </w:r>
      <w:r>
        <w:rPr>
          <w:sz w:val="24"/>
        </w:rPr>
        <w:t>Westport,</w:t>
      </w:r>
      <w:r>
        <w:rPr>
          <w:spacing w:val="-3"/>
          <w:sz w:val="24"/>
        </w:rPr>
        <w:t> </w:t>
      </w:r>
      <w:r>
        <w:rPr>
          <w:sz w:val="24"/>
        </w:rPr>
        <w:t>Ct </w:t>
      </w:r>
      <w:r>
        <w:rPr>
          <w:spacing w:val="-2"/>
          <w:sz w:val="24"/>
        </w:rPr>
        <w:t>06881.</w:t>
      </w:r>
    </w:p>
    <w:p>
      <w:pPr>
        <w:pStyle w:val="BodyText"/>
        <w:spacing w:before="139"/>
      </w:pPr>
    </w:p>
    <w:p>
      <w:pPr>
        <w:pStyle w:val="BodyText"/>
        <w:spacing w:before="1"/>
        <w:ind w:left="1000"/>
      </w:pPr>
      <w:r>
        <w:rPr/>
        <w:t>Gupta,</w:t>
      </w:r>
      <w:r>
        <w:rPr>
          <w:spacing w:val="-4"/>
        </w:rPr>
        <w:t> </w:t>
      </w:r>
      <w:r>
        <w:rPr/>
        <w:t>A.</w:t>
      </w:r>
      <w:r>
        <w:rPr>
          <w:spacing w:val="-2"/>
        </w:rPr>
        <w:t> </w:t>
      </w:r>
      <w:r>
        <w:rPr/>
        <w:t>S.,</w:t>
      </w:r>
      <w:r>
        <w:rPr>
          <w:spacing w:val="-2"/>
        </w:rPr>
        <w:t> </w:t>
      </w:r>
      <w:r>
        <w:rPr/>
        <w:t>and</w:t>
      </w:r>
      <w:r>
        <w:rPr>
          <w:spacing w:val="-2"/>
        </w:rPr>
        <w:t> </w:t>
      </w:r>
      <w:r>
        <w:rPr/>
        <w:t>G.Manjhi (2011)“Capital</w:t>
      </w:r>
      <w:r>
        <w:rPr>
          <w:spacing w:val="-2"/>
        </w:rPr>
        <w:t> </w:t>
      </w:r>
      <w:r>
        <w:rPr/>
        <w:t>Flows and</w:t>
      </w:r>
      <w:r>
        <w:rPr>
          <w:spacing w:val="-2"/>
        </w:rPr>
        <w:t> </w:t>
      </w:r>
      <w:r>
        <w:rPr/>
        <w:t>the</w:t>
      </w:r>
      <w:r>
        <w:rPr>
          <w:spacing w:val="-1"/>
        </w:rPr>
        <w:t> </w:t>
      </w:r>
      <w:r>
        <w:rPr/>
        <w:t>Impossible</w:t>
      </w:r>
      <w:r>
        <w:rPr>
          <w:spacing w:val="-2"/>
        </w:rPr>
        <w:t> Trinity:</w:t>
      </w:r>
    </w:p>
    <w:p>
      <w:pPr>
        <w:pStyle w:val="BodyText"/>
        <w:spacing w:line="360" w:lineRule="auto" w:before="136"/>
        <w:ind w:left="2440" w:right="1438"/>
      </w:pPr>
      <w:r>
        <w:rPr/>
        <w:t>The Indian Experience”. Centre for International Trade and Development School</w:t>
      </w:r>
      <w:r>
        <w:rPr>
          <w:spacing w:val="-5"/>
        </w:rPr>
        <w:t> </w:t>
      </w:r>
      <w:r>
        <w:rPr/>
        <w:t>of</w:t>
      </w:r>
      <w:r>
        <w:rPr>
          <w:spacing w:val="-4"/>
        </w:rPr>
        <w:t> </w:t>
      </w:r>
      <w:r>
        <w:rPr/>
        <w:t>International</w:t>
      </w:r>
      <w:r>
        <w:rPr>
          <w:spacing w:val="-5"/>
        </w:rPr>
        <w:t> </w:t>
      </w:r>
      <w:r>
        <w:rPr/>
        <w:t>Studies</w:t>
      </w:r>
      <w:r>
        <w:rPr>
          <w:spacing w:val="-6"/>
        </w:rPr>
        <w:t> </w:t>
      </w:r>
      <w:r>
        <w:rPr/>
        <w:t>Jawaharlal</w:t>
      </w:r>
      <w:r>
        <w:rPr>
          <w:spacing w:val="-5"/>
        </w:rPr>
        <w:t> </w:t>
      </w:r>
      <w:r>
        <w:rPr/>
        <w:t>Nehru</w:t>
      </w:r>
      <w:r>
        <w:rPr>
          <w:spacing w:val="-3"/>
        </w:rPr>
        <w:t> </w:t>
      </w:r>
      <w:r>
        <w:rPr/>
        <w:t>University</w:t>
      </w:r>
      <w:r>
        <w:rPr>
          <w:spacing w:val="-9"/>
        </w:rPr>
        <w:t> </w:t>
      </w:r>
      <w:r>
        <w:rPr/>
        <w:t>Discussion</w:t>
      </w:r>
      <w:r>
        <w:rPr>
          <w:spacing w:val="-5"/>
        </w:rPr>
        <w:t> </w:t>
      </w:r>
      <w:r>
        <w:rPr/>
        <w:t>Paper No. 11-02, April.</w:t>
      </w:r>
    </w:p>
    <w:p>
      <w:pPr>
        <w:pStyle w:val="BodyText"/>
        <w:spacing w:before="138"/>
      </w:pPr>
    </w:p>
    <w:p>
      <w:pPr>
        <w:spacing w:before="0"/>
        <w:ind w:left="1000" w:right="0" w:firstLine="0"/>
        <w:jc w:val="left"/>
        <w:rPr>
          <w:sz w:val="24"/>
        </w:rPr>
      </w:pPr>
      <w:r>
        <w:rPr>
          <w:sz w:val="24"/>
        </w:rPr>
        <w:t>Gurley,</w:t>
      </w:r>
      <w:r>
        <w:rPr>
          <w:spacing w:val="-3"/>
          <w:sz w:val="24"/>
        </w:rPr>
        <w:t> </w:t>
      </w:r>
      <w:r>
        <w:rPr>
          <w:sz w:val="24"/>
        </w:rPr>
        <w:t>J.</w:t>
      </w:r>
      <w:r>
        <w:rPr>
          <w:spacing w:val="-1"/>
          <w:sz w:val="24"/>
        </w:rPr>
        <w:t> </w:t>
      </w:r>
      <w:r>
        <w:rPr>
          <w:sz w:val="24"/>
        </w:rPr>
        <w:t>G., andE.</w:t>
      </w:r>
      <w:r>
        <w:rPr>
          <w:spacing w:val="-1"/>
          <w:sz w:val="24"/>
        </w:rPr>
        <w:t> </w:t>
      </w:r>
      <w:r>
        <w:rPr>
          <w:sz w:val="24"/>
        </w:rPr>
        <w:t>S. Shaw</w:t>
      </w:r>
      <w:r>
        <w:rPr>
          <w:spacing w:val="-1"/>
          <w:sz w:val="24"/>
        </w:rPr>
        <w:t> </w:t>
      </w:r>
      <w:r>
        <w:rPr>
          <w:sz w:val="24"/>
        </w:rPr>
        <w:t>(1960)</w:t>
      </w:r>
      <w:r>
        <w:rPr>
          <w:i/>
          <w:sz w:val="24"/>
        </w:rPr>
        <w:t>Money</w:t>
      </w:r>
      <w:r>
        <w:rPr>
          <w:i/>
          <w:spacing w:val="-2"/>
          <w:sz w:val="24"/>
        </w:rPr>
        <w:t> </w:t>
      </w:r>
      <w:r>
        <w:rPr>
          <w:i/>
          <w:sz w:val="24"/>
        </w:rPr>
        <w:t>in a</w:t>
      </w:r>
      <w:r>
        <w:rPr>
          <w:i/>
          <w:spacing w:val="-1"/>
          <w:sz w:val="24"/>
        </w:rPr>
        <w:t> </w:t>
      </w:r>
      <w:r>
        <w:rPr>
          <w:i/>
          <w:sz w:val="24"/>
        </w:rPr>
        <w:t>Theory of</w:t>
      </w:r>
      <w:r>
        <w:rPr>
          <w:i/>
          <w:spacing w:val="-1"/>
          <w:sz w:val="24"/>
        </w:rPr>
        <w:t> </w:t>
      </w:r>
      <w:r>
        <w:rPr>
          <w:i/>
          <w:sz w:val="24"/>
        </w:rPr>
        <w:t>Finance</w:t>
      </w:r>
      <w:r>
        <w:rPr>
          <w:sz w:val="24"/>
        </w:rPr>
        <w:t>. </w:t>
      </w:r>
      <w:r>
        <w:rPr>
          <w:spacing w:val="-2"/>
          <w:sz w:val="24"/>
        </w:rPr>
        <w:t>Washington</w:t>
      </w:r>
    </w:p>
    <w:p>
      <w:pPr>
        <w:pStyle w:val="BodyText"/>
        <w:spacing w:before="140"/>
        <w:ind w:left="2440"/>
      </w:pPr>
      <w:r>
        <w:rPr/>
        <w:t>D.</w:t>
      </w:r>
      <w:r>
        <w:rPr>
          <w:spacing w:val="-1"/>
        </w:rPr>
        <w:t> </w:t>
      </w:r>
      <w:r>
        <w:rPr/>
        <w:t>C., The</w:t>
      </w:r>
      <w:r>
        <w:rPr>
          <w:spacing w:val="-1"/>
        </w:rPr>
        <w:t> </w:t>
      </w:r>
      <w:r>
        <w:rPr/>
        <w:t>Brooking</w:t>
      </w:r>
      <w:r>
        <w:rPr>
          <w:spacing w:val="2"/>
        </w:rPr>
        <w:t> </w:t>
      </w:r>
      <w:r>
        <w:rPr>
          <w:spacing w:val="-2"/>
        </w:rPr>
        <w:t>Institute.</w:t>
      </w:r>
    </w:p>
    <w:p>
      <w:pPr>
        <w:pStyle w:val="BodyText"/>
      </w:pPr>
    </w:p>
    <w:p>
      <w:pPr>
        <w:pStyle w:val="BodyText"/>
      </w:pPr>
    </w:p>
    <w:p>
      <w:pPr>
        <w:spacing w:line="360" w:lineRule="auto" w:before="0"/>
        <w:ind w:left="2440" w:right="2200" w:hanging="1440"/>
        <w:jc w:val="left"/>
        <w:rPr>
          <w:sz w:val="24"/>
        </w:rPr>
      </w:pPr>
      <w:r>
        <w:rPr>
          <w:sz w:val="24"/>
        </w:rPr>
        <w:t>Hamberg,</w:t>
      </w:r>
      <w:r>
        <w:rPr>
          <w:spacing w:val="-4"/>
          <w:sz w:val="24"/>
        </w:rPr>
        <w:t> </w:t>
      </w:r>
      <w:r>
        <w:rPr>
          <w:sz w:val="24"/>
        </w:rPr>
        <w:t>D.</w:t>
      </w:r>
      <w:r>
        <w:rPr>
          <w:spacing w:val="-3"/>
          <w:sz w:val="24"/>
        </w:rPr>
        <w:t> </w:t>
      </w:r>
      <w:r>
        <w:rPr>
          <w:sz w:val="24"/>
        </w:rPr>
        <w:t>(1981)</w:t>
      </w:r>
      <w:r>
        <w:rPr>
          <w:i/>
          <w:sz w:val="24"/>
        </w:rPr>
        <w:t>The</w:t>
      </w:r>
      <w:r>
        <w:rPr>
          <w:i/>
          <w:spacing w:val="-3"/>
          <w:sz w:val="24"/>
        </w:rPr>
        <w:t> </w:t>
      </w:r>
      <w:r>
        <w:rPr>
          <w:i/>
          <w:sz w:val="24"/>
        </w:rPr>
        <w:t>U</w:t>
      </w:r>
      <w:r>
        <w:rPr>
          <w:i/>
          <w:spacing w:val="-5"/>
          <w:sz w:val="24"/>
        </w:rPr>
        <w:t> </w:t>
      </w:r>
      <w:r>
        <w:rPr>
          <w:i/>
          <w:sz w:val="24"/>
        </w:rPr>
        <w:t>S</w:t>
      </w:r>
      <w:r>
        <w:rPr>
          <w:i/>
          <w:spacing w:val="-4"/>
          <w:sz w:val="24"/>
        </w:rPr>
        <w:t> </w:t>
      </w:r>
      <w:r>
        <w:rPr>
          <w:i/>
          <w:sz w:val="24"/>
        </w:rPr>
        <w:t>Monetary</w:t>
      </w:r>
      <w:r>
        <w:rPr>
          <w:i/>
          <w:spacing w:val="-4"/>
          <w:sz w:val="24"/>
        </w:rPr>
        <w:t> </w:t>
      </w:r>
      <w:r>
        <w:rPr>
          <w:i/>
          <w:sz w:val="24"/>
        </w:rPr>
        <w:t>System:</w:t>
      </w:r>
      <w:r>
        <w:rPr>
          <w:i/>
          <w:spacing w:val="-6"/>
          <w:sz w:val="24"/>
        </w:rPr>
        <w:t> </w:t>
      </w:r>
      <w:r>
        <w:rPr>
          <w:i/>
          <w:sz w:val="24"/>
        </w:rPr>
        <w:t>Money,</w:t>
      </w:r>
      <w:r>
        <w:rPr>
          <w:i/>
          <w:spacing w:val="-4"/>
          <w:sz w:val="24"/>
        </w:rPr>
        <w:t> </w:t>
      </w:r>
      <w:r>
        <w:rPr>
          <w:i/>
          <w:sz w:val="24"/>
        </w:rPr>
        <w:t>Banking</w:t>
      </w:r>
      <w:r>
        <w:rPr>
          <w:i/>
          <w:spacing w:val="-4"/>
          <w:sz w:val="24"/>
        </w:rPr>
        <w:t> </w:t>
      </w:r>
      <w:r>
        <w:rPr>
          <w:i/>
          <w:sz w:val="24"/>
        </w:rPr>
        <w:t>And</w:t>
      </w:r>
      <w:r>
        <w:rPr>
          <w:i/>
          <w:spacing w:val="-4"/>
          <w:sz w:val="24"/>
        </w:rPr>
        <w:t> </w:t>
      </w:r>
      <w:r>
        <w:rPr>
          <w:i/>
          <w:sz w:val="24"/>
        </w:rPr>
        <w:t>Financial Markets. </w:t>
      </w:r>
      <w:r>
        <w:rPr>
          <w:sz w:val="24"/>
        </w:rPr>
        <w:t>Little, Brown And Company. Boston. Toronto.</w:t>
      </w:r>
    </w:p>
    <w:p>
      <w:pPr>
        <w:pStyle w:val="BodyText"/>
        <w:spacing w:before="137"/>
      </w:pPr>
    </w:p>
    <w:p>
      <w:pPr>
        <w:pStyle w:val="BodyText"/>
        <w:ind w:left="1000"/>
      </w:pPr>
      <w:r>
        <w:rPr/>
        <w:t>Haruna,</w:t>
      </w:r>
      <w:r>
        <w:rPr>
          <w:spacing w:val="-2"/>
        </w:rPr>
        <w:t> </w:t>
      </w:r>
      <w:r>
        <w:rPr/>
        <w:t>M.</w:t>
      </w:r>
      <w:r>
        <w:rPr>
          <w:spacing w:val="-1"/>
        </w:rPr>
        <w:t> </w:t>
      </w:r>
      <w:r>
        <w:rPr/>
        <w:t>A.</w:t>
      </w:r>
      <w:r>
        <w:rPr>
          <w:spacing w:val="-1"/>
        </w:rPr>
        <w:t> </w:t>
      </w:r>
      <w:r>
        <w:rPr/>
        <w:t>(2012)</w:t>
      </w:r>
      <w:r>
        <w:rPr>
          <w:spacing w:val="-1"/>
        </w:rPr>
        <w:t> </w:t>
      </w:r>
      <w:r>
        <w:rPr/>
        <w:t>“Determinants</w:t>
      </w:r>
      <w:r>
        <w:rPr>
          <w:spacing w:val="-3"/>
        </w:rPr>
        <w:t> </w:t>
      </w:r>
      <w:r>
        <w:rPr/>
        <w:t>of</w:t>
      </w:r>
      <w:r>
        <w:rPr>
          <w:spacing w:val="-1"/>
        </w:rPr>
        <w:t> </w:t>
      </w:r>
      <w:r>
        <w:rPr/>
        <w:t>Cost</w:t>
      </w:r>
      <w:r>
        <w:rPr>
          <w:spacing w:val="-2"/>
        </w:rPr>
        <w:t> </w:t>
      </w:r>
      <w:r>
        <w:rPr/>
        <w:t>of</w:t>
      </w:r>
      <w:r>
        <w:rPr>
          <w:spacing w:val="-1"/>
        </w:rPr>
        <w:t> </w:t>
      </w:r>
      <w:r>
        <w:rPr/>
        <w:t>Financial Intermediation</w:t>
      </w:r>
      <w:r>
        <w:rPr>
          <w:spacing w:val="1"/>
        </w:rPr>
        <w:t> </w:t>
      </w:r>
      <w:r>
        <w:rPr>
          <w:spacing w:val="-5"/>
        </w:rPr>
        <w:t>In</w:t>
      </w:r>
    </w:p>
    <w:p>
      <w:pPr>
        <w:spacing w:line="360" w:lineRule="auto" w:before="139"/>
        <w:ind w:left="2440" w:right="1438" w:firstLine="0"/>
        <w:jc w:val="left"/>
        <w:rPr>
          <w:i/>
          <w:sz w:val="24"/>
        </w:rPr>
      </w:pPr>
      <w:r>
        <w:rPr>
          <w:sz w:val="24"/>
        </w:rPr>
        <w:t>Nigeria‟s Pre Consolidation Banking Sector</w:t>
      </w:r>
      <w:r>
        <w:rPr>
          <w:i/>
          <w:sz w:val="24"/>
        </w:rPr>
        <w:t>”. International Journal of Advanced</w:t>
      </w:r>
      <w:r>
        <w:rPr>
          <w:i/>
          <w:spacing w:val="-5"/>
          <w:sz w:val="24"/>
        </w:rPr>
        <w:t> </w:t>
      </w:r>
      <w:r>
        <w:rPr>
          <w:i/>
          <w:sz w:val="24"/>
        </w:rPr>
        <w:t>Research</w:t>
      </w:r>
      <w:r>
        <w:rPr>
          <w:i/>
          <w:spacing w:val="-6"/>
          <w:sz w:val="24"/>
        </w:rPr>
        <w:t> </w:t>
      </w:r>
      <w:r>
        <w:rPr>
          <w:i/>
          <w:sz w:val="24"/>
        </w:rPr>
        <w:t>in</w:t>
      </w:r>
      <w:r>
        <w:rPr>
          <w:i/>
          <w:spacing w:val="-5"/>
          <w:sz w:val="24"/>
        </w:rPr>
        <w:t> </w:t>
      </w:r>
      <w:r>
        <w:rPr>
          <w:i/>
          <w:sz w:val="24"/>
        </w:rPr>
        <w:t>Management</w:t>
      </w:r>
      <w:r>
        <w:rPr>
          <w:i/>
          <w:spacing w:val="-5"/>
          <w:sz w:val="24"/>
        </w:rPr>
        <w:t> </w:t>
      </w:r>
      <w:r>
        <w:rPr>
          <w:i/>
          <w:sz w:val="24"/>
        </w:rPr>
        <w:t>and</w:t>
      </w:r>
      <w:r>
        <w:rPr>
          <w:i/>
          <w:spacing w:val="-5"/>
          <w:sz w:val="24"/>
        </w:rPr>
        <w:t> </w:t>
      </w:r>
      <w:r>
        <w:rPr>
          <w:i/>
          <w:sz w:val="24"/>
        </w:rPr>
        <w:t>Social</w:t>
      </w:r>
      <w:r>
        <w:rPr>
          <w:i/>
          <w:spacing w:val="-5"/>
          <w:sz w:val="24"/>
        </w:rPr>
        <w:t> </w:t>
      </w:r>
      <w:r>
        <w:rPr>
          <w:i/>
          <w:sz w:val="24"/>
        </w:rPr>
        <w:t>Science.</w:t>
      </w:r>
      <w:r>
        <w:rPr>
          <w:i/>
          <w:spacing w:val="-5"/>
          <w:sz w:val="24"/>
        </w:rPr>
        <w:t> </w:t>
      </w:r>
      <w:r>
        <w:rPr>
          <w:i/>
          <w:sz w:val="24"/>
        </w:rPr>
        <w:t>ISSN</w:t>
      </w:r>
      <w:r>
        <w:rPr>
          <w:i/>
          <w:spacing w:val="-5"/>
          <w:sz w:val="24"/>
        </w:rPr>
        <w:t> </w:t>
      </w:r>
      <w:r>
        <w:rPr>
          <w:i/>
          <w:sz w:val="24"/>
        </w:rPr>
        <w:t>2278-6236.</w:t>
      </w:r>
    </w:p>
    <w:p>
      <w:pPr>
        <w:pStyle w:val="BodyText"/>
        <w:spacing w:before="138"/>
        <w:rPr>
          <w:i/>
        </w:rPr>
      </w:pPr>
    </w:p>
    <w:p>
      <w:pPr>
        <w:pStyle w:val="BodyText"/>
        <w:ind w:left="1000"/>
      </w:pPr>
      <w:r>
        <w:rPr/>
        <w:t>Haberer,</w:t>
      </w:r>
      <w:r>
        <w:rPr>
          <w:spacing w:val="-3"/>
        </w:rPr>
        <w:t> </w:t>
      </w:r>
      <w:r>
        <w:rPr/>
        <w:t>L.</w:t>
      </w:r>
      <w:r>
        <w:rPr>
          <w:spacing w:val="-1"/>
        </w:rPr>
        <w:t> </w:t>
      </w:r>
      <w:r>
        <w:rPr/>
        <w:t>S.,</w:t>
      </w:r>
      <w:r>
        <w:rPr>
          <w:spacing w:val="-2"/>
        </w:rPr>
        <w:t> </w:t>
      </w:r>
      <w:r>
        <w:rPr/>
        <w:t>and</w:t>
      </w:r>
      <w:r>
        <w:rPr>
          <w:spacing w:val="-1"/>
        </w:rPr>
        <w:t> </w:t>
      </w:r>
      <w:r>
        <w:rPr/>
        <w:t>N. Lux</w:t>
      </w:r>
      <w:r>
        <w:rPr>
          <w:spacing w:val="1"/>
        </w:rPr>
        <w:t> </w:t>
      </w:r>
      <w:r>
        <w:rPr/>
        <w:t>(2012)“The</w:t>
      </w:r>
      <w:r>
        <w:rPr>
          <w:spacing w:val="-4"/>
        </w:rPr>
        <w:t> </w:t>
      </w:r>
      <w:r>
        <w:rPr/>
        <w:t>Pros</w:t>
      </w:r>
      <w:r>
        <w:rPr>
          <w:spacing w:val="-2"/>
        </w:rPr>
        <w:t> </w:t>
      </w:r>
      <w:r>
        <w:rPr/>
        <w:t>and</w:t>
      </w:r>
      <w:r>
        <w:rPr>
          <w:spacing w:val="-1"/>
        </w:rPr>
        <w:t> </w:t>
      </w:r>
      <w:r>
        <w:rPr/>
        <w:t>Cons</w:t>
      </w:r>
      <w:r>
        <w:rPr>
          <w:spacing w:val="-3"/>
        </w:rPr>
        <w:t> </w:t>
      </w:r>
      <w:r>
        <w:rPr/>
        <w:t>of</w:t>
      </w:r>
      <w:r>
        <w:rPr>
          <w:spacing w:val="-1"/>
        </w:rPr>
        <w:t> </w:t>
      </w:r>
      <w:r>
        <w:rPr/>
        <w:t>Capital</w:t>
      </w:r>
      <w:r>
        <w:rPr>
          <w:spacing w:val="-2"/>
        </w:rPr>
        <w:t> </w:t>
      </w:r>
      <w:r>
        <w:rPr/>
        <w:t>Controls”.</w:t>
      </w:r>
      <w:r>
        <w:rPr>
          <w:spacing w:val="-1"/>
        </w:rPr>
        <w:t> </w:t>
      </w:r>
      <w:r>
        <w:rPr/>
        <w:t>Group</w:t>
      </w:r>
      <w:r>
        <w:rPr>
          <w:spacing w:val="-1"/>
        </w:rPr>
        <w:t> </w:t>
      </w:r>
      <w:r>
        <w:rPr>
          <w:spacing w:val="-10"/>
        </w:rPr>
        <w:t>4</w:t>
      </w:r>
    </w:p>
    <w:p>
      <w:pPr>
        <w:spacing w:before="139"/>
        <w:ind w:left="2440" w:right="0" w:firstLine="0"/>
        <w:jc w:val="left"/>
        <w:rPr>
          <w:sz w:val="24"/>
        </w:rPr>
      </w:pPr>
      <w:r>
        <w:rPr>
          <w:i/>
          <w:sz w:val="24"/>
        </w:rPr>
        <w:t>Economic</w:t>
      </w:r>
      <w:r>
        <w:rPr>
          <w:i/>
          <w:spacing w:val="-3"/>
          <w:sz w:val="24"/>
        </w:rPr>
        <w:t> </w:t>
      </w:r>
      <w:r>
        <w:rPr>
          <w:i/>
          <w:sz w:val="24"/>
        </w:rPr>
        <w:t>Policy</w:t>
      </w:r>
      <w:r>
        <w:rPr>
          <w:i/>
          <w:spacing w:val="-3"/>
          <w:sz w:val="24"/>
        </w:rPr>
        <w:t> </w:t>
      </w:r>
      <w:r>
        <w:rPr>
          <w:i/>
          <w:sz w:val="24"/>
        </w:rPr>
        <w:t>Paper</w:t>
      </w:r>
      <w:r>
        <w:rPr>
          <w:sz w:val="24"/>
        </w:rPr>
        <w:t>.</w:t>
      </w:r>
      <w:r>
        <w:rPr>
          <w:spacing w:val="1"/>
          <w:sz w:val="24"/>
        </w:rPr>
        <w:t> </w:t>
      </w:r>
      <w:r>
        <w:rPr>
          <w:sz w:val="24"/>
        </w:rPr>
        <w:t>Online</w:t>
      </w:r>
      <w:r>
        <w:rPr>
          <w:spacing w:val="-1"/>
          <w:sz w:val="24"/>
        </w:rPr>
        <w:t> </w:t>
      </w:r>
      <w:r>
        <w:rPr>
          <w:sz w:val="24"/>
        </w:rPr>
        <w:t>access</w:t>
      </w:r>
      <w:r>
        <w:rPr>
          <w:spacing w:val="-2"/>
          <w:sz w:val="24"/>
        </w:rPr>
        <w:t> </w:t>
      </w:r>
      <w:r>
        <w:rPr>
          <w:spacing w:val="-10"/>
          <w:sz w:val="24"/>
        </w:rPr>
        <w:t>@</w:t>
      </w:r>
    </w:p>
    <w:p>
      <w:pPr>
        <w:spacing w:after="0"/>
        <w:jc w:val="left"/>
        <w:rPr>
          <w:sz w:val="24"/>
        </w:rPr>
        <w:sectPr>
          <w:pgSz w:w="11910" w:h="16840"/>
          <w:pgMar w:header="0" w:footer="1014" w:top="1760" w:bottom="1200" w:left="440" w:right="0"/>
        </w:sectPr>
      </w:pPr>
    </w:p>
    <w:p>
      <w:pPr>
        <w:pStyle w:val="BodyText"/>
        <w:spacing w:before="76"/>
        <w:ind w:left="1000"/>
      </w:pPr>
      <w:r>
        <w:rPr/>
        <w:t>Hesse,</w:t>
      </w:r>
      <w:r>
        <w:rPr>
          <w:spacing w:val="-4"/>
        </w:rPr>
        <w:t> </w:t>
      </w:r>
      <w:r>
        <w:rPr/>
        <w:t>H.</w:t>
      </w:r>
      <w:r>
        <w:rPr>
          <w:spacing w:val="-1"/>
        </w:rPr>
        <w:t> </w:t>
      </w:r>
      <w:r>
        <w:rPr/>
        <w:t>(2007)“Financial Intermediation</w:t>
      </w:r>
      <w:r>
        <w:rPr>
          <w:spacing w:val="-2"/>
        </w:rPr>
        <w:t> </w:t>
      </w:r>
      <w:r>
        <w:rPr/>
        <w:t>in the</w:t>
      </w:r>
      <w:r>
        <w:rPr>
          <w:spacing w:val="-3"/>
        </w:rPr>
        <w:t> </w:t>
      </w:r>
      <w:r>
        <w:rPr/>
        <w:t>Pre</w:t>
      </w:r>
      <w:r>
        <w:rPr>
          <w:spacing w:val="-3"/>
        </w:rPr>
        <w:t> </w:t>
      </w:r>
      <w:r>
        <w:rPr/>
        <w:t>Consolidation</w:t>
      </w:r>
      <w:r>
        <w:rPr>
          <w:spacing w:val="-1"/>
        </w:rPr>
        <w:t> </w:t>
      </w:r>
      <w:r>
        <w:rPr>
          <w:spacing w:val="-2"/>
        </w:rPr>
        <w:t>Banking</w:t>
      </w:r>
    </w:p>
    <w:p>
      <w:pPr>
        <w:spacing w:before="137"/>
        <w:ind w:left="2440" w:right="0" w:firstLine="0"/>
        <w:jc w:val="left"/>
        <w:rPr>
          <w:i/>
          <w:sz w:val="24"/>
        </w:rPr>
      </w:pPr>
      <w:r>
        <w:rPr>
          <w:sz w:val="24"/>
        </w:rPr>
        <w:t>Sector</w:t>
      </w:r>
      <w:r>
        <w:rPr>
          <w:spacing w:val="-2"/>
          <w:sz w:val="24"/>
        </w:rPr>
        <w:t> </w:t>
      </w:r>
      <w:r>
        <w:rPr>
          <w:sz w:val="24"/>
        </w:rPr>
        <w:t>in</w:t>
      </w:r>
      <w:r>
        <w:rPr>
          <w:spacing w:val="-1"/>
          <w:sz w:val="24"/>
        </w:rPr>
        <w:t> </w:t>
      </w:r>
      <w:r>
        <w:rPr>
          <w:sz w:val="24"/>
        </w:rPr>
        <w:t>Nigeria”.</w:t>
      </w:r>
      <w:r>
        <w:rPr>
          <w:spacing w:val="1"/>
          <w:sz w:val="24"/>
        </w:rPr>
        <w:t> </w:t>
      </w:r>
      <w:r>
        <w:rPr>
          <w:i/>
          <w:sz w:val="24"/>
        </w:rPr>
        <w:t>World</w:t>
      </w:r>
      <w:r>
        <w:rPr>
          <w:i/>
          <w:spacing w:val="-1"/>
          <w:sz w:val="24"/>
        </w:rPr>
        <w:t> </w:t>
      </w:r>
      <w:r>
        <w:rPr>
          <w:i/>
          <w:sz w:val="24"/>
        </w:rPr>
        <w:t>Bank</w:t>
      </w:r>
      <w:r>
        <w:rPr>
          <w:i/>
          <w:spacing w:val="-4"/>
          <w:sz w:val="24"/>
        </w:rPr>
        <w:t> </w:t>
      </w:r>
      <w:r>
        <w:rPr>
          <w:i/>
          <w:sz w:val="24"/>
        </w:rPr>
        <w:t>Policy</w:t>
      </w:r>
      <w:r>
        <w:rPr>
          <w:i/>
          <w:spacing w:val="-3"/>
          <w:sz w:val="24"/>
        </w:rPr>
        <w:t> </w:t>
      </w:r>
      <w:r>
        <w:rPr>
          <w:i/>
          <w:sz w:val="24"/>
        </w:rPr>
        <w:t>Research Working</w:t>
      </w:r>
      <w:r>
        <w:rPr>
          <w:i/>
          <w:spacing w:val="-1"/>
          <w:sz w:val="24"/>
        </w:rPr>
        <w:t> </w:t>
      </w:r>
      <w:r>
        <w:rPr>
          <w:i/>
          <w:sz w:val="24"/>
        </w:rPr>
        <w:t>Paper</w:t>
      </w:r>
      <w:r>
        <w:rPr>
          <w:i/>
          <w:spacing w:val="-2"/>
          <w:sz w:val="24"/>
        </w:rPr>
        <w:t> </w:t>
      </w:r>
      <w:r>
        <w:rPr>
          <w:i/>
          <w:spacing w:val="-4"/>
          <w:sz w:val="24"/>
        </w:rPr>
        <w:t>426.</w:t>
      </w:r>
    </w:p>
    <w:p>
      <w:pPr>
        <w:pStyle w:val="BodyText"/>
        <w:rPr>
          <w:i/>
        </w:rPr>
      </w:pPr>
    </w:p>
    <w:p>
      <w:pPr>
        <w:pStyle w:val="BodyText"/>
        <w:rPr>
          <w:i/>
        </w:rPr>
      </w:pPr>
    </w:p>
    <w:p>
      <w:pPr>
        <w:pStyle w:val="BodyText"/>
        <w:ind w:left="1000"/>
      </w:pPr>
      <w:r>
        <w:rPr/>
        <w:t>Ho,</w:t>
      </w:r>
      <w:r>
        <w:rPr>
          <w:spacing w:val="-4"/>
        </w:rPr>
        <w:t> </w:t>
      </w:r>
      <w:r>
        <w:rPr/>
        <w:t>T.</w:t>
      </w:r>
      <w:r>
        <w:rPr>
          <w:spacing w:val="-2"/>
        </w:rPr>
        <w:t> </w:t>
      </w:r>
      <w:r>
        <w:rPr/>
        <w:t>S.</w:t>
      </w:r>
      <w:r>
        <w:rPr>
          <w:spacing w:val="-2"/>
        </w:rPr>
        <w:t> </w:t>
      </w:r>
      <w:r>
        <w:rPr/>
        <w:t>Y.,</w:t>
      </w:r>
      <w:r>
        <w:rPr>
          <w:spacing w:val="-2"/>
        </w:rPr>
        <w:t> </w:t>
      </w:r>
      <w:r>
        <w:rPr/>
        <w:t>andA.</w:t>
      </w:r>
      <w:r>
        <w:rPr>
          <w:spacing w:val="-2"/>
        </w:rPr>
        <w:t> </w:t>
      </w:r>
      <w:r>
        <w:rPr/>
        <w:t>Saunders</w:t>
      </w:r>
      <w:r>
        <w:rPr>
          <w:spacing w:val="-2"/>
        </w:rPr>
        <w:t> </w:t>
      </w:r>
      <w:r>
        <w:rPr/>
        <w:t>(1981)“Determinants</w:t>
      </w:r>
      <w:r>
        <w:rPr>
          <w:spacing w:val="-1"/>
        </w:rPr>
        <w:t> </w:t>
      </w:r>
      <w:r>
        <w:rPr/>
        <w:t>of</w:t>
      </w:r>
      <w:r>
        <w:rPr>
          <w:spacing w:val="-3"/>
        </w:rPr>
        <w:t> </w:t>
      </w:r>
      <w:r>
        <w:rPr/>
        <w:t>Bank</w:t>
      </w:r>
      <w:r>
        <w:rPr>
          <w:spacing w:val="2"/>
        </w:rPr>
        <w:t> </w:t>
      </w:r>
      <w:r>
        <w:rPr/>
        <w:t>Interest</w:t>
      </w:r>
      <w:r>
        <w:rPr>
          <w:spacing w:val="-1"/>
        </w:rPr>
        <w:t> </w:t>
      </w:r>
      <w:r>
        <w:rPr>
          <w:spacing w:val="-2"/>
        </w:rPr>
        <w:t>Margins:</w:t>
      </w:r>
    </w:p>
    <w:p>
      <w:pPr>
        <w:spacing w:line="360" w:lineRule="auto" w:before="139"/>
        <w:ind w:left="2440" w:right="1708" w:firstLine="0"/>
        <w:jc w:val="left"/>
        <w:rPr>
          <w:i/>
          <w:sz w:val="24"/>
        </w:rPr>
      </w:pPr>
      <w:r>
        <w:rPr>
          <w:sz w:val="24"/>
        </w:rPr>
        <w:t>Theory</w:t>
      </w:r>
      <w:r>
        <w:rPr>
          <w:spacing w:val="-8"/>
          <w:sz w:val="24"/>
        </w:rPr>
        <w:t> </w:t>
      </w:r>
      <w:r>
        <w:rPr>
          <w:sz w:val="24"/>
        </w:rPr>
        <w:t>and</w:t>
      </w:r>
      <w:r>
        <w:rPr>
          <w:spacing w:val="-3"/>
          <w:sz w:val="24"/>
        </w:rPr>
        <w:t> </w:t>
      </w:r>
      <w:r>
        <w:rPr>
          <w:sz w:val="24"/>
        </w:rPr>
        <w:t>Empirical</w:t>
      </w:r>
      <w:r>
        <w:rPr>
          <w:spacing w:val="-3"/>
          <w:sz w:val="24"/>
        </w:rPr>
        <w:t> </w:t>
      </w:r>
      <w:r>
        <w:rPr>
          <w:sz w:val="24"/>
        </w:rPr>
        <w:t>Evidence”.</w:t>
      </w:r>
      <w:r>
        <w:rPr>
          <w:spacing w:val="-1"/>
          <w:sz w:val="24"/>
        </w:rPr>
        <w:t> </w:t>
      </w:r>
      <w:r>
        <w:rPr>
          <w:i/>
          <w:sz w:val="24"/>
        </w:rPr>
        <w:t>Journal</w:t>
      </w:r>
      <w:r>
        <w:rPr>
          <w:i/>
          <w:spacing w:val="-3"/>
          <w:sz w:val="24"/>
        </w:rPr>
        <w:t> </w:t>
      </w:r>
      <w:r>
        <w:rPr>
          <w:i/>
          <w:sz w:val="24"/>
        </w:rPr>
        <w:t>of</w:t>
      </w:r>
      <w:r>
        <w:rPr>
          <w:i/>
          <w:spacing w:val="-3"/>
          <w:sz w:val="24"/>
        </w:rPr>
        <w:t> </w:t>
      </w:r>
      <w:r>
        <w:rPr>
          <w:i/>
          <w:sz w:val="24"/>
        </w:rPr>
        <w:t>Quantitative</w:t>
      </w:r>
      <w:r>
        <w:rPr>
          <w:i/>
          <w:spacing w:val="-4"/>
          <w:sz w:val="24"/>
        </w:rPr>
        <w:t> </w:t>
      </w:r>
      <w:r>
        <w:rPr>
          <w:i/>
          <w:sz w:val="24"/>
        </w:rPr>
        <w:t>Analysis</w:t>
      </w:r>
      <w:r>
        <w:rPr>
          <w:i/>
          <w:spacing w:val="-4"/>
          <w:sz w:val="24"/>
        </w:rPr>
        <w:t> </w:t>
      </w:r>
      <w:r>
        <w:rPr>
          <w:i/>
          <w:sz w:val="24"/>
        </w:rPr>
        <w:t>16</w:t>
      </w:r>
      <w:r>
        <w:rPr>
          <w:i/>
          <w:spacing w:val="-3"/>
          <w:sz w:val="24"/>
        </w:rPr>
        <w:t> </w:t>
      </w:r>
      <w:r>
        <w:rPr>
          <w:i/>
          <w:sz w:val="24"/>
        </w:rPr>
        <w:t>(4)</w:t>
      </w:r>
      <w:r>
        <w:rPr>
          <w:i/>
          <w:spacing w:val="-7"/>
          <w:sz w:val="24"/>
        </w:rPr>
        <w:t> </w:t>
      </w:r>
      <w:r>
        <w:rPr>
          <w:i/>
          <w:sz w:val="24"/>
        </w:rPr>
        <w:t>P. 581- 600.</w:t>
      </w:r>
    </w:p>
    <w:p>
      <w:pPr>
        <w:pStyle w:val="BodyText"/>
        <w:spacing w:before="137"/>
        <w:rPr>
          <w:i/>
        </w:rPr>
      </w:pPr>
    </w:p>
    <w:p>
      <w:pPr>
        <w:spacing w:line="360" w:lineRule="auto" w:before="0"/>
        <w:ind w:left="2440" w:right="1839" w:hanging="1440"/>
        <w:jc w:val="left"/>
        <w:rPr>
          <w:i/>
          <w:sz w:val="24"/>
        </w:rPr>
      </w:pPr>
      <w:r>
        <w:rPr>
          <w:sz w:val="24"/>
        </w:rPr>
        <w:t>Horne, B. T. (2016)“Analysis and Implementation of Loan Pricing and Relationship Profitability</w:t>
      </w:r>
      <w:r>
        <w:rPr>
          <w:spacing w:val="-11"/>
          <w:sz w:val="24"/>
        </w:rPr>
        <w:t> </w:t>
      </w:r>
      <w:r>
        <w:rPr>
          <w:sz w:val="24"/>
        </w:rPr>
        <w:t>Model.</w:t>
      </w:r>
      <w:r>
        <w:rPr>
          <w:spacing w:val="-3"/>
          <w:sz w:val="24"/>
        </w:rPr>
        <w:t> </w:t>
      </w:r>
      <w:r>
        <w:rPr>
          <w:sz w:val="24"/>
        </w:rPr>
        <w:t>Presentation</w:t>
      </w:r>
      <w:r>
        <w:rPr>
          <w:spacing w:val="-4"/>
          <w:sz w:val="24"/>
        </w:rPr>
        <w:t> </w:t>
      </w:r>
      <w:r>
        <w:rPr>
          <w:sz w:val="24"/>
        </w:rPr>
        <w:t>to</w:t>
      </w:r>
      <w:r>
        <w:rPr>
          <w:spacing w:val="-3"/>
          <w:sz w:val="24"/>
        </w:rPr>
        <w:t> </w:t>
      </w:r>
      <w:r>
        <w:rPr>
          <w:sz w:val="24"/>
        </w:rPr>
        <w:t>Blue</w:t>
      </w:r>
      <w:r>
        <w:rPr>
          <w:spacing w:val="-4"/>
          <w:sz w:val="24"/>
        </w:rPr>
        <w:t> </w:t>
      </w:r>
      <w:r>
        <w:rPr>
          <w:sz w:val="24"/>
        </w:rPr>
        <w:t>Ridge</w:t>
      </w:r>
      <w:r>
        <w:rPr>
          <w:spacing w:val="-4"/>
          <w:sz w:val="24"/>
        </w:rPr>
        <w:t> </w:t>
      </w:r>
      <w:r>
        <w:rPr>
          <w:sz w:val="24"/>
        </w:rPr>
        <w:t>Bank”.</w:t>
      </w:r>
      <w:r>
        <w:rPr>
          <w:spacing w:val="-3"/>
          <w:sz w:val="24"/>
        </w:rPr>
        <w:t> </w:t>
      </w:r>
      <w:r>
        <w:rPr>
          <w:sz w:val="24"/>
        </w:rPr>
        <w:t>Accessed</w:t>
      </w:r>
      <w:r>
        <w:rPr>
          <w:spacing w:val="-4"/>
          <w:sz w:val="24"/>
        </w:rPr>
        <w:t> </w:t>
      </w:r>
      <w:r>
        <w:rPr>
          <w:sz w:val="24"/>
        </w:rPr>
        <w:t>online</w:t>
      </w:r>
      <w:r>
        <w:rPr>
          <w:spacing w:val="-3"/>
          <w:sz w:val="24"/>
        </w:rPr>
        <w:t> </w:t>
      </w:r>
      <w:r>
        <w:rPr>
          <w:sz w:val="24"/>
        </w:rPr>
        <w:t>@ </w:t>
      </w:r>
      <w:hyperlink r:id="rId55">
        <w:r>
          <w:rPr>
            <w:i/>
            <w:spacing w:val="-2"/>
            <w:sz w:val="24"/>
          </w:rPr>
          <w:t>http://www.abastonier.com/stonier/wp-content/uploads/2016-Capstone-</w:t>
        </w:r>
      </w:hyperlink>
      <w:r>
        <w:rPr>
          <w:i/>
          <w:spacing w:val="-2"/>
          <w:sz w:val="24"/>
        </w:rPr>
        <w:t> Horne-Benjamin.pdf</w:t>
      </w:r>
    </w:p>
    <w:p>
      <w:pPr>
        <w:pStyle w:val="BodyText"/>
        <w:spacing w:before="140"/>
        <w:rPr>
          <w:i/>
        </w:rPr>
      </w:pPr>
    </w:p>
    <w:p>
      <w:pPr>
        <w:pStyle w:val="BodyText"/>
        <w:ind w:left="1000"/>
      </w:pPr>
      <w:r>
        <w:rPr/>
        <w:t>Horvath,</w:t>
      </w:r>
      <w:r>
        <w:rPr>
          <w:spacing w:val="-3"/>
        </w:rPr>
        <w:t> </w:t>
      </w:r>
      <w:r>
        <w:rPr/>
        <w:t>R.,</w:t>
      </w:r>
      <w:r>
        <w:rPr>
          <w:spacing w:val="-2"/>
        </w:rPr>
        <w:t> </w:t>
      </w:r>
      <w:r>
        <w:rPr/>
        <w:t>andP.</w:t>
      </w:r>
      <w:r>
        <w:rPr>
          <w:spacing w:val="-2"/>
        </w:rPr>
        <w:t> </w:t>
      </w:r>
      <w:r>
        <w:rPr/>
        <w:t>Podpiera</w:t>
      </w:r>
      <w:r>
        <w:rPr>
          <w:spacing w:val="-1"/>
        </w:rPr>
        <w:t> </w:t>
      </w:r>
      <w:r>
        <w:rPr/>
        <w:t>(2012)</w:t>
      </w:r>
      <w:r>
        <w:rPr>
          <w:spacing w:val="-2"/>
        </w:rPr>
        <w:t> </w:t>
      </w:r>
      <w:r>
        <w:rPr/>
        <w:t>“Heterogeneityin</w:t>
      </w:r>
      <w:r>
        <w:rPr>
          <w:spacing w:val="-1"/>
        </w:rPr>
        <w:t> </w:t>
      </w:r>
      <w:r>
        <w:rPr/>
        <w:t>Bank</w:t>
      </w:r>
      <w:r>
        <w:rPr>
          <w:spacing w:val="-1"/>
        </w:rPr>
        <w:t> </w:t>
      </w:r>
      <w:r>
        <w:rPr/>
        <w:t>Pricing</w:t>
      </w:r>
      <w:r>
        <w:rPr>
          <w:spacing w:val="-3"/>
        </w:rPr>
        <w:t> </w:t>
      </w:r>
      <w:r>
        <w:rPr/>
        <w:t>Policies:</w:t>
      </w:r>
      <w:r>
        <w:rPr>
          <w:spacing w:val="-1"/>
        </w:rPr>
        <w:t> </w:t>
      </w:r>
      <w:r>
        <w:rPr>
          <w:spacing w:val="-5"/>
        </w:rPr>
        <w:t>The</w:t>
      </w:r>
    </w:p>
    <w:p>
      <w:pPr>
        <w:pStyle w:val="BodyText"/>
        <w:spacing w:line="360" w:lineRule="auto" w:before="137"/>
        <w:ind w:left="2440" w:right="1578"/>
      </w:pPr>
      <w:r>
        <w:rPr/>
        <w:t>Czech</w:t>
      </w:r>
      <w:r>
        <w:rPr>
          <w:spacing w:val="-3"/>
        </w:rPr>
        <w:t> </w:t>
      </w:r>
      <w:r>
        <w:rPr/>
        <w:t>Evidence”.</w:t>
      </w:r>
      <w:r>
        <w:rPr>
          <w:spacing w:val="-3"/>
        </w:rPr>
        <w:t> </w:t>
      </w:r>
      <w:r>
        <w:rPr/>
        <w:t>Published</w:t>
      </w:r>
      <w:r>
        <w:rPr>
          <w:spacing w:val="-4"/>
        </w:rPr>
        <w:t> </w:t>
      </w:r>
      <w:r>
        <w:rPr/>
        <w:t>By</w:t>
      </w:r>
      <w:r>
        <w:rPr>
          <w:spacing w:val="-7"/>
        </w:rPr>
        <w:t> </w:t>
      </w:r>
      <w:r>
        <w:rPr>
          <w:i/>
        </w:rPr>
        <w:t>Economic</w:t>
      </w:r>
      <w:r>
        <w:rPr>
          <w:i/>
          <w:spacing w:val="-4"/>
        </w:rPr>
        <w:t> </w:t>
      </w:r>
      <w:r>
        <w:rPr>
          <w:i/>
        </w:rPr>
        <w:t>Systems</w:t>
      </w:r>
      <w:r>
        <w:rPr>
          <w:i/>
          <w:spacing w:val="-3"/>
        </w:rPr>
        <w:t> </w:t>
      </w:r>
      <w:r>
        <w:rPr/>
        <w:t>Vol.</w:t>
      </w:r>
      <w:r>
        <w:rPr>
          <w:spacing w:val="-3"/>
        </w:rPr>
        <w:t> </w:t>
      </w:r>
      <w:r>
        <w:rPr/>
        <w:t>36,</w:t>
      </w:r>
      <w:r>
        <w:rPr>
          <w:spacing w:val="-1"/>
        </w:rPr>
        <w:t> </w:t>
      </w:r>
      <w:r>
        <w:rPr/>
        <w:t>Issue</w:t>
      </w:r>
      <w:r>
        <w:rPr>
          <w:spacing w:val="-2"/>
        </w:rPr>
        <w:t> </w:t>
      </w:r>
      <w:r>
        <w:rPr/>
        <w:t>No.</w:t>
      </w:r>
      <w:r>
        <w:rPr>
          <w:spacing w:val="-3"/>
        </w:rPr>
        <w:t> </w:t>
      </w:r>
      <w:r>
        <w:rPr/>
        <w:t>1</w:t>
      </w:r>
      <w:r>
        <w:rPr>
          <w:spacing w:val="-3"/>
        </w:rPr>
        <w:t> </w:t>
      </w:r>
      <w:r>
        <w:rPr/>
        <w:t>P.</w:t>
      </w:r>
      <w:r>
        <w:rPr>
          <w:spacing w:val="-3"/>
        </w:rPr>
        <w:t> </w:t>
      </w:r>
      <w:r>
        <w:rPr/>
        <w:t>87 – 108 </w:t>
      </w:r>
      <w:hyperlink r:id="rId56">
        <w:r>
          <w:rPr>
            <w:color w:val="0000FF"/>
            <w:u w:val="single" w:color="0000FF"/>
          </w:rPr>
          <w:t>information@treasury.govt.nz</w:t>
        </w:r>
      </w:hyperlink>
    </w:p>
    <w:p>
      <w:pPr>
        <w:pStyle w:val="BodyText"/>
        <w:spacing w:before="139"/>
      </w:pPr>
    </w:p>
    <w:p>
      <w:pPr>
        <w:pStyle w:val="BodyText"/>
        <w:spacing w:line="360" w:lineRule="auto" w:before="1"/>
        <w:ind w:left="2440" w:right="1438" w:hanging="1440"/>
      </w:pPr>
      <w:r>
        <w:rPr/>
        <w:t>Hou, Y. (2007) “The Non-performing Loans: Some Bank- Level Evidences”. Research Conference</w:t>
      </w:r>
      <w:r>
        <w:rPr>
          <w:spacing w:val="-4"/>
        </w:rPr>
        <w:t> </w:t>
      </w:r>
      <w:r>
        <w:rPr/>
        <w:t>paper</w:t>
      </w:r>
      <w:r>
        <w:rPr>
          <w:spacing w:val="-3"/>
        </w:rPr>
        <w:t> </w:t>
      </w:r>
      <w:r>
        <w:rPr/>
        <w:t>on</w:t>
      </w:r>
      <w:r>
        <w:rPr>
          <w:spacing w:val="-3"/>
        </w:rPr>
        <w:t> </w:t>
      </w:r>
      <w:r>
        <w:rPr/>
        <w:t>safety</w:t>
      </w:r>
      <w:r>
        <w:rPr>
          <w:spacing w:val="-8"/>
        </w:rPr>
        <w:t> </w:t>
      </w:r>
      <w:r>
        <w:rPr/>
        <w:t>and</w:t>
      </w:r>
      <w:r>
        <w:rPr>
          <w:spacing w:val="-3"/>
        </w:rPr>
        <w:t> </w:t>
      </w:r>
      <w:r>
        <w:rPr/>
        <w:t>Efficiency</w:t>
      </w:r>
      <w:r>
        <w:rPr>
          <w:spacing w:val="-8"/>
        </w:rPr>
        <w:t> </w:t>
      </w:r>
      <w:r>
        <w:rPr/>
        <w:t>of</w:t>
      </w:r>
      <w:r>
        <w:rPr>
          <w:spacing w:val="-3"/>
        </w:rPr>
        <w:t> </w:t>
      </w:r>
      <w:r>
        <w:rPr/>
        <w:t>the</w:t>
      </w:r>
      <w:r>
        <w:rPr>
          <w:spacing w:val="-2"/>
        </w:rPr>
        <w:t> </w:t>
      </w:r>
      <w:r>
        <w:rPr/>
        <w:t>Financial</w:t>
      </w:r>
      <w:r>
        <w:rPr>
          <w:spacing w:val="-3"/>
        </w:rPr>
        <w:t> </w:t>
      </w:r>
      <w:r>
        <w:rPr/>
        <w:t>System</w:t>
      </w:r>
      <w:r>
        <w:rPr>
          <w:spacing w:val="-3"/>
        </w:rPr>
        <w:t> </w:t>
      </w:r>
      <w:r>
        <w:rPr/>
        <w:t>Organized with the support of the EU Asian-Link Programme.</w:t>
      </w:r>
    </w:p>
    <w:p>
      <w:pPr>
        <w:pStyle w:val="BodyText"/>
        <w:spacing w:line="275" w:lineRule="exact"/>
        <w:ind w:left="2440"/>
      </w:pPr>
      <w:r>
        <w:rPr/>
        <w:t>accessed</w:t>
      </w:r>
      <w:r>
        <w:rPr>
          <w:spacing w:val="-2"/>
        </w:rPr>
        <w:t> </w:t>
      </w:r>
      <w:r>
        <w:rPr/>
        <w:t>@</w:t>
      </w:r>
      <w:r>
        <w:rPr>
          <w:spacing w:val="-2"/>
        </w:rPr>
        <w:t> </w:t>
      </w:r>
      <w:r>
        <w:rPr/>
        <w:t>cba.uupd.edu.ph/asialink/Hou_Dickinson.pdf</w:t>
      </w:r>
      <w:r>
        <w:rPr>
          <w:spacing w:val="-2"/>
        </w:rPr>
        <w:t> </w:t>
      </w:r>
      <w:r>
        <w:rPr/>
        <w:t>on</w:t>
      </w:r>
      <w:r>
        <w:rPr>
          <w:spacing w:val="-1"/>
        </w:rPr>
        <w:t> </w:t>
      </w:r>
      <w:r>
        <w:rPr>
          <w:spacing w:val="-2"/>
        </w:rPr>
        <w:t>20/2/2014.</w:t>
      </w:r>
    </w:p>
    <w:p>
      <w:pPr>
        <w:pStyle w:val="BodyText"/>
        <w:spacing w:before="275"/>
      </w:pPr>
    </w:p>
    <w:p>
      <w:pPr>
        <w:spacing w:line="360" w:lineRule="auto" w:before="1"/>
        <w:ind w:left="2440" w:right="2200" w:hanging="1440"/>
        <w:jc w:val="left"/>
        <w:rPr>
          <w:i/>
          <w:sz w:val="24"/>
        </w:rPr>
      </w:pPr>
      <w:r>
        <w:rPr>
          <w:sz w:val="24"/>
        </w:rPr>
        <w:t>Hsing, Y. (2013) “Study of the Trilemma Policies and their Impacts on Inflation, Growth</w:t>
      </w:r>
      <w:r>
        <w:rPr>
          <w:spacing w:val="-4"/>
          <w:sz w:val="24"/>
        </w:rPr>
        <w:t> </w:t>
      </w:r>
      <w:r>
        <w:rPr>
          <w:sz w:val="24"/>
        </w:rPr>
        <w:t>and</w:t>
      </w:r>
      <w:r>
        <w:rPr>
          <w:spacing w:val="-4"/>
          <w:sz w:val="24"/>
        </w:rPr>
        <w:t> </w:t>
      </w:r>
      <w:r>
        <w:rPr>
          <w:sz w:val="24"/>
        </w:rPr>
        <w:t>Volatility</w:t>
      </w:r>
      <w:r>
        <w:rPr>
          <w:spacing w:val="-7"/>
          <w:sz w:val="24"/>
        </w:rPr>
        <w:t> </w:t>
      </w:r>
      <w:r>
        <w:rPr>
          <w:sz w:val="24"/>
        </w:rPr>
        <w:t>for</w:t>
      </w:r>
      <w:r>
        <w:rPr>
          <w:spacing w:val="-4"/>
          <w:sz w:val="24"/>
        </w:rPr>
        <w:t> </w:t>
      </w:r>
      <w:r>
        <w:rPr>
          <w:sz w:val="24"/>
        </w:rPr>
        <w:t>Brazil”.</w:t>
      </w:r>
      <w:r>
        <w:rPr>
          <w:spacing w:val="-4"/>
          <w:sz w:val="24"/>
        </w:rPr>
        <w:t> </w:t>
      </w:r>
      <w:r>
        <w:rPr>
          <w:i/>
          <w:sz w:val="24"/>
        </w:rPr>
        <w:t>Global</w:t>
      </w:r>
      <w:r>
        <w:rPr>
          <w:i/>
          <w:spacing w:val="-4"/>
          <w:sz w:val="24"/>
        </w:rPr>
        <w:t> </w:t>
      </w:r>
      <w:r>
        <w:rPr>
          <w:i/>
          <w:sz w:val="24"/>
        </w:rPr>
        <w:t>Journal</w:t>
      </w:r>
      <w:r>
        <w:rPr>
          <w:i/>
          <w:spacing w:val="-4"/>
          <w:sz w:val="24"/>
        </w:rPr>
        <w:t> </w:t>
      </w:r>
      <w:r>
        <w:rPr>
          <w:i/>
          <w:sz w:val="24"/>
        </w:rPr>
        <w:t>of</w:t>
      </w:r>
      <w:r>
        <w:rPr>
          <w:i/>
          <w:spacing w:val="-4"/>
          <w:sz w:val="24"/>
        </w:rPr>
        <w:t> </w:t>
      </w:r>
      <w:r>
        <w:rPr>
          <w:i/>
          <w:sz w:val="24"/>
        </w:rPr>
        <w:t>Management</w:t>
      </w:r>
      <w:r>
        <w:rPr>
          <w:i/>
          <w:spacing w:val="-4"/>
          <w:sz w:val="24"/>
        </w:rPr>
        <w:t> </w:t>
      </w:r>
      <w:r>
        <w:rPr>
          <w:i/>
          <w:sz w:val="24"/>
        </w:rPr>
        <w:t>and Business Research Finance, Volume 13 Issue 5 Version 1.0</w:t>
      </w:r>
    </w:p>
    <w:p>
      <w:pPr>
        <w:pStyle w:val="BodyText"/>
        <w:spacing w:before="138"/>
        <w:rPr>
          <w:i/>
        </w:rPr>
      </w:pPr>
    </w:p>
    <w:p>
      <w:pPr>
        <w:spacing w:line="360" w:lineRule="auto" w:before="0"/>
        <w:ind w:left="2440" w:right="1438" w:hanging="1440"/>
        <w:jc w:val="left"/>
        <w:rPr>
          <w:i/>
          <w:sz w:val="24"/>
        </w:rPr>
      </w:pPr>
      <w:r>
        <w:rPr>
          <w:sz w:val="24"/>
        </w:rPr>
        <w:t>Humphrey, D. B., andL. B. Pulley (1997) “Banks‟ Response to Deregulation: Profit, Technology, and Efficiency</w:t>
      </w:r>
      <w:r>
        <w:rPr>
          <w:i/>
          <w:sz w:val="24"/>
        </w:rPr>
        <w:t>”. Journal of Money Credit and Banking Vol 28 No.1pp. 73-93</w:t>
      </w:r>
    </w:p>
    <w:p>
      <w:pPr>
        <w:pStyle w:val="BodyText"/>
        <w:rPr>
          <w:i/>
        </w:rPr>
      </w:pPr>
    </w:p>
    <w:p>
      <w:pPr>
        <w:pStyle w:val="BodyText"/>
        <w:rPr>
          <w:i/>
        </w:rPr>
      </w:pPr>
    </w:p>
    <w:p>
      <w:pPr>
        <w:pStyle w:val="BodyText"/>
        <w:rPr>
          <w:i/>
        </w:rPr>
      </w:pPr>
    </w:p>
    <w:p>
      <w:pPr>
        <w:pStyle w:val="BodyText"/>
        <w:spacing w:before="139"/>
        <w:rPr>
          <w:i/>
        </w:rPr>
      </w:pPr>
    </w:p>
    <w:p>
      <w:pPr>
        <w:pStyle w:val="BodyText"/>
        <w:ind w:left="1000"/>
      </w:pPr>
      <w:r>
        <w:rPr/>
        <w:t>Ifeanyi,</w:t>
      </w:r>
      <w:r>
        <w:rPr>
          <w:spacing w:val="-4"/>
        </w:rPr>
        <w:t> </w:t>
      </w:r>
      <w:r>
        <w:rPr/>
        <w:t>O</w:t>
      </w:r>
      <w:r>
        <w:rPr>
          <w:spacing w:val="-3"/>
        </w:rPr>
        <w:t> </w:t>
      </w:r>
      <w:r>
        <w:rPr/>
        <w:t>J</w:t>
      </w:r>
      <w:r>
        <w:rPr>
          <w:spacing w:val="1"/>
        </w:rPr>
        <w:t> </w:t>
      </w:r>
      <w:r>
        <w:rPr/>
        <w:t>andN.</w:t>
      </w:r>
      <w:r>
        <w:rPr>
          <w:spacing w:val="-2"/>
        </w:rPr>
        <w:t> </w:t>
      </w:r>
      <w:r>
        <w:rPr/>
        <w:t>G.</w:t>
      </w:r>
      <w:r>
        <w:rPr>
          <w:spacing w:val="-1"/>
        </w:rPr>
        <w:t> </w:t>
      </w:r>
      <w:r>
        <w:rPr/>
        <w:t>Chukwu(2014)</w:t>
      </w:r>
      <w:r>
        <w:rPr>
          <w:spacing w:val="-3"/>
        </w:rPr>
        <w:t> </w:t>
      </w:r>
      <w:r>
        <w:rPr/>
        <w:t>“The</w:t>
      </w:r>
      <w:r>
        <w:rPr>
          <w:spacing w:val="-2"/>
        </w:rPr>
        <w:t> </w:t>
      </w:r>
      <w:r>
        <w:rPr/>
        <w:t>Nexus</w:t>
      </w:r>
      <w:r>
        <w:rPr>
          <w:spacing w:val="-3"/>
        </w:rPr>
        <w:t> </w:t>
      </w:r>
      <w:r>
        <w:rPr/>
        <w:t>of Interest</w:t>
      </w:r>
      <w:r>
        <w:rPr>
          <w:spacing w:val="-1"/>
        </w:rPr>
        <w:t> </w:t>
      </w:r>
      <w:r>
        <w:rPr/>
        <w:t>Rate</w:t>
      </w:r>
      <w:r>
        <w:rPr>
          <w:spacing w:val="1"/>
        </w:rPr>
        <w:t> </w:t>
      </w:r>
      <w:r>
        <w:rPr>
          <w:spacing w:val="-2"/>
        </w:rPr>
        <w:t>Deregulation</w:t>
      </w:r>
    </w:p>
    <w:p>
      <w:pPr>
        <w:spacing w:line="360" w:lineRule="auto" w:before="139"/>
        <w:ind w:left="2440" w:right="2200" w:firstLine="0"/>
        <w:jc w:val="left"/>
        <w:rPr>
          <w:i/>
          <w:sz w:val="24"/>
        </w:rPr>
      </w:pPr>
      <w:r>
        <w:rPr>
          <w:sz w:val="24"/>
        </w:rPr>
        <w:t>and</w:t>
      </w:r>
      <w:r>
        <w:rPr>
          <w:spacing w:val="-5"/>
          <w:sz w:val="24"/>
        </w:rPr>
        <w:t> </w:t>
      </w:r>
      <w:r>
        <w:rPr>
          <w:sz w:val="24"/>
        </w:rPr>
        <w:t>Economic</w:t>
      </w:r>
      <w:r>
        <w:rPr>
          <w:spacing w:val="-6"/>
          <w:sz w:val="24"/>
        </w:rPr>
        <w:t> </w:t>
      </w:r>
      <w:r>
        <w:rPr>
          <w:sz w:val="24"/>
        </w:rPr>
        <w:t>Growth</w:t>
      </w:r>
      <w:r>
        <w:rPr>
          <w:spacing w:val="-5"/>
          <w:sz w:val="24"/>
        </w:rPr>
        <w:t> </w:t>
      </w:r>
      <w:r>
        <w:rPr>
          <w:sz w:val="24"/>
        </w:rPr>
        <w:t>in</w:t>
      </w:r>
      <w:r>
        <w:rPr>
          <w:spacing w:val="-5"/>
          <w:sz w:val="24"/>
        </w:rPr>
        <w:t> </w:t>
      </w:r>
      <w:r>
        <w:rPr>
          <w:sz w:val="24"/>
        </w:rPr>
        <w:t>Nigeria”.</w:t>
      </w:r>
      <w:r>
        <w:rPr>
          <w:spacing w:val="-3"/>
          <w:sz w:val="24"/>
        </w:rPr>
        <w:t> </w:t>
      </w: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Empirical Finance Vol. 3, No. 3, 2014, 142-151</w:t>
      </w:r>
    </w:p>
    <w:p>
      <w:pPr>
        <w:spacing w:after="0" w:line="360" w:lineRule="auto"/>
        <w:jc w:val="left"/>
        <w:rPr>
          <w:sz w:val="24"/>
        </w:rPr>
        <w:sectPr>
          <w:pgSz w:w="11910" w:h="16840"/>
          <w:pgMar w:header="0" w:footer="1014" w:top="1340" w:bottom="1200" w:left="440" w:right="0"/>
        </w:sectPr>
      </w:pPr>
    </w:p>
    <w:p>
      <w:pPr>
        <w:spacing w:line="360" w:lineRule="auto" w:before="69"/>
        <w:ind w:left="2440" w:right="1602" w:hanging="1440"/>
        <w:jc w:val="both"/>
        <w:rPr>
          <w:sz w:val="24"/>
        </w:rPr>
      </w:pPr>
      <w:r>
        <w:rPr>
          <w:sz w:val="24"/>
        </w:rPr>
        <w:t>Jean-Claude</w:t>
      </w:r>
      <w:r>
        <w:rPr>
          <w:spacing w:val="-4"/>
          <w:sz w:val="24"/>
        </w:rPr>
        <w:t> </w:t>
      </w:r>
      <w:r>
        <w:rPr>
          <w:sz w:val="24"/>
        </w:rPr>
        <w:t>T.</w:t>
      </w:r>
      <w:r>
        <w:rPr>
          <w:spacing w:val="-2"/>
          <w:sz w:val="24"/>
        </w:rPr>
        <w:t> </w:t>
      </w:r>
      <w:r>
        <w:rPr>
          <w:sz w:val="24"/>
        </w:rPr>
        <w:t>(2009)</w:t>
      </w:r>
      <w:r>
        <w:rPr>
          <w:spacing w:val="-2"/>
          <w:sz w:val="24"/>
        </w:rPr>
        <w:t> </w:t>
      </w:r>
      <w:r>
        <w:rPr>
          <w:sz w:val="24"/>
        </w:rPr>
        <w:t>“(Under-)</w:t>
      </w:r>
      <w:r>
        <w:rPr>
          <w:spacing w:val="-2"/>
          <w:sz w:val="24"/>
        </w:rPr>
        <w:t> </w:t>
      </w:r>
      <w:r>
        <w:rPr>
          <w:sz w:val="24"/>
        </w:rPr>
        <w:t>pricing</w:t>
      </w:r>
      <w:r>
        <w:rPr>
          <w:spacing w:val="-5"/>
          <w:sz w:val="24"/>
        </w:rPr>
        <w:t> </w:t>
      </w:r>
      <w:r>
        <w:rPr>
          <w:sz w:val="24"/>
        </w:rPr>
        <w:t>of</w:t>
      </w:r>
      <w:r>
        <w:rPr>
          <w:spacing w:val="-2"/>
          <w:sz w:val="24"/>
        </w:rPr>
        <w:t> </w:t>
      </w:r>
      <w:r>
        <w:rPr>
          <w:sz w:val="24"/>
        </w:rPr>
        <w:t>risks</w:t>
      </w:r>
      <w:r>
        <w:rPr>
          <w:spacing w:val="-2"/>
          <w:sz w:val="24"/>
        </w:rPr>
        <w:t> </w:t>
      </w:r>
      <w:r>
        <w:rPr>
          <w:sz w:val="24"/>
        </w:rPr>
        <w:t>in</w:t>
      </w:r>
      <w:r>
        <w:rPr>
          <w:spacing w:val="-2"/>
          <w:sz w:val="24"/>
        </w:rPr>
        <w:t> </w:t>
      </w:r>
      <w:r>
        <w:rPr>
          <w:sz w:val="24"/>
        </w:rPr>
        <w:t>the</w:t>
      </w:r>
      <w:r>
        <w:rPr>
          <w:spacing w:val="-2"/>
          <w:sz w:val="24"/>
        </w:rPr>
        <w:t> </w:t>
      </w:r>
      <w:r>
        <w:rPr>
          <w:sz w:val="24"/>
        </w:rPr>
        <w:t>financial</w:t>
      </w:r>
      <w:r>
        <w:rPr>
          <w:spacing w:val="-2"/>
          <w:sz w:val="24"/>
        </w:rPr>
        <w:t> </w:t>
      </w:r>
      <w:r>
        <w:rPr>
          <w:sz w:val="24"/>
        </w:rPr>
        <w:t>sector”</w:t>
      </w:r>
      <w:r>
        <w:rPr>
          <w:i/>
          <w:sz w:val="24"/>
        </w:rPr>
        <w:t>Speech</w:t>
      </w:r>
      <w:r>
        <w:rPr>
          <w:i/>
          <w:spacing w:val="-2"/>
          <w:sz w:val="24"/>
        </w:rPr>
        <w:t> </w:t>
      </w:r>
      <w:r>
        <w:rPr>
          <w:i/>
          <w:sz w:val="24"/>
        </w:rPr>
        <w:t>by</w:t>
      </w:r>
      <w:r>
        <w:rPr>
          <w:i/>
          <w:spacing w:val="-3"/>
          <w:sz w:val="24"/>
        </w:rPr>
        <w:t> </w:t>
      </w:r>
      <w:r>
        <w:rPr>
          <w:i/>
          <w:sz w:val="24"/>
        </w:rPr>
        <w:t>President Ofthe</w:t>
      </w:r>
      <w:r>
        <w:rPr>
          <w:i/>
          <w:spacing w:val="-4"/>
          <w:sz w:val="24"/>
        </w:rPr>
        <w:t> </w:t>
      </w:r>
      <w:r>
        <w:rPr>
          <w:i/>
          <w:sz w:val="24"/>
        </w:rPr>
        <w:t>ECB</w:t>
      </w:r>
      <w:r>
        <w:rPr>
          <w:i/>
          <w:spacing w:val="-2"/>
          <w:sz w:val="24"/>
        </w:rPr>
        <w:t> </w:t>
      </w:r>
      <w:r>
        <w:rPr>
          <w:i/>
          <w:sz w:val="24"/>
        </w:rPr>
        <w:t>delivered</w:t>
      </w:r>
      <w:r>
        <w:rPr>
          <w:i/>
          <w:spacing w:val="-3"/>
          <w:sz w:val="24"/>
        </w:rPr>
        <w:t> </w:t>
      </w:r>
      <w:r>
        <w:rPr>
          <w:i/>
          <w:sz w:val="24"/>
        </w:rPr>
        <w:t>at</w:t>
      </w:r>
      <w:r>
        <w:rPr>
          <w:i/>
          <w:spacing w:val="-3"/>
          <w:sz w:val="24"/>
        </w:rPr>
        <w:t> </w:t>
      </w:r>
      <w:r>
        <w:rPr>
          <w:i/>
          <w:sz w:val="24"/>
        </w:rPr>
        <w:t>the</w:t>
      </w:r>
      <w:r>
        <w:rPr>
          <w:i/>
          <w:spacing w:val="-4"/>
          <w:sz w:val="24"/>
        </w:rPr>
        <w:t> </w:t>
      </w:r>
      <w:r>
        <w:rPr>
          <w:i/>
          <w:sz w:val="24"/>
        </w:rPr>
        <w:t>Coface</w:t>
      </w:r>
      <w:r>
        <w:rPr>
          <w:i/>
          <w:spacing w:val="-5"/>
          <w:sz w:val="24"/>
        </w:rPr>
        <w:t> </w:t>
      </w:r>
      <w:r>
        <w:rPr>
          <w:i/>
          <w:sz w:val="24"/>
        </w:rPr>
        <w:t>Country</w:t>
      </w:r>
      <w:r>
        <w:rPr>
          <w:i/>
          <w:spacing w:val="-4"/>
          <w:sz w:val="24"/>
        </w:rPr>
        <w:t> </w:t>
      </w:r>
      <w:r>
        <w:rPr>
          <w:i/>
          <w:sz w:val="24"/>
        </w:rPr>
        <w:t>Risk</w:t>
      </w:r>
      <w:r>
        <w:rPr>
          <w:i/>
          <w:spacing w:val="-2"/>
          <w:sz w:val="24"/>
        </w:rPr>
        <w:t> </w:t>
      </w:r>
      <w:r>
        <w:rPr>
          <w:i/>
          <w:sz w:val="24"/>
        </w:rPr>
        <w:t>Conference</w:t>
      </w:r>
      <w:r>
        <w:rPr>
          <w:i/>
          <w:spacing w:val="-4"/>
          <w:sz w:val="24"/>
        </w:rPr>
        <w:t> </w:t>
      </w:r>
      <w:r>
        <w:rPr>
          <w:i/>
          <w:sz w:val="24"/>
        </w:rPr>
        <w:t>2009</w:t>
      </w:r>
      <w:r>
        <w:rPr>
          <w:i/>
          <w:spacing w:val="40"/>
          <w:sz w:val="24"/>
        </w:rPr>
        <w:t> </w:t>
      </w:r>
      <w:r>
        <w:rPr>
          <w:sz w:val="24"/>
        </w:rPr>
        <w:t>Carrousel du Louvre,</w:t>
      </w:r>
    </w:p>
    <w:p>
      <w:pPr>
        <w:pStyle w:val="BodyText"/>
        <w:spacing w:before="138"/>
      </w:pPr>
    </w:p>
    <w:p>
      <w:pPr>
        <w:spacing w:before="0"/>
        <w:ind w:left="1000" w:right="0" w:firstLine="0"/>
        <w:jc w:val="left"/>
        <w:rPr>
          <w:sz w:val="24"/>
        </w:rPr>
      </w:pPr>
      <w:r>
        <w:rPr>
          <w:sz w:val="24"/>
        </w:rPr>
        <w:t>Jhingan,</w:t>
      </w:r>
      <w:r>
        <w:rPr>
          <w:spacing w:val="-1"/>
          <w:sz w:val="24"/>
        </w:rPr>
        <w:t> </w:t>
      </w:r>
      <w:r>
        <w:rPr>
          <w:sz w:val="24"/>
        </w:rPr>
        <w:t>M.</w:t>
      </w:r>
      <w:r>
        <w:rPr>
          <w:spacing w:val="1"/>
          <w:sz w:val="24"/>
        </w:rPr>
        <w:t> </w:t>
      </w:r>
      <w:r>
        <w:rPr>
          <w:sz w:val="24"/>
        </w:rPr>
        <w:t>L.</w:t>
      </w:r>
      <w:r>
        <w:rPr>
          <w:spacing w:val="-1"/>
          <w:sz w:val="24"/>
        </w:rPr>
        <w:t> </w:t>
      </w:r>
      <w:r>
        <w:rPr>
          <w:sz w:val="24"/>
        </w:rPr>
        <w:t>(1997)</w:t>
      </w:r>
      <w:r>
        <w:rPr>
          <w:i/>
          <w:sz w:val="24"/>
        </w:rPr>
        <w:t>Macroeconomic</w:t>
      </w:r>
      <w:r>
        <w:rPr>
          <w:i/>
          <w:spacing w:val="-2"/>
          <w:sz w:val="24"/>
        </w:rPr>
        <w:t> </w:t>
      </w:r>
      <w:r>
        <w:rPr>
          <w:i/>
          <w:sz w:val="24"/>
        </w:rPr>
        <w:t>Theory.</w:t>
      </w:r>
      <w:r>
        <w:rPr>
          <w:i/>
          <w:spacing w:val="-1"/>
          <w:sz w:val="24"/>
        </w:rPr>
        <w:t> </w:t>
      </w:r>
      <w:r>
        <w:rPr>
          <w:sz w:val="24"/>
        </w:rPr>
        <w:t>12</w:t>
      </w:r>
      <w:r>
        <w:rPr>
          <w:sz w:val="24"/>
          <w:vertAlign w:val="superscript"/>
        </w:rPr>
        <w:t>th</w:t>
      </w:r>
      <w:r>
        <w:rPr>
          <w:sz w:val="24"/>
          <w:vertAlign w:val="baseline"/>
        </w:rPr>
        <w:t> Edition.</w:t>
      </w:r>
      <w:r>
        <w:rPr>
          <w:spacing w:val="-1"/>
          <w:sz w:val="24"/>
          <w:vertAlign w:val="baseline"/>
        </w:rPr>
        <w:t> </w:t>
      </w:r>
      <w:r>
        <w:rPr>
          <w:sz w:val="24"/>
          <w:vertAlign w:val="baseline"/>
        </w:rPr>
        <w:t>Vrinda</w:t>
      </w:r>
      <w:r>
        <w:rPr>
          <w:spacing w:val="-1"/>
          <w:sz w:val="24"/>
          <w:vertAlign w:val="baseline"/>
        </w:rPr>
        <w:t> </w:t>
      </w:r>
      <w:r>
        <w:rPr>
          <w:spacing w:val="-2"/>
          <w:sz w:val="24"/>
          <w:vertAlign w:val="baseline"/>
        </w:rPr>
        <w:t>Publications</w:t>
      </w:r>
    </w:p>
    <w:p>
      <w:pPr>
        <w:pStyle w:val="BodyText"/>
        <w:spacing w:before="139"/>
        <w:ind w:left="2440"/>
      </w:pPr>
      <w:r>
        <w:rPr/>
        <w:t>(P)</w:t>
      </w:r>
      <w:r>
        <w:rPr>
          <w:spacing w:val="-1"/>
        </w:rPr>
        <w:t> </w:t>
      </w:r>
      <w:r>
        <w:rPr/>
        <w:t>Ltd,</w:t>
      </w:r>
      <w:r>
        <w:rPr>
          <w:spacing w:val="-2"/>
        </w:rPr>
        <w:t> </w:t>
      </w:r>
      <w:r>
        <w:rPr/>
        <w:t>New</w:t>
      </w:r>
      <w:r>
        <w:rPr>
          <w:spacing w:val="-1"/>
        </w:rPr>
        <w:t> </w:t>
      </w:r>
      <w:r>
        <w:rPr>
          <w:spacing w:val="-2"/>
        </w:rPr>
        <w:t>Delhi.</w:t>
      </w:r>
    </w:p>
    <w:p>
      <w:pPr>
        <w:pStyle w:val="BodyText"/>
      </w:pPr>
    </w:p>
    <w:p>
      <w:pPr>
        <w:pStyle w:val="BodyText"/>
        <w:spacing w:before="1"/>
      </w:pPr>
    </w:p>
    <w:p>
      <w:pPr>
        <w:spacing w:line="360" w:lineRule="auto" w:before="0"/>
        <w:ind w:left="2440" w:right="1591" w:hanging="1440"/>
        <w:jc w:val="left"/>
        <w:rPr>
          <w:sz w:val="24"/>
        </w:rPr>
      </w:pPr>
      <w:r>
        <w:rPr>
          <w:sz w:val="24"/>
        </w:rPr>
        <w:t>Joseph, M. T., G., Edson, F., Manuere, M., Cliffordand K. Michael (2012) “Non- Performing</w:t>
      </w:r>
      <w:r>
        <w:rPr>
          <w:spacing w:val="-4"/>
          <w:sz w:val="24"/>
        </w:rPr>
        <w:t> </w:t>
      </w:r>
      <w:r>
        <w:rPr>
          <w:sz w:val="24"/>
        </w:rPr>
        <w:t>Loans</w:t>
      </w:r>
      <w:r>
        <w:rPr>
          <w:spacing w:val="-3"/>
          <w:sz w:val="24"/>
        </w:rPr>
        <w:t> </w:t>
      </w:r>
      <w:r>
        <w:rPr>
          <w:sz w:val="24"/>
        </w:rPr>
        <w:t>in</w:t>
      </w:r>
      <w:r>
        <w:rPr>
          <w:spacing w:val="-3"/>
          <w:sz w:val="24"/>
        </w:rPr>
        <w:t> </w:t>
      </w:r>
      <w:r>
        <w:rPr>
          <w:sz w:val="24"/>
        </w:rPr>
        <w:t>Commercial</w:t>
      </w:r>
      <w:r>
        <w:rPr>
          <w:spacing w:val="-3"/>
          <w:sz w:val="24"/>
        </w:rPr>
        <w:t> </w:t>
      </w:r>
      <w:r>
        <w:rPr>
          <w:sz w:val="24"/>
        </w:rPr>
        <w:t>banks:</w:t>
      </w:r>
      <w:r>
        <w:rPr>
          <w:spacing w:val="-3"/>
          <w:sz w:val="24"/>
        </w:rPr>
        <w:t> </w:t>
      </w:r>
      <w:r>
        <w:rPr>
          <w:sz w:val="24"/>
        </w:rPr>
        <w:t>A</w:t>
      </w:r>
      <w:r>
        <w:rPr>
          <w:spacing w:val="-3"/>
          <w:sz w:val="24"/>
        </w:rPr>
        <w:t> </w:t>
      </w:r>
      <w:r>
        <w:rPr>
          <w:sz w:val="24"/>
        </w:rPr>
        <w:t>case</w:t>
      </w:r>
      <w:r>
        <w:rPr>
          <w:spacing w:val="-2"/>
          <w:sz w:val="24"/>
        </w:rPr>
        <w:t> </w:t>
      </w:r>
      <w:r>
        <w:rPr>
          <w:sz w:val="24"/>
        </w:rPr>
        <w:t>Study</w:t>
      </w:r>
      <w:r>
        <w:rPr>
          <w:spacing w:val="-11"/>
          <w:sz w:val="24"/>
        </w:rPr>
        <w:t> </w:t>
      </w:r>
      <w:r>
        <w:rPr>
          <w:sz w:val="24"/>
        </w:rPr>
        <w:t>of</w:t>
      </w:r>
      <w:r>
        <w:rPr>
          <w:spacing w:val="-3"/>
          <w:sz w:val="24"/>
        </w:rPr>
        <w:t> </w:t>
      </w:r>
      <w:r>
        <w:rPr>
          <w:sz w:val="24"/>
        </w:rPr>
        <w:t>CBZ</w:t>
      </w:r>
      <w:r>
        <w:rPr>
          <w:spacing w:val="-3"/>
          <w:sz w:val="24"/>
        </w:rPr>
        <w:t> </w:t>
      </w:r>
      <w:r>
        <w:rPr>
          <w:sz w:val="24"/>
        </w:rPr>
        <w:t>Bank</w:t>
      </w:r>
      <w:r>
        <w:rPr>
          <w:spacing w:val="-2"/>
          <w:sz w:val="24"/>
        </w:rPr>
        <w:t> </w:t>
      </w:r>
      <w:r>
        <w:rPr>
          <w:sz w:val="24"/>
        </w:rPr>
        <w:t>Limited in Zimbabwe”. </w:t>
      </w:r>
      <w:r>
        <w:rPr>
          <w:i/>
          <w:sz w:val="24"/>
        </w:rPr>
        <w:t>Interdisciplinary Journal of Contemporary Research in Business</w:t>
      </w:r>
      <w:r>
        <w:rPr>
          <w:sz w:val="24"/>
        </w:rPr>
        <w:t>. Vol. 4, No. 7, November.</w:t>
      </w:r>
    </w:p>
    <w:p>
      <w:pPr>
        <w:pStyle w:val="BodyText"/>
        <w:spacing w:before="137"/>
      </w:pPr>
    </w:p>
    <w:p>
      <w:pPr>
        <w:pStyle w:val="BodyText"/>
        <w:spacing w:line="360" w:lineRule="auto"/>
        <w:ind w:left="2440" w:right="1438" w:hanging="1440"/>
      </w:pPr>
      <w:r>
        <w:rPr/>
        <w:t>Johnson,</w:t>
      </w:r>
      <w:r>
        <w:rPr>
          <w:spacing w:val="-6"/>
        </w:rPr>
        <w:t> </w:t>
      </w:r>
      <w:r>
        <w:rPr/>
        <w:t>J.,</w:t>
      </w:r>
      <w:r>
        <w:rPr>
          <w:spacing w:val="-3"/>
        </w:rPr>
        <w:t> </w:t>
      </w:r>
      <w:r>
        <w:rPr/>
        <w:t>and</w:t>
      </w:r>
      <w:r>
        <w:rPr>
          <w:spacing w:val="-6"/>
        </w:rPr>
        <w:t> </w:t>
      </w:r>
      <w:r>
        <w:rPr/>
        <w:t>J.</w:t>
      </w:r>
      <w:r>
        <w:rPr>
          <w:spacing w:val="-3"/>
        </w:rPr>
        <w:t> </w:t>
      </w:r>
      <w:r>
        <w:rPr/>
        <w:t>Dinardo(1984)</w:t>
      </w:r>
      <w:r>
        <w:rPr>
          <w:spacing w:val="-4"/>
        </w:rPr>
        <w:t> </w:t>
      </w:r>
      <w:r>
        <w:rPr>
          <w:i/>
        </w:rPr>
        <w:t>Econometric</w:t>
      </w:r>
      <w:r>
        <w:rPr>
          <w:i/>
          <w:spacing w:val="-4"/>
        </w:rPr>
        <w:t> </w:t>
      </w:r>
      <w:r>
        <w:rPr>
          <w:i/>
        </w:rPr>
        <w:t>Methods</w:t>
      </w:r>
      <w:r>
        <w:rPr/>
        <w:t>.</w:t>
      </w:r>
      <w:r>
        <w:rPr>
          <w:spacing w:val="-3"/>
        </w:rPr>
        <w:t> </w:t>
      </w:r>
      <w:r>
        <w:rPr/>
        <w:t>4</w:t>
      </w:r>
      <w:r>
        <w:rPr>
          <w:vertAlign w:val="superscript"/>
        </w:rPr>
        <w:t>th</w:t>
      </w:r>
      <w:r>
        <w:rPr>
          <w:spacing w:val="-2"/>
          <w:vertAlign w:val="baseline"/>
        </w:rPr>
        <w:t> </w:t>
      </w:r>
      <w:r>
        <w:rPr>
          <w:vertAlign w:val="baseline"/>
        </w:rPr>
        <w:t>Edition.</w:t>
      </w:r>
      <w:r>
        <w:rPr>
          <w:spacing w:val="-3"/>
          <w:vertAlign w:val="baseline"/>
        </w:rPr>
        <w:t> </w:t>
      </w:r>
      <w:r>
        <w:rPr>
          <w:vertAlign w:val="baseline"/>
        </w:rPr>
        <w:t>McGraw-</w:t>
      </w:r>
      <w:r>
        <w:rPr>
          <w:spacing w:val="-4"/>
          <w:vertAlign w:val="baseline"/>
        </w:rPr>
        <w:t> </w:t>
      </w:r>
      <w:r>
        <w:rPr>
          <w:vertAlign w:val="baseline"/>
        </w:rPr>
        <w:t>Hill</w:t>
      </w:r>
      <w:r>
        <w:rPr>
          <w:spacing w:val="-2"/>
          <w:vertAlign w:val="baseline"/>
        </w:rPr>
        <w:t> </w:t>
      </w:r>
      <w:r>
        <w:rPr>
          <w:vertAlign w:val="baseline"/>
        </w:rPr>
        <w:t>Compa nies Inc., New York, St. Louis, San Francisco, London, New Delhietc.</w:t>
      </w:r>
    </w:p>
    <w:p>
      <w:pPr>
        <w:pStyle w:val="BodyText"/>
        <w:spacing w:before="139"/>
      </w:pPr>
    </w:p>
    <w:p>
      <w:pPr>
        <w:pStyle w:val="BodyText"/>
        <w:spacing w:line="360" w:lineRule="auto" w:before="1"/>
        <w:ind w:left="2500" w:right="1438" w:hanging="1500"/>
      </w:pPr>
      <w:r>
        <w:rPr/>
        <w:t>Jovic,</w:t>
      </w:r>
      <w:r>
        <w:rPr>
          <w:spacing w:val="-3"/>
        </w:rPr>
        <w:t> </w:t>
      </w:r>
      <w:r>
        <w:rPr/>
        <w:t>Z.</w:t>
      </w:r>
      <w:r>
        <w:rPr>
          <w:spacing w:val="-3"/>
        </w:rPr>
        <w:t> </w:t>
      </w:r>
      <w:r>
        <w:rPr/>
        <w:t>(2016)</w:t>
      </w:r>
      <w:r>
        <w:rPr>
          <w:spacing w:val="-4"/>
        </w:rPr>
        <w:t> </w:t>
      </w:r>
      <w:r>
        <w:rPr/>
        <w:t>“The</w:t>
      </w:r>
      <w:r>
        <w:rPr>
          <w:spacing w:val="-2"/>
        </w:rPr>
        <w:t> </w:t>
      </w:r>
      <w:r>
        <w:rPr/>
        <w:t>Interaction</w:t>
      </w:r>
      <w:r>
        <w:rPr>
          <w:spacing w:val="-2"/>
        </w:rPr>
        <w:t> </w:t>
      </w:r>
      <w:r>
        <w:rPr/>
        <w:t>Between</w:t>
      </w:r>
      <w:r>
        <w:rPr>
          <w:spacing w:val="-2"/>
        </w:rPr>
        <w:t> </w:t>
      </w:r>
      <w:r>
        <w:rPr/>
        <w:t>FX</w:t>
      </w:r>
      <w:r>
        <w:rPr>
          <w:spacing w:val="-3"/>
        </w:rPr>
        <w:t> </w:t>
      </w:r>
      <w:r>
        <w:rPr/>
        <w:t>and</w:t>
      </w:r>
      <w:r>
        <w:rPr>
          <w:spacing w:val="-2"/>
        </w:rPr>
        <w:t> </w:t>
      </w:r>
      <w:r>
        <w:rPr/>
        <w:t>Credit</w:t>
      </w:r>
      <w:r>
        <w:rPr>
          <w:spacing w:val="-3"/>
        </w:rPr>
        <w:t> </w:t>
      </w:r>
      <w:r>
        <w:rPr/>
        <w:t>Risk</w:t>
      </w:r>
      <w:r>
        <w:rPr>
          <w:spacing w:val="-3"/>
        </w:rPr>
        <w:t> </w:t>
      </w:r>
      <w:r>
        <w:rPr/>
        <w:t>as</w:t>
      </w:r>
      <w:r>
        <w:rPr>
          <w:spacing w:val="-3"/>
        </w:rPr>
        <w:t> </w:t>
      </w:r>
      <w:r>
        <w:rPr/>
        <w:t>an</w:t>
      </w:r>
      <w:r>
        <w:rPr>
          <w:spacing w:val="-3"/>
        </w:rPr>
        <w:t> </w:t>
      </w:r>
      <w:r>
        <w:rPr/>
        <w:t>Example</w:t>
      </w:r>
      <w:r>
        <w:rPr>
          <w:spacing w:val="-3"/>
        </w:rPr>
        <w:t> </w:t>
      </w:r>
      <w:r>
        <w:rPr/>
        <w:t>of</w:t>
      </w:r>
      <w:r>
        <w:rPr>
          <w:spacing w:val="-3"/>
        </w:rPr>
        <w:t> </w:t>
      </w:r>
      <w:r>
        <w:rPr/>
        <w:t>Intersection of Monetary and Financial Stability Policy Goals: The Case of Serbia”.</w:t>
      </w:r>
    </w:p>
    <w:p>
      <w:pPr>
        <w:spacing w:before="0"/>
        <w:ind w:left="2440" w:right="0" w:firstLine="0"/>
        <w:jc w:val="left"/>
        <w:rPr>
          <w:i/>
          <w:sz w:val="24"/>
        </w:rPr>
      </w:pPr>
      <w:r>
        <w:rPr>
          <w:i/>
          <w:sz w:val="24"/>
        </w:rPr>
        <w:t>Journal</w:t>
      </w:r>
      <w:r>
        <w:rPr>
          <w:i/>
          <w:spacing w:val="-1"/>
          <w:sz w:val="24"/>
        </w:rPr>
        <w:t> </w:t>
      </w:r>
      <w:r>
        <w:rPr>
          <w:i/>
          <w:sz w:val="24"/>
        </w:rPr>
        <w:t>of</w:t>
      </w:r>
      <w:r>
        <w:rPr>
          <w:i/>
          <w:spacing w:val="-1"/>
          <w:sz w:val="24"/>
        </w:rPr>
        <w:t> </w:t>
      </w:r>
      <w:r>
        <w:rPr>
          <w:i/>
          <w:sz w:val="24"/>
        </w:rPr>
        <w:t>Central</w:t>
      </w:r>
      <w:r>
        <w:rPr>
          <w:i/>
          <w:spacing w:val="1"/>
          <w:sz w:val="24"/>
        </w:rPr>
        <w:t> </w:t>
      </w:r>
      <w:r>
        <w:rPr>
          <w:i/>
          <w:sz w:val="24"/>
        </w:rPr>
        <w:t>Banking Theory</w:t>
      </w:r>
      <w:r>
        <w:rPr>
          <w:i/>
          <w:spacing w:val="-1"/>
          <w:sz w:val="24"/>
        </w:rPr>
        <w:t> </w:t>
      </w:r>
      <w:r>
        <w:rPr>
          <w:i/>
          <w:sz w:val="24"/>
        </w:rPr>
        <w:t>and</w:t>
      </w:r>
      <w:r>
        <w:rPr>
          <w:i/>
          <w:spacing w:val="-1"/>
          <w:sz w:val="24"/>
        </w:rPr>
        <w:t> </w:t>
      </w:r>
      <w:r>
        <w:rPr>
          <w:i/>
          <w:sz w:val="24"/>
        </w:rPr>
        <w:t>Practice,</w:t>
      </w:r>
      <w:r>
        <w:rPr>
          <w:i/>
          <w:spacing w:val="2"/>
          <w:sz w:val="24"/>
        </w:rPr>
        <w:t> </w:t>
      </w:r>
      <w:r>
        <w:rPr>
          <w:i/>
          <w:sz w:val="24"/>
        </w:rPr>
        <w:t>2016,</w:t>
      </w:r>
      <w:r>
        <w:rPr>
          <w:i/>
          <w:spacing w:val="-1"/>
          <w:sz w:val="24"/>
        </w:rPr>
        <w:t> </w:t>
      </w:r>
      <w:r>
        <w:rPr>
          <w:i/>
          <w:sz w:val="24"/>
        </w:rPr>
        <w:t>2,</w:t>
      </w:r>
      <w:r>
        <w:rPr>
          <w:i/>
          <w:spacing w:val="-1"/>
          <w:sz w:val="24"/>
        </w:rPr>
        <w:t> </w:t>
      </w:r>
      <w:r>
        <w:rPr>
          <w:i/>
          <w:sz w:val="24"/>
        </w:rPr>
        <w:t>pp. 133-</w:t>
      </w:r>
      <w:r>
        <w:rPr>
          <w:i/>
          <w:spacing w:val="-5"/>
          <w:sz w:val="24"/>
        </w:rPr>
        <w:t>155</w:t>
      </w:r>
    </w:p>
    <w:p>
      <w:pPr>
        <w:pStyle w:val="BodyText"/>
        <w:spacing w:before="275"/>
        <w:rPr>
          <w:i/>
        </w:rPr>
      </w:pPr>
    </w:p>
    <w:p>
      <w:pPr>
        <w:pStyle w:val="BodyText"/>
        <w:spacing w:before="1"/>
        <w:ind w:left="1000"/>
      </w:pPr>
      <w:r>
        <w:rPr/>
        <w:t>Kama,</w:t>
      </w:r>
      <w:r>
        <w:rPr>
          <w:spacing w:val="-2"/>
        </w:rPr>
        <w:t> </w:t>
      </w:r>
      <w:r>
        <w:rPr/>
        <w:t>U.,</w:t>
      </w:r>
      <w:r>
        <w:rPr>
          <w:spacing w:val="-2"/>
        </w:rPr>
        <w:t> </w:t>
      </w:r>
      <w:r>
        <w:rPr/>
        <w:t>M.</w:t>
      </w:r>
      <w:r>
        <w:rPr>
          <w:spacing w:val="-1"/>
        </w:rPr>
        <w:t> </w:t>
      </w:r>
      <w:r>
        <w:rPr/>
        <w:t>Adigun</w:t>
      </w:r>
      <w:r>
        <w:rPr>
          <w:spacing w:val="-1"/>
        </w:rPr>
        <w:t> </w:t>
      </w:r>
      <w:r>
        <w:rPr/>
        <w:t>and</w:t>
      </w:r>
      <w:r>
        <w:rPr>
          <w:spacing w:val="-1"/>
        </w:rPr>
        <w:t> </w:t>
      </w:r>
      <w:r>
        <w:rPr/>
        <w:t>O.</w:t>
      </w:r>
      <w:r>
        <w:rPr>
          <w:spacing w:val="-2"/>
        </w:rPr>
        <w:t> </w:t>
      </w:r>
      <w:r>
        <w:rPr/>
        <w:t>Adegbe (2013)“Issues</w:t>
      </w:r>
      <w:r>
        <w:rPr>
          <w:spacing w:val="-1"/>
        </w:rPr>
        <w:t> </w:t>
      </w:r>
      <w:r>
        <w:rPr/>
        <w:t>and</w:t>
      </w:r>
      <w:r>
        <w:rPr>
          <w:spacing w:val="-2"/>
        </w:rPr>
        <w:t> </w:t>
      </w:r>
      <w:r>
        <w:rPr/>
        <w:t>Challenges</w:t>
      </w:r>
      <w:r>
        <w:rPr>
          <w:spacing w:val="-1"/>
        </w:rPr>
        <w:t> </w:t>
      </w:r>
      <w:r>
        <w:rPr/>
        <w:t>for</w:t>
      </w:r>
      <w:r>
        <w:rPr>
          <w:spacing w:val="-1"/>
        </w:rPr>
        <w:t> </w:t>
      </w:r>
      <w:r>
        <w:rPr>
          <w:spacing w:val="-5"/>
        </w:rPr>
        <w:t>the</w:t>
      </w:r>
    </w:p>
    <w:p>
      <w:pPr>
        <w:spacing w:line="360" w:lineRule="auto" w:before="136"/>
        <w:ind w:left="2440" w:right="1438" w:firstLine="0"/>
        <w:jc w:val="left"/>
        <w:rPr>
          <w:i/>
          <w:sz w:val="24"/>
        </w:rPr>
      </w:pPr>
      <w:r>
        <w:rPr>
          <w:sz w:val="24"/>
        </w:rPr>
        <w:t>Design</w:t>
      </w:r>
      <w:r>
        <w:rPr>
          <w:spacing w:val="-3"/>
          <w:sz w:val="24"/>
        </w:rPr>
        <w:t> </w:t>
      </w:r>
      <w:r>
        <w:rPr>
          <w:sz w:val="24"/>
        </w:rPr>
        <w:t>and</w:t>
      </w:r>
      <w:r>
        <w:rPr>
          <w:spacing w:val="-3"/>
          <w:sz w:val="24"/>
        </w:rPr>
        <w:t> </w:t>
      </w:r>
      <w:r>
        <w:rPr>
          <w:sz w:val="24"/>
        </w:rPr>
        <w:t>Implementation</w:t>
      </w:r>
      <w:r>
        <w:rPr>
          <w:spacing w:val="-4"/>
          <w:sz w:val="24"/>
        </w:rPr>
        <w:t> </w:t>
      </w:r>
      <w:r>
        <w:rPr>
          <w:sz w:val="24"/>
        </w:rPr>
        <w:t>of</w:t>
      </w:r>
      <w:r>
        <w:rPr>
          <w:spacing w:val="-5"/>
          <w:sz w:val="24"/>
        </w:rPr>
        <w:t> </w:t>
      </w:r>
      <w:r>
        <w:rPr>
          <w:sz w:val="24"/>
        </w:rPr>
        <w:t>Macro-prudential</w:t>
      </w:r>
      <w:r>
        <w:rPr>
          <w:spacing w:val="-4"/>
          <w:sz w:val="24"/>
        </w:rPr>
        <w:t> </w:t>
      </w:r>
      <w:r>
        <w:rPr>
          <w:sz w:val="24"/>
        </w:rPr>
        <w:t>Policy</w:t>
      </w:r>
      <w:r>
        <w:rPr>
          <w:spacing w:val="-9"/>
          <w:sz w:val="24"/>
        </w:rPr>
        <w:t> </w:t>
      </w:r>
      <w:r>
        <w:rPr>
          <w:sz w:val="24"/>
        </w:rPr>
        <w:t>in</w:t>
      </w:r>
      <w:r>
        <w:rPr>
          <w:spacing w:val="-4"/>
          <w:sz w:val="24"/>
        </w:rPr>
        <w:t> </w:t>
      </w:r>
      <w:r>
        <w:rPr>
          <w:sz w:val="24"/>
        </w:rPr>
        <w:t>Nigeria.</w:t>
      </w:r>
      <w:r>
        <w:rPr>
          <w:spacing w:val="-3"/>
          <w:sz w:val="24"/>
        </w:rPr>
        <w:t> </w:t>
      </w:r>
      <w:r>
        <w:rPr>
          <w:i/>
          <w:sz w:val="24"/>
        </w:rPr>
        <w:t>CBN Occasional Paper No. 46.</w:t>
      </w:r>
    </w:p>
    <w:p>
      <w:pPr>
        <w:pStyle w:val="BodyText"/>
        <w:spacing w:before="140"/>
        <w:rPr>
          <w:i/>
        </w:rPr>
      </w:pPr>
    </w:p>
    <w:p>
      <w:pPr>
        <w:spacing w:line="360" w:lineRule="auto" w:before="0"/>
        <w:ind w:left="2440" w:right="1486" w:hanging="1440"/>
        <w:jc w:val="left"/>
        <w:rPr>
          <w:i/>
          <w:sz w:val="24"/>
        </w:rPr>
      </w:pPr>
      <w:r>
        <w:rPr>
          <w:sz w:val="24"/>
        </w:rPr>
        <w:t>Kaminsky, G. L. andC M., Reinhart(1999) "The Twin Crises: The Causes of Banking and Balance-of-Payments</w:t>
      </w:r>
      <w:r>
        <w:rPr>
          <w:spacing w:val="-2"/>
          <w:sz w:val="24"/>
        </w:rPr>
        <w:t> </w:t>
      </w:r>
      <w:r>
        <w:rPr>
          <w:sz w:val="24"/>
        </w:rPr>
        <w:t>Problems."</w:t>
      </w:r>
      <w:r>
        <w:rPr>
          <w:spacing w:val="-3"/>
          <w:sz w:val="24"/>
        </w:rPr>
        <w:t> </w:t>
      </w:r>
      <w:r>
        <w:rPr>
          <w:i/>
          <w:sz w:val="24"/>
        </w:rPr>
        <w:t>American</w:t>
      </w:r>
      <w:r>
        <w:rPr>
          <w:i/>
          <w:spacing w:val="-2"/>
          <w:sz w:val="24"/>
        </w:rPr>
        <w:t> </w:t>
      </w:r>
      <w:r>
        <w:rPr>
          <w:i/>
          <w:sz w:val="24"/>
        </w:rPr>
        <w:t>Economic</w:t>
      </w:r>
      <w:r>
        <w:rPr>
          <w:i/>
          <w:spacing w:val="-3"/>
          <w:sz w:val="24"/>
        </w:rPr>
        <w:t> </w:t>
      </w:r>
      <w:r>
        <w:rPr>
          <w:i/>
          <w:sz w:val="24"/>
        </w:rPr>
        <w:t>Review,</w:t>
      </w:r>
      <w:r>
        <w:rPr>
          <w:i/>
          <w:spacing w:val="-1"/>
          <w:sz w:val="24"/>
        </w:rPr>
        <w:t> </w:t>
      </w:r>
      <w:r>
        <w:rPr>
          <w:i/>
          <w:sz w:val="24"/>
        </w:rPr>
        <w:t>89(3):473-</w:t>
      </w:r>
      <w:r>
        <w:rPr>
          <w:i/>
          <w:spacing w:val="-4"/>
          <w:sz w:val="24"/>
        </w:rPr>
        <w:t>500.</w:t>
      </w:r>
    </w:p>
    <w:p>
      <w:pPr>
        <w:pStyle w:val="BodyText"/>
        <w:spacing w:before="137"/>
        <w:rPr>
          <w:i/>
        </w:rPr>
      </w:pPr>
    </w:p>
    <w:p>
      <w:pPr>
        <w:pStyle w:val="BodyText"/>
        <w:spacing w:line="360" w:lineRule="auto"/>
        <w:ind w:left="2440" w:right="1438" w:hanging="1440"/>
      </w:pPr>
      <w:r>
        <w:rPr/>
        <w:t>Kaminsky,</w:t>
      </w:r>
      <w:r>
        <w:rPr>
          <w:spacing w:val="-3"/>
        </w:rPr>
        <w:t> </w:t>
      </w:r>
      <w:r>
        <w:rPr/>
        <w:t>G.L,</w:t>
      </w:r>
      <w:r>
        <w:rPr>
          <w:spacing w:val="-1"/>
        </w:rPr>
        <w:t> </w:t>
      </w:r>
      <w:r>
        <w:rPr/>
        <w:t>and</w:t>
      </w:r>
      <w:r>
        <w:rPr>
          <w:spacing w:val="-3"/>
        </w:rPr>
        <w:t> </w:t>
      </w:r>
      <w:r>
        <w:rPr/>
        <w:t>S.</w:t>
      </w:r>
      <w:r>
        <w:rPr>
          <w:spacing w:val="-1"/>
        </w:rPr>
        <w:t> </w:t>
      </w:r>
      <w:r>
        <w:rPr/>
        <w:t>L.</w:t>
      </w:r>
      <w:r>
        <w:rPr>
          <w:spacing w:val="-3"/>
        </w:rPr>
        <w:t> </w:t>
      </w:r>
      <w:r>
        <w:rPr/>
        <w:t>Schmukler</w:t>
      </w:r>
      <w:r>
        <w:rPr>
          <w:spacing w:val="-3"/>
        </w:rPr>
        <w:t> </w:t>
      </w:r>
      <w:r>
        <w:rPr/>
        <w:t>(2003)</w:t>
      </w:r>
      <w:r>
        <w:rPr>
          <w:spacing w:val="-3"/>
        </w:rPr>
        <w:t> </w:t>
      </w:r>
      <w:r>
        <w:rPr/>
        <w:t>“Short-</w:t>
      </w:r>
      <w:r>
        <w:rPr>
          <w:spacing w:val="-4"/>
        </w:rPr>
        <w:t> </w:t>
      </w:r>
      <w:r>
        <w:rPr/>
        <w:t>run</w:t>
      </w:r>
      <w:r>
        <w:rPr>
          <w:spacing w:val="-3"/>
        </w:rPr>
        <w:t> </w:t>
      </w:r>
      <w:r>
        <w:rPr/>
        <w:t>Pain,</w:t>
      </w:r>
      <w:r>
        <w:rPr>
          <w:spacing w:val="-2"/>
        </w:rPr>
        <w:t> </w:t>
      </w:r>
      <w:r>
        <w:rPr/>
        <w:t>Long-</w:t>
      </w:r>
      <w:r>
        <w:rPr>
          <w:spacing w:val="-4"/>
        </w:rPr>
        <w:t> </w:t>
      </w:r>
      <w:r>
        <w:rPr/>
        <w:t>run</w:t>
      </w:r>
      <w:r>
        <w:rPr>
          <w:spacing w:val="-3"/>
        </w:rPr>
        <w:t> </w:t>
      </w:r>
      <w:r>
        <w:rPr/>
        <w:t>Gain:</w:t>
      </w:r>
      <w:r>
        <w:rPr>
          <w:spacing w:val="-3"/>
        </w:rPr>
        <w:t> </w:t>
      </w:r>
      <w:r>
        <w:rPr/>
        <w:t>The</w:t>
      </w:r>
      <w:r>
        <w:rPr>
          <w:spacing w:val="-5"/>
        </w:rPr>
        <w:t> </w:t>
      </w:r>
      <w:r>
        <w:rPr/>
        <w:t>Effects</w:t>
      </w:r>
      <w:r>
        <w:rPr>
          <w:spacing w:val="-3"/>
        </w:rPr>
        <w:t> </w:t>
      </w:r>
      <w:r>
        <w:rPr/>
        <w:t>of Financial Liberalization.”</w:t>
      </w:r>
      <w:r>
        <w:rPr>
          <w:i/>
        </w:rPr>
        <w:t>IMF Working Paper.</w:t>
      </w:r>
      <w:r>
        <w:rPr>
          <w:i/>
          <w:spacing w:val="40"/>
        </w:rPr>
        <w:t> </w:t>
      </w:r>
      <w:r>
        <w:rPr>
          <w:i/>
        </w:rPr>
        <w:t>WP/03/34. </w:t>
      </w:r>
      <w:r>
        <w:rPr>
          <w:spacing w:val="-2"/>
        </w:rPr>
        <w:t>https:/</w:t>
      </w:r>
      <w:hyperlink r:id="rId57">
        <w:r>
          <w:rPr>
            <w:spacing w:val="-2"/>
          </w:rPr>
          <w:t>/www.imf.or</w:t>
        </w:r>
      </w:hyperlink>
      <w:r>
        <w:rPr>
          <w:spacing w:val="-2"/>
        </w:rPr>
        <w:t>g</w:t>
      </w:r>
      <w:hyperlink r:id="rId57">
        <w:r>
          <w:rPr>
            <w:spacing w:val="-2"/>
          </w:rPr>
          <w:t>/external/pubs/ft/wp/2003/wp0334.pdf</w:t>
        </w:r>
      </w:hyperlink>
    </w:p>
    <w:p>
      <w:pPr>
        <w:pStyle w:val="BodyText"/>
        <w:spacing w:before="139"/>
      </w:pPr>
    </w:p>
    <w:p>
      <w:pPr>
        <w:pStyle w:val="BodyText"/>
        <w:spacing w:line="360" w:lineRule="auto"/>
        <w:ind w:left="2440" w:right="1438" w:hanging="1440"/>
      </w:pPr>
      <w:r>
        <w:rPr/>
        <w:t>Kargi, H. S. (2011)“Credit Risk and the Performance of Nigerian Banks”. Dept. Of Accounting,</w:t>
      </w:r>
      <w:r>
        <w:rPr>
          <w:spacing w:val="-6"/>
        </w:rPr>
        <w:t> </w:t>
      </w:r>
      <w:r>
        <w:rPr/>
        <w:t>Ahmadu</w:t>
      </w:r>
      <w:r>
        <w:rPr>
          <w:spacing w:val="-4"/>
        </w:rPr>
        <w:t> </w:t>
      </w:r>
      <w:r>
        <w:rPr/>
        <w:t>Bello</w:t>
      </w:r>
      <w:r>
        <w:rPr>
          <w:spacing w:val="-6"/>
        </w:rPr>
        <w:t> </w:t>
      </w:r>
      <w:r>
        <w:rPr/>
        <w:t>University,</w:t>
      </w:r>
      <w:r>
        <w:rPr>
          <w:spacing w:val="-4"/>
        </w:rPr>
        <w:t> </w:t>
      </w:r>
      <w:r>
        <w:rPr/>
        <w:t>Zaria,</w:t>
      </w:r>
      <w:r>
        <w:rPr>
          <w:spacing w:val="-6"/>
        </w:rPr>
        <w:t> </w:t>
      </w:r>
      <w:r>
        <w:rPr/>
        <w:t>Nigeria.</w:t>
      </w:r>
      <w:r>
        <w:rPr>
          <w:spacing w:val="-6"/>
        </w:rPr>
        <w:t> </w:t>
      </w:r>
      <w:r>
        <w:rPr/>
        <w:t>Accessed</w:t>
      </w:r>
      <w:r>
        <w:rPr>
          <w:spacing w:val="-5"/>
        </w:rPr>
        <w:t> </w:t>
      </w:r>
      <w:r>
        <w:rPr/>
        <w:t>@</w:t>
      </w:r>
      <w:r>
        <w:rPr>
          <w:spacing w:val="-6"/>
        </w:rPr>
        <w:t> </w:t>
      </w:r>
      <w:hyperlink r:id="rId58">
        <w:r>
          <w:rPr/>
          <w:t>www.</w:t>
        </w:r>
      </w:hyperlink>
    </w:p>
    <w:p>
      <w:pPr>
        <w:spacing w:after="0" w:line="360" w:lineRule="auto"/>
        <w:sectPr>
          <w:pgSz w:w="11910" w:h="16840"/>
          <w:pgMar w:header="0" w:footer="1014" w:top="1760" w:bottom="1200" w:left="440" w:right="0"/>
        </w:sectPr>
      </w:pPr>
    </w:p>
    <w:p>
      <w:pPr>
        <w:spacing w:before="76"/>
        <w:ind w:left="1000" w:right="0" w:firstLine="0"/>
        <w:jc w:val="left"/>
        <w:rPr>
          <w:i/>
          <w:sz w:val="24"/>
        </w:rPr>
      </w:pPr>
      <w:r>
        <w:rPr>
          <w:sz w:val="24"/>
        </w:rPr>
        <w:t>Kaufman,</w:t>
      </w:r>
      <w:r>
        <w:rPr>
          <w:spacing w:val="-3"/>
          <w:sz w:val="24"/>
        </w:rPr>
        <w:t> </w:t>
      </w:r>
      <w:r>
        <w:rPr>
          <w:sz w:val="24"/>
        </w:rPr>
        <w:t>G.</w:t>
      </w:r>
      <w:r>
        <w:rPr>
          <w:spacing w:val="1"/>
          <w:sz w:val="24"/>
        </w:rPr>
        <w:t> </w:t>
      </w:r>
      <w:r>
        <w:rPr>
          <w:sz w:val="24"/>
        </w:rPr>
        <w:t>G.</w:t>
      </w:r>
      <w:r>
        <w:rPr>
          <w:spacing w:val="-2"/>
          <w:sz w:val="24"/>
        </w:rPr>
        <w:t> </w:t>
      </w:r>
      <w:r>
        <w:rPr>
          <w:sz w:val="24"/>
        </w:rPr>
        <w:t>(1972)</w:t>
      </w:r>
      <w:r>
        <w:rPr>
          <w:i/>
          <w:sz w:val="24"/>
        </w:rPr>
        <w:t>Money,</w:t>
      </w:r>
      <w:r>
        <w:rPr>
          <w:i/>
          <w:spacing w:val="-1"/>
          <w:sz w:val="24"/>
        </w:rPr>
        <w:t> </w:t>
      </w:r>
      <w:r>
        <w:rPr>
          <w:i/>
          <w:sz w:val="24"/>
        </w:rPr>
        <w:t>the Financial</w:t>
      </w:r>
      <w:r>
        <w:rPr>
          <w:i/>
          <w:spacing w:val="-1"/>
          <w:sz w:val="24"/>
        </w:rPr>
        <w:t> </w:t>
      </w:r>
      <w:r>
        <w:rPr>
          <w:i/>
          <w:sz w:val="24"/>
        </w:rPr>
        <w:t>System,</w:t>
      </w:r>
      <w:r>
        <w:rPr>
          <w:i/>
          <w:spacing w:val="-1"/>
          <w:sz w:val="24"/>
        </w:rPr>
        <w:t> </w:t>
      </w:r>
      <w:r>
        <w:rPr>
          <w:i/>
          <w:sz w:val="24"/>
        </w:rPr>
        <w:t>and</w:t>
      </w:r>
      <w:r>
        <w:rPr>
          <w:i/>
          <w:spacing w:val="-1"/>
          <w:sz w:val="24"/>
        </w:rPr>
        <w:t> </w:t>
      </w:r>
      <w:r>
        <w:rPr>
          <w:i/>
          <w:sz w:val="24"/>
        </w:rPr>
        <w:t>the</w:t>
      </w:r>
      <w:r>
        <w:rPr>
          <w:i/>
          <w:spacing w:val="-1"/>
          <w:sz w:val="24"/>
        </w:rPr>
        <w:t> </w:t>
      </w:r>
      <w:r>
        <w:rPr>
          <w:i/>
          <w:spacing w:val="-2"/>
          <w:sz w:val="24"/>
        </w:rPr>
        <w:t>Economy.</w:t>
      </w:r>
    </w:p>
    <w:p>
      <w:pPr>
        <w:pStyle w:val="BodyText"/>
        <w:spacing w:before="137"/>
        <w:ind w:left="2440"/>
      </w:pPr>
      <w:r>
        <w:rPr/>
        <w:t>Oregon,</w:t>
      </w:r>
      <w:r>
        <w:rPr>
          <w:spacing w:val="-4"/>
        </w:rPr>
        <w:t> </w:t>
      </w:r>
      <w:r>
        <w:rPr>
          <w:spacing w:val="-5"/>
        </w:rPr>
        <w:t>USA</w:t>
      </w:r>
    </w:p>
    <w:p>
      <w:pPr>
        <w:spacing w:before="139"/>
        <w:ind w:left="1000" w:right="0" w:firstLine="0"/>
        <w:jc w:val="left"/>
        <w:rPr>
          <w:sz w:val="24"/>
        </w:rPr>
      </w:pPr>
      <w:r>
        <w:rPr>
          <w:spacing w:val="-10"/>
          <w:sz w:val="24"/>
        </w:rPr>
        <w:t>.</w:t>
      </w:r>
    </w:p>
    <w:p>
      <w:pPr>
        <w:spacing w:before="137"/>
        <w:ind w:left="1000" w:right="0" w:firstLine="0"/>
        <w:jc w:val="left"/>
        <w:rPr>
          <w:i/>
          <w:sz w:val="24"/>
        </w:rPr>
      </w:pPr>
      <w:r>
        <w:rPr>
          <w:sz w:val="24"/>
        </w:rPr>
        <w:t>Keynes,</w:t>
      </w:r>
      <w:r>
        <w:rPr>
          <w:spacing w:val="-3"/>
          <w:sz w:val="24"/>
        </w:rPr>
        <w:t> </w:t>
      </w:r>
      <w:r>
        <w:rPr>
          <w:sz w:val="24"/>
        </w:rPr>
        <w:t>J.</w:t>
      </w:r>
      <w:r>
        <w:rPr>
          <w:spacing w:val="-1"/>
          <w:sz w:val="24"/>
        </w:rPr>
        <w:t> </w:t>
      </w:r>
      <w:r>
        <w:rPr>
          <w:sz w:val="24"/>
        </w:rPr>
        <w:t>M.</w:t>
      </w:r>
      <w:r>
        <w:rPr>
          <w:spacing w:val="-1"/>
          <w:sz w:val="24"/>
        </w:rPr>
        <w:t> </w:t>
      </w:r>
      <w:r>
        <w:rPr>
          <w:sz w:val="24"/>
        </w:rPr>
        <w:t>(1936)</w:t>
      </w:r>
      <w:r>
        <w:rPr>
          <w:i/>
          <w:sz w:val="24"/>
        </w:rPr>
        <w:t>The</w:t>
      </w:r>
      <w:r>
        <w:rPr>
          <w:i/>
          <w:spacing w:val="-2"/>
          <w:sz w:val="24"/>
        </w:rPr>
        <w:t> </w:t>
      </w:r>
      <w:r>
        <w:rPr>
          <w:i/>
          <w:sz w:val="24"/>
        </w:rPr>
        <w:t>General Theory</w:t>
      </w:r>
      <w:r>
        <w:rPr>
          <w:i/>
          <w:spacing w:val="-1"/>
          <w:sz w:val="24"/>
        </w:rPr>
        <w:t> </w:t>
      </w:r>
      <w:r>
        <w:rPr>
          <w:i/>
          <w:sz w:val="24"/>
        </w:rPr>
        <w:t>of</w:t>
      </w:r>
      <w:r>
        <w:rPr>
          <w:i/>
          <w:spacing w:val="-1"/>
          <w:sz w:val="24"/>
        </w:rPr>
        <w:t> </w:t>
      </w:r>
      <w:r>
        <w:rPr>
          <w:i/>
          <w:sz w:val="24"/>
        </w:rPr>
        <w:t>Employment,</w:t>
      </w:r>
      <w:r>
        <w:rPr>
          <w:i/>
          <w:spacing w:val="-1"/>
          <w:sz w:val="24"/>
        </w:rPr>
        <w:t> </w:t>
      </w:r>
      <w:r>
        <w:rPr>
          <w:i/>
          <w:sz w:val="24"/>
        </w:rPr>
        <w:t>Interest</w:t>
      </w:r>
      <w:r>
        <w:rPr>
          <w:i/>
          <w:spacing w:val="-1"/>
          <w:sz w:val="24"/>
        </w:rPr>
        <w:t> </w:t>
      </w:r>
      <w:r>
        <w:rPr>
          <w:i/>
          <w:sz w:val="24"/>
        </w:rPr>
        <w:t>and </w:t>
      </w:r>
      <w:r>
        <w:rPr>
          <w:i/>
          <w:spacing w:val="-2"/>
          <w:sz w:val="24"/>
        </w:rPr>
        <w:t>Money.</w:t>
      </w:r>
    </w:p>
    <w:p>
      <w:pPr>
        <w:pStyle w:val="BodyText"/>
        <w:spacing w:before="139"/>
        <w:ind w:left="2502"/>
      </w:pPr>
      <w:r>
        <w:rPr>
          <w:spacing w:val="-2"/>
        </w:rPr>
        <w:t>London</w:t>
      </w:r>
    </w:p>
    <w:p>
      <w:pPr>
        <w:pStyle w:val="BodyText"/>
      </w:pPr>
    </w:p>
    <w:p>
      <w:pPr>
        <w:pStyle w:val="BodyText"/>
      </w:pPr>
    </w:p>
    <w:p>
      <w:pPr>
        <w:pStyle w:val="BodyText"/>
        <w:ind w:left="1000"/>
      </w:pPr>
      <w:r>
        <w:rPr/>
        <w:t>Khan,</w:t>
      </w:r>
      <w:r>
        <w:rPr>
          <w:spacing w:val="-2"/>
        </w:rPr>
        <w:t> </w:t>
      </w:r>
      <w:r>
        <w:rPr/>
        <w:t>M.</w:t>
      </w:r>
      <w:r>
        <w:rPr>
          <w:spacing w:val="-2"/>
        </w:rPr>
        <w:t> </w:t>
      </w:r>
      <w:r>
        <w:rPr/>
        <w:t>H.</w:t>
      </w:r>
      <w:r>
        <w:rPr>
          <w:spacing w:val="-1"/>
        </w:rPr>
        <w:t> </w:t>
      </w:r>
      <w:r>
        <w:rPr/>
        <w:t>and B.</w:t>
      </w:r>
      <w:r>
        <w:rPr>
          <w:spacing w:val="-1"/>
        </w:rPr>
        <w:t> </w:t>
      </w:r>
      <w:r>
        <w:rPr/>
        <w:t>Khan</w:t>
      </w:r>
      <w:r>
        <w:rPr>
          <w:spacing w:val="-2"/>
        </w:rPr>
        <w:t> </w:t>
      </w:r>
      <w:r>
        <w:rPr/>
        <w:t>(2010)“What</w:t>
      </w:r>
      <w:r>
        <w:rPr>
          <w:spacing w:val="-1"/>
        </w:rPr>
        <w:t> </w:t>
      </w:r>
      <w:r>
        <w:rPr/>
        <w:t>Drives</w:t>
      </w:r>
      <w:r>
        <w:rPr>
          <w:spacing w:val="2"/>
        </w:rPr>
        <w:t> </w:t>
      </w:r>
      <w:r>
        <w:rPr/>
        <w:t>Interest</w:t>
      </w:r>
      <w:r>
        <w:rPr>
          <w:spacing w:val="-1"/>
        </w:rPr>
        <w:t> </w:t>
      </w:r>
      <w:r>
        <w:rPr/>
        <w:t>Rate</w:t>
      </w:r>
      <w:r>
        <w:rPr>
          <w:spacing w:val="-2"/>
        </w:rPr>
        <w:t> </w:t>
      </w:r>
      <w:r>
        <w:rPr/>
        <w:t>Spreads</w:t>
      </w:r>
      <w:r>
        <w:rPr>
          <w:spacing w:val="-1"/>
        </w:rPr>
        <w:t> </w:t>
      </w:r>
      <w:r>
        <w:rPr>
          <w:spacing w:val="-5"/>
        </w:rPr>
        <w:t>of</w:t>
      </w:r>
    </w:p>
    <w:p>
      <w:pPr>
        <w:pStyle w:val="BodyText"/>
        <w:spacing w:before="137"/>
        <w:ind w:left="2440"/>
      </w:pPr>
      <w:r>
        <w:rPr/>
        <w:t>Commercial</w:t>
      </w:r>
      <w:r>
        <w:rPr>
          <w:spacing w:val="-4"/>
        </w:rPr>
        <w:t> </w:t>
      </w:r>
      <w:r>
        <w:rPr/>
        <w:t>Banks</w:t>
      </w:r>
      <w:r>
        <w:rPr>
          <w:spacing w:val="-1"/>
        </w:rPr>
        <w:t> </w:t>
      </w:r>
      <w:r>
        <w:rPr/>
        <w:t>in</w:t>
      </w:r>
      <w:r>
        <w:rPr>
          <w:spacing w:val="-1"/>
        </w:rPr>
        <w:t> </w:t>
      </w:r>
      <w:r>
        <w:rPr/>
        <w:t>Pakistan?</w:t>
      </w:r>
      <w:r>
        <w:rPr>
          <w:spacing w:val="1"/>
        </w:rPr>
        <w:t> </w:t>
      </w:r>
      <w:r>
        <w:rPr/>
        <w:t>Empirical</w:t>
      </w:r>
      <w:r>
        <w:rPr>
          <w:spacing w:val="-1"/>
        </w:rPr>
        <w:t> </w:t>
      </w:r>
      <w:r>
        <w:rPr/>
        <w:t>Evidence</w:t>
      </w:r>
      <w:r>
        <w:rPr>
          <w:spacing w:val="-3"/>
        </w:rPr>
        <w:t> </w:t>
      </w:r>
      <w:r>
        <w:rPr/>
        <w:t>Based</w:t>
      </w:r>
      <w:r>
        <w:rPr>
          <w:spacing w:val="-1"/>
        </w:rPr>
        <w:t> </w:t>
      </w:r>
      <w:r>
        <w:rPr/>
        <w:t>on</w:t>
      </w:r>
      <w:r>
        <w:rPr>
          <w:spacing w:val="-2"/>
        </w:rPr>
        <w:t> </w:t>
      </w:r>
      <w:r>
        <w:rPr/>
        <w:t>Panel</w:t>
      </w:r>
      <w:r>
        <w:rPr>
          <w:spacing w:val="-1"/>
        </w:rPr>
        <w:t> </w:t>
      </w:r>
      <w:r>
        <w:rPr>
          <w:spacing w:val="-2"/>
        </w:rPr>
        <w:t>Data”.</w:t>
      </w:r>
    </w:p>
    <w:p>
      <w:pPr>
        <w:spacing w:before="140"/>
        <w:ind w:left="2440" w:right="0" w:firstLine="0"/>
        <w:jc w:val="left"/>
        <w:rPr>
          <w:i/>
          <w:sz w:val="24"/>
        </w:rPr>
      </w:pPr>
      <w:r>
        <w:rPr>
          <w:i/>
          <w:sz w:val="24"/>
        </w:rPr>
        <w:t>SBP</w:t>
      </w:r>
      <w:r>
        <w:rPr>
          <w:i/>
          <w:spacing w:val="-1"/>
          <w:sz w:val="24"/>
        </w:rPr>
        <w:t> </w:t>
      </w:r>
      <w:r>
        <w:rPr>
          <w:i/>
          <w:sz w:val="24"/>
        </w:rPr>
        <w:t>Research</w:t>
      </w:r>
      <w:r>
        <w:rPr>
          <w:i/>
          <w:spacing w:val="-1"/>
          <w:sz w:val="24"/>
        </w:rPr>
        <w:t> </w:t>
      </w:r>
      <w:r>
        <w:rPr>
          <w:i/>
          <w:sz w:val="24"/>
        </w:rPr>
        <w:t>Bulletin Vol.</w:t>
      </w:r>
      <w:r>
        <w:rPr>
          <w:i/>
          <w:spacing w:val="-1"/>
          <w:sz w:val="24"/>
        </w:rPr>
        <w:t> </w:t>
      </w:r>
      <w:r>
        <w:rPr>
          <w:i/>
          <w:sz w:val="24"/>
        </w:rPr>
        <w:t>6, No. </w:t>
      </w:r>
      <w:r>
        <w:rPr>
          <w:i/>
          <w:spacing w:val="-5"/>
          <w:sz w:val="24"/>
        </w:rPr>
        <w:t>2.</w:t>
      </w:r>
    </w:p>
    <w:p>
      <w:pPr>
        <w:pStyle w:val="BodyText"/>
        <w:rPr>
          <w:i/>
        </w:rPr>
      </w:pPr>
    </w:p>
    <w:p>
      <w:pPr>
        <w:pStyle w:val="BodyText"/>
        <w:rPr>
          <w:i/>
        </w:rPr>
      </w:pPr>
    </w:p>
    <w:p>
      <w:pPr>
        <w:spacing w:line="360" w:lineRule="auto" w:before="0"/>
        <w:ind w:left="2440" w:right="2200" w:hanging="1440"/>
        <w:jc w:val="left"/>
        <w:rPr>
          <w:sz w:val="24"/>
        </w:rPr>
      </w:pPr>
      <w:r>
        <w:rPr>
          <w:sz w:val="24"/>
        </w:rPr>
        <w:t>Knight,</w:t>
      </w:r>
      <w:r>
        <w:rPr>
          <w:spacing w:val="-4"/>
          <w:sz w:val="24"/>
        </w:rPr>
        <w:t> </w:t>
      </w:r>
      <w:r>
        <w:rPr>
          <w:sz w:val="24"/>
        </w:rPr>
        <w:t>F.</w:t>
      </w:r>
      <w:r>
        <w:rPr>
          <w:spacing w:val="-3"/>
          <w:sz w:val="24"/>
        </w:rPr>
        <w:t> </w:t>
      </w:r>
      <w:r>
        <w:rPr>
          <w:sz w:val="24"/>
        </w:rPr>
        <w:t>H.</w:t>
      </w:r>
      <w:r>
        <w:rPr>
          <w:spacing w:val="-4"/>
          <w:sz w:val="24"/>
        </w:rPr>
        <w:t> </w:t>
      </w:r>
      <w:r>
        <w:rPr>
          <w:sz w:val="24"/>
        </w:rPr>
        <w:t>(1921)</w:t>
      </w:r>
      <w:r>
        <w:rPr>
          <w:i/>
          <w:sz w:val="24"/>
        </w:rPr>
        <w:t>Risk,</w:t>
      </w:r>
      <w:r>
        <w:rPr>
          <w:i/>
          <w:spacing w:val="-4"/>
          <w:sz w:val="24"/>
        </w:rPr>
        <w:t> </w:t>
      </w:r>
      <w:r>
        <w:rPr>
          <w:i/>
          <w:sz w:val="24"/>
        </w:rPr>
        <w:t>Uncertainty</w:t>
      </w:r>
      <w:r>
        <w:rPr>
          <w:i/>
          <w:spacing w:val="-4"/>
          <w:sz w:val="24"/>
        </w:rPr>
        <w:t> </w:t>
      </w:r>
      <w:r>
        <w:rPr>
          <w:i/>
          <w:sz w:val="24"/>
        </w:rPr>
        <w:t>and</w:t>
      </w:r>
      <w:r>
        <w:rPr>
          <w:i/>
          <w:spacing w:val="-4"/>
          <w:sz w:val="24"/>
        </w:rPr>
        <w:t> </w:t>
      </w:r>
      <w:r>
        <w:rPr>
          <w:i/>
          <w:sz w:val="24"/>
        </w:rPr>
        <w:t>Profit,</w:t>
      </w:r>
      <w:r>
        <w:rPr>
          <w:i/>
          <w:spacing w:val="-3"/>
          <w:sz w:val="24"/>
        </w:rPr>
        <w:t> </w:t>
      </w:r>
      <w:r>
        <w:rPr>
          <w:sz w:val="24"/>
        </w:rPr>
        <w:t>New</w:t>
      </w:r>
      <w:r>
        <w:rPr>
          <w:spacing w:val="-4"/>
          <w:sz w:val="24"/>
        </w:rPr>
        <w:t> </w:t>
      </w:r>
      <w:r>
        <w:rPr>
          <w:sz w:val="24"/>
        </w:rPr>
        <w:t>York,</w:t>
      </w:r>
      <w:r>
        <w:rPr>
          <w:spacing w:val="-3"/>
          <w:sz w:val="24"/>
        </w:rPr>
        <w:t> </w:t>
      </w:r>
      <w:r>
        <w:rPr>
          <w:sz w:val="24"/>
        </w:rPr>
        <w:t>Hart,</w:t>
      </w:r>
      <w:r>
        <w:rPr>
          <w:spacing w:val="-4"/>
          <w:sz w:val="24"/>
        </w:rPr>
        <w:t> </w:t>
      </w:r>
      <w:r>
        <w:rPr>
          <w:sz w:val="24"/>
        </w:rPr>
        <w:t>Schaffner</w:t>
      </w:r>
      <w:r>
        <w:rPr>
          <w:spacing w:val="-4"/>
          <w:sz w:val="24"/>
        </w:rPr>
        <w:t> </w:t>
      </w:r>
      <w:r>
        <w:rPr>
          <w:sz w:val="24"/>
        </w:rPr>
        <w:t>and </w:t>
      </w:r>
      <w:r>
        <w:rPr>
          <w:spacing w:val="-4"/>
          <w:sz w:val="24"/>
        </w:rPr>
        <w:t>Marx.</w:t>
      </w:r>
    </w:p>
    <w:p>
      <w:pPr>
        <w:pStyle w:val="BodyText"/>
        <w:spacing w:before="137"/>
      </w:pPr>
    </w:p>
    <w:p>
      <w:pPr>
        <w:pStyle w:val="BodyText"/>
        <w:ind w:left="1000"/>
      </w:pPr>
      <w:r>
        <w:rPr/>
        <w:t>KPMG</w:t>
      </w:r>
      <w:r>
        <w:rPr>
          <w:spacing w:val="-4"/>
        </w:rPr>
        <w:t> </w:t>
      </w:r>
      <w:r>
        <w:rPr/>
        <w:t>International</w:t>
      </w:r>
      <w:r>
        <w:rPr>
          <w:spacing w:val="-2"/>
        </w:rPr>
        <w:t> </w:t>
      </w:r>
      <w:r>
        <w:rPr/>
        <w:t>(2009)“Never</w:t>
      </w:r>
      <w:r>
        <w:rPr>
          <w:spacing w:val="-3"/>
        </w:rPr>
        <w:t> </w:t>
      </w:r>
      <w:r>
        <w:rPr/>
        <w:t>Again?</w:t>
      </w:r>
      <w:r>
        <w:rPr>
          <w:spacing w:val="2"/>
        </w:rPr>
        <w:t> </w:t>
      </w:r>
      <w:r>
        <w:rPr/>
        <w:t>Risk</w:t>
      </w:r>
      <w:r>
        <w:rPr>
          <w:spacing w:val="-4"/>
        </w:rPr>
        <w:t> </w:t>
      </w:r>
      <w:r>
        <w:rPr/>
        <w:t>Management</w:t>
      </w:r>
      <w:r>
        <w:rPr>
          <w:spacing w:val="-3"/>
        </w:rPr>
        <w:t> </w:t>
      </w:r>
      <w:r>
        <w:rPr/>
        <w:t>in Banking</w:t>
      </w:r>
      <w:r>
        <w:rPr>
          <w:spacing w:val="-3"/>
        </w:rPr>
        <w:t> </w:t>
      </w:r>
      <w:r>
        <w:rPr>
          <w:spacing w:val="-2"/>
        </w:rPr>
        <w:t>Beyond</w:t>
      </w:r>
    </w:p>
    <w:p>
      <w:pPr>
        <w:spacing w:line="360" w:lineRule="auto" w:before="139"/>
        <w:ind w:left="2440" w:right="1438" w:firstLine="0"/>
        <w:jc w:val="left"/>
        <w:rPr>
          <w:i/>
          <w:sz w:val="24"/>
        </w:rPr>
      </w:pPr>
      <w:r>
        <w:rPr>
          <w:sz w:val="24"/>
        </w:rPr>
        <w:t>the</w:t>
      </w:r>
      <w:r>
        <w:rPr>
          <w:spacing w:val="-5"/>
          <w:sz w:val="24"/>
        </w:rPr>
        <w:t> </w:t>
      </w:r>
      <w:r>
        <w:rPr>
          <w:sz w:val="24"/>
        </w:rPr>
        <w:t>Credit</w:t>
      </w:r>
      <w:r>
        <w:rPr>
          <w:spacing w:val="-5"/>
          <w:sz w:val="24"/>
        </w:rPr>
        <w:t> </w:t>
      </w:r>
      <w:r>
        <w:rPr>
          <w:sz w:val="24"/>
        </w:rPr>
        <w:t>Crises”.</w:t>
      </w:r>
      <w:r>
        <w:rPr>
          <w:spacing w:val="-5"/>
          <w:sz w:val="24"/>
        </w:rPr>
        <w:t> </w:t>
      </w:r>
      <w:r>
        <w:rPr>
          <w:i/>
          <w:sz w:val="24"/>
        </w:rPr>
        <w:t>KPMG</w:t>
      </w:r>
      <w:r>
        <w:rPr>
          <w:i/>
          <w:spacing w:val="-5"/>
          <w:sz w:val="24"/>
        </w:rPr>
        <w:t> </w:t>
      </w:r>
      <w:r>
        <w:rPr>
          <w:i/>
          <w:sz w:val="24"/>
        </w:rPr>
        <w:t>International</w:t>
      </w:r>
      <w:r>
        <w:rPr>
          <w:i/>
          <w:spacing w:val="-5"/>
          <w:sz w:val="24"/>
        </w:rPr>
        <w:t> </w:t>
      </w:r>
      <w:r>
        <w:rPr>
          <w:i/>
          <w:sz w:val="24"/>
        </w:rPr>
        <w:t>Swiss</w:t>
      </w:r>
      <w:r>
        <w:rPr>
          <w:i/>
          <w:spacing w:val="-5"/>
          <w:sz w:val="24"/>
        </w:rPr>
        <w:t> </w:t>
      </w:r>
      <w:r>
        <w:rPr>
          <w:i/>
          <w:sz w:val="24"/>
        </w:rPr>
        <w:t>Cooperative</w:t>
      </w:r>
      <w:r>
        <w:rPr>
          <w:i/>
          <w:spacing w:val="-6"/>
          <w:sz w:val="24"/>
        </w:rPr>
        <w:t> </w:t>
      </w:r>
      <w:r>
        <w:rPr>
          <w:i/>
          <w:sz w:val="24"/>
        </w:rPr>
        <w:t>Global</w:t>
      </w:r>
      <w:r>
        <w:rPr>
          <w:i/>
          <w:spacing w:val="-5"/>
          <w:sz w:val="24"/>
        </w:rPr>
        <w:t> </w:t>
      </w:r>
      <w:r>
        <w:rPr>
          <w:i/>
          <w:sz w:val="24"/>
        </w:rPr>
        <w:t>Survey. Wardour Publication No, 811017.</w:t>
      </w:r>
    </w:p>
    <w:p>
      <w:pPr>
        <w:pStyle w:val="BodyText"/>
        <w:rPr>
          <w:i/>
        </w:rPr>
      </w:pPr>
    </w:p>
    <w:p>
      <w:pPr>
        <w:pStyle w:val="BodyText"/>
        <w:rPr>
          <w:i/>
        </w:rPr>
      </w:pPr>
    </w:p>
    <w:p>
      <w:pPr>
        <w:pStyle w:val="BodyText"/>
        <w:rPr>
          <w:i/>
        </w:rPr>
      </w:pPr>
    </w:p>
    <w:p>
      <w:pPr>
        <w:spacing w:line="360" w:lineRule="auto" w:before="1"/>
        <w:ind w:left="2440" w:right="2275" w:hanging="1440"/>
        <w:jc w:val="left"/>
        <w:rPr>
          <w:sz w:val="24"/>
        </w:rPr>
      </w:pPr>
      <w:r>
        <w:rPr>
          <w:sz w:val="24"/>
        </w:rPr>
        <w:t>Kubis-Labiak,</w:t>
      </w:r>
      <w:r>
        <w:rPr>
          <w:spacing w:val="-4"/>
          <w:sz w:val="24"/>
        </w:rPr>
        <w:t> </w:t>
      </w:r>
      <w:r>
        <w:rPr>
          <w:sz w:val="24"/>
        </w:rPr>
        <w:t>B.</w:t>
      </w:r>
      <w:r>
        <w:rPr>
          <w:spacing w:val="-5"/>
          <w:sz w:val="24"/>
        </w:rPr>
        <w:t> </w:t>
      </w:r>
      <w:r>
        <w:rPr>
          <w:sz w:val="24"/>
        </w:rPr>
        <w:t>(2004).</w:t>
      </w:r>
      <w:r>
        <w:rPr>
          <w:spacing w:val="-2"/>
          <w:sz w:val="24"/>
        </w:rPr>
        <w:t> </w:t>
      </w:r>
      <w:r>
        <w:rPr>
          <w:i/>
          <w:sz w:val="24"/>
        </w:rPr>
        <w:t>The</w:t>
      </w:r>
      <w:r>
        <w:rPr>
          <w:i/>
          <w:spacing w:val="-6"/>
          <w:sz w:val="24"/>
        </w:rPr>
        <w:t> </w:t>
      </w:r>
      <w:r>
        <w:rPr>
          <w:i/>
          <w:sz w:val="24"/>
        </w:rPr>
        <w:t>European</w:t>
      </w:r>
      <w:r>
        <w:rPr>
          <w:i/>
          <w:spacing w:val="-5"/>
          <w:sz w:val="24"/>
        </w:rPr>
        <w:t> </w:t>
      </w:r>
      <w:r>
        <w:rPr>
          <w:i/>
          <w:sz w:val="24"/>
        </w:rPr>
        <w:t>E-Banking</w:t>
      </w:r>
      <w:r>
        <w:rPr>
          <w:i/>
          <w:spacing w:val="-5"/>
          <w:sz w:val="24"/>
        </w:rPr>
        <w:t> </w:t>
      </w:r>
      <w:r>
        <w:rPr>
          <w:i/>
          <w:sz w:val="24"/>
        </w:rPr>
        <w:t>and</w:t>
      </w:r>
      <w:r>
        <w:rPr>
          <w:i/>
          <w:spacing w:val="-5"/>
          <w:sz w:val="24"/>
        </w:rPr>
        <w:t> </w:t>
      </w:r>
      <w:r>
        <w:rPr>
          <w:i/>
          <w:sz w:val="24"/>
        </w:rPr>
        <w:t>E-Payments</w:t>
      </w:r>
      <w:r>
        <w:rPr>
          <w:i/>
          <w:spacing w:val="-5"/>
          <w:sz w:val="24"/>
        </w:rPr>
        <w:t> </w:t>
      </w:r>
      <w:r>
        <w:rPr>
          <w:i/>
          <w:sz w:val="24"/>
        </w:rPr>
        <w:t>Markets Outlook</w:t>
      </w:r>
      <w:r>
        <w:rPr>
          <w:sz w:val="24"/>
        </w:rPr>
        <w:t>. Business Insights Ltd.</w:t>
      </w:r>
    </w:p>
    <w:p>
      <w:pPr>
        <w:pStyle w:val="BodyText"/>
        <w:spacing w:before="136"/>
      </w:pPr>
    </w:p>
    <w:p>
      <w:pPr>
        <w:pStyle w:val="BodyText"/>
        <w:ind w:left="1000"/>
      </w:pPr>
      <w:r>
        <w:rPr/>
        <w:t>Kwanashie,</w:t>
      </w:r>
      <w:r>
        <w:rPr>
          <w:spacing w:val="-4"/>
        </w:rPr>
        <w:t> </w:t>
      </w:r>
      <w:r>
        <w:rPr/>
        <w:t>M.,</w:t>
      </w:r>
      <w:r>
        <w:rPr>
          <w:spacing w:val="3"/>
        </w:rPr>
        <w:t> </w:t>
      </w:r>
      <w:r>
        <w:rPr/>
        <w:t>I.</w:t>
      </w:r>
      <w:r>
        <w:rPr>
          <w:spacing w:val="-2"/>
        </w:rPr>
        <w:t> </w:t>
      </w:r>
      <w:r>
        <w:rPr/>
        <w:t>Ajilma</w:t>
      </w:r>
      <w:r>
        <w:rPr>
          <w:spacing w:val="-1"/>
        </w:rPr>
        <w:t> </w:t>
      </w:r>
      <w:r>
        <w:rPr/>
        <w:t>and</w:t>
      </w:r>
      <w:r>
        <w:rPr>
          <w:spacing w:val="-1"/>
        </w:rPr>
        <w:t> </w:t>
      </w:r>
      <w:r>
        <w:rPr/>
        <w:t>A.</w:t>
      </w:r>
      <w:r>
        <w:rPr>
          <w:spacing w:val="-2"/>
        </w:rPr>
        <w:t> </w:t>
      </w:r>
      <w:r>
        <w:rPr/>
        <w:t>G.</w:t>
      </w:r>
      <w:r>
        <w:rPr>
          <w:spacing w:val="-1"/>
        </w:rPr>
        <w:t> </w:t>
      </w:r>
      <w:r>
        <w:rPr/>
        <w:t>Garba(1998)“The</w:t>
      </w:r>
      <w:r>
        <w:rPr>
          <w:spacing w:val="-3"/>
        </w:rPr>
        <w:t> </w:t>
      </w:r>
      <w:r>
        <w:rPr/>
        <w:t>Nigerian</w:t>
      </w:r>
      <w:r>
        <w:rPr>
          <w:spacing w:val="-1"/>
        </w:rPr>
        <w:t> </w:t>
      </w:r>
      <w:r>
        <w:rPr>
          <w:spacing w:val="-2"/>
        </w:rPr>
        <w:t>Economy:</w:t>
      </w:r>
    </w:p>
    <w:p>
      <w:pPr>
        <w:spacing w:line="360" w:lineRule="auto" w:before="140"/>
        <w:ind w:left="2440" w:right="1438" w:firstLine="0"/>
        <w:jc w:val="left"/>
        <w:rPr>
          <w:i/>
          <w:sz w:val="24"/>
        </w:rPr>
      </w:pPr>
      <w:r>
        <w:rPr>
          <w:sz w:val="24"/>
        </w:rPr>
        <w:t>Response of Agriculture to Adjustment Policies”. </w:t>
      </w:r>
      <w:r>
        <w:rPr>
          <w:i/>
          <w:sz w:val="24"/>
        </w:rPr>
        <w:t>AERC Research Paper 78 African</w:t>
      </w:r>
      <w:r>
        <w:rPr>
          <w:i/>
          <w:spacing w:val="-5"/>
          <w:sz w:val="24"/>
        </w:rPr>
        <w:t> </w:t>
      </w:r>
      <w:r>
        <w:rPr>
          <w:i/>
          <w:sz w:val="24"/>
        </w:rPr>
        <w:t>Economic</w:t>
      </w:r>
      <w:r>
        <w:rPr>
          <w:i/>
          <w:spacing w:val="-6"/>
          <w:sz w:val="24"/>
        </w:rPr>
        <w:t> </w:t>
      </w:r>
      <w:r>
        <w:rPr>
          <w:i/>
          <w:sz w:val="24"/>
        </w:rPr>
        <w:t>Research</w:t>
      </w:r>
      <w:r>
        <w:rPr>
          <w:i/>
          <w:spacing w:val="-5"/>
          <w:sz w:val="24"/>
        </w:rPr>
        <w:t> </w:t>
      </w:r>
      <w:r>
        <w:rPr>
          <w:i/>
          <w:sz w:val="24"/>
        </w:rPr>
        <w:t>Consortium,</w:t>
      </w:r>
      <w:r>
        <w:rPr>
          <w:i/>
          <w:spacing w:val="-5"/>
          <w:sz w:val="24"/>
        </w:rPr>
        <w:t> </w:t>
      </w:r>
      <w:r>
        <w:rPr>
          <w:i/>
          <w:sz w:val="24"/>
        </w:rPr>
        <w:t>Nairobi,</w:t>
      </w:r>
      <w:r>
        <w:rPr>
          <w:i/>
          <w:spacing w:val="-7"/>
          <w:sz w:val="24"/>
        </w:rPr>
        <w:t> </w:t>
      </w:r>
      <w:r>
        <w:rPr>
          <w:i/>
          <w:sz w:val="24"/>
        </w:rPr>
        <w:t>KenyaISBN</w:t>
      </w:r>
      <w:r>
        <w:rPr>
          <w:i/>
          <w:spacing w:val="-5"/>
          <w:sz w:val="24"/>
        </w:rPr>
        <w:t> </w:t>
      </w:r>
      <w:r>
        <w:rPr>
          <w:i/>
          <w:sz w:val="24"/>
        </w:rPr>
        <w:t>9966-960-66-7.</w:t>
      </w:r>
    </w:p>
    <w:p>
      <w:pPr>
        <w:pStyle w:val="BodyText"/>
        <w:spacing w:before="137"/>
        <w:rPr>
          <w:i/>
        </w:rPr>
      </w:pPr>
    </w:p>
    <w:p>
      <w:pPr>
        <w:spacing w:before="0"/>
        <w:ind w:left="1000" w:right="0" w:firstLine="0"/>
        <w:jc w:val="left"/>
        <w:rPr>
          <w:sz w:val="24"/>
        </w:rPr>
      </w:pPr>
      <w:r>
        <w:rPr>
          <w:sz w:val="24"/>
        </w:rPr>
        <w:t>Landsburg,</w:t>
      </w:r>
      <w:r>
        <w:rPr>
          <w:spacing w:val="-1"/>
          <w:sz w:val="24"/>
        </w:rPr>
        <w:t> </w:t>
      </w:r>
      <w:r>
        <w:rPr>
          <w:sz w:val="24"/>
        </w:rPr>
        <w:t>S.</w:t>
      </w:r>
      <w:r>
        <w:rPr>
          <w:spacing w:val="-1"/>
          <w:sz w:val="24"/>
        </w:rPr>
        <w:t> </w:t>
      </w:r>
      <w:r>
        <w:rPr>
          <w:sz w:val="24"/>
        </w:rPr>
        <w:t>E.</w:t>
      </w:r>
      <w:r>
        <w:rPr>
          <w:spacing w:val="-1"/>
          <w:sz w:val="24"/>
        </w:rPr>
        <w:t> </w:t>
      </w:r>
      <w:r>
        <w:rPr>
          <w:sz w:val="24"/>
        </w:rPr>
        <w:t>(2011</w:t>
      </w:r>
      <w:r>
        <w:rPr>
          <w:i/>
          <w:sz w:val="24"/>
        </w:rPr>
        <w:t>)</w:t>
      </w:r>
      <w:r>
        <w:rPr>
          <w:i/>
          <w:spacing w:val="-2"/>
          <w:sz w:val="24"/>
        </w:rPr>
        <w:t> </w:t>
      </w:r>
      <w:r>
        <w:rPr>
          <w:i/>
          <w:sz w:val="24"/>
        </w:rPr>
        <w:t>Price, Theory</w:t>
      </w:r>
      <w:r>
        <w:rPr>
          <w:i/>
          <w:spacing w:val="-1"/>
          <w:sz w:val="24"/>
        </w:rPr>
        <w:t> </w:t>
      </w:r>
      <w:r>
        <w:rPr>
          <w:i/>
          <w:sz w:val="24"/>
        </w:rPr>
        <w:t>and</w:t>
      </w:r>
      <w:r>
        <w:rPr>
          <w:i/>
          <w:spacing w:val="-1"/>
          <w:sz w:val="24"/>
        </w:rPr>
        <w:t> </w:t>
      </w:r>
      <w:r>
        <w:rPr>
          <w:i/>
          <w:sz w:val="24"/>
        </w:rPr>
        <w:t>Applications </w:t>
      </w:r>
      <w:r>
        <w:rPr>
          <w:sz w:val="24"/>
        </w:rPr>
        <w:t>(8</w:t>
      </w:r>
      <w:r>
        <w:rPr>
          <w:sz w:val="24"/>
          <w:vertAlign w:val="superscript"/>
        </w:rPr>
        <w:t>th</w:t>
      </w:r>
      <w:r>
        <w:rPr>
          <w:spacing w:val="1"/>
          <w:sz w:val="24"/>
          <w:vertAlign w:val="baseline"/>
        </w:rPr>
        <w:t> </w:t>
      </w:r>
      <w:r>
        <w:rPr>
          <w:sz w:val="24"/>
          <w:vertAlign w:val="baseline"/>
        </w:rPr>
        <w:t>Edition).</w:t>
      </w:r>
      <w:r>
        <w:rPr>
          <w:spacing w:val="-1"/>
          <w:sz w:val="24"/>
          <w:vertAlign w:val="baseline"/>
        </w:rPr>
        <w:t> </w:t>
      </w:r>
      <w:r>
        <w:rPr>
          <w:spacing w:val="-2"/>
          <w:sz w:val="24"/>
          <w:vertAlign w:val="baseline"/>
        </w:rPr>
        <w:t>South</w:t>
      </w:r>
    </w:p>
    <w:p>
      <w:pPr>
        <w:pStyle w:val="BodyText"/>
        <w:spacing w:before="139"/>
        <w:ind w:left="2440"/>
      </w:pPr>
      <w:r>
        <w:rPr/>
        <w:t>Western</w:t>
      </w:r>
      <w:r>
        <w:rPr>
          <w:spacing w:val="-1"/>
        </w:rPr>
        <w:t> </w:t>
      </w:r>
      <w:r>
        <w:rPr/>
        <w:t>Cengage Learning</w:t>
      </w:r>
      <w:r>
        <w:rPr>
          <w:spacing w:val="-4"/>
        </w:rPr>
        <w:t> </w:t>
      </w:r>
      <w:r>
        <w:rPr/>
        <w:t>5191</w:t>
      </w:r>
      <w:r>
        <w:rPr>
          <w:spacing w:val="-1"/>
        </w:rPr>
        <w:t> </w:t>
      </w:r>
      <w:r>
        <w:rPr/>
        <w:t>Natorp</w:t>
      </w:r>
      <w:r>
        <w:rPr>
          <w:spacing w:val="-1"/>
        </w:rPr>
        <w:t> </w:t>
      </w:r>
      <w:r>
        <w:rPr/>
        <w:t>Boulevard</w:t>
      </w:r>
      <w:r>
        <w:rPr>
          <w:spacing w:val="-1"/>
        </w:rPr>
        <w:t> </w:t>
      </w:r>
      <w:r>
        <w:rPr/>
        <w:t>Mason,</w:t>
      </w:r>
      <w:r>
        <w:rPr>
          <w:spacing w:val="-1"/>
        </w:rPr>
        <w:t> </w:t>
      </w:r>
      <w:r>
        <w:rPr/>
        <w:t>6h</w:t>
      </w:r>
      <w:r>
        <w:rPr>
          <w:spacing w:val="-1"/>
        </w:rPr>
        <w:t> </w:t>
      </w:r>
      <w:r>
        <w:rPr/>
        <w:t>45040 </w:t>
      </w:r>
      <w:r>
        <w:rPr>
          <w:spacing w:val="-4"/>
        </w:rPr>
        <w:t>USA.</w:t>
      </w:r>
    </w:p>
    <w:p>
      <w:pPr>
        <w:pStyle w:val="BodyText"/>
      </w:pPr>
    </w:p>
    <w:p>
      <w:pPr>
        <w:pStyle w:val="BodyText"/>
      </w:pPr>
    </w:p>
    <w:p>
      <w:pPr>
        <w:pStyle w:val="BodyText"/>
        <w:spacing w:line="360" w:lineRule="auto"/>
        <w:ind w:left="2440" w:right="2200" w:hanging="1440"/>
      </w:pPr>
      <w:r>
        <w:rPr/>
        <w:t>Layegue,</w:t>
      </w:r>
      <w:r>
        <w:rPr>
          <w:spacing w:val="-1"/>
        </w:rPr>
        <w:t> </w:t>
      </w:r>
      <w:r>
        <w:rPr/>
        <w:t>I.</w:t>
      </w:r>
      <w:r>
        <w:rPr>
          <w:spacing w:val="-5"/>
        </w:rPr>
        <w:t> </w:t>
      </w:r>
      <w:r>
        <w:rPr/>
        <w:t>(2011)“Risk</w:t>
      </w:r>
      <w:r>
        <w:rPr>
          <w:spacing w:val="-5"/>
        </w:rPr>
        <w:t> </w:t>
      </w:r>
      <w:r>
        <w:rPr/>
        <w:t>Based</w:t>
      </w:r>
      <w:r>
        <w:rPr>
          <w:spacing w:val="-5"/>
        </w:rPr>
        <w:t> </w:t>
      </w:r>
      <w:r>
        <w:rPr/>
        <w:t>Pricing”.</w:t>
      </w:r>
      <w:r>
        <w:rPr>
          <w:spacing w:val="-5"/>
        </w:rPr>
        <w:t> </w:t>
      </w:r>
      <w:r>
        <w:rPr/>
        <w:t>KPMG</w:t>
      </w:r>
      <w:r>
        <w:rPr>
          <w:spacing w:val="-3"/>
        </w:rPr>
        <w:t> </w:t>
      </w:r>
      <w:r>
        <w:rPr/>
        <w:t>Network</w:t>
      </w:r>
      <w:r>
        <w:rPr>
          <w:spacing w:val="-6"/>
        </w:rPr>
        <w:t> </w:t>
      </w:r>
      <w:r>
        <w:rPr/>
        <w:t>of</w:t>
      </w:r>
      <w:r>
        <w:rPr>
          <w:spacing w:val="-2"/>
        </w:rPr>
        <w:t> </w:t>
      </w:r>
      <w:r>
        <w:rPr/>
        <w:t>Independent</w:t>
      </w:r>
      <w:r>
        <w:rPr>
          <w:spacing w:val="-3"/>
        </w:rPr>
        <w:t> </w:t>
      </w:r>
      <w:r>
        <w:rPr/>
        <w:t>Member Firms Affiliated with KPMG International Cooperative (KPMG International”), a Swiss entity. Available online @</w:t>
      </w:r>
    </w:p>
    <w:p>
      <w:pPr>
        <w:pStyle w:val="BodyText"/>
        <w:spacing w:line="275" w:lineRule="exact"/>
        <w:ind w:left="1000"/>
      </w:pPr>
      <w:r>
        <w:rPr/>
        <w:t>Lepetit,</w:t>
      </w:r>
      <w:r>
        <w:rPr>
          <w:spacing w:val="1"/>
        </w:rPr>
        <w:t> </w:t>
      </w:r>
      <w:r>
        <w:rPr/>
        <w:t>L,</w:t>
      </w:r>
      <w:r>
        <w:rPr>
          <w:spacing w:val="-1"/>
        </w:rPr>
        <w:t> </w:t>
      </w:r>
      <w:r>
        <w:rPr/>
        <w:t>E. Nyes,</w:t>
      </w:r>
      <w:r>
        <w:rPr>
          <w:spacing w:val="-1"/>
        </w:rPr>
        <w:t> </w:t>
      </w:r>
      <w:r>
        <w:rPr/>
        <w:t>P.</w:t>
      </w:r>
      <w:r>
        <w:rPr>
          <w:spacing w:val="-2"/>
        </w:rPr>
        <w:t> </w:t>
      </w:r>
      <w:r>
        <w:rPr/>
        <w:t>Rousand</w:t>
      </w:r>
      <w:r>
        <w:rPr>
          <w:spacing w:val="-1"/>
        </w:rPr>
        <w:t> </w:t>
      </w:r>
      <w:r>
        <w:rPr/>
        <w:t>A.</w:t>
      </w:r>
      <w:r>
        <w:rPr>
          <w:spacing w:val="-1"/>
        </w:rPr>
        <w:t> </w:t>
      </w:r>
      <w:r>
        <w:rPr/>
        <w:t>Tarazi</w:t>
      </w:r>
      <w:r>
        <w:rPr>
          <w:spacing w:val="-1"/>
        </w:rPr>
        <w:t> </w:t>
      </w:r>
      <w:r>
        <w:rPr/>
        <w:t>(2008)“The</w:t>
      </w:r>
      <w:r>
        <w:rPr>
          <w:spacing w:val="-3"/>
        </w:rPr>
        <w:t> </w:t>
      </w:r>
      <w:r>
        <w:rPr/>
        <w:t>Expansion</w:t>
      </w:r>
      <w:r>
        <w:rPr>
          <w:spacing w:val="-2"/>
        </w:rPr>
        <w:t> </w:t>
      </w:r>
      <w:r>
        <w:rPr/>
        <w:t>of</w:t>
      </w:r>
      <w:r>
        <w:rPr>
          <w:spacing w:val="-1"/>
        </w:rPr>
        <w:t> </w:t>
      </w:r>
      <w:r>
        <w:rPr/>
        <w:t>Services</w:t>
      </w:r>
      <w:r>
        <w:rPr>
          <w:spacing w:val="1"/>
        </w:rPr>
        <w:t> </w:t>
      </w:r>
      <w:r>
        <w:rPr>
          <w:spacing w:val="-5"/>
        </w:rPr>
        <w:t>In</w:t>
      </w:r>
    </w:p>
    <w:p>
      <w:pPr>
        <w:spacing w:after="0" w:line="275" w:lineRule="exact"/>
        <w:sectPr>
          <w:pgSz w:w="11910" w:h="16840"/>
          <w:pgMar w:header="0" w:footer="1014" w:top="1340" w:bottom="1200" w:left="440" w:right="0"/>
        </w:sectPr>
      </w:pPr>
    </w:p>
    <w:p>
      <w:pPr>
        <w:spacing w:line="360" w:lineRule="auto" w:before="76"/>
        <w:ind w:left="2440" w:right="1438" w:firstLine="0"/>
        <w:jc w:val="left"/>
        <w:rPr>
          <w:sz w:val="24"/>
        </w:rPr>
      </w:pPr>
      <w:r>
        <w:rPr>
          <w:sz w:val="24"/>
        </w:rPr>
        <w:t>European Banking; Implications for Loan Pricing and Interest Margin”. </w:t>
      </w:r>
      <w:r>
        <w:rPr>
          <w:i/>
          <w:sz w:val="24"/>
        </w:rPr>
        <w:t>Journal</w:t>
      </w:r>
      <w:r>
        <w:rPr>
          <w:i/>
          <w:spacing w:val="-2"/>
          <w:sz w:val="24"/>
        </w:rPr>
        <w:t> </w:t>
      </w:r>
      <w:r>
        <w:rPr>
          <w:i/>
          <w:sz w:val="24"/>
        </w:rPr>
        <w:t>of</w:t>
      </w:r>
      <w:r>
        <w:rPr>
          <w:i/>
          <w:spacing w:val="-3"/>
          <w:sz w:val="24"/>
        </w:rPr>
        <w:t> </w:t>
      </w:r>
      <w:r>
        <w:rPr>
          <w:i/>
          <w:sz w:val="24"/>
        </w:rPr>
        <w:t>Banking</w:t>
      </w:r>
      <w:r>
        <w:rPr>
          <w:i/>
          <w:spacing w:val="-3"/>
          <w:sz w:val="24"/>
        </w:rPr>
        <w:t> </w:t>
      </w:r>
      <w:r>
        <w:rPr>
          <w:i/>
          <w:sz w:val="24"/>
        </w:rPr>
        <w:t>and</w:t>
      </w:r>
      <w:r>
        <w:rPr>
          <w:i/>
          <w:spacing w:val="-3"/>
          <w:sz w:val="24"/>
        </w:rPr>
        <w:t> </w:t>
      </w:r>
      <w:r>
        <w:rPr>
          <w:i/>
          <w:sz w:val="24"/>
        </w:rPr>
        <w:t>Finance</w:t>
      </w:r>
      <w:r>
        <w:rPr>
          <w:i/>
          <w:spacing w:val="-4"/>
          <w:sz w:val="24"/>
        </w:rPr>
        <w:t> </w:t>
      </w:r>
      <w:r>
        <w:rPr>
          <w:i/>
          <w:sz w:val="24"/>
        </w:rPr>
        <w:t>32</w:t>
      </w:r>
      <w:r>
        <w:rPr>
          <w:i/>
          <w:spacing w:val="-1"/>
          <w:sz w:val="24"/>
        </w:rPr>
        <w:t> </w:t>
      </w:r>
      <w:r>
        <w:rPr>
          <w:i/>
          <w:sz w:val="24"/>
        </w:rPr>
        <w:t>(2008)</w:t>
      </w:r>
      <w:r>
        <w:rPr>
          <w:i/>
          <w:spacing w:val="-7"/>
          <w:sz w:val="24"/>
        </w:rPr>
        <w:t> </w:t>
      </w:r>
      <w:r>
        <w:rPr>
          <w:i/>
          <w:sz w:val="24"/>
        </w:rPr>
        <w:t>P</w:t>
      </w:r>
      <w:r>
        <w:rPr>
          <w:i/>
          <w:spacing w:val="-3"/>
          <w:sz w:val="24"/>
        </w:rPr>
        <w:t> </w:t>
      </w:r>
      <w:r>
        <w:rPr>
          <w:i/>
          <w:sz w:val="24"/>
        </w:rPr>
        <w:t>2325</w:t>
      </w:r>
      <w:r>
        <w:rPr>
          <w:i/>
          <w:spacing w:val="-2"/>
          <w:sz w:val="24"/>
        </w:rPr>
        <w:t> </w:t>
      </w:r>
      <w:r>
        <w:rPr>
          <w:i/>
          <w:sz w:val="24"/>
        </w:rPr>
        <w:t>–</w:t>
      </w:r>
      <w:r>
        <w:rPr>
          <w:i/>
          <w:spacing w:val="-3"/>
          <w:sz w:val="24"/>
        </w:rPr>
        <w:t> </w:t>
      </w:r>
      <w:r>
        <w:rPr>
          <w:i/>
          <w:sz w:val="24"/>
        </w:rPr>
        <w:t>2335,</w:t>
      </w:r>
      <w:r>
        <w:rPr>
          <w:i/>
          <w:spacing w:val="-3"/>
          <w:sz w:val="24"/>
        </w:rPr>
        <w:t> </w:t>
      </w:r>
      <w:r>
        <w:rPr>
          <w:i/>
          <w:sz w:val="24"/>
        </w:rPr>
        <w:t>Available</w:t>
      </w:r>
      <w:r>
        <w:rPr>
          <w:i/>
          <w:spacing w:val="-3"/>
          <w:sz w:val="24"/>
        </w:rPr>
        <w:t> </w:t>
      </w:r>
      <w:r>
        <w:rPr>
          <w:i/>
          <w:sz w:val="24"/>
        </w:rPr>
        <w:t>Online </w:t>
      </w:r>
      <w:r>
        <w:rPr>
          <w:i/>
          <w:spacing w:val="-2"/>
          <w:sz w:val="24"/>
        </w:rPr>
        <w:t>@</w:t>
      </w:r>
      <w:hyperlink r:id="rId34">
        <w:r>
          <w:rPr>
            <w:color w:val="0000FF"/>
            <w:spacing w:val="-2"/>
            <w:sz w:val="24"/>
            <w:u w:val="single" w:color="0000FF"/>
          </w:rPr>
          <w:t>www.sciencedirect.com</w:t>
        </w:r>
      </w:hyperlink>
    </w:p>
    <w:p>
      <w:pPr>
        <w:pStyle w:val="BodyText"/>
        <w:spacing w:before="275"/>
      </w:pPr>
    </w:p>
    <w:p>
      <w:pPr>
        <w:pStyle w:val="BodyText"/>
        <w:ind w:left="1000"/>
      </w:pPr>
      <w:r>
        <w:rPr/>
        <w:t>Leyland,</w:t>
      </w:r>
      <w:r>
        <w:rPr>
          <w:spacing w:val="-1"/>
        </w:rPr>
        <w:t> </w:t>
      </w:r>
      <w:r>
        <w:rPr/>
        <w:t>H.</w:t>
      </w:r>
      <w:r>
        <w:rPr>
          <w:spacing w:val="-1"/>
        </w:rPr>
        <w:t> </w:t>
      </w:r>
      <w:r>
        <w:rPr/>
        <w:t>E.,</w:t>
      </w:r>
      <w:r>
        <w:rPr>
          <w:spacing w:val="-1"/>
        </w:rPr>
        <w:t> </w:t>
      </w:r>
      <w:r>
        <w:rPr/>
        <w:t>and</w:t>
      </w:r>
      <w:r>
        <w:rPr>
          <w:spacing w:val="2"/>
        </w:rPr>
        <w:t> </w:t>
      </w:r>
      <w:r>
        <w:rPr/>
        <w:t>D.</w:t>
      </w:r>
      <w:r>
        <w:rPr>
          <w:spacing w:val="-1"/>
        </w:rPr>
        <w:t> </w:t>
      </w:r>
      <w:r>
        <w:rPr/>
        <w:t>H.</w:t>
      </w:r>
      <w:r>
        <w:rPr>
          <w:spacing w:val="-1"/>
        </w:rPr>
        <w:t> </w:t>
      </w:r>
      <w:r>
        <w:rPr/>
        <w:t>Pyle</w:t>
      </w:r>
      <w:r>
        <w:rPr>
          <w:spacing w:val="-1"/>
        </w:rPr>
        <w:t> </w:t>
      </w:r>
      <w:r>
        <w:rPr/>
        <w:t>(1977)</w:t>
      </w:r>
      <w:r>
        <w:rPr>
          <w:spacing w:val="-1"/>
        </w:rPr>
        <w:t> </w:t>
      </w:r>
      <w:r>
        <w:rPr/>
        <w:t>Cited</w:t>
      </w:r>
      <w:r>
        <w:rPr>
          <w:spacing w:val="-1"/>
        </w:rPr>
        <w:t> </w:t>
      </w:r>
      <w:r>
        <w:rPr/>
        <w:t>in</w:t>
      </w:r>
      <w:r>
        <w:rPr>
          <w:spacing w:val="-1"/>
        </w:rPr>
        <w:t> </w:t>
      </w:r>
      <w:r>
        <w:rPr/>
        <w:t>Matthews, K.,</w:t>
      </w:r>
      <w:r>
        <w:rPr>
          <w:spacing w:val="-1"/>
        </w:rPr>
        <w:t> </w:t>
      </w:r>
      <w:r>
        <w:rPr/>
        <w:t>and</w:t>
      </w:r>
      <w:r>
        <w:rPr>
          <w:spacing w:val="-1"/>
        </w:rPr>
        <w:t> </w:t>
      </w:r>
      <w:r>
        <w:rPr/>
        <w:t>Thompson, </w:t>
      </w:r>
      <w:r>
        <w:rPr>
          <w:spacing w:val="-5"/>
        </w:rPr>
        <w:t>J.</w:t>
      </w:r>
    </w:p>
    <w:p>
      <w:pPr>
        <w:pStyle w:val="BodyText"/>
        <w:spacing w:line="360" w:lineRule="auto" w:before="139"/>
        <w:ind w:left="2440" w:right="1438"/>
      </w:pPr>
      <w:r>
        <w:rPr/>
        <w:t>eds.</w:t>
      </w:r>
      <w:r>
        <w:rPr>
          <w:spacing w:val="-3"/>
        </w:rPr>
        <w:t> </w:t>
      </w:r>
      <w:r>
        <w:rPr/>
        <w:t>(2005).</w:t>
      </w:r>
      <w:r>
        <w:rPr>
          <w:spacing w:val="-3"/>
        </w:rPr>
        <w:t> </w:t>
      </w:r>
      <w:r>
        <w:rPr>
          <w:i/>
        </w:rPr>
        <w:t>The</w:t>
      </w:r>
      <w:r>
        <w:rPr>
          <w:i/>
          <w:spacing w:val="-4"/>
        </w:rPr>
        <w:t> </w:t>
      </w:r>
      <w:r>
        <w:rPr>
          <w:i/>
        </w:rPr>
        <w:t>Economics</w:t>
      </w:r>
      <w:r>
        <w:rPr>
          <w:i/>
          <w:spacing w:val="-3"/>
        </w:rPr>
        <w:t> </w:t>
      </w:r>
      <w:r>
        <w:rPr>
          <w:i/>
        </w:rPr>
        <w:t>of</w:t>
      </w:r>
      <w:r>
        <w:rPr>
          <w:i/>
          <w:spacing w:val="-3"/>
        </w:rPr>
        <w:t> </w:t>
      </w:r>
      <w:r>
        <w:rPr>
          <w:i/>
        </w:rPr>
        <w:t>Banking</w:t>
      </w:r>
      <w:r>
        <w:rPr>
          <w:u w:val="single"/>
        </w:rPr>
        <w:t>.</w:t>
      </w:r>
      <w:r>
        <w:rPr>
          <w:spacing w:val="-3"/>
          <w:u w:val="single"/>
        </w:rPr>
        <w:t> </w:t>
      </w:r>
      <w:r>
        <w:rPr/>
        <w:t>John</w:t>
      </w:r>
      <w:r>
        <w:rPr>
          <w:spacing w:val="-6"/>
        </w:rPr>
        <w:t> </w:t>
      </w:r>
      <w:r>
        <w:rPr/>
        <w:t>Wiley</w:t>
      </w:r>
      <w:r>
        <w:rPr>
          <w:spacing w:val="-6"/>
        </w:rPr>
        <w:t> </w:t>
      </w:r>
      <w:r>
        <w:rPr/>
        <w:t>&amp;</w:t>
      </w:r>
      <w:r>
        <w:rPr>
          <w:spacing w:val="-5"/>
        </w:rPr>
        <w:t> </w:t>
      </w:r>
      <w:r>
        <w:rPr/>
        <w:t>Sons</w:t>
      </w:r>
      <w:r>
        <w:rPr>
          <w:spacing w:val="-1"/>
        </w:rPr>
        <w:t> </w:t>
      </w:r>
      <w:r>
        <w:rPr/>
        <w:t>Ltd.,</w:t>
      </w:r>
      <w:r>
        <w:rPr>
          <w:spacing w:val="-3"/>
        </w:rPr>
        <w:t> </w:t>
      </w:r>
      <w:r>
        <w:rPr/>
        <w:t>Atrium, Southern Gate, Chic Ester, West Sussex Po198 Sq, England.</w:t>
      </w:r>
    </w:p>
    <w:p>
      <w:pPr>
        <w:pStyle w:val="BodyText"/>
        <w:spacing w:before="137"/>
      </w:pPr>
    </w:p>
    <w:p>
      <w:pPr>
        <w:spacing w:line="360" w:lineRule="auto" w:before="1"/>
        <w:ind w:left="2500" w:right="1438" w:hanging="1500"/>
        <w:jc w:val="left"/>
        <w:rPr>
          <w:sz w:val="24"/>
        </w:rPr>
      </w:pPr>
      <w:r>
        <w:rPr>
          <w:sz w:val="24"/>
        </w:rPr>
        <w:t>Lindgren,</w:t>
      </w:r>
      <w:r>
        <w:rPr>
          <w:spacing w:val="-4"/>
          <w:sz w:val="24"/>
        </w:rPr>
        <w:t> </w:t>
      </w:r>
      <w:r>
        <w:rPr>
          <w:sz w:val="24"/>
        </w:rPr>
        <w:t>Garcia</w:t>
      </w:r>
      <w:r>
        <w:rPr>
          <w:spacing w:val="-4"/>
          <w:sz w:val="24"/>
        </w:rPr>
        <w:t> </w:t>
      </w:r>
      <w:r>
        <w:rPr>
          <w:sz w:val="24"/>
        </w:rPr>
        <w:t>and</w:t>
      </w:r>
      <w:r>
        <w:rPr>
          <w:spacing w:val="-4"/>
          <w:sz w:val="24"/>
        </w:rPr>
        <w:t> </w:t>
      </w:r>
      <w:r>
        <w:rPr>
          <w:sz w:val="24"/>
        </w:rPr>
        <w:t>Saal</w:t>
      </w:r>
      <w:r>
        <w:rPr>
          <w:spacing w:val="-4"/>
          <w:sz w:val="24"/>
        </w:rPr>
        <w:t> </w:t>
      </w:r>
      <w:r>
        <w:rPr>
          <w:sz w:val="24"/>
        </w:rPr>
        <w:t>(1996)</w:t>
      </w:r>
      <w:r>
        <w:rPr>
          <w:spacing w:val="40"/>
          <w:sz w:val="24"/>
        </w:rPr>
        <w:t> </w:t>
      </w:r>
      <w:r>
        <w:rPr>
          <w:i/>
          <w:sz w:val="24"/>
        </w:rPr>
        <w:t>Bank</w:t>
      </w:r>
      <w:r>
        <w:rPr>
          <w:i/>
          <w:spacing w:val="-6"/>
          <w:sz w:val="24"/>
        </w:rPr>
        <w:t> </w:t>
      </w:r>
      <w:r>
        <w:rPr>
          <w:i/>
          <w:sz w:val="24"/>
        </w:rPr>
        <w:t>Soundness</w:t>
      </w:r>
      <w:r>
        <w:rPr>
          <w:i/>
          <w:spacing w:val="-2"/>
          <w:sz w:val="24"/>
        </w:rPr>
        <w:t> </w:t>
      </w:r>
      <w:r>
        <w:rPr>
          <w:i/>
          <w:sz w:val="24"/>
        </w:rPr>
        <w:t>and</w:t>
      </w:r>
      <w:r>
        <w:rPr>
          <w:i/>
          <w:spacing w:val="-4"/>
          <w:sz w:val="24"/>
        </w:rPr>
        <w:t> </w:t>
      </w:r>
      <w:r>
        <w:rPr>
          <w:i/>
          <w:sz w:val="24"/>
        </w:rPr>
        <w:t>Macroeconomic</w:t>
      </w:r>
      <w:r>
        <w:rPr>
          <w:i/>
          <w:spacing w:val="-5"/>
          <w:sz w:val="24"/>
        </w:rPr>
        <w:t> </w:t>
      </w:r>
      <w:r>
        <w:rPr>
          <w:i/>
          <w:sz w:val="24"/>
        </w:rPr>
        <w:t>Policy</w:t>
      </w:r>
      <w:r>
        <w:rPr>
          <w:sz w:val="24"/>
        </w:rPr>
        <w:t>.</w:t>
      </w:r>
      <w:r>
        <w:rPr>
          <w:spacing w:val="-2"/>
          <w:sz w:val="24"/>
        </w:rPr>
        <w:t> </w:t>
      </w:r>
      <w:r>
        <w:rPr>
          <w:sz w:val="24"/>
        </w:rPr>
        <w:t>International Monetary Fund, 700 19</w:t>
      </w:r>
      <w:r>
        <w:rPr>
          <w:sz w:val="24"/>
          <w:vertAlign w:val="superscript"/>
        </w:rPr>
        <w:t>th</w:t>
      </w:r>
      <w:r>
        <w:rPr>
          <w:sz w:val="24"/>
          <w:vertAlign w:val="baseline"/>
        </w:rPr>
        <w:t> Street, N W Washington D C 2043, USA.</w:t>
      </w:r>
    </w:p>
    <w:p>
      <w:pPr>
        <w:pStyle w:val="BodyText"/>
        <w:spacing w:before="139"/>
      </w:pPr>
    </w:p>
    <w:p>
      <w:pPr>
        <w:pStyle w:val="BodyText"/>
        <w:spacing w:line="360" w:lineRule="auto"/>
        <w:ind w:left="2440" w:right="1708" w:hanging="1440"/>
      </w:pPr>
      <w:r>
        <w:rPr/>
        <w:t>Machiraju, H. R. (2008). </w:t>
      </w:r>
      <w:r>
        <w:rPr>
          <w:i/>
        </w:rPr>
        <w:t>Modern Commercial Banking </w:t>
      </w:r>
      <w:r>
        <w:rPr/>
        <w:t>(2</w:t>
      </w:r>
      <w:r>
        <w:rPr>
          <w:vertAlign w:val="superscript"/>
        </w:rPr>
        <w:t>nd</w:t>
      </w:r>
      <w:r>
        <w:rPr>
          <w:vertAlign w:val="baseline"/>
        </w:rPr>
        <w:t> Edition). New Age International</w:t>
      </w:r>
      <w:r>
        <w:rPr>
          <w:spacing w:val="-5"/>
          <w:vertAlign w:val="baseline"/>
        </w:rPr>
        <w:t> </w:t>
      </w:r>
      <w:r>
        <w:rPr>
          <w:vertAlign w:val="baseline"/>
        </w:rPr>
        <w:t>Publishers,</w:t>
      </w:r>
      <w:r>
        <w:rPr>
          <w:spacing w:val="-4"/>
          <w:vertAlign w:val="baseline"/>
        </w:rPr>
        <w:t> </w:t>
      </w:r>
      <w:r>
        <w:rPr>
          <w:vertAlign w:val="baseline"/>
        </w:rPr>
        <w:t>4835/24</w:t>
      </w:r>
      <w:r>
        <w:rPr>
          <w:spacing w:val="-5"/>
          <w:vertAlign w:val="baseline"/>
        </w:rPr>
        <w:t> </w:t>
      </w:r>
      <w:r>
        <w:rPr>
          <w:vertAlign w:val="baseline"/>
        </w:rPr>
        <w:t>Ansa</w:t>
      </w:r>
      <w:r>
        <w:rPr>
          <w:spacing w:val="-6"/>
          <w:vertAlign w:val="baseline"/>
        </w:rPr>
        <w:t> </w:t>
      </w:r>
      <w:r>
        <w:rPr>
          <w:vertAlign w:val="baseline"/>
        </w:rPr>
        <w:t>Rd.,</w:t>
      </w:r>
      <w:r>
        <w:rPr>
          <w:spacing w:val="-5"/>
          <w:vertAlign w:val="baseline"/>
        </w:rPr>
        <w:t> </w:t>
      </w:r>
      <w:r>
        <w:rPr>
          <w:vertAlign w:val="baseline"/>
        </w:rPr>
        <w:t>Daryaganj,</w:t>
      </w:r>
      <w:r>
        <w:rPr>
          <w:spacing w:val="-5"/>
          <w:vertAlign w:val="baseline"/>
        </w:rPr>
        <w:t> </w:t>
      </w:r>
      <w:r>
        <w:rPr>
          <w:vertAlign w:val="baseline"/>
        </w:rPr>
        <w:t>New</w:t>
      </w:r>
      <w:r>
        <w:rPr>
          <w:spacing w:val="-5"/>
          <w:vertAlign w:val="baseline"/>
        </w:rPr>
        <w:t> </w:t>
      </w:r>
      <w:r>
        <w:rPr>
          <w:vertAlign w:val="baseline"/>
        </w:rPr>
        <w:t>Delhi-110002.</w:t>
      </w:r>
    </w:p>
    <w:p>
      <w:pPr>
        <w:pStyle w:val="BodyText"/>
        <w:spacing w:before="137"/>
      </w:pPr>
    </w:p>
    <w:p>
      <w:pPr>
        <w:pStyle w:val="BodyText"/>
        <w:spacing w:line="362" w:lineRule="auto"/>
        <w:ind w:left="2440" w:right="2549" w:hanging="1440"/>
      </w:pPr>
      <w:r>
        <w:rPr/>
        <w:t>Magri,</w:t>
      </w:r>
      <w:r>
        <w:rPr>
          <w:spacing w:val="-4"/>
        </w:rPr>
        <w:t> </w:t>
      </w:r>
      <w:r>
        <w:rPr/>
        <w:t>S.</w:t>
      </w:r>
      <w:r>
        <w:rPr>
          <w:spacing w:val="-4"/>
        </w:rPr>
        <w:t> </w:t>
      </w:r>
      <w:r>
        <w:rPr/>
        <w:t>(2015)“Are</w:t>
      </w:r>
      <w:r>
        <w:rPr>
          <w:spacing w:val="-4"/>
        </w:rPr>
        <w:t> </w:t>
      </w:r>
      <w:r>
        <w:rPr/>
        <w:t>Lenders</w:t>
      </w:r>
      <w:r>
        <w:rPr>
          <w:spacing w:val="-4"/>
        </w:rPr>
        <w:t> </w:t>
      </w:r>
      <w:r>
        <w:rPr/>
        <w:t>Using</w:t>
      </w:r>
      <w:r>
        <w:rPr>
          <w:spacing w:val="-7"/>
        </w:rPr>
        <w:t> </w:t>
      </w:r>
      <w:r>
        <w:rPr/>
        <w:t>Risk-Based</w:t>
      </w:r>
      <w:r>
        <w:rPr>
          <w:spacing w:val="-2"/>
        </w:rPr>
        <w:t> </w:t>
      </w:r>
      <w:r>
        <w:rPr/>
        <w:t>Pricing</w:t>
      </w:r>
      <w:r>
        <w:rPr>
          <w:spacing w:val="-6"/>
        </w:rPr>
        <w:t> </w:t>
      </w:r>
      <w:r>
        <w:rPr/>
        <w:t>in</w:t>
      </w:r>
      <w:r>
        <w:rPr>
          <w:spacing w:val="-4"/>
        </w:rPr>
        <w:t> </w:t>
      </w:r>
      <w:r>
        <w:rPr/>
        <w:t>Consumer</w:t>
      </w:r>
      <w:r>
        <w:rPr>
          <w:spacing w:val="-3"/>
        </w:rPr>
        <w:t> </w:t>
      </w:r>
      <w:r>
        <w:rPr/>
        <w:t>Loan Market? The effect of the crisis”. On line accessed @</w:t>
      </w:r>
    </w:p>
    <w:p>
      <w:pPr>
        <w:pStyle w:val="BodyText"/>
        <w:spacing w:before="134"/>
      </w:pPr>
    </w:p>
    <w:p>
      <w:pPr>
        <w:spacing w:before="0"/>
        <w:ind w:left="1000" w:right="0" w:firstLine="0"/>
        <w:jc w:val="left"/>
        <w:rPr>
          <w:sz w:val="24"/>
        </w:rPr>
      </w:pPr>
      <w:r>
        <w:rPr>
          <w:sz w:val="24"/>
        </w:rPr>
        <w:t>Matthews,</w:t>
      </w:r>
      <w:r>
        <w:rPr>
          <w:spacing w:val="-3"/>
          <w:sz w:val="24"/>
        </w:rPr>
        <w:t> </w:t>
      </w:r>
      <w:r>
        <w:rPr>
          <w:sz w:val="24"/>
        </w:rPr>
        <w:t>K. and</w:t>
      </w:r>
      <w:r>
        <w:rPr>
          <w:spacing w:val="-1"/>
          <w:sz w:val="24"/>
        </w:rPr>
        <w:t> </w:t>
      </w:r>
      <w:r>
        <w:rPr>
          <w:sz w:val="24"/>
        </w:rPr>
        <w:t>J.</w:t>
      </w:r>
      <w:r>
        <w:rPr>
          <w:spacing w:val="-1"/>
          <w:sz w:val="24"/>
        </w:rPr>
        <w:t> </w:t>
      </w:r>
      <w:r>
        <w:rPr>
          <w:sz w:val="24"/>
        </w:rPr>
        <w:t>E. Thompson(2005)</w:t>
      </w:r>
      <w:r>
        <w:rPr>
          <w:i/>
          <w:sz w:val="24"/>
        </w:rPr>
        <w:t>The</w:t>
      </w:r>
      <w:r>
        <w:rPr>
          <w:i/>
          <w:spacing w:val="-1"/>
          <w:sz w:val="24"/>
        </w:rPr>
        <w:t> </w:t>
      </w:r>
      <w:r>
        <w:rPr>
          <w:i/>
          <w:sz w:val="24"/>
        </w:rPr>
        <w:t>Economics of Banking</w:t>
      </w:r>
      <w:r>
        <w:rPr>
          <w:sz w:val="24"/>
        </w:rPr>
        <w:t>. John</w:t>
      </w:r>
      <w:r>
        <w:rPr>
          <w:spacing w:val="-3"/>
          <w:sz w:val="24"/>
        </w:rPr>
        <w:t> </w:t>
      </w:r>
      <w:r>
        <w:rPr>
          <w:spacing w:val="-2"/>
          <w:sz w:val="24"/>
        </w:rPr>
        <w:t>Wiley</w:t>
      </w:r>
    </w:p>
    <w:p>
      <w:pPr>
        <w:pStyle w:val="BodyText"/>
        <w:spacing w:line="360" w:lineRule="auto" w:before="137"/>
        <w:ind w:left="2440" w:right="1578"/>
      </w:pPr>
      <w:r>
        <w:rPr/>
        <w:t>&amp;</w:t>
      </w:r>
      <w:r>
        <w:rPr>
          <w:spacing w:val="-5"/>
        </w:rPr>
        <w:t> </w:t>
      </w:r>
      <w:r>
        <w:rPr/>
        <w:t>Sons</w:t>
      </w:r>
      <w:r>
        <w:rPr>
          <w:spacing w:val="-2"/>
        </w:rPr>
        <w:t> </w:t>
      </w:r>
      <w:r>
        <w:rPr/>
        <w:t>Ltd.,</w:t>
      </w:r>
      <w:r>
        <w:rPr>
          <w:spacing w:val="-4"/>
        </w:rPr>
        <w:t> </w:t>
      </w:r>
      <w:r>
        <w:rPr/>
        <w:t>Atrium,</w:t>
      </w:r>
      <w:r>
        <w:rPr>
          <w:spacing w:val="-4"/>
        </w:rPr>
        <w:t> </w:t>
      </w:r>
      <w:r>
        <w:rPr/>
        <w:t>Southern</w:t>
      </w:r>
      <w:r>
        <w:rPr>
          <w:spacing w:val="-4"/>
        </w:rPr>
        <w:t> </w:t>
      </w:r>
      <w:r>
        <w:rPr/>
        <w:t>Gate,</w:t>
      </w:r>
      <w:r>
        <w:rPr>
          <w:spacing w:val="-4"/>
        </w:rPr>
        <w:t> </w:t>
      </w:r>
      <w:r>
        <w:rPr/>
        <w:t>Chic</w:t>
      </w:r>
      <w:r>
        <w:rPr>
          <w:spacing w:val="-4"/>
        </w:rPr>
        <w:t> </w:t>
      </w:r>
      <w:r>
        <w:rPr/>
        <w:t>Ester,</w:t>
      </w:r>
      <w:r>
        <w:rPr>
          <w:spacing w:val="-3"/>
        </w:rPr>
        <w:t> </w:t>
      </w:r>
      <w:r>
        <w:rPr/>
        <w:t>West</w:t>
      </w:r>
      <w:r>
        <w:rPr>
          <w:spacing w:val="-4"/>
        </w:rPr>
        <w:t> </w:t>
      </w:r>
      <w:r>
        <w:rPr/>
        <w:t>Sussex</w:t>
      </w:r>
      <w:r>
        <w:rPr>
          <w:spacing w:val="-2"/>
        </w:rPr>
        <w:t> </w:t>
      </w:r>
      <w:r>
        <w:rPr/>
        <w:t>Po198</w:t>
      </w:r>
      <w:r>
        <w:rPr>
          <w:spacing w:val="-4"/>
        </w:rPr>
        <w:t> </w:t>
      </w:r>
      <w:r>
        <w:rPr/>
        <w:t>Sq, </w:t>
      </w:r>
      <w:r>
        <w:rPr>
          <w:spacing w:val="-2"/>
        </w:rPr>
        <w:t>Eland.</w:t>
      </w:r>
    </w:p>
    <w:p>
      <w:pPr>
        <w:pStyle w:val="BodyText"/>
        <w:spacing w:before="139"/>
      </w:pPr>
    </w:p>
    <w:p>
      <w:pPr>
        <w:spacing w:line="360" w:lineRule="auto" w:before="0"/>
        <w:ind w:left="2440" w:right="1708" w:hanging="1440"/>
        <w:jc w:val="left"/>
        <w:rPr>
          <w:i/>
          <w:sz w:val="24"/>
        </w:rPr>
      </w:pPr>
      <w:r>
        <w:rPr>
          <w:sz w:val="24"/>
        </w:rPr>
        <w:t>Maudos, J., J. F. De Guevara (2004)</w:t>
      </w:r>
      <w:r>
        <w:rPr>
          <w:spacing w:val="35"/>
          <w:sz w:val="24"/>
        </w:rPr>
        <w:t> </w:t>
      </w:r>
      <w:r>
        <w:rPr>
          <w:sz w:val="24"/>
        </w:rPr>
        <w:t>“Factors Explaining the Interest Margin In the Banking</w:t>
      </w:r>
      <w:r>
        <w:rPr>
          <w:spacing w:val="-6"/>
          <w:sz w:val="24"/>
        </w:rPr>
        <w:t> </w:t>
      </w:r>
      <w:r>
        <w:rPr>
          <w:sz w:val="24"/>
        </w:rPr>
        <w:t>Sectors</w:t>
      </w:r>
      <w:r>
        <w:rPr>
          <w:spacing w:val="-3"/>
          <w:sz w:val="24"/>
        </w:rPr>
        <w:t> </w:t>
      </w:r>
      <w:r>
        <w:rPr>
          <w:sz w:val="24"/>
        </w:rPr>
        <w:t>of</w:t>
      </w:r>
      <w:r>
        <w:rPr>
          <w:spacing w:val="-4"/>
          <w:sz w:val="24"/>
        </w:rPr>
        <w:t> </w:t>
      </w:r>
      <w:r>
        <w:rPr>
          <w:sz w:val="24"/>
        </w:rPr>
        <w:t>The</w:t>
      </w:r>
      <w:r>
        <w:rPr>
          <w:spacing w:val="-4"/>
          <w:sz w:val="24"/>
        </w:rPr>
        <w:t> </w:t>
      </w:r>
      <w:r>
        <w:rPr>
          <w:sz w:val="24"/>
        </w:rPr>
        <w:t>European</w:t>
      </w:r>
      <w:r>
        <w:rPr>
          <w:spacing w:val="-4"/>
          <w:sz w:val="24"/>
        </w:rPr>
        <w:t> </w:t>
      </w:r>
      <w:r>
        <w:rPr>
          <w:sz w:val="24"/>
        </w:rPr>
        <w:t>Union</w:t>
      </w:r>
      <w:r>
        <w:rPr>
          <w:i/>
          <w:sz w:val="24"/>
        </w:rPr>
        <w:t>”.</w:t>
      </w:r>
      <w:r>
        <w:rPr>
          <w:i/>
          <w:spacing w:val="-4"/>
          <w:sz w:val="24"/>
        </w:rPr>
        <w:t> </w:t>
      </w:r>
      <w:r>
        <w:rPr>
          <w:i/>
          <w:sz w:val="24"/>
        </w:rPr>
        <w:t>Journal</w:t>
      </w:r>
      <w:r>
        <w:rPr>
          <w:i/>
          <w:spacing w:val="-4"/>
          <w:sz w:val="24"/>
        </w:rPr>
        <w:t> </w:t>
      </w:r>
      <w:r>
        <w:rPr>
          <w:i/>
          <w:sz w:val="24"/>
        </w:rPr>
        <w:t>of</w:t>
      </w:r>
      <w:r>
        <w:rPr>
          <w:i/>
          <w:spacing w:val="-4"/>
          <w:sz w:val="24"/>
        </w:rPr>
        <w:t> </w:t>
      </w:r>
      <w:r>
        <w:rPr>
          <w:i/>
          <w:sz w:val="24"/>
        </w:rPr>
        <w:t>Banking</w:t>
      </w:r>
      <w:r>
        <w:rPr>
          <w:i/>
          <w:spacing w:val="-4"/>
          <w:sz w:val="24"/>
        </w:rPr>
        <w:t> </w:t>
      </w:r>
      <w:r>
        <w:rPr>
          <w:i/>
          <w:sz w:val="24"/>
        </w:rPr>
        <w:t>And</w:t>
      </w:r>
      <w:r>
        <w:rPr>
          <w:i/>
          <w:spacing w:val="-4"/>
          <w:sz w:val="24"/>
        </w:rPr>
        <w:t> </w:t>
      </w:r>
      <w:r>
        <w:rPr>
          <w:i/>
          <w:sz w:val="24"/>
        </w:rPr>
        <w:t>Finance 28 (9), P 2259 – 2281</w:t>
      </w:r>
    </w:p>
    <w:p>
      <w:pPr>
        <w:pStyle w:val="BodyText"/>
        <w:spacing w:before="139"/>
        <w:rPr>
          <w:i/>
        </w:rPr>
      </w:pPr>
    </w:p>
    <w:p>
      <w:pPr>
        <w:spacing w:before="0"/>
        <w:ind w:left="1000" w:right="0" w:firstLine="0"/>
        <w:jc w:val="left"/>
        <w:rPr>
          <w:i/>
          <w:sz w:val="24"/>
        </w:rPr>
      </w:pPr>
      <w:r>
        <w:rPr>
          <w:sz w:val="24"/>
        </w:rPr>
        <w:t>McKinnon,</w:t>
      </w:r>
      <w:r>
        <w:rPr>
          <w:spacing w:val="-3"/>
          <w:sz w:val="24"/>
        </w:rPr>
        <w:t> </w:t>
      </w:r>
      <w:r>
        <w:rPr>
          <w:sz w:val="24"/>
        </w:rPr>
        <w:t>R.</w:t>
      </w:r>
      <w:r>
        <w:rPr>
          <w:spacing w:val="-1"/>
          <w:sz w:val="24"/>
        </w:rPr>
        <w:t> </w:t>
      </w:r>
      <w:r>
        <w:rPr>
          <w:sz w:val="24"/>
        </w:rPr>
        <w:t>(1973)</w:t>
      </w:r>
      <w:r>
        <w:rPr>
          <w:spacing w:val="-1"/>
          <w:sz w:val="24"/>
        </w:rPr>
        <w:t> </w:t>
      </w:r>
      <w:r>
        <w:rPr>
          <w:i/>
          <w:sz w:val="24"/>
        </w:rPr>
        <w:t>Money</w:t>
      </w:r>
      <w:r>
        <w:rPr>
          <w:i/>
          <w:spacing w:val="-2"/>
          <w:sz w:val="24"/>
        </w:rPr>
        <w:t> </w:t>
      </w:r>
      <w:r>
        <w:rPr>
          <w:i/>
          <w:sz w:val="24"/>
        </w:rPr>
        <w:t>and</w:t>
      </w:r>
      <w:r>
        <w:rPr>
          <w:i/>
          <w:spacing w:val="-1"/>
          <w:sz w:val="24"/>
        </w:rPr>
        <w:t> </w:t>
      </w:r>
      <w:r>
        <w:rPr>
          <w:i/>
          <w:sz w:val="24"/>
        </w:rPr>
        <w:t>Capital</w:t>
      </w:r>
      <w:r>
        <w:rPr>
          <w:i/>
          <w:spacing w:val="1"/>
          <w:sz w:val="24"/>
        </w:rPr>
        <w:t> </w:t>
      </w:r>
      <w:r>
        <w:rPr>
          <w:i/>
          <w:sz w:val="24"/>
        </w:rPr>
        <w:t>in</w:t>
      </w:r>
      <w:r>
        <w:rPr>
          <w:i/>
          <w:spacing w:val="-1"/>
          <w:sz w:val="24"/>
        </w:rPr>
        <w:t> </w:t>
      </w:r>
      <w:r>
        <w:rPr>
          <w:i/>
          <w:sz w:val="24"/>
        </w:rPr>
        <w:t>Economic</w:t>
      </w:r>
      <w:r>
        <w:rPr>
          <w:i/>
          <w:spacing w:val="-1"/>
          <w:sz w:val="24"/>
        </w:rPr>
        <w:t> </w:t>
      </w:r>
      <w:r>
        <w:rPr>
          <w:i/>
          <w:spacing w:val="-2"/>
          <w:sz w:val="24"/>
        </w:rPr>
        <w:t>Development.</w:t>
      </w:r>
    </w:p>
    <w:p>
      <w:pPr>
        <w:pStyle w:val="BodyText"/>
        <w:spacing w:before="137"/>
        <w:ind w:left="2440"/>
      </w:pPr>
      <w:r>
        <w:rPr/>
        <w:t>Washington:</w:t>
      </w:r>
      <w:r>
        <w:rPr>
          <w:spacing w:val="-2"/>
        </w:rPr>
        <w:t> </w:t>
      </w:r>
      <w:r>
        <w:rPr/>
        <w:t>The</w:t>
      </w:r>
      <w:r>
        <w:rPr>
          <w:spacing w:val="-4"/>
        </w:rPr>
        <w:t> </w:t>
      </w:r>
      <w:r>
        <w:rPr/>
        <w:t>Brookings</w:t>
      </w:r>
      <w:r>
        <w:rPr>
          <w:spacing w:val="1"/>
        </w:rPr>
        <w:t> </w:t>
      </w:r>
      <w:r>
        <w:rPr>
          <w:spacing w:val="-2"/>
        </w:rPr>
        <w:t>Institute</w:t>
      </w:r>
    </w:p>
    <w:p>
      <w:pPr>
        <w:pStyle w:val="BodyText"/>
      </w:pPr>
    </w:p>
    <w:p>
      <w:pPr>
        <w:pStyle w:val="BodyText"/>
      </w:pPr>
    </w:p>
    <w:p>
      <w:pPr>
        <w:spacing w:line="360" w:lineRule="auto" w:before="0"/>
        <w:ind w:left="2440" w:right="1972" w:hanging="1440"/>
        <w:jc w:val="left"/>
        <w:rPr>
          <w:sz w:val="24"/>
        </w:rPr>
      </w:pPr>
      <w:r>
        <w:rPr>
          <w:sz w:val="24"/>
        </w:rPr>
        <w:t>Mcneil, A. J., R. Frey, and P. Embrechts (2005). </w:t>
      </w:r>
      <w:r>
        <w:rPr>
          <w:i/>
          <w:sz w:val="24"/>
        </w:rPr>
        <w:t>Quantitative Risk Management Concepts,</w:t>
      </w:r>
      <w:r>
        <w:rPr>
          <w:i/>
          <w:spacing w:val="-4"/>
          <w:sz w:val="24"/>
        </w:rPr>
        <w:t> </w:t>
      </w:r>
      <w:r>
        <w:rPr>
          <w:i/>
          <w:sz w:val="24"/>
        </w:rPr>
        <w:t>Techniques</w:t>
      </w:r>
      <w:r>
        <w:rPr>
          <w:i/>
          <w:spacing w:val="-4"/>
          <w:sz w:val="24"/>
        </w:rPr>
        <w:t> </w:t>
      </w:r>
      <w:r>
        <w:rPr>
          <w:i/>
          <w:sz w:val="24"/>
        </w:rPr>
        <w:t>and</w:t>
      </w:r>
      <w:r>
        <w:rPr>
          <w:i/>
          <w:spacing w:val="-4"/>
          <w:sz w:val="24"/>
        </w:rPr>
        <w:t> </w:t>
      </w:r>
      <w:r>
        <w:rPr>
          <w:i/>
          <w:sz w:val="24"/>
        </w:rPr>
        <w:t>Tools.</w:t>
      </w:r>
      <w:r>
        <w:rPr>
          <w:i/>
          <w:spacing w:val="-2"/>
          <w:sz w:val="24"/>
        </w:rPr>
        <w:t> </w:t>
      </w:r>
      <w:r>
        <w:rPr>
          <w:sz w:val="24"/>
        </w:rPr>
        <w:t>Princeton</w:t>
      </w:r>
      <w:r>
        <w:rPr>
          <w:spacing w:val="-4"/>
          <w:sz w:val="24"/>
        </w:rPr>
        <w:t> </w:t>
      </w:r>
      <w:r>
        <w:rPr>
          <w:sz w:val="24"/>
        </w:rPr>
        <w:t>University</w:t>
      </w:r>
      <w:r>
        <w:rPr>
          <w:spacing w:val="-9"/>
          <w:sz w:val="24"/>
        </w:rPr>
        <w:t> </w:t>
      </w:r>
      <w:r>
        <w:rPr>
          <w:sz w:val="24"/>
        </w:rPr>
        <w:t>Press,</w:t>
      </w:r>
      <w:r>
        <w:rPr>
          <w:spacing w:val="-4"/>
          <w:sz w:val="24"/>
        </w:rPr>
        <w:t> </w:t>
      </w:r>
      <w:r>
        <w:rPr>
          <w:sz w:val="24"/>
        </w:rPr>
        <w:t>New</w:t>
      </w:r>
      <w:r>
        <w:rPr>
          <w:spacing w:val="-4"/>
          <w:sz w:val="24"/>
        </w:rPr>
        <w:t> </w:t>
      </w:r>
      <w:r>
        <w:rPr>
          <w:sz w:val="24"/>
        </w:rPr>
        <w:t>Jersey </w:t>
      </w:r>
      <w:r>
        <w:rPr>
          <w:spacing w:val="-2"/>
          <w:sz w:val="24"/>
        </w:rPr>
        <w:t>08540.</w:t>
      </w:r>
    </w:p>
    <w:p>
      <w:pPr>
        <w:pStyle w:val="BodyText"/>
        <w:spacing w:before="138"/>
      </w:pPr>
    </w:p>
    <w:p>
      <w:pPr>
        <w:pStyle w:val="BodyText"/>
        <w:ind w:left="1000"/>
      </w:pPr>
      <w:r>
        <w:rPr/>
        <w:t>Milne,</w:t>
      </w:r>
      <w:r>
        <w:rPr>
          <w:spacing w:val="-4"/>
        </w:rPr>
        <w:t> </w:t>
      </w:r>
      <w:r>
        <w:rPr/>
        <w:t>A.</w:t>
      </w:r>
      <w:r>
        <w:rPr>
          <w:spacing w:val="-1"/>
        </w:rPr>
        <w:t> </w:t>
      </w:r>
      <w:r>
        <w:rPr/>
        <w:t>(2014)“The</w:t>
      </w:r>
      <w:r>
        <w:rPr>
          <w:spacing w:val="-2"/>
        </w:rPr>
        <w:t> </w:t>
      </w:r>
      <w:r>
        <w:rPr/>
        <w:t>Control</w:t>
      </w:r>
      <w:r>
        <w:rPr>
          <w:spacing w:val="-2"/>
        </w:rPr>
        <w:t> </w:t>
      </w:r>
      <w:r>
        <w:rPr/>
        <w:t>and</w:t>
      </w:r>
      <w:r>
        <w:rPr>
          <w:spacing w:val="-2"/>
        </w:rPr>
        <w:t> </w:t>
      </w:r>
      <w:r>
        <w:rPr/>
        <w:t>Management</w:t>
      </w:r>
      <w:r>
        <w:rPr>
          <w:spacing w:val="1"/>
        </w:rPr>
        <w:t> </w:t>
      </w:r>
      <w:r>
        <w:rPr/>
        <w:t>of</w:t>
      </w:r>
      <w:r>
        <w:rPr>
          <w:spacing w:val="1"/>
        </w:rPr>
        <w:t> </w:t>
      </w:r>
      <w:r>
        <w:rPr/>
        <w:t>International</w:t>
      </w:r>
      <w:r>
        <w:rPr>
          <w:spacing w:val="-1"/>
        </w:rPr>
        <w:t> </w:t>
      </w:r>
      <w:r>
        <w:rPr/>
        <w:t>Capital</w:t>
      </w:r>
      <w:r>
        <w:rPr>
          <w:spacing w:val="-2"/>
        </w:rPr>
        <w:t> </w:t>
      </w:r>
      <w:r>
        <w:rPr/>
        <w:t>Flows:</w:t>
      </w:r>
      <w:r>
        <w:rPr>
          <w:spacing w:val="-1"/>
        </w:rPr>
        <w:t> </w:t>
      </w:r>
      <w:r>
        <w:rPr/>
        <w:t>A</w:t>
      </w:r>
      <w:r>
        <w:rPr>
          <w:spacing w:val="-1"/>
        </w:rPr>
        <w:t> </w:t>
      </w:r>
      <w:r>
        <w:rPr/>
        <w:t>Review</w:t>
      </w:r>
      <w:r>
        <w:rPr>
          <w:spacing w:val="-1"/>
        </w:rPr>
        <w:t> </w:t>
      </w:r>
      <w:r>
        <w:rPr>
          <w:spacing w:val="-5"/>
        </w:rPr>
        <w:t>of</w:t>
      </w:r>
    </w:p>
    <w:p>
      <w:pPr>
        <w:spacing w:after="0"/>
        <w:sectPr>
          <w:pgSz w:w="11910" w:h="16840"/>
          <w:pgMar w:header="0" w:footer="1014" w:top="1340" w:bottom="1200" w:left="440" w:right="0"/>
        </w:sectPr>
      </w:pPr>
    </w:p>
    <w:p>
      <w:pPr>
        <w:pStyle w:val="BodyText"/>
        <w:spacing w:line="360" w:lineRule="auto" w:before="76"/>
        <w:ind w:left="2440" w:right="1449"/>
      </w:pPr>
      <w:r>
        <w:rPr/>
        <w:t>the literature”. Available @ </w:t>
      </w:r>
      <w:hyperlink r:id="rId59">
        <w:r>
          <w:rPr>
            <w:color w:val="0000FF"/>
            <w:spacing w:val="-2"/>
            <w:u w:val="single" w:color="0000FF"/>
          </w:rPr>
          <w:t>https://www.gov.uk/government/uploads/system/uploads/attachment_data/file/</w:t>
        </w:r>
      </w:hyperlink>
      <w:r>
        <w:rPr>
          <w:color w:val="0000FF"/>
          <w:spacing w:val="-2"/>
        </w:rPr>
        <w:t> </w:t>
      </w:r>
      <w:hyperlink r:id="rId59">
        <w:r>
          <w:rPr>
            <w:color w:val="0000FF"/>
            <w:spacing w:val="-2"/>
            <w:u w:val="single" w:color="0000FF"/>
          </w:rPr>
          <w:t>335058/The_Control_and_Management_of_International_Capital_Flows_-</w:t>
        </w:r>
      </w:hyperlink>
    </w:p>
    <w:p>
      <w:pPr>
        <w:pStyle w:val="BodyText"/>
        <w:spacing w:line="275" w:lineRule="exact"/>
        <w:ind w:left="2440"/>
      </w:pPr>
      <w:hyperlink r:id="rId59">
        <w:r>
          <w:rPr>
            <w:color w:val="0000FF"/>
            <w:spacing w:val="-2"/>
            <w:u w:val="single" w:color="0000FF"/>
          </w:rPr>
          <w:t>_A_Review_of_the_Literature.pdf</w:t>
        </w:r>
      </w:hyperlink>
    </w:p>
    <w:p>
      <w:pPr>
        <w:pStyle w:val="BodyText"/>
      </w:pPr>
    </w:p>
    <w:p>
      <w:pPr>
        <w:pStyle w:val="BodyText"/>
      </w:pPr>
    </w:p>
    <w:p>
      <w:pPr>
        <w:spacing w:line="360" w:lineRule="auto" w:before="0"/>
        <w:ind w:left="2440" w:right="1578" w:hanging="1440"/>
        <w:jc w:val="left"/>
        <w:rPr>
          <w:i/>
          <w:sz w:val="24"/>
        </w:rPr>
      </w:pPr>
      <w:r>
        <w:rPr>
          <w:sz w:val="24"/>
        </w:rPr>
        <w:t>Mogboyin,</w:t>
      </w:r>
      <w:r>
        <w:rPr>
          <w:spacing w:val="-3"/>
          <w:sz w:val="24"/>
        </w:rPr>
        <w:t> </w:t>
      </w:r>
      <w:r>
        <w:rPr>
          <w:sz w:val="24"/>
        </w:rPr>
        <w:t>O.,</w:t>
      </w:r>
      <w:r>
        <w:rPr>
          <w:spacing w:val="-3"/>
          <w:sz w:val="24"/>
        </w:rPr>
        <w:t> </w:t>
      </w:r>
      <w:r>
        <w:rPr>
          <w:sz w:val="24"/>
        </w:rPr>
        <w:t>O.</w:t>
      </w:r>
      <w:r>
        <w:rPr>
          <w:spacing w:val="-3"/>
          <w:sz w:val="24"/>
        </w:rPr>
        <w:t> </w:t>
      </w:r>
      <w:r>
        <w:rPr>
          <w:sz w:val="24"/>
        </w:rPr>
        <w:t>T.</w:t>
      </w:r>
      <w:r>
        <w:rPr>
          <w:spacing w:val="-2"/>
          <w:sz w:val="24"/>
        </w:rPr>
        <w:t> </w:t>
      </w:r>
      <w:r>
        <w:rPr>
          <w:sz w:val="24"/>
        </w:rPr>
        <w:t>Asaolu,</w:t>
      </w:r>
      <w:r>
        <w:rPr>
          <w:spacing w:val="-3"/>
          <w:sz w:val="24"/>
        </w:rPr>
        <w:t> </w:t>
      </w:r>
      <w:r>
        <w:rPr>
          <w:sz w:val="24"/>
        </w:rPr>
        <w:t>and</w:t>
      </w:r>
      <w:r>
        <w:rPr>
          <w:spacing w:val="-3"/>
          <w:sz w:val="24"/>
        </w:rPr>
        <w:t> </w:t>
      </w:r>
      <w:r>
        <w:rPr>
          <w:sz w:val="24"/>
        </w:rPr>
        <w:t>T.</w:t>
      </w:r>
      <w:r>
        <w:rPr>
          <w:spacing w:val="-3"/>
          <w:sz w:val="24"/>
        </w:rPr>
        <w:t> </w:t>
      </w:r>
      <w:r>
        <w:rPr>
          <w:sz w:val="24"/>
        </w:rPr>
        <w:t>O.</w:t>
      </w:r>
      <w:r>
        <w:rPr>
          <w:spacing w:val="-3"/>
          <w:sz w:val="24"/>
        </w:rPr>
        <w:t> </w:t>
      </w:r>
      <w:r>
        <w:rPr>
          <w:sz w:val="24"/>
        </w:rPr>
        <w:t>Ajilore</w:t>
      </w:r>
      <w:r>
        <w:rPr>
          <w:spacing w:val="-4"/>
          <w:sz w:val="24"/>
        </w:rPr>
        <w:t> </w:t>
      </w:r>
      <w:r>
        <w:rPr>
          <w:sz w:val="24"/>
        </w:rPr>
        <w:t>(2011)</w:t>
      </w:r>
      <w:r>
        <w:rPr>
          <w:spacing w:val="-4"/>
          <w:sz w:val="24"/>
        </w:rPr>
        <w:t> </w:t>
      </w:r>
      <w:r>
        <w:rPr>
          <w:sz w:val="24"/>
        </w:rPr>
        <w:t>“Bank</w:t>
      </w:r>
      <w:r>
        <w:rPr>
          <w:spacing w:val="-3"/>
          <w:sz w:val="24"/>
        </w:rPr>
        <w:t> </w:t>
      </w:r>
      <w:r>
        <w:rPr>
          <w:sz w:val="24"/>
        </w:rPr>
        <w:t>Consolidation</w:t>
      </w:r>
      <w:r>
        <w:rPr>
          <w:spacing w:val="-1"/>
          <w:sz w:val="24"/>
        </w:rPr>
        <w:t> </w:t>
      </w:r>
      <w:r>
        <w:rPr>
          <w:sz w:val="24"/>
        </w:rPr>
        <w:t>Programme</w:t>
      </w:r>
      <w:r>
        <w:rPr>
          <w:spacing w:val="-4"/>
          <w:sz w:val="24"/>
        </w:rPr>
        <w:t> </w:t>
      </w:r>
      <w:r>
        <w:rPr>
          <w:sz w:val="24"/>
        </w:rPr>
        <w:t>and Lending performance in Nigerian banking system: An Empirical Analysis with Panel Data”. </w:t>
      </w:r>
      <w:r>
        <w:rPr>
          <w:i/>
          <w:sz w:val="24"/>
        </w:rPr>
        <w:t>The International Journal of Applied Economics and </w:t>
      </w:r>
      <w:r>
        <w:rPr>
          <w:i/>
          <w:spacing w:val="-2"/>
          <w:sz w:val="24"/>
        </w:rPr>
        <w:t>Finance</w:t>
      </w:r>
    </w:p>
    <w:p>
      <w:pPr>
        <w:spacing w:before="1"/>
        <w:ind w:left="1000" w:right="0" w:firstLine="0"/>
        <w:jc w:val="left"/>
        <w:rPr>
          <w:i/>
          <w:sz w:val="24"/>
        </w:rPr>
      </w:pPr>
      <w:r>
        <w:rPr>
          <w:i/>
          <w:spacing w:val="-10"/>
          <w:sz w:val="24"/>
        </w:rPr>
        <w:t>.</w:t>
      </w:r>
    </w:p>
    <w:p>
      <w:pPr>
        <w:spacing w:line="360" w:lineRule="auto" w:before="139"/>
        <w:ind w:left="2440" w:right="2200" w:hanging="1440"/>
        <w:jc w:val="left"/>
        <w:rPr>
          <w:i/>
          <w:sz w:val="24"/>
        </w:rPr>
      </w:pPr>
      <w:r>
        <w:rPr>
          <w:sz w:val="24"/>
        </w:rPr>
        <w:t>Mohan, R. and M. Kapur (2009) “Managing the Impossible Trinity: Volatile Capital Flows</w:t>
      </w:r>
      <w:r>
        <w:rPr>
          <w:spacing w:val="-4"/>
          <w:sz w:val="24"/>
        </w:rPr>
        <w:t> </w:t>
      </w:r>
      <w:r>
        <w:rPr>
          <w:sz w:val="24"/>
        </w:rPr>
        <w:t>and</w:t>
      </w:r>
      <w:r>
        <w:rPr>
          <w:spacing w:val="-2"/>
          <w:sz w:val="24"/>
        </w:rPr>
        <w:t> </w:t>
      </w:r>
      <w:r>
        <w:rPr>
          <w:sz w:val="24"/>
        </w:rPr>
        <w:t>Indian</w:t>
      </w:r>
      <w:r>
        <w:rPr>
          <w:spacing w:val="-4"/>
          <w:sz w:val="24"/>
        </w:rPr>
        <w:t> </w:t>
      </w:r>
      <w:r>
        <w:rPr>
          <w:sz w:val="24"/>
        </w:rPr>
        <w:t>Monetary</w:t>
      </w:r>
      <w:r>
        <w:rPr>
          <w:spacing w:val="-9"/>
          <w:sz w:val="24"/>
        </w:rPr>
        <w:t> </w:t>
      </w:r>
      <w:r>
        <w:rPr>
          <w:sz w:val="24"/>
        </w:rPr>
        <w:t>Policy”.</w:t>
      </w:r>
      <w:r>
        <w:rPr>
          <w:spacing w:val="-4"/>
          <w:sz w:val="24"/>
        </w:rPr>
        <w:t> </w:t>
      </w:r>
      <w:r>
        <w:rPr>
          <w:i/>
          <w:sz w:val="24"/>
        </w:rPr>
        <w:t>Stanford</w:t>
      </w:r>
      <w:r>
        <w:rPr>
          <w:i/>
          <w:spacing w:val="-4"/>
          <w:sz w:val="24"/>
        </w:rPr>
        <w:t> </w:t>
      </w:r>
      <w:r>
        <w:rPr>
          <w:i/>
          <w:sz w:val="24"/>
        </w:rPr>
        <w:t>Center</w:t>
      </w:r>
      <w:r>
        <w:rPr>
          <w:i/>
          <w:spacing w:val="-4"/>
          <w:sz w:val="24"/>
        </w:rPr>
        <w:t> </w:t>
      </w:r>
      <w:r>
        <w:rPr>
          <w:i/>
          <w:sz w:val="24"/>
        </w:rPr>
        <w:t>for</w:t>
      </w:r>
      <w:r>
        <w:rPr>
          <w:i/>
          <w:spacing w:val="-4"/>
          <w:sz w:val="24"/>
        </w:rPr>
        <w:t> </w:t>
      </w:r>
      <w:r>
        <w:rPr>
          <w:i/>
          <w:sz w:val="24"/>
        </w:rPr>
        <w:t>International Development Working Paper No. 401.</w:t>
      </w:r>
    </w:p>
    <w:p>
      <w:pPr>
        <w:pStyle w:val="BodyText"/>
        <w:spacing w:before="138"/>
        <w:rPr>
          <w:i/>
        </w:rPr>
      </w:pPr>
    </w:p>
    <w:p>
      <w:pPr>
        <w:spacing w:line="360" w:lineRule="auto" w:before="0"/>
        <w:ind w:left="2440" w:right="1999" w:hanging="1440"/>
        <w:jc w:val="left"/>
        <w:rPr>
          <w:i/>
          <w:sz w:val="24"/>
        </w:rPr>
      </w:pPr>
      <w:r>
        <w:rPr>
          <w:sz w:val="24"/>
        </w:rPr>
        <w:t>Mundell, R.A. (1963) “Capital Mobility and Stabilization Policy Under Fixed and Flexible</w:t>
      </w:r>
      <w:r>
        <w:rPr>
          <w:spacing w:val="-6"/>
          <w:sz w:val="24"/>
        </w:rPr>
        <w:t> </w:t>
      </w:r>
      <w:r>
        <w:rPr>
          <w:sz w:val="24"/>
        </w:rPr>
        <w:t>Exchange</w:t>
      </w:r>
      <w:r>
        <w:rPr>
          <w:spacing w:val="-6"/>
          <w:sz w:val="24"/>
        </w:rPr>
        <w:t> </w:t>
      </w:r>
      <w:r>
        <w:rPr>
          <w:sz w:val="24"/>
        </w:rPr>
        <w:t>Rates”.</w:t>
      </w:r>
      <w:r>
        <w:rPr>
          <w:spacing w:val="-5"/>
          <w:sz w:val="24"/>
        </w:rPr>
        <w:t> </w:t>
      </w:r>
      <w:r>
        <w:rPr>
          <w:i/>
          <w:sz w:val="24"/>
        </w:rPr>
        <w:t>Canadian</w:t>
      </w:r>
      <w:r>
        <w:rPr>
          <w:i/>
          <w:spacing w:val="-5"/>
          <w:sz w:val="24"/>
        </w:rPr>
        <w:t> </w:t>
      </w:r>
      <w:r>
        <w:rPr>
          <w:i/>
          <w:sz w:val="24"/>
        </w:rPr>
        <w:t>Journal</w:t>
      </w:r>
      <w:r>
        <w:rPr>
          <w:i/>
          <w:spacing w:val="-5"/>
          <w:sz w:val="24"/>
        </w:rPr>
        <w:t> </w:t>
      </w:r>
      <w:r>
        <w:rPr>
          <w:i/>
          <w:sz w:val="24"/>
        </w:rPr>
        <w:t>of</w:t>
      </w:r>
      <w:r>
        <w:rPr>
          <w:i/>
          <w:spacing w:val="-5"/>
          <w:sz w:val="24"/>
        </w:rPr>
        <w:t> </w:t>
      </w:r>
      <w:r>
        <w:rPr>
          <w:i/>
          <w:sz w:val="24"/>
        </w:rPr>
        <w:t>Economics</w:t>
      </w:r>
      <w:r>
        <w:rPr>
          <w:i/>
          <w:spacing w:val="-5"/>
          <w:sz w:val="24"/>
        </w:rPr>
        <w:t> </w:t>
      </w:r>
      <w:r>
        <w:rPr>
          <w:i/>
          <w:sz w:val="24"/>
        </w:rPr>
        <w:t>and</w:t>
      </w:r>
      <w:r>
        <w:rPr>
          <w:i/>
          <w:spacing w:val="-5"/>
          <w:sz w:val="24"/>
        </w:rPr>
        <w:t> </w:t>
      </w:r>
      <w:r>
        <w:rPr>
          <w:i/>
          <w:sz w:val="24"/>
        </w:rPr>
        <w:t>Political Science, 29, pp.475–485</w:t>
      </w:r>
    </w:p>
    <w:p>
      <w:pPr>
        <w:pStyle w:val="BodyText"/>
        <w:spacing w:before="139"/>
        <w:rPr>
          <w:i/>
        </w:rPr>
      </w:pPr>
    </w:p>
    <w:p>
      <w:pPr>
        <w:pStyle w:val="BodyText"/>
        <w:ind w:left="1000"/>
      </w:pPr>
      <w:r>
        <w:rPr/>
        <w:t>Nellor,</w:t>
      </w:r>
      <w:r>
        <w:rPr>
          <w:spacing w:val="-3"/>
        </w:rPr>
        <w:t> </w:t>
      </w:r>
      <w:r>
        <w:rPr/>
        <w:t>D.</w:t>
      </w:r>
      <w:r>
        <w:rPr>
          <w:spacing w:val="-1"/>
        </w:rPr>
        <w:t> </w:t>
      </w:r>
      <w:r>
        <w:rPr/>
        <w:t>C. L.</w:t>
      </w:r>
      <w:r>
        <w:rPr>
          <w:spacing w:val="-1"/>
        </w:rPr>
        <w:t> </w:t>
      </w:r>
      <w:r>
        <w:rPr/>
        <w:t>(2009)</w:t>
      </w:r>
      <w:r>
        <w:rPr>
          <w:spacing w:val="1"/>
        </w:rPr>
        <w:t> </w:t>
      </w:r>
      <w:r>
        <w:rPr/>
        <w:t>“Rethinking</w:t>
      </w:r>
      <w:r>
        <w:rPr>
          <w:spacing w:val="-3"/>
        </w:rPr>
        <w:t> </w:t>
      </w:r>
      <w:r>
        <w:rPr/>
        <w:t>Regulation</w:t>
      </w:r>
      <w:r>
        <w:rPr>
          <w:spacing w:val="-1"/>
        </w:rPr>
        <w:t> </w:t>
      </w:r>
      <w:r>
        <w:rPr/>
        <w:t>for</w:t>
      </w:r>
      <w:r>
        <w:rPr>
          <w:spacing w:val="-1"/>
        </w:rPr>
        <w:t> </w:t>
      </w:r>
      <w:r>
        <w:rPr/>
        <w:t>Financial</w:t>
      </w:r>
      <w:r>
        <w:rPr>
          <w:spacing w:val="1"/>
        </w:rPr>
        <w:t> </w:t>
      </w:r>
      <w:r>
        <w:rPr/>
        <w:t>Stability</w:t>
      </w:r>
      <w:r>
        <w:rPr>
          <w:spacing w:val="-6"/>
        </w:rPr>
        <w:t> </w:t>
      </w:r>
      <w:r>
        <w:rPr/>
        <w:t>and</w:t>
      </w:r>
      <w:r>
        <w:rPr>
          <w:spacing w:val="1"/>
        </w:rPr>
        <w:t> </w:t>
      </w:r>
      <w:r>
        <w:rPr>
          <w:spacing w:val="-2"/>
        </w:rPr>
        <w:t>Growth”.</w:t>
      </w:r>
    </w:p>
    <w:p>
      <w:pPr>
        <w:pStyle w:val="BodyText"/>
        <w:spacing w:line="360" w:lineRule="auto" w:before="137"/>
        <w:ind w:left="2440" w:right="1438"/>
      </w:pPr>
      <w:r>
        <w:rPr/>
        <w:t>Presentation</w:t>
      </w:r>
      <w:r>
        <w:rPr>
          <w:spacing w:val="-5"/>
        </w:rPr>
        <w:t> </w:t>
      </w:r>
      <w:r>
        <w:rPr/>
        <w:t>at</w:t>
      </w:r>
      <w:r>
        <w:rPr>
          <w:spacing w:val="-5"/>
        </w:rPr>
        <w:t> </w:t>
      </w:r>
      <w:r>
        <w:rPr/>
        <w:t>Central</w:t>
      </w:r>
      <w:r>
        <w:rPr>
          <w:spacing w:val="-3"/>
        </w:rPr>
        <w:t> </w:t>
      </w:r>
      <w:r>
        <w:rPr/>
        <w:t>Banking,</w:t>
      </w:r>
      <w:r>
        <w:rPr>
          <w:spacing w:val="-3"/>
        </w:rPr>
        <w:t> </w:t>
      </w:r>
      <w:r>
        <w:rPr/>
        <w:t>Financial</w:t>
      </w:r>
      <w:r>
        <w:rPr>
          <w:spacing w:val="-5"/>
        </w:rPr>
        <w:t> </w:t>
      </w:r>
      <w:r>
        <w:rPr/>
        <w:t>System</w:t>
      </w:r>
      <w:r>
        <w:rPr>
          <w:spacing w:val="-3"/>
        </w:rPr>
        <w:t> </w:t>
      </w:r>
      <w:r>
        <w:rPr/>
        <w:t>Stability</w:t>
      </w:r>
      <w:r>
        <w:rPr>
          <w:spacing w:val="-13"/>
        </w:rPr>
        <w:t> </w:t>
      </w:r>
      <w:r>
        <w:rPr/>
        <w:t>and</w:t>
      </w:r>
      <w:r>
        <w:rPr>
          <w:spacing w:val="-3"/>
        </w:rPr>
        <w:t> </w:t>
      </w:r>
      <w:r>
        <w:rPr/>
        <w:t>Growth Conference May 04, 2009</w:t>
      </w:r>
    </w:p>
    <w:p>
      <w:pPr>
        <w:pStyle w:val="BodyText"/>
        <w:spacing w:before="139"/>
      </w:pPr>
    </w:p>
    <w:p>
      <w:pPr>
        <w:spacing w:line="360" w:lineRule="auto" w:before="0"/>
        <w:ind w:left="2500" w:right="1438" w:hanging="1500"/>
        <w:jc w:val="left"/>
        <w:rPr>
          <w:sz w:val="24"/>
        </w:rPr>
      </w:pPr>
      <w:r>
        <w:rPr>
          <w:sz w:val="24"/>
        </w:rPr>
        <w:t>Obadan,</w:t>
      </w:r>
      <w:r>
        <w:rPr>
          <w:spacing w:val="-3"/>
          <w:sz w:val="24"/>
        </w:rPr>
        <w:t> </w:t>
      </w:r>
      <w:r>
        <w:rPr>
          <w:sz w:val="24"/>
        </w:rPr>
        <w:t>M.</w:t>
      </w:r>
      <w:r>
        <w:rPr>
          <w:spacing w:val="-2"/>
          <w:sz w:val="24"/>
        </w:rPr>
        <w:t> </w:t>
      </w:r>
      <w:r>
        <w:rPr>
          <w:sz w:val="24"/>
        </w:rPr>
        <w:t>I.</w:t>
      </w:r>
      <w:r>
        <w:rPr>
          <w:spacing w:val="-2"/>
          <w:sz w:val="24"/>
        </w:rPr>
        <w:t> </w:t>
      </w:r>
      <w:r>
        <w:rPr>
          <w:sz w:val="24"/>
        </w:rPr>
        <w:t>(2004)</w:t>
      </w:r>
      <w:r>
        <w:rPr>
          <w:spacing w:val="-3"/>
          <w:sz w:val="24"/>
        </w:rPr>
        <w:t> </w:t>
      </w:r>
      <w:r>
        <w:rPr>
          <w:i/>
          <w:sz w:val="24"/>
        </w:rPr>
        <w:t>Foreign</w:t>
      </w:r>
      <w:r>
        <w:rPr>
          <w:i/>
          <w:spacing w:val="-3"/>
          <w:sz w:val="24"/>
        </w:rPr>
        <w:t> </w:t>
      </w:r>
      <w:r>
        <w:rPr>
          <w:i/>
          <w:sz w:val="24"/>
        </w:rPr>
        <w:t>Capital</w:t>
      </w:r>
      <w:r>
        <w:rPr>
          <w:i/>
          <w:spacing w:val="-3"/>
          <w:sz w:val="24"/>
        </w:rPr>
        <w:t> </w:t>
      </w:r>
      <w:r>
        <w:rPr>
          <w:i/>
          <w:sz w:val="24"/>
        </w:rPr>
        <w:t>Flows</w:t>
      </w:r>
      <w:r>
        <w:rPr>
          <w:i/>
          <w:spacing w:val="-3"/>
          <w:sz w:val="24"/>
        </w:rPr>
        <w:t> </w:t>
      </w:r>
      <w:r>
        <w:rPr>
          <w:i/>
          <w:sz w:val="24"/>
        </w:rPr>
        <w:t>and</w:t>
      </w:r>
      <w:r>
        <w:rPr>
          <w:i/>
          <w:spacing w:val="-6"/>
          <w:sz w:val="24"/>
        </w:rPr>
        <w:t> </w:t>
      </w:r>
      <w:r>
        <w:rPr>
          <w:i/>
          <w:sz w:val="24"/>
        </w:rPr>
        <w:t>External</w:t>
      </w:r>
      <w:r>
        <w:rPr>
          <w:i/>
          <w:spacing w:val="-3"/>
          <w:sz w:val="24"/>
        </w:rPr>
        <w:t> </w:t>
      </w:r>
      <w:r>
        <w:rPr>
          <w:i/>
          <w:sz w:val="24"/>
        </w:rPr>
        <w:t>Debt:Perspectives</w:t>
      </w:r>
      <w:r>
        <w:rPr>
          <w:i/>
          <w:spacing w:val="-3"/>
          <w:sz w:val="24"/>
        </w:rPr>
        <w:t> </w:t>
      </w:r>
      <w:r>
        <w:rPr>
          <w:i/>
          <w:sz w:val="24"/>
        </w:rPr>
        <w:t>on</w:t>
      </w:r>
      <w:r>
        <w:rPr>
          <w:i/>
          <w:spacing w:val="-3"/>
          <w:sz w:val="24"/>
        </w:rPr>
        <w:t> </w:t>
      </w:r>
      <w:r>
        <w:rPr>
          <w:i/>
          <w:sz w:val="24"/>
        </w:rPr>
        <w:t>Nigeria</w:t>
      </w:r>
      <w:r>
        <w:rPr>
          <w:i/>
          <w:spacing w:val="-3"/>
          <w:sz w:val="24"/>
        </w:rPr>
        <w:t> </w:t>
      </w:r>
      <w:r>
        <w:rPr>
          <w:i/>
          <w:sz w:val="24"/>
        </w:rPr>
        <w:t>and the LDCs Group. </w:t>
      </w:r>
      <w:r>
        <w:rPr>
          <w:sz w:val="24"/>
        </w:rPr>
        <w:t>Broadway Press Limited, Lagos.</w:t>
      </w:r>
    </w:p>
    <w:p>
      <w:pPr>
        <w:pStyle w:val="BodyText"/>
        <w:spacing w:before="137"/>
      </w:pPr>
    </w:p>
    <w:p>
      <w:pPr>
        <w:pStyle w:val="BodyText"/>
        <w:ind w:left="1000"/>
      </w:pPr>
      <w:r>
        <w:rPr/>
        <w:t>Obamuyi,</w:t>
      </w:r>
      <w:r>
        <w:rPr>
          <w:spacing w:val="-1"/>
        </w:rPr>
        <w:t> </w:t>
      </w:r>
      <w:r>
        <w:rPr/>
        <w:t>T.</w:t>
      </w:r>
      <w:r>
        <w:rPr>
          <w:spacing w:val="-1"/>
        </w:rPr>
        <w:t> </w:t>
      </w:r>
      <w:r>
        <w:rPr/>
        <w:t>M.</w:t>
      </w:r>
      <w:r>
        <w:rPr>
          <w:spacing w:val="2"/>
        </w:rPr>
        <w:t> </w:t>
      </w:r>
      <w:r>
        <w:rPr/>
        <w:t>(2013) An Analysis</w:t>
      </w:r>
      <w:r>
        <w:rPr>
          <w:spacing w:val="-1"/>
        </w:rPr>
        <w:t> </w:t>
      </w:r>
      <w:r>
        <w:rPr/>
        <w:t>of</w:t>
      </w:r>
      <w:r>
        <w:rPr>
          <w:spacing w:val="-1"/>
        </w:rPr>
        <w:t> </w:t>
      </w:r>
      <w:r>
        <w:rPr/>
        <w:t>the</w:t>
      </w:r>
      <w:r>
        <w:rPr>
          <w:spacing w:val="-3"/>
        </w:rPr>
        <w:t> </w:t>
      </w:r>
      <w:r>
        <w:rPr/>
        <w:t>Deposits and</w:t>
      </w:r>
      <w:r>
        <w:rPr>
          <w:spacing w:val="-2"/>
        </w:rPr>
        <w:t> </w:t>
      </w:r>
      <w:r>
        <w:rPr/>
        <w:t>lending</w:t>
      </w:r>
      <w:r>
        <w:rPr>
          <w:spacing w:val="-2"/>
        </w:rPr>
        <w:t> </w:t>
      </w:r>
      <w:r>
        <w:rPr/>
        <w:t>Behaviors</w:t>
      </w:r>
      <w:r>
        <w:rPr>
          <w:spacing w:val="1"/>
        </w:rPr>
        <w:t> </w:t>
      </w:r>
      <w:r>
        <w:rPr>
          <w:spacing w:val="-5"/>
        </w:rPr>
        <w:t>of</w:t>
      </w:r>
    </w:p>
    <w:p>
      <w:pPr>
        <w:spacing w:line="360" w:lineRule="auto" w:before="140"/>
        <w:ind w:left="2440" w:right="1438" w:firstLine="0"/>
        <w:jc w:val="left"/>
        <w:rPr>
          <w:i/>
          <w:sz w:val="24"/>
        </w:rPr>
      </w:pPr>
      <w:r>
        <w:rPr>
          <w:sz w:val="24"/>
        </w:rPr>
        <w:t>Banks</w:t>
      </w:r>
      <w:r>
        <w:rPr>
          <w:spacing w:val="-6"/>
          <w:sz w:val="24"/>
        </w:rPr>
        <w:t> </w:t>
      </w:r>
      <w:r>
        <w:rPr>
          <w:sz w:val="24"/>
        </w:rPr>
        <w:t>in</w:t>
      </w:r>
      <w:r>
        <w:rPr>
          <w:spacing w:val="-6"/>
          <w:sz w:val="24"/>
        </w:rPr>
        <w:t> </w:t>
      </w:r>
      <w:r>
        <w:rPr>
          <w:sz w:val="24"/>
        </w:rPr>
        <w:t>Nigeria,”</w:t>
      </w:r>
      <w:r>
        <w:rPr>
          <w:i/>
          <w:sz w:val="24"/>
        </w:rPr>
        <w:t>International</w:t>
      </w:r>
      <w:r>
        <w:rPr>
          <w:i/>
          <w:spacing w:val="-6"/>
          <w:sz w:val="24"/>
        </w:rPr>
        <w:t> </w:t>
      </w:r>
      <w:r>
        <w:rPr>
          <w:i/>
          <w:sz w:val="24"/>
        </w:rPr>
        <w:t>Journal</w:t>
      </w:r>
      <w:r>
        <w:rPr>
          <w:i/>
          <w:spacing w:val="-4"/>
          <w:sz w:val="24"/>
        </w:rPr>
        <w:t> </w:t>
      </w:r>
      <w:r>
        <w:rPr>
          <w:i/>
          <w:sz w:val="24"/>
        </w:rPr>
        <w:t>of</w:t>
      </w:r>
      <w:r>
        <w:rPr>
          <w:i/>
          <w:spacing w:val="-6"/>
          <w:sz w:val="24"/>
        </w:rPr>
        <w:t> </w:t>
      </w:r>
      <w:r>
        <w:rPr>
          <w:i/>
          <w:sz w:val="24"/>
        </w:rPr>
        <w:t>Engineering</w:t>
      </w:r>
      <w:r>
        <w:rPr>
          <w:i/>
          <w:spacing w:val="-6"/>
          <w:sz w:val="24"/>
        </w:rPr>
        <w:t> </w:t>
      </w:r>
      <w:r>
        <w:rPr>
          <w:i/>
          <w:sz w:val="24"/>
        </w:rPr>
        <w:t>and</w:t>
      </w:r>
      <w:r>
        <w:rPr>
          <w:i/>
          <w:spacing w:val="-6"/>
          <w:sz w:val="24"/>
        </w:rPr>
        <w:t> </w:t>
      </w:r>
      <w:r>
        <w:rPr>
          <w:i/>
          <w:sz w:val="24"/>
        </w:rPr>
        <w:t>Management Science Vol. 4, No. 1pp 46-54.</w:t>
      </w:r>
    </w:p>
    <w:p>
      <w:pPr>
        <w:pStyle w:val="BodyText"/>
        <w:spacing w:before="136"/>
        <w:rPr>
          <w:i/>
        </w:rPr>
      </w:pPr>
    </w:p>
    <w:p>
      <w:pPr>
        <w:pStyle w:val="BodyText"/>
        <w:ind w:left="1000"/>
      </w:pPr>
      <w:r>
        <w:rPr/>
        <w:t>Obamuyi,</w:t>
      </w:r>
      <w:r>
        <w:rPr>
          <w:spacing w:val="-3"/>
        </w:rPr>
        <w:t> </w:t>
      </w:r>
      <w:r>
        <w:rPr/>
        <w:t>T.</w:t>
      </w:r>
      <w:r>
        <w:rPr>
          <w:spacing w:val="-1"/>
        </w:rPr>
        <w:t> </w:t>
      </w:r>
      <w:r>
        <w:rPr/>
        <w:t>M.,</w:t>
      </w:r>
      <w:r>
        <w:rPr>
          <w:spacing w:val="-1"/>
        </w:rPr>
        <w:t> </w:t>
      </w:r>
      <w:r>
        <w:rPr/>
        <w:t>J.</w:t>
      </w:r>
      <w:r>
        <w:rPr>
          <w:spacing w:val="-1"/>
        </w:rPr>
        <w:t> </w:t>
      </w:r>
      <w:r>
        <w:rPr/>
        <w:t>A.</w:t>
      </w:r>
      <w:r>
        <w:rPr>
          <w:spacing w:val="-1"/>
        </w:rPr>
        <w:t> </w:t>
      </w:r>
      <w:r>
        <w:rPr/>
        <w:t>Demehin (2012)“Interest</w:t>
      </w:r>
      <w:r>
        <w:rPr>
          <w:spacing w:val="-1"/>
        </w:rPr>
        <w:t> </w:t>
      </w:r>
      <w:r>
        <w:rPr/>
        <w:t>Rate</w:t>
      </w:r>
      <w:r>
        <w:rPr>
          <w:spacing w:val="-1"/>
        </w:rPr>
        <w:t> </w:t>
      </w:r>
      <w:r>
        <w:rPr/>
        <w:t>Reforms</w:t>
      </w:r>
      <w:r>
        <w:rPr>
          <w:spacing w:val="-1"/>
        </w:rPr>
        <w:t> </w:t>
      </w:r>
      <w:r>
        <w:rPr/>
        <w:t>and </w:t>
      </w:r>
      <w:r>
        <w:rPr>
          <w:spacing w:val="-2"/>
        </w:rPr>
        <w:t>Financial</w:t>
      </w:r>
    </w:p>
    <w:p>
      <w:pPr>
        <w:spacing w:line="360" w:lineRule="auto" w:before="140"/>
        <w:ind w:left="2440" w:right="1438" w:firstLine="0"/>
        <w:jc w:val="left"/>
        <w:rPr>
          <w:sz w:val="24"/>
        </w:rPr>
      </w:pPr>
      <w:r>
        <w:rPr>
          <w:sz w:val="24"/>
        </w:rPr>
        <w:t>Deepening</w:t>
      </w:r>
      <w:r>
        <w:rPr>
          <w:spacing w:val="-5"/>
          <w:sz w:val="24"/>
        </w:rPr>
        <w:t> </w:t>
      </w:r>
      <w:r>
        <w:rPr>
          <w:sz w:val="24"/>
        </w:rPr>
        <w:t>In</w:t>
      </w:r>
      <w:r>
        <w:rPr>
          <w:spacing w:val="-3"/>
          <w:sz w:val="24"/>
        </w:rPr>
        <w:t> </w:t>
      </w:r>
      <w:r>
        <w:rPr>
          <w:sz w:val="24"/>
        </w:rPr>
        <w:t>Nigeria</w:t>
      </w:r>
      <w:r>
        <w:rPr>
          <w:i/>
          <w:sz w:val="24"/>
        </w:rPr>
        <w:t>.</w:t>
      </w:r>
      <w:r>
        <w:rPr>
          <w:i/>
          <w:spacing w:val="-4"/>
          <w:sz w:val="24"/>
        </w:rPr>
        <w:t> </w:t>
      </w:r>
      <w:r>
        <w:rPr>
          <w:i/>
          <w:sz w:val="24"/>
        </w:rPr>
        <w:t>The</w:t>
      </w:r>
      <w:r>
        <w:rPr>
          <w:i/>
          <w:spacing w:val="-5"/>
          <w:sz w:val="24"/>
        </w:rPr>
        <w:t>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Business</w:t>
      </w:r>
      <w:r>
        <w:rPr>
          <w:i/>
          <w:spacing w:val="-4"/>
          <w:sz w:val="24"/>
        </w:rPr>
        <w:t> </w:t>
      </w:r>
      <w:r>
        <w:rPr>
          <w:i/>
          <w:sz w:val="24"/>
        </w:rPr>
        <w:t>and</w:t>
      </w:r>
      <w:r>
        <w:rPr>
          <w:i/>
          <w:spacing w:val="-4"/>
          <w:sz w:val="24"/>
        </w:rPr>
        <w:t> </w:t>
      </w:r>
      <w:r>
        <w:rPr>
          <w:i/>
          <w:sz w:val="24"/>
        </w:rPr>
        <w:t>Finance Research, Vol. 6 No. 2 </w:t>
      </w:r>
      <w:r>
        <w:rPr>
          <w:sz w:val="24"/>
        </w:rPr>
        <w:t>Available @ </w:t>
      </w:r>
      <w:hyperlink r:id="rId60">
        <w:r>
          <w:rPr>
            <w:color w:val="0000FF"/>
            <w:sz w:val="24"/>
            <w:u w:val="single" w:color="0000FF"/>
          </w:rPr>
          <w:t>http://ssrn.com/abstract=1948816</w:t>
        </w:r>
      </w:hyperlink>
    </w:p>
    <w:p>
      <w:pPr>
        <w:pStyle w:val="BodyText"/>
        <w:spacing w:before="137"/>
      </w:pPr>
    </w:p>
    <w:p>
      <w:pPr>
        <w:pStyle w:val="BodyText"/>
        <w:ind w:left="1000"/>
      </w:pPr>
      <w:r>
        <w:rPr/>
        <w:t>Obiechina,</w:t>
      </w:r>
      <w:r>
        <w:rPr>
          <w:spacing w:val="-3"/>
        </w:rPr>
        <w:t> </w:t>
      </w:r>
      <w:r>
        <w:rPr/>
        <w:t>M.</w:t>
      </w:r>
      <w:r>
        <w:rPr>
          <w:spacing w:val="-1"/>
        </w:rPr>
        <w:t> </w:t>
      </w:r>
      <w:r>
        <w:rPr/>
        <w:t>E., (2010)</w:t>
      </w:r>
      <w:r>
        <w:rPr>
          <w:spacing w:val="1"/>
        </w:rPr>
        <w:t> </w:t>
      </w:r>
      <w:r>
        <w:rPr/>
        <w:t>“Capital</w:t>
      </w:r>
      <w:r>
        <w:rPr>
          <w:spacing w:val="-1"/>
        </w:rPr>
        <w:t> </w:t>
      </w:r>
      <w:r>
        <w:rPr/>
        <w:t>Flows and</w:t>
      </w:r>
      <w:r>
        <w:rPr>
          <w:spacing w:val="1"/>
        </w:rPr>
        <w:t> </w:t>
      </w:r>
      <w:r>
        <w:rPr/>
        <w:t>Financial</w:t>
      </w:r>
      <w:r>
        <w:rPr>
          <w:spacing w:val="-1"/>
        </w:rPr>
        <w:t> </w:t>
      </w:r>
      <w:r>
        <w:rPr/>
        <w:t>Crises: Policy</w:t>
      </w:r>
      <w:r>
        <w:rPr>
          <w:spacing w:val="-3"/>
        </w:rPr>
        <w:t> </w:t>
      </w:r>
      <w:r>
        <w:rPr/>
        <w:t>issues </w:t>
      </w:r>
      <w:r>
        <w:rPr>
          <w:spacing w:val="-5"/>
        </w:rPr>
        <w:t>and</w:t>
      </w:r>
    </w:p>
    <w:p>
      <w:pPr>
        <w:spacing w:after="0"/>
        <w:sectPr>
          <w:pgSz w:w="11910" w:h="16840"/>
          <w:pgMar w:header="0" w:footer="1014" w:top="1340" w:bottom="1200" w:left="440" w:right="0"/>
        </w:sectPr>
      </w:pPr>
    </w:p>
    <w:p>
      <w:pPr>
        <w:spacing w:before="76"/>
        <w:ind w:left="2440" w:right="0" w:firstLine="0"/>
        <w:jc w:val="left"/>
        <w:rPr>
          <w:i/>
          <w:sz w:val="24"/>
        </w:rPr>
      </w:pPr>
      <w:r>
        <w:rPr>
          <w:sz w:val="24"/>
        </w:rPr>
        <w:t>Challenges”.</w:t>
      </w:r>
      <w:r>
        <w:rPr>
          <w:spacing w:val="-1"/>
          <w:sz w:val="24"/>
        </w:rPr>
        <w:t> </w:t>
      </w:r>
      <w:r>
        <w:rPr>
          <w:i/>
          <w:sz w:val="24"/>
        </w:rPr>
        <w:t>CBN</w:t>
      </w:r>
      <w:r>
        <w:rPr>
          <w:i/>
          <w:spacing w:val="-1"/>
          <w:sz w:val="24"/>
        </w:rPr>
        <w:t> </w:t>
      </w:r>
      <w:r>
        <w:rPr>
          <w:i/>
          <w:sz w:val="24"/>
        </w:rPr>
        <w:t>Economic</w:t>
      </w:r>
      <w:r>
        <w:rPr>
          <w:i/>
          <w:spacing w:val="-1"/>
          <w:sz w:val="24"/>
        </w:rPr>
        <w:t> </w:t>
      </w:r>
      <w:r>
        <w:rPr>
          <w:i/>
          <w:sz w:val="24"/>
        </w:rPr>
        <w:t>and</w:t>
      </w:r>
      <w:r>
        <w:rPr>
          <w:i/>
          <w:spacing w:val="-1"/>
          <w:sz w:val="24"/>
        </w:rPr>
        <w:t> </w:t>
      </w:r>
      <w:r>
        <w:rPr>
          <w:i/>
          <w:sz w:val="24"/>
        </w:rPr>
        <w:t>Financial</w:t>
      </w:r>
      <w:r>
        <w:rPr>
          <w:i/>
          <w:spacing w:val="-1"/>
          <w:sz w:val="24"/>
        </w:rPr>
        <w:t> </w:t>
      </w:r>
      <w:r>
        <w:rPr>
          <w:i/>
          <w:sz w:val="24"/>
        </w:rPr>
        <w:t>Review Vol.</w:t>
      </w:r>
      <w:r>
        <w:rPr>
          <w:i/>
          <w:spacing w:val="-1"/>
          <w:sz w:val="24"/>
        </w:rPr>
        <w:t> </w:t>
      </w:r>
      <w:r>
        <w:rPr>
          <w:i/>
          <w:sz w:val="24"/>
        </w:rPr>
        <w:t>48/1</w:t>
      </w:r>
      <w:r>
        <w:rPr>
          <w:i/>
          <w:spacing w:val="-1"/>
          <w:sz w:val="24"/>
        </w:rPr>
        <w:t> </w:t>
      </w:r>
      <w:r>
        <w:rPr>
          <w:i/>
          <w:sz w:val="24"/>
        </w:rPr>
        <w:t>March </w:t>
      </w:r>
      <w:r>
        <w:rPr>
          <w:i/>
          <w:spacing w:val="-4"/>
          <w:sz w:val="24"/>
        </w:rPr>
        <w:t>2010</w:t>
      </w:r>
    </w:p>
    <w:p>
      <w:pPr>
        <w:pStyle w:val="BodyText"/>
        <w:rPr>
          <w:i/>
        </w:rPr>
      </w:pPr>
    </w:p>
    <w:p>
      <w:pPr>
        <w:pStyle w:val="BodyText"/>
        <w:rPr>
          <w:i/>
        </w:rPr>
      </w:pPr>
    </w:p>
    <w:p>
      <w:pPr>
        <w:pStyle w:val="BodyText"/>
        <w:spacing w:line="360" w:lineRule="auto"/>
        <w:ind w:left="2440" w:right="2200" w:hanging="1440"/>
      </w:pPr>
      <w:r>
        <w:rPr/>
        <w:t>OECD</w:t>
      </w:r>
      <w:r>
        <w:rPr>
          <w:spacing w:val="-5"/>
        </w:rPr>
        <w:t> </w:t>
      </w:r>
      <w:r>
        <w:rPr/>
        <w:t>(2008)</w:t>
      </w:r>
      <w:r>
        <w:rPr>
          <w:spacing w:val="-5"/>
        </w:rPr>
        <w:t> </w:t>
      </w:r>
      <w:r>
        <w:rPr/>
        <w:t>“The</w:t>
      </w:r>
      <w:r>
        <w:rPr>
          <w:spacing w:val="-5"/>
        </w:rPr>
        <w:t> </w:t>
      </w:r>
      <w:r>
        <w:rPr/>
        <w:t>Current</w:t>
      </w:r>
      <w:r>
        <w:rPr>
          <w:spacing w:val="-4"/>
        </w:rPr>
        <w:t> </w:t>
      </w:r>
      <w:r>
        <w:rPr/>
        <w:t>Financial</w:t>
      </w:r>
      <w:r>
        <w:rPr>
          <w:spacing w:val="-4"/>
        </w:rPr>
        <w:t> </w:t>
      </w:r>
      <w:r>
        <w:rPr/>
        <w:t>Crisis:</w:t>
      </w:r>
      <w:r>
        <w:rPr>
          <w:spacing w:val="-3"/>
        </w:rPr>
        <w:t> </w:t>
      </w:r>
      <w:r>
        <w:rPr/>
        <w:t>Causes</w:t>
      </w:r>
      <w:r>
        <w:rPr>
          <w:spacing w:val="-5"/>
        </w:rPr>
        <w:t> </w:t>
      </w:r>
      <w:r>
        <w:rPr/>
        <w:t>and</w:t>
      </w:r>
      <w:r>
        <w:rPr>
          <w:spacing w:val="-4"/>
        </w:rPr>
        <w:t> </w:t>
      </w:r>
      <w:r>
        <w:rPr/>
        <w:t>Policy</w:t>
      </w:r>
      <w:r>
        <w:rPr>
          <w:spacing w:val="-5"/>
        </w:rPr>
        <w:t> </w:t>
      </w:r>
      <w:r>
        <w:rPr/>
        <w:t>Issues”</w:t>
      </w:r>
      <w:r>
        <w:rPr>
          <w:spacing w:val="-5"/>
        </w:rPr>
        <w:t> </w:t>
      </w:r>
      <w:r>
        <w:rPr/>
        <w:t>in</w:t>
      </w:r>
      <w:r>
        <w:rPr>
          <w:spacing w:val="-2"/>
        </w:rPr>
        <w:t> </w:t>
      </w:r>
      <w:r>
        <w:rPr/>
        <w:t>Financial Market Trends, Number 96, Volume 2008/2</w:t>
      </w:r>
    </w:p>
    <w:p>
      <w:pPr>
        <w:pStyle w:val="BodyText"/>
      </w:pPr>
    </w:p>
    <w:p>
      <w:pPr>
        <w:pStyle w:val="BodyText"/>
      </w:pPr>
    </w:p>
    <w:p>
      <w:pPr>
        <w:pStyle w:val="BodyText"/>
        <w:ind w:left="1000"/>
      </w:pPr>
      <w:r>
        <w:rPr/>
        <w:t>Ogomegbunam,</w:t>
      </w:r>
      <w:r>
        <w:rPr>
          <w:spacing w:val="-2"/>
        </w:rPr>
        <w:t> </w:t>
      </w:r>
      <w:r>
        <w:rPr/>
        <w:t>O.</w:t>
      </w:r>
      <w:r>
        <w:rPr>
          <w:spacing w:val="-1"/>
        </w:rPr>
        <w:t> </w:t>
      </w:r>
      <w:r>
        <w:rPr/>
        <w:t>A.</w:t>
      </w:r>
      <w:r>
        <w:rPr>
          <w:spacing w:val="-1"/>
        </w:rPr>
        <w:t> </w:t>
      </w:r>
      <w:r>
        <w:rPr/>
        <w:t>(2013)“Interest</w:t>
      </w:r>
      <w:r>
        <w:rPr>
          <w:spacing w:val="-1"/>
        </w:rPr>
        <w:t> </w:t>
      </w:r>
      <w:r>
        <w:rPr/>
        <w:t>Rate</w:t>
      </w:r>
      <w:r>
        <w:rPr>
          <w:spacing w:val="-2"/>
        </w:rPr>
        <w:t> </w:t>
      </w:r>
      <w:r>
        <w:rPr/>
        <w:t>Deregulation</w:t>
      </w:r>
      <w:r>
        <w:rPr>
          <w:spacing w:val="-1"/>
        </w:rPr>
        <w:t> </w:t>
      </w:r>
      <w:r>
        <w:rPr/>
        <w:t>and</w:t>
      </w:r>
      <w:r>
        <w:rPr>
          <w:spacing w:val="-1"/>
        </w:rPr>
        <w:t> </w:t>
      </w:r>
      <w:r>
        <w:rPr/>
        <w:t>Demand</w:t>
      </w:r>
      <w:r>
        <w:rPr>
          <w:spacing w:val="-1"/>
        </w:rPr>
        <w:t> </w:t>
      </w:r>
      <w:r>
        <w:rPr>
          <w:spacing w:val="-5"/>
        </w:rPr>
        <w:t>for</w:t>
      </w:r>
    </w:p>
    <w:p>
      <w:pPr>
        <w:spacing w:line="360" w:lineRule="auto" w:before="137"/>
        <w:ind w:left="2440" w:right="1438" w:firstLine="0"/>
        <w:jc w:val="left"/>
        <w:rPr>
          <w:i/>
          <w:sz w:val="24"/>
        </w:rPr>
      </w:pPr>
      <w:r>
        <w:rPr>
          <w:sz w:val="24"/>
        </w:rPr>
        <w:t>Money in Nigeria (2000-2011</w:t>
      </w:r>
      <w:r>
        <w:rPr>
          <w:i/>
          <w:sz w:val="24"/>
        </w:rPr>
        <w:t>)”. International Journal of Research in Commerce</w:t>
      </w:r>
      <w:r>
        <w:rPr>
          <w:i/>
          <w:spacing w:val="-1"/>
          <w:sz w:val="24"/>
        </w:rPr>
        <w:t> </w:t>
      </w:r>
      <w:r>
        <w:rPr>
          <w:i/>
          <w:sz w:val="24"/>
        </w:rPr>
        <w:t>&amp;</w:t>
      </w:r>
      <w:r>
        <w:rPr>
          <w:i/>
          <w:spacing w:val="-9"/>
          <w:sz w:val="24"/>
        </w:rPr>
        <w:t> </w:t>
      </w:r>
      <w:r>
        <w:rPr>
          <w:i/>
          <w:sz w:val="24"/>
        </w:rPr>
        <w:t>Management,</w:t>
      </w:r>
      <w:r>
        <w:rPr>
          <w:i/>
          <w:spacing w:val="-4"/>
          <w:sz w:val="24"/>
        </w:rPr>
        <w:t> </w:t>
      </w:r>
      <w:r>
        <w:rPr>
          <w:i/>
          <w:sz w:val="24"/>
        </w:rPr>
        <w:t>Volume</w:t>
      </w:r>
      <w:r>
        <w:rPr>
          <w:i/>
          <w:spacing w:val="-6"/>
          <w:sz w:val="24"/>
        </w:rPr>
        <w:t> </w:t>
      </w:r>
      <w:r>
        <w:rPr>
          <w:i/>
          <w:sz w:val="24"/>
        </w:rPr>
        <w:t>No.</w:t>
      </w:r>
      <w:r>
        <w:rPr>
          <w:i/>
          <w:spacing w:val="-4"/>
          <w:sz w:val="24"/>
        </w:rPr>
        <w:t> </w:t>
      </w:r>
      <w:r>
        <w:rPr>
          <w:i/>
          <w:sz w:val="24"/>
        </w:rPr>
        <w:t>4</w:t>
      </w:r>
      <w:r>
        <w:rPr>
          <w:i/>
          <w:spacing w:val="-4"/>
          <w:sz w:val="24"/>
        </w:rPr>
        <w:t> </w:t>
      </w:r>
      <w:r>
        <w:rPr>
          <w:i/>
          <w:sz w:val="24"/>
        </w:rPr>
        <w:t>(2013),</w:t>
      </w:r>
      <w:r>
        <w:rPr>
          <w:i/>
          <w:spacing w:val="-3"/>
          <w:sz w:val="24"/>
        </w:rPr>
        <w:t> </w:t>
      </w:r>
      <w:r>
        <w:rPr>
          <w:i/>
          <w:sz w:val="24"/>
        </w:rPr>
        <w:t>issue</w:t>
      </w:r>
      <w:r>
        <w:rPr>
          <w:i/>
          <w:spacing w:val="-5"/>
          <w:sz w:val="24"/>
        </w:rPr>
        <w:t> </w:t>
      </w:r>
      <w:r>
        <w:rPr>
          <w:i/>
          <w:sz w:val="24"/>
        </w:rPr>
        <w:t>No.</w:t>
      </w:r>
      <w:r>
        <w:rPr>
          <w:i/>
          <w:spacing w:val="-4"/>
          <w:sz w:val="24"/>
        </w:rPr>
        <w:t> </w:t>
      </w:r>
      <w:r>
        <w:rPr>
          <w:i/>
          <w:sz w:val="24"/>
        </w:rPr>
        <w:t>10</w:t>
      </w:r>
      <w:r>
        <w:rPr>
          <w:i/>
          <w:spacing w:val="-4"/>
          <w:sz w:val="24"/>
        </w:rPr>
        <w:t> </w:t>
      </w:r>
      <w:r>
        <w:rPr>
          <w:i/>
          <w:sz w:val="24"/>
        </w:rPr>
        <w:t>(October).</w:t>
      </w:r>
    </w:p>
    <w:p>
      <w:pPr>
        <w:pStyle w:val="BodyText"/>
        <w:spacing w:before="140"/>
        <w:rPr>
          <w:i/>
        </w:rPr>
      </w:pPr>
    </w:p>
    <w:p>
      <w:pPr>
        <w:spacing w:line="360" w:lineRule="auto" w:before="0"/>
        <w:ind w:left="2440" w:right="1578" w:hanging="1440"/>
        <w:jc w:val="left"/>
        <w:rPr>
          <w:i/>
          <w:sz w:val="24"/>
        </w:rPr>
      </w:pPr>
      <w:r>
        <w:rPr>
          <w:sz w:val="24"/>
        </w:rPr>
        <w:t>Onaolapo, A. R. (2012)“Analysis of Credit Risk Management Efficiency in Nigeria Commercial</w:t>
      </w:r>
      <w:r>
        <w:rPr>
          <w:spacing w:val="-4"/>
          <w:sz w:val="24"/>
        </w:rPr>
        <w:t> </w:t>
      </w:r>
      <w:r>
        <w:rPr>
          <w:sz w:val="24"/>
        </w:rPr>
        <w:t>Banking</w:t>
      </w:r>
      <w:r>
        <w:rPr>
          <w:spacing w:val="-7"/>
          <w:sz w:val="24"/>
        </w:rPr>
        <w:t> </w:t>
      </w:r>
      <w:r>
        <w:rPr>
          <w:sz w:val="24"/>
        </w:rPr>
        <w:t>Sector</w:t>
      </w:r>
      <w:r>
        <w:rPr>
          <w:spacing w:val="-4"/>
          <w:sz w:val="24"/>
        </w:rPr>
        <w:t> </w:t>
      </w:r>
      <w:r>
        <w:rPr>
          <w:sz w:val="24"/>
        </w:rPr>
        <w:t>(2004-2009)”.</w:t>
      </w:r>
      <w:r>
        <w:rPr>
          <w:spacing w:val="-4"/>
          <w:sz w:val="24"/>
        </w:rPr>
        <w:t> </w:t>
      </w:r>
      <w:r>
        <w:rPr>
          <w:i/>
          <w:sz w:val="24"/>
        </w:rPr>
        <w:t>Far</w:t>
      </w:r>
      <w:r>
        <w:rPr>
          <w:i/>
          <w:spacing w:val="-4"/>
          <w:sz w:val="24"/>
        </w:rPr>
        <w:t> </w:t>
      </w:r>
      <w:r>
        <w:rPr>
          <w:i/>
          <w:sz w:val="24"/>
        </w:rPr>
        <w:t>East</w:t>
      </w:r>
      <w:r>
        <w:rPr>
          <w:i/>
          <w:spacing w:val="-4"/>
          <w:sz w:val="24"/>
        </w:rPr>
        <w:t> </w:t>
      </w:r>
      <w:r>
        <w:rPr>
          <w:i/>
          <w:sz w:val="24"/>
        </w:rPr>
        <w:t>Journal</w:t>
      </w:r>
      <w:r>
        <w:rPr>
          <w:i/>
          <w:spacing w:val="-4"/>
          <w:sz w:val="24"/>
        </w:rPr>
        <w:t> </w:t>
      </w:r>
      <w:r>
        <w:rPr>
          <w:i/>
          <w:sz w:val="24"/>
        </w:rPr>
        <w:t>of</w:t>
      </w:r>
      <w:r>
        <w:rPr>
          <w:i/>
          <w:spacing w:val="-4"/>
          <w:sz w:val="24"/>
        </w:rPr>
        <w:t> </w:t>
      </w:r>
      <w:r>
        <w:rPr>
          <w:i/>
          <w:sz w:val="24"/>
        </w:rPr>
        <w:t>Marketing and Management Vol. 2, No. 1 April.</w:t>
      </w:r>
    </w:p>
    <w:p>
      <w:pPr>
        <w:pStyle w:val="BodyText"/>
        <w:spacing w:before="138"/>
        <w:rPr>
          <w:i/>
        </w:rPr>
      </w:pPr>
    </w:p>
    <w:p>
      <w:pPr>
        <w:pStyle w:val="BodyText"/>
        <w:ind w:left="1000"/>
      </w:pPr>
      <w:r>
        <w:rPr/>
        <w:t>Onodugo,</w:t>
      </w:r>
      <w:r>
        <w:rPr>
          <w:spacing w:val="-4"/>
        </w:rPr>
        <w:t> </w:t>
      </w:r>
      <w:r>
        <w:rPr/>
        <w:t>V. A., I.</w:t>
      </w:r>
      <w:r>
        <w:rPr>
          <w:spacing w:val="-2"/>
        </w:rPr>
        <w:t> </w:t>
      </w:r>
      <w:r>
        <w:rPr/>
        <w:t>E.,</w:t>
      </w:r>
      <w:r>
        <w:rPr>
          <w:spacing w:val="-1"/>
        </w:rPr>
        <w:t> </w:t>
      </w:r>
      <w:r>
        <w:rPr/>
        <w:t>Kalu,</w:t>
      </w:r>
      <w:r>
        <w:rPr>
          <w:spacing w:val="-1"/>
        </w:rPr>
        <w:t> </w:t>
      </w:r>
      <w:r>
        <w:rPr/>
        <w:t>and</w:t>
      </w:r>
      <w:r>
        <w:rPr>
          <w:spacing w:val="-1"/>
        </w:rPr>
        <w:t> </w:t>
      </w:r>
      <w:r>
        <w:rPr/>
        <w:t>O.</w:t>
      </w:r>
      <w:r>
        <w:rPr>
          <w:spacing w:val="-2"/>
        </w:rPr>
        <w:t> </w:t>
      </w:r>
      <w:r>
        <w:rPr/>
        <w:t>F.</w:t>
      </w:r>
      <w:r>
        <w:rPr>
          <w:spacing w:val="1"/>
        </w:rPr>
        <w:t> </w:t>
      </w:r>
      <w:r>
        <w:rPr/>
        <w:t>Anowor</w:t>
      </w:r>
      <w:r>
        <w:rPr>
          <w:spacing w:val="-2"/>
        </w:rPr>
        <w:t> </w:t>
      </w:r>
      <w:r>
        <w:rPr/>
        <w:t>(2013)“Financial</w:t>
      </w:r>
      <w:r>
        <w:rPr>
          <w:spacing w:val="1"/>
        </w:rPr>
        <w:t> </w:t>
      </w:r>
      <w:r>
        <w:rPr>
          <w:spacing w:val="-2"/>
        </w:rPr>
        <w:t>Intermediation</w:t>
      </w:r>
    </w:p>
    <w:p>
      <w:pPr>
        <w:spacing w:line="362" w:lineRule="auto" w:before="137"/>
        <w:ind w:left="2440" w:right="1438" w:firstLine="0"/>
        <w:jc w:val="left"/>
        <w:rPr>
          <w:i/>
          <w:sz w:val="24"/>
        </w:rPr>
      </w:pPr>
      <w:r>
        <w:rPr>
          <w:sz w:val="24"/>
        </w:rPr>
        <w:t>and</w:t>
      </w:r>
      <w:r>
        <w:rPr>
          <w:spacing w:val="-3"/>
          <w:sz w:val="24"/>
        </w:rPr>
        <w:t> </w:t>
      </w:r>
      <w:r>
        <w:rPr>
          <w:sz w:val="24"/>
        </w:rPr>
        <w:t>Private</w:t>
      </w:r>
      <w:r>
        <w:rPr>
          <w:spacing w:val="-3"/>
          <w:sz w:val="24"/>
        </w:rPr>
        <w:t> </w:t>
      </w:r>
      <w:r>
        <w:rPr>
          <w:sz w:val="24"/>
        </w:rPr>
        <w:t>Sector</w:t>
      </w:r>
      <w:r>
        <w:rPr>
          <w:spacing w:val="-2"/>
          <w:sz w:val="24"/>
        </w:rPr>
        <w:t> </w:t>
      </w:r>
      <w:r>
        <w:rPr>
          <w:sz w:val="24"/>
        </w:rPr>
        <w:t>Investment</w:t>
      </w:r>
      <w:r>
        <w:rPr>
          <w:spacing w:val="-3"/>
          <w:sz w:val="24"/>
        </w:rPr>
        <w:t> </w:t>
      </w:r>
      <w:r>
        <w:rPr>
          <w:sz w:val="24"/>
        </w:rPr>
        <w:t>in</w:t>
      </w:r>
      <w:r>
        <w:rPr>
          <w:spacing w:val="-3"/>
          <w:sz w:val="24"/>
        </w:rPr>
        <w:t> </w:t>
      </w:r>
      <w:r>
        <w:rPr>
          <w:sz w:val="24"/>
        </w:rPr>
        <w:t>Nigeria”.</w:t>
      </w:r>
      <w:r>
        <w:rPr>
          <w:spacing w:val="40"/>
          <w:sz w:val="24"/>
        </w:rPr>
        <w:t> </w:t>
      </w:r>
      <w:r>
        <w:rPr>
          <w:i/>
          <w:sz w:val="24"/>
        </w:rPr>
        <w:t>Research</w:t>
      </w:r>
      <w:r>
        <w:rPr>
          <w:i/>
          <w:spacing w:val="-3"/>
          <w:sz w:val="24"/>
        </w:rPr>
        <w:t> </w:t>
      </w:r>
      <w:r>
        <w:rPr>
          <w:i/>
          <w:sz w:val="24"/>
        </w:rPr>
        <w:t>Journal</w:t>
      </w:r>
      <w:r>
        <w:rPr>
          <w:i/>
          <w:spacing w:val="-3"/>
          <w:sz w:val="24"/>
        </w:rPr>
        <w:t> </w:t>
      </w:r>
      <w:r>
        <w:rPr>
          <w:i/>
          <w:sz w:val="24"/>
        </w:rPr>
        <w:t>of</w:t>
      </w:r>
      <w:r>
        <w:rPr>
          <w:i/>
          <w:spacing w:val="-3"/>
          <w:sz w:val="24"/>
        </w:rPr>
        <w:t> </w:t>
      </w:r>
      <w:r>
        <w:rPr>
          <w:i/>
          <w:sz w:val="24"/>
        </w:rPr>
        <w:t>Finance</w:t>
      </w:r>
      <w:r>
        <w:rPr>
          <w:i/>
          <w:spacing w:val="-4"/>
          <w:sz w:val="24"/>
        </w:rPr>
        <w:t> </w:t>
      </w:r>
      <w:r>
        <w:rPr>
          <w:i/>
          <w:sz w:val="24"/>
        </w:rPr>
        <w:t>and Accounting Vol. 4 No. 12</w:t>
      </w:r>
    </w:p>
    <w:p>
      <w:pPr>
        <w:pStyle w:val="BodyText"/>
        <w:spacing w:before="134"/>
        <w:rPr>
          <w:i/>
        </w:rPr>
      </w:pPr>
    </w:p>
    <w:p>
      <w:pPr>
        <w:pStyle w:val="BodyText"/>
        <w:ind w:left="1000"/>
      </w:pPr>
      <w:r>
        <w:rPr/>
        <w:t>Onwumere,</w:t>
      </w:r>
      <w:r>
        <w:rPr>
          <w:spacing w:val="-1"/>
        </w:rPr>
        <w:t> </w:t>
      </w:r>
      <w:r>
        <w:rPr/>
        <w:t>J.</w:t>
      </w:r>
      <w:r>
        <w:rPr>
          <w:spacing w:val="-1"/>
        </w:rPr>
        <w:t> </w:t>
      </w:r>
      <w:r>
        <w:rPr/>
        <w:t>U.</w:t>
      </w:r>
      <w:r>
        <w:rPr>
          <w:spacing w:val="-1"/>
        </w:rPr>
        <w:t> </w:t>
      </w:r>
      <w:r>
        <w:rPr/>
        <w:t>J.</w:t>
      </w:r>
      <w:r>
        <w:rPr>
          <w:spacing w:val="-1"/>
        </w:rPr>
        <w:t> </w:t>
      </w:r>
      <w:r>
        <w:rPr/>
        <w:t>(2005)“Banking</w:t>
      </w:r>
      <w:r>
        <w:rPr>
          <w:spacing w:val="-1"/>
        </w:rPr>
        <w:t> </w:t>
      </w:r>
      <w:r>
        <w:rPr/>
        <w:t>Industry</w:t>
      </w:r>
      <w:r>
        <w:rPr>
          <w:spacing w:val="-6"/>
        </w:rPr>
        <w:t> </w:t>
      </w:r>
      <w:r>
        <w:rPr/>
        <w:t>Reforms</w:t>
      </w:r>
      <w:r>
        <w:rPr>
          <w:spacing w:val="-1"/>
        </w:rPr>
        <w:t> </w:t>
      </w:r>
      <w:r>
        <w:rPr/>
        <w:t>and</w:t>
      </w:r>
      <w:r>
        <w:rPr>
          <w:spacing w:val="-1"/>
        </w:rPr>
        <w:t> </w:t>
      </w:r>
      <w:r>
        <w:rPr/>
        <w:t>Developing</w:t>
      </w:r>
      <w:r>
        <w:rPr>
          <w:spacing w:val="-3"/>
        </w:rPr>
        <w:t> </w:t>
      </w:r>
      <w:r>
        <w:rPr>
          <w:spacing w:val="-5"/>
        </w:rPr>
        <w:t>The</w:t>
      </w:r>
    </w:p>
    <w:p>
      <w:pPr>
        <w:spacing w:line="360" w:lineRule="auto" w:before="137"/>
        <w:ind w:left="2440" w:right="1438" w:firstLine="0"/>
        <w:jc w:val="left"/>
        <w:rPr>
          <w:i/>
          <w:sz w:val="24"/>
        </w:rPr>
      </w:pPr>
      <w:r>
        <w:rPr>
          <w:sz w:val="24"/>
        </w:rPr>
        <w:t>Nigerian</w:t>
      </w:r>
      <w:r>
        <w:rPr>
          <w:spacing w:val="-4"/>
          <w:sz w:val="24"/>
        </w:rPr>
        <w:t> </w:t>
      </w:r>
      <w:r>
        <w:rPr>
          <w:sz w:val="24"/>
        </w:rPr>
        <w:t>Economy”.</w:t>
      </w:r>
      <w:r>
        <w:rPr>
          <w:spacing w:val="-4"/>
          <w:sz w:val="24"/>
        </w:rPr>
        <w:t> </w:t>
      </w:r>
      <w:r>
        <w:rPr>
          <w:i/>
          <w:sz w:val="24"/>
        </w:rPr>
        <w:t>The</w:t>
      </w:r>
      <w:r>
        <w:rPr>
          <w:i/>
          <w:spacing w:val="-4"/>
          <w:sz w:val="24"/>
        </w:rPr>
        <w:t> </w:t>
      </w:r>
      <w:r>
        <w:rPr>
          <w:i/>
          <w:sz w:val="24"/>
        </w:rPr>
        <w:t>Nigeria</w:t>
      </w:r>
      <w:r>
        <w:rPr>
          <w:i/>
          <w:spacing w:val="-4"/>
          <w:sz w:val="24"/>
        </w:rPr>
        <w:t> </w:t>
      </w:r>
      <w:r>
        <w:rPr>
          <w:i/>
          <w:sz w:val="24"/>
        </w:rPr>
        <w:t>Bankers</w:t>
      </w:r>
      <w:r>
        <w:rPr>
          <w:i/>
          <w:spacing w:val="-4"/>
          <w:sz w:val="24"/>
        </w:rPr>
        <w:t> </w:t>
      </w:r>
      <w:r>
        <w:rPr>
          <w:i/>
          <w:sz w:val="24"/>
        </w:rPr>
        <w:t>Journal</w:t>
      </w:r>
      <w:r>
        <w:rPr>
          <w:i/>
          <w:spacing w:val="-4"/>
          <w:sz w:val="24"/>
        </w:rPr>
        <w:t> </w:t>
      </w:r>
      <w:r>
        <w:rPr>
          <w:i/>
          <w:sz w:val="24"/>
        </w:rPr>
        <w:t>of</w:t>
      </w:r>
      <w:r>
        <w:rPr>
          <w:i/>
          <w:spacing w:val="-4"/>
          <w:sz w:val="24"/>
        </w:rPr>
        <w:t> </w:t>
      </w:r>
      <w:r>
        <w:rPr>
          <w:i/>
          <w:sz w:val="24"/>
        </w:rPr>
        <w:t>The</w:t>
      </w:r>
      <w:r>
        <w:rPr>
          <w:i/>
          <w:spacing w:val="-5"/>
          <w:sz w:val="24"/>
        </w:rPr>
        <w:t> </w:t>
      </w:r>
      <w:r>
        <w:rPr>
          <w:i/>
          <w:sz w:val="24"/>
        </w:rPr>
        <w:t>CIBN</w:t>
      </w:r>
      <w:r>
        <w:rPr>
          <w:i/>
          <w:spacing w:val="-4"/>
          <w:sz w:val="24"/>
        </w:rPr>
        <w:t> </w:t>
      </w:r>
      <w:r>
        <w:rPr>
          <w:i/>
          <w:sz w:val="24"/>
        </w:rPr>
        <w:t>Oct-Dec., 2005. ISSN O 197-66.</w:t>
      </w:r>
    </w:p>
    <w:p>
      <w:pPr>
        <w:pStyle w:val="BodyText"/>
        <w:spacing w:before="139"/>
        <w:rPr>
          <w:i/>
        </w:rPr>
      </w:pPr>
    </w:p>
    <w:p>
      <w:pPr>
        <w:pStyle w:val="BodyText"/>
        <w:spacing w:line="360" w:lineRule="auto"/>
        <w:ind w:left="2440" w:right="2818" w:hanging="1440"/>
      </w:pPr>
      <w:r>
        <w:rPr/>
        <w:t>Onyeiwu,</w:t>
      </w:r>
      <w:r>
        <w:rPr>
          <w:spacing w:val="-3"/>
        </w:rPr>
        <w:t> </w:t>
      </w:r>
      <w:r>
        <w:rPr/>
        <w:t>C.,</w:t>
      </w:r>
      <w:r>
        <w:rPr>
          <w:spacing w:val="-3"/>
        </w:rPr>
        <w:t> </w:t>
      </w:r>
      <w:r>
        <w:rPr/>
        <w:t>and</w:t>
      </w:r>
      <w:r>
        <w:rPr>
          <w:spacing w:val="-3"/>
        </w:rPr>
        <w:t> </w:t>
      </w:r>
      <w:r>
        <w:rPr/>
        <w:t>G.</w:t>
      </w:r>
      <w:r>
        <w:rPr>
          <w:spacing w:val="-3"/>
        </w:rPr>
        <w:t> </w:t>
      </w:r>
      <w:r>
        <w:rPr/>
        <w:t>Aliemeke</w:t>
      </w:r>
      <w:r>
        <w:rPr>
          <w:spacing w:val="-4"/>
        </w:rPr>
        <w:t> </w:t>
      </w:r>
      <w:r>
        <w:rPr/>
        <w:t>(2013)“Financial</w:t>
      </w:r>
      <w:r>
        <w:rPr>
          <w:spacing w:val="-3"/>
        </w:rPr>
        <w:t> </w:t>
      </w:r>
      <w:r>
        <w:rPr/>
        <w:t>Ratios</w:t>
      </w:r>
      <w:r>
        <w:rPr>
          <w:spacing w:val="-3"/>
        </w:rPr>
        <w:t> </w:t>
      </w:r>
      <w:r>
        <w:rPr/>
        <w:t>and</w:t>
      </w:r>
      <w:r>
        <w:rPr>
          <w:spacing w:val="-3"/>
        </w:rPr>
        <w:t> </w:t>
      </w:r>
      <w:r>
        <w:rPr/>
        <w:t>the</w:t>
      </w:r>
      <w:r>
        <w:rPr>
          <w:spacing w:val="-3"/>
        </w:rPr>
        <w:t> </w:t>
      </w:r>
      <w:r>
        <w:rPr/>
        <w:t>State</w:t>
      </w:r>
      <w:r>
        <w:rPr>
          <w:spacing w:val="-3"/>
        </w:rPr>
        <w:t> </w:t>
      </w:r>
      <w:r>
        <w:rPr/>
        <w:t>of</w:t>
      </w:r>
      <w:r>
        <w:rPr>
          <w:spacing w:val="-3"/>
        </w:rPr>
        <w:t> </w:t>
      </w:r>
      <w:r>
        <w:rPr/>
        <w:t>Health of Nigerian Banks”. Retrieved from </w:t>
      </w:r>
      <w:r>
        <w:rPr>
          <w:spacing w:val="-2"/>
        </w:rPr>
        <w:t>unilag.edu.ng/researchviewiphp?sno=2&amp;parentid=75</w:t>
      </w:r>
    </w:p>
    <w:p>
      <w:pPr>
        <w:pStyle w:val="BodyText"/>
        <w:spacing w:before="139"/>
      </w:pPr>
    </w:p>
    <w:p>
      <w:pPr>
        <w:pStyle w:val="BodyText"/>
        <w:ind w:left="1000"/>
      </w:pPr>
      <w:r>
        <w:rPr/>
        <w:t>Patnaik,</w:t>
      </w:r>
      <w:r>
        <w:rPr>
          <w:spacing w:val="-3"/>
        </w:rPr>
        <w:t> </w:t>
      </w:r>
      <w:r>
        <w:rPr/>
        <w:t>K.</w:t>
      </w:r>
      <w:r>
        <w:rPr>
          <w:spacing w:val="-1"/>
        </w:rPr>
        <w:t> </w:t>
      </w:r>
      <w:r>
        <w:rPr/>
        <w:t>S.,</w:t>
      </w:r>
      <w:r>
        <w:rPr>
          <w:spacing w:val="-1"/>
        </w:rPr>
        <w:t> </w:t>
      </w:r>
      <w:r>
        <w:rPr/>
        <w:t>andP. Jolly</w:t>
      </w:r>
      <w:r>
        <w:rPr>
          <w:spacing w:val="-3"/>
        </w:rPr>
        <w:t> </w:t>
      </w:r>
      <w:r>
        <w:rPr/>
        <w:t>(2017)</w:t>
      </w:r>
      <w:r>
        <w:rPr>
          <w:spacing w:val="-2"/>
        </w:rPr>
        <w:t> </w:t>
      </w:r>
      <w:r>
        <w:rPr/>
        <w:t>“Relationship-based</w:t>
      </w:r>
      <w:r>
        <w:rPr>
          <w:spacing w:val="-1"/>
        </w:rPr>
        <w:t> </w:t>
      </w:r>
      <w:r>
        <w:rPr/>
        <w:t>pricing</w:t>
      </w:r>
      <w:r>
        <w:rPr>
          <w:spacing w:val="-3"/>
        </w:rPr>
        <w:t> </w:t>
      </w:r>
      <w:r>
        <w:rPr/>
        <w:t>(RBP)</w:t>
      </w:r>
      <w:r>
        <w:rPr>
          <w:spacing w:val="-1"/>
        </w:rPr>
        <w:t> </w:t>
      </w:r>
      <w:r>
        <w:rPr/>
        <w:t>in</w:t>
      </w:r>
      <w:r>
        <w:rPr>
          <w:spacing w:val="-1"/>
        </w:rPr>
        <w:t> </w:t>
      </w:r>
      <w:r>
        <w:rPr/>
        <w:t>Financial </w:t>
      </w:r>
      <w:r>
        <w:rPr>
          <w:spacing w:val="-2"/>
        </w:rPr>
        <w:t>Services”</w:t>
      </w:r>
    </w:p>
    <w:p>
      <w:pPr>
        <w:spacing w:before="137"/>
        <w:ind w:left="2440" w:right="0" w:firstLine="0"/>
        <w:jc w:val="left"/>
        <w:rPr>
          <w:i/>
          <w:sz w:val="24"/>
        </w:rPr>
      </w:pPr>
      <w:r>
        <w:rPr>
          <w:i/>
          <w:sz w:val="24"/>
        </w:rPr>
        <w:t>External</w:t>
      </w:r>
      <w:r>
        <w:rPr>
          <w:i/>
          <w:spacing w:val="-1"/>
          <w:sz w:val="24"/>
        </w:rPr>
        <w:t> </w:t>
      </w:r>
      <w:r>
        <w:rPr>
          <w:i/>
          <w:sz w:val="24"/>
        </w:rPr>
        <w:t>Document</w:t>
      </w:r>
      <w:r>
        <w:rPr>
          <w:i/>
          <w:spacing w:val="-1"/>
          <w:sz w:val="24"/>
        </w:rPr>
        <w:t> </w:t>
      </w:r>
      <w:r>
        <w:rPr>
          <w:i/>
          <w:sz w:val="24"/>
        </w:rPr>
        <w:t>©</w:t>
      </w:r>
      <w:r>
        <w:rPr>
          <w:i/>
          <w:spacing w:val="-1"/>
          <w:sz w:val="24"/>
        </w:rPr>
        <w:t> </w:t>
      </w:r>
      <w:r>
        <w:rPr>
          <w:i/>
          <w:sz w:val="24"/>
        </w:rPr>
        <w:t>2017</w:t>
      </w:r>
      <w:r>
        <w:rPr>
          <w:i/>
          <w:spacing w:val="-1"/>
          <w:sz w:val="24"/>
        </w:rPr>
        <w:t> </w:t>
      </w:r>
      <w:r>
        <w:rPr>
          <w:i/>
          <w:sz w:val="24"/>
        </w:rPr>
        <w:t>Infosys </w:t>
      </w:r>
      <w:r>
        <w:rPr>
          <w:i/>
          <w:spacing w:val="-2"/>
          <w:sz w:val="24"/>
        </w:rPr>
        <w:t>Limited</w:t>
      </w:r>
    </w:p>
    <w:p>
      <w:pPr>
        <w:pStyle w:val="BodyText"/>
        <w:spacing w:line="360" w:lineRule="auto" w:before="139"/>
        <w:ind w:left="2440" w:right="1992"/>
      </w:pPr>
      <w:r>
        <w:rPr/>
        <w:t>accessed</w:t>
      </w:r>
      <w:r>
        <w:rPr>
          <w:spacing w:val="-15"/>
        </w:rPr>
        <w:t> </w:t>
      </w:r>
      <w:r>
        <w:rPr/>
        <w:t>@</w:t>
      </w:r>
      <w:r>
        <w:rPr>
          <w:spacing w:val="-15"/>
        </w:rPr>
        <w:t> </w:t>
      </w:r>
      <w:hyperlink r:id="rId61">
        <w:r>
          <w:rPr>
            <w:color w:val="0000FF"/>
            <w:u w:val="single" w:color="0000FF"/>
          </w:rPr>
          <w:t>https://www.infosys.com/industries/financial-services/white-</w:t>
        </w:r>
      </w:hyperlink>
      <w:r>
        <w:rPr>
          <w:color w:val="0000FF"/>
        </w:rPr>
        <w:t> </w:t>
      </w:r>
      <w:hyperlink r:id="rId61">
        <w:r>
          <w:rPr>
            <w:color w:val="0000FF"/>
            <w:spacing w:val="-2"/>
            <w:u w:val="single" w:color="0000FF"/>
          </w:rPr>
          <w:t>papers/Documents/relationship-pricing-financial-services.pdf</w:t>
        </w:r>
      </w:hyperlink>
    </w:p>
    <w:p>
      <w:pPr>
        <w:pStyle w:val="BodyText"/>
        <w:spacing w:before="137"/>
      </w:pPr>
    </w:p>
    <w:p>
      <w:pPr>
        <w:spacing w:line="360" w:lineRule="auto" w:before="0"/>
        <w:ind w:left="2440" w:right="2200" w:hanging="1440"/>
        <w:jc w:val="left"/>
        <w:rPr>
          <w:sz w:val="24"/>
        </w:rPr>
      </w:pPr>
      <w:r>
        <w:rPr>
          <w:sz w:val="24"/>
        </w:rPr>
        <w:t>Pindyck,</w:t>
      </w:r>
      <w:r>
        <w:rPr>
          <w:spacing w:val="-4"/>
          <w:sz w:val="24"/>
        </w:rPr>
        <w:t> </w:t>
      </w:r>
      <w:r>
        <w:rPr>
          <w:sz w:val="24"/>
        </w:rPr>
        <w:t>R.</w:t>
      </w:r>
      <w:r>
        <w:rPr>
          <w:spacing w:val="-4"/>
          <w:sz w:val="24"/>
        </w:rPr>
        <w:t> </w:t>
      </w:r>
      <w:r>
        <w:rPr>
          <w:sz w:val="24"/>
        </w:rPr>
        <w:t>S.,</w:t>
      </w:r>
      <w:r>
        <w:rPr>
          <w:spacing w:val="-4"/>
          <w:sz w:val="24"/>
        </w:rPr>
        <w:t> </w:t>
      </w:r>
      <w:r>
        <w:rPr>
          <w:sz w:val="24"/>
        </w:rPr>
        <w:t>and</w:t>
      </w:r>
      <w:r>
        <w:rPr>
          <w:spacing w:val="-4"/>
          <w:sz w:val="24"/>
        </w:rPr>
        <w:t> </w:t>
      </w:r>
      <w:r>
        <w:rPr>
          <w:sz w:val="24"/>
        </w:rPr>
        <w:t>D.</w:t>
      </w:r>
      <w:r>
        <w:rPr>
          <w:spacing w:val="-3"/>
          <w:sz w:val="24"/>
        </w:rPr>
        <w:t> </w:t>
      </w:r>
      <w:r>
        <w:rPr>
          <w:sz w:val="24"/>
        </w:rPr>
        <w:t>L.</w:t>
      </w:r>
      <w:r>
        <w:rPr>
          <w:spacing w:val="-2"/>
          <w:sz w:val="24"/>
        </w:rPr>
        <w:t> </w:t>
      </w:r>
      <w:r>
        <w:rPr>
          <w:sz w:val="24"/>
        </w:rPr>
        <w:t>Rubinfeld</w:t>
      </w:r>
      <w:r>
        <w:rPr>
          <w:spacing w:val="-3"/>
          <w:sz w:val="24"/>
        </w:rPr>
        <w:t> </w:t>
      </w:r>
      <w:r>
        <w:rPr>
          <w:sz w:val="24"/>
        </w:rPr>
        <w:t>(1976</w:t>
      </w:r>
      <w:r>
        <w:rPr>
          <w:i/>
          <w:sz w:val="24"/>
        </w:rPr>
        <w:t>)</w:t>
      </w:r>
      <w:r>
        <w:rPr>
          <w:i/>
          <w:spacing w:val="-7"/>
          <w:sz w:val="24"/>
        </w:rPr>
        <w:t> </w:t>
      </w:r>
      <w:r>
        <w:rPr>
          <w:i/>
          <w:sz w:val="24"/>
        </w:rPr>
        <w:t>Econometric</w:t>
      </w:r>
      <w:r>
        <w:rPr>
          <w:i/>
          <w:spacing w:val="-5"/>
          <w:sz w:val="24"/>
        </w:rPr>
        <w:t> </w:t>
      </w:r>
      <w:r>
        <w:rPr>
          <w:i/>
          <w:sz w:val="24"/>
        </w:rPr>
        <w:t>Models</w:t>
      </w:r>
      <w:r>
        <w:rPr>
          <w:i/>
          <w:spacing w:val="-4"/>
          <w:sz w:val="24"/>
        </w:rPr>
        <w:t> </w:t>
      </w:r>
      <w:r>
        <w:rPr>
          <w:i/>
          <w:sz w:val="24"/>
        </w:rPr>
        <w:t>and</w:t>
      </w:r>
      <w:r>
        <w:rPr>
          <w:i/>
          <w:spacing w:val="-4"/>
          <w:sz w:val="24"/>
        </w:rPr>
        <w:t> </w:t>
      </w:r>
      <w:r>
        <w:rPr>
          <w:i/>
          <w:sz w:val="24"/>
        </w:rPr>
        <w:t>Economic Forecasts</w:t>
      </w:r>
      <w:r>
        <w:rPr>
          <w:sz w:val="24"/>
        </w:rPr>
        <w:t>.</w:t>
      </w:r>
      <w:r>
        <w:rPr>
          <w:spacing w:val="-2"/>
          <w:sz w:val="24"/>
        </w:rPr>
        <w:t> </w:t>
      </w:r>
      <w:r>
        <w:rPr>
          <w:sz w:val="24"/>
        </w:rPr>
        <w:t>McGraw-</w:t>
      </w:r>
      <w:r>
        <w:rPr>
          <w:spacing w:val="-3"/>
          <w:sz w:val="24"/>
        </w:rPr>
        <w:t> </w:t>
      </w:r>
      <w:r>
        <w:rPr>
          <w:sz w:val="24"/>
        </w:rPr>
        <w:t>Hill</w:t>
      </w:r>
      <w:r>
        <w:rPr>
          <w:spacing w:val="4"/>
          <w:sz w:val="24"/>
        </w:rPr>
        <w:t> </w:t>
      </w:r>
      <w:r>
        <w:rPr>
          <w:sz w:val="24"/>
        </w:rPr>
        <w:t>Inc</w:t>
      </w:r>
      <w:r>
        <w:rPr>
          <w:spacing w:val="-3"/>
          <w:sz w:val="24"/>
        </w:rPr>
        <w:t> </w:t>
      </w:r>
      <w:r>
        <w:rPr>
          <w:sz w:val="24"/>
        </w:rPr>
        <w:t>Book</w:t>
      </w:r>
      <w:r>
        <w:rPr>
          <w:spacing w:val="-2"/>
          <w:sz w:val="24"/>
        </w:rPr>
        <w:t> </w:t>
      </w:r>
      <w:r>
        <w:rPr>
          <w:sz w:val="24"/>
        </w:rPr>
        <w:t>Company.</w:t>
      </w:r>
      <w:r>
        <w:rPr>
          <w:spacing w:val="1"/>
          <w:sz w:val="24"/>
        </w:rPr>
        <w:t> </w:t>
      </w:r>
      <w:r>
        <w:rPr>
          <w:sz w:val="24"/>
        </w:rPr>
        <w:t>New</w:t>
      </w:r>
      <w:r>
        <w:rPr>
          <w:spacing w:val="-2"/>
          <w:sz w:val="24"/>
        </w:rPr>
        <w:t> </w:t>
      </w:r>
      <w:r>
        <w:rPr>
          <w:sz w:val="24"/>
        </w:rPr>
        <w:t>York,</w:t>
      </w:r>
      <w:r>
        <w:rPr>
          <w:spacing w:val="-1"/>
          <w:sz w:val="24"/>
        </w:rPr>
        <w:t> </w:t>
      </w:r>
      <w:r>
        <w:rPr>
          <w:spacing w:val="-4"/>
          <w:sz w:val="24"/>
        </w:rPr>
        <w:t>USA.</w:t>
      </w:r>
    </w:p>
    <w:p>
      <w:pPr>
        <w:spacing w:after="0" w:line="360" w:lineRule="auto"/>
        <w:jc w:val="left"/>
        <w:rPr>
          <w:sz w:val="24"/>
        </w:rPr>
        <w:sectPr>
          <w:pgSz w:w="11910" w:h="16840"/>
          <w:pgMar w:header="0" w:footer="1014" w:top="1340" w:bottom="1200" w:left="440" w:right="0"/>
        </w:sectPr>
      </w:pPr>
    </w:p>
    <w:p>
      <w:pPr>
        <w:pStyle w:val="BodyText"/>
        <w:spacing w:before="76"/>
        <w:ind w:left="1000"/>
      </w:pPr>
      <w:r>
        <w:rPr/>
        <w:t>Poghosyan,</w:t>
      </w:r>
      <w:r>
        <w:rPr>
          <w:spacing w:val="-3"/>
        </w:rPr>
        <w:t> </w:t>
      </w:r>
      <w:r>
        <w:rPr/>
        <w:t>T.</w:t>
      </w:r>
      <w:r>
        <w:rPr>
          <w:spacing w:val="-3"/>
        </w:rPr>
        <w:t> </w:t>
      </w:r>
      <w:r>
        <w:rPr/>
        <w:t>(2012)“Financial</w:t>
      </w:r>
      <w:r>
        <w:rPr>
          <w:spacing w:val="-1"/>
        </w:rPr>
        <w:t> </w:t>
      </w:r>
      <w:r>
        <w:rPr/>
        <w:t>Intermediation</w:t>
      </w:r>
      <w:r>
        <w:rPr>
          <w:spacing w:val="-2"/>
        </w:rPr>
        <w:t> </w:t>
      </w:r>
      <w:r>
        <w:rPr/>
        <w:t>Costs</w:t>
      </w:r>
      <w:r>
        <w:rPr>
          <w:spacing w:val="-3"/>
        </w:rPr>
        <w:t> </w:t>
      </w:r>
      <w:r>
        <w:rPr/>
        <w:t>in</w:t>
      </w:r>
      <w:r>
        <w:rPr>
          <w:spacing w:val="-1"/>
        </w:rPr>
        <w:t> </w:t>
      </w:r>
      <w:r>
        <w:rPr/>
        <w:t>Low</w:t>
      </w:r>
      <w:r>
        <w:rPr>
          <w:spacing w:val="-2"/>
        </w:rPr>
        <w:t> </w:t>
      </w:r>
      <w:r>
        <w:rPr/>
        <w:t>Income</w:t>
      </w:r>
      <w:r>
        <w:rPr>
          <w:spacing w:val="-3"/>
        </w:rPr>
        <w:t> </w:t>
      </w:r>
      <w:r>
        <w:rPr>
          <w:spacing w:val="-2"/>
        </w:rPr>
        <w:t>Countries:</w:t>
      </w:r>
    </w:p>
    <w:p>
      <w:pPr>
        <w:spacing w:line="360" w:lineRule="auto" w:before="137"/>
        <w:ind w:left="2440" w:right="1438" w:firstLine="0"/>
        <w:jc w:val="left"/>
        <w:rPr>
          <w:i/>
          <w:sz w:val="24"/>
        </w:rPr>
      </w:pPr>
      <w:r>
        <w:rPr>
          <w:sz w:val="24"/>
        </w:rPr>
        <w:t>The Role of Regulatory, Institutional, and Macroeconomic Factors”. </w:t>
      </w:r>
      <w:r>
        <w:rPr>
          <w:i/>
          <w:sz w:val="24"/>
        </w:rPr>
        <w:t>IMF Working</w:t>
      </w:r>
      <w:r>
        <w:rPr>
          <w:i/>
          <w:spacing w:val="-4"/>
          <w:sz w:val="24"/>
        </w:rPr>
        <w:t> </w:t>
      </w:r>
      <w:r>
        <w:rPr>
          <w:i/>
          <w:sz w:val="24"/>
        </w:rPr>
        <w:t>Paper</w:t>
      </w:r>
      <w:r>
        <w:rPr>
          <w:i/>
          <w:spacing w:val="-3"/>
          <w:sz w:val="24"/>
        </w:rPr>
        <w:t> </w:t>
      </w:r>
      <w:r>
        <w:rPr>
          <w:i/>
          <w:sz w:val="24"/>
        </w:rPr>
        <w:t>–</w:t>
      </w:r>
      <w:r>
        <w:rPr>
          <w:i/>
          <w:spacing w:val="-4"/>
          <w:sz w:val="24"/>
        </w:rPr>
        <w:t> </w:t>
      </w:r>
      <w:r>
        <w:rPr>
          <w:i/>
          <w:sz w:val="24"/>
        </w:rPr>
        <w:t>Fiscal</w:t>
      </w:r>
      <w:r>
        <w:rPr>
          <w:i/>
          <w:spacing w:val="-2"/>
          <w:sz w:val="24"/>
        </w:rPr>
        <w:t> </w:t>
      </w:r>
      <w:r>
        <w:rPr>
          <w:i/>
          <w:sz w:val="24"/>
        </w:rPr>
        <w:t>Affairs</w:t>
      </w:r>
      <w:r>
        <w:rPr>
          <w:i/>
          <w:spacing w:val="-4"/>
          <w:sz w:val="24"/>
        </w:rPr>
        <w:t> </w:t>
      </w:r>
      <w:r>
        <w:rPr>
          <w:i/>
          <w:sz w:val="24"/>
        </w:rPr>
        <w:t>Department</w:t>
      </w:r>
      <w:r>
        <w:rPr>
          <w:i/>
          <w:spacing w:val="-3"/>
          <w:sz w:val="24"/>
        </w:rPr>
        <w:t> </w:t>
      </w:r>
      <w:r>
        <w:rPr>
          <w:i/>
          <w:sz w:val="24"/>
        </w:rPr>
        <w:t>and</w:t>
      </w:r>
      <w:r>
        <w:rPr>
          <w:i/>
          <w:spacing w:val="-4"/>
          <w:sz w:val="24"/>
        </w:rPr>
        <w:t> </w:t>
      </w:r>
      <w:r>
        <w:rPr>
          <w:i/>
          <w:sz w:val="24"/>
        </w:rPr>
        <w:t>Strategy,</w:t>
      </w:r>
      <w:r>
        <w:rPr>
          <w:i/>
          <w:spacing w:val="-4"/>
          <w:sz w:val="24"/>
        </w:rPr>
        <w:t> </w:t>
      </w:r>
      <w:r>
        <w:rPr>
          <w:i/>
          <w:sz w:val="24"/>
        </w:rPr>
        <w:t>Policy</w:t>
      </w:r>
      <w:r>
        <w:rPr>
          <w:i/>
          <w:spacing w:val="-4"/>
          <w:sz w:val="24"/>
        </w:rPr>
        <w:t> </w:t>
      </w:r>
      <w:r>
        <w:rPr>
          <w:i/>
          <w:sz w:val="24"/>
        </w:rPr>
        <w:t>and</w:t>
      </w:r>
      <w:r>
        <w:rPr>
          <w:i/>
          <w:spacing w:val="-4"/>
          <w:sz w:val="24"/>
        </w:rPr>
        <w:t> </w:t>
      </w:r>
      <w:r>
        <w:rPr>
          <w:i/>
          <w:sz w:val="24"/>
        </w:rPr>
        <w:t>Review </w:t>
      </w:r>
      <w:r>
        <w:rPr>
          <w:i/>
          <w:spacing w:val="-2"/>
          <w:sz w:val="24"/>
        </w:rPr>
        <w:t>Department.</w:t>
      </w:r>
    </w:p>
    <w:p>
      <w:pPr>
        <w:pStyle w:val="BodyText"/>
        <w:spacing w:before="138"/>
        <w:rPr>
          <w:i/>
        </w:rPr>
      </w:pPr>
    </w:p>
    <w:p>
      <w:pPr>
        <w:spacing w:line="360" w:lineRule="auto" w:before="0"/>
        <w:ind w:left="2500" w:right="1438" w:hanging="1500"/>
        <w:jc w:val="left"/>
        <w:rPr>
          <w:i/>
          <w:sz w:val="24"/>
        </w:rPr>
      </w:pPr>
      <w:r>
        <w:rPr>
          <w:sz w:val="24"/>
        </w:rPr>
        <w:t>Perry,</w:t>
      </w:r>
      <w:r>
        <w:rPr>
          <w:spacing w:val="-3"/>
          <w:sz w:val="24"/>
        </w:rPr>
        <w:t> </w:t>
      </w:r>
      <w:r>
        <w:rPr>
          <w:sz w:val="24"/>
        </w:rPr>
        <w:t>C.</w:t>
      </w:r>
      <w:r>
        <w:rPr>
          <w:spacing w:val="-2"/>
          <w:sz w:val="24"/>
        </w:rPr>
        <w:t> </w:t>
      </w:r>
      <w:r>
        <w:rPr>
          <w:sz w:val="24"/>
        </w:rPr>
        <w:t>(2002)</w:t>
      </w:r>
      <w:r>
        <w:rPr>
          <w:spacing w:val="-4"/>
          <w:sz w:val="24"/>
        </w:rPr>
        <w:t> </w:t>
      </w:r>
      <w:r>
        <w:rPr>
          <w:i/>
          <w:sz w:val="24"/>
        </w:rPr>
        <w:t>A</w:t>
      </w:r>
      <w:r>
        <w:rPr>
          <w:i/>
          <w:spacing w:val="-3"/>
          <w:sz w:val="24"/>
        </w:rPr>
        <w:t> </w:t>
      </w:r>
      <w:r>
        <w:rPr>
          <w:i/>
          <w:sz w:val="24"/>
        </w:rPr>
        <w:t>Structured</w:t>
      </w:r>
      <w:r>
        <w:rPr>
          <w:i/>
          <w:spacing w:val="-4"/>
          <w:sz w:val="24"/>
        </w:rPr>
        <w:t> </w:t>
      </w:r>
      <w:r>
        <w:rPr>
          <w:i/>
          <w:sz w:val="24"/>
        </w:rPr>
        <w:t>Approach</w:t>
      </w:r>
      <w:r>
        <w:rPr>
          <w:i/>
          <w:spacing w:val="-3"/>
          <w:sz w:val="24"/>
        </w:rPr>
        <w:t> </w:t>
      </w:r>
      <w:r>
        <w:rPr>
          <w:i/>
          <w:sz w:val="24"/>
        </w:rPr>
        <w:t>To</w:t>
      </w:r>
      <w:r>
        <w:rPr>
          <w:i/>
          <w:spacing w:val="-3"/>
          <w:sz w:val="24"/>
        </w:rPr>
        <w:t> </w:t>
      </w:r>
      <w:r>
        <w:rPr>
          <w:i/>
          <w:sz w:val="24"/>
        </w:rPr>
        <w:t>Presenting</w:t>
      </w:r>
      <w:r>
        <w:rPr>
          <w:i/>
          <w:spacing w:val="-3"/>
          <w:sz w:val="24"/>
        </w:rPr>
        <w:t> </w:t>
      </w:r>
      <w:r>
        <w:rPr>
          <w:i/>
          <w:sz w:val="24"/>
        </w:rPr>
        <w:t>Theses:</w:t>
      </w:r>
      <w:r>
        <w:rPr>
          <w:i/>
          <w:spacing w:val="-3"/>
          <w:sz w:val="24"/>
        </w:rPr>
        <w:t> </w:t>
      </w:r>
      <w:r>
        <w:rPr>
          <w:i/>
          <w:sz w:val="24"/>
        </w:rPr>
        <w:t>Notes</w:t>
      </w:r>
      <w:r>
        <w:rPr>
          <w:i/>
          <w:spacing w:val="-3"/>
          <w:sz w:val="24"/>
        </w:rPr>
        <w:t> </w:t>
      </w:r>
      <w:r>
        <w:rPr>
          <w:i/>
          <w:sz w:val="24"/>
        </w:rPr>
        <w:t>for</w:t>
      </w:r>
      <w:r>
        <w:rPr>
          <w:i/>
          <w:spacing w:val="-3"/>
          <w:sz w:val="24"/>
        </w:rPr>
        <w:t> </w:t>
      </w:r>
      <w:r>
        <w:rPr>
          <w:i/>
          <w:sz w:val="24"/>
        </w:rPr>
        <w:t>Students</w:t>
      </w:r>
      <w:r>
        <w:rPr>
          <w:i/>
          <w:spacing w:val="-3"/>
          <w:sz w:val="24"/>
        </w:rPr>
        <w:t> </w:t>
      </w:r>
      <w:r>
        <w:rPr>
          <w:i/>
          <w:sz w:val="24"/>
        </w:rPr>
        <w:t>and</w:t>
      </w:r>
      <w:r>
        <w:rPr>
          <w:i/>
          <w:spacing w:val="-3"/>
          <w:sz w:val="24"/>
        </w:rPr>
        <w:t> </w:t>
      </w:r>
      <w:r>
        <w:rPr>
          <w:i/>
          <w:sz w:val="24"/>
        </w:rPr>
        <w:t>Their Supervisors @ &lt; c </w:t>
      </w:r>
      <w:hyperlink r:id="rId62">
        <w:r>
          <w:rPr>
            <w:i/>
            <w:sz w:val="24"/>
          </w:rPr>
          <w:t>perry1@scu.edu.au</w:t>
        </w:r>
      </w:hyperlink>
      <w:r>
        <w:rPr>
          <w:i/>
          <w:sz w:val="24"/>
        </w:rPr>
        <w:t> &gt;.</w:t>
      </w:r>
    </w:p>
    <w:p>
      <w:pPr>
        <w:pStyle w:val="BodyText"/>
        <w:spacing w:before="140"/>
        <w:rPr>
          <w:i/>
        </w:rPr>
      </w:pPr>
    </w:p>
    <w:p>
      <w:pPr>
        <w:spacing w:line="360" w:lineRule="auto" w:before="0"/>
        <w:ind w:left="2440" w:right="1438" w:hanging="1440"/>
        <w:jc w:val="left"/>
        <w:rPr>
          <w:i/>
          <w:sz w:val="24"/>
        </w:rPr>
      </w:pPr>
      <w:r>
        <w:rPr>
          <w:sz w:val="24"/>
        </w:rPr>
        <w:t>Prasad,</w:t>
      </w:r>
      <w:r>
        <w:rPr>
          <w:spacing w:val="-3"/>
          <w:sz w:val="24"/>
        </w:rPr>
        <w:t> </w:t>
      </w:r>
      <w:r>
        <w:rPr>
          <w:sz w:val="24"/>
        </w:rPr>
        <w:t>E</w:t>
      </w:r>
      <w:r>
        <w:rPr>
          <w:spacing w:val="-4"/>
          <w:sz w:val="24"/>
        </w:rPr>
        <w:t> </w:t>
      </w:r>
      <w:r>
        <w:rPr>
          <w:sz w:val="24"/>
        </w:rPr>
        <w:t>S.,</w:t>
      </w:r>
      <w:r>
        <w:rPr>
          <w:spacing w:val="-3"/>
          <w:sz w:val="24"/>
        </w:rPr>
        <w:t> </w:t>
      </w:r>
      <w:r>
        <w:rPr>
          <w:sz w:val="24"/>
        </w:rPr>
        <w:t>and</w:t>
      </w:r>
      <w:r>
        <w:rPr>
          <w:spacing w:val="-3"/>
          <w:sz w:val="24"/>
        </w:rPr>
        <w:t> </w:t>
      </w:r>
      <w:r>
        <w:rPr>
          <w:sz w:val="24"/>
        </w:rPr>
        <w:t>R.</w:t>
      </w:r>
      <w:r>
        <w:rPr>
          <w:spacing w:val="-3"/>
          <w:sz w:val="24"/>
        </w:rPr>
        <w:t> </w:t>
      </w:r>
      <w:r>
        <w:rPr>
          <w:sz w:val="24"/>
        </w:rPr>
        <w:t>Rajan</w:t>
      </w:r>
      <w:r>
        <w:rPr>
          <w:spacing w:val="-2"/>
          <w:sz w:val="24"/>
        </w:rPr>
        <w:t> </w:t>
      </w:r>
      <w:r>
        <w:rPr>
          <w:sz w:val="24"/>
        </w:rPr>
        <w:t>(2008)</w:t>
      </w:r>
      <w:r>
        <w:rPr>
          <w:spacing w:val="-3"/>
          <w:sz w:val="24"/>
        </w:rPr>
        <w:t> </w:t>
      </w:r>
      <w:r>
        <w:rPr>
          <w:sz w:val="24"/>
        </w:rPr>
        <w:t>“A</w:t>
      </w:r>
      <w:r>
        <w:rPr>
          <w:spacing w:val="-3"/>
          <w:sz w:val="24"/>
        </w:rPr>
        <w:t> </w:t>
      </w:r>
      <w:r>
        <w:rPr>
          <w:sz w:val="24"/>
        </w:rPr>
        <w:t>Pragmatic</w:t>
      </w:r>
      <w:r>
        <w:rPr>
          <w:spacing w:val="-3"/>
          <w:sz w:val="24"/>
        </w:rPr>
        <w:t> </w:t>
      </w:r>
      <w:r>
        <w:rPr>
          <w:sz w:val="24"/>
        </w:rPr>
        <w:t>Approach</w:t>
      </w:r>
      <w:r>
        <w:rPr>
          <w:spacing w:val="-3"/>
          <w:sz w:val="24"/>
        </w:rPr>
        <w:t> </w:t>
      </w:r>
      <w:r>
        <w:rPr>
          <w:sz w:val="24"/>
        </w:rPr>
        <w:t>to</w:t>
      </w:r>
      <w:r>
        <w:rPr>
          <w:spacing w:val="-3"/>
          <w:sz w:val="24"/>
        </w:rPr>
        <w:t> </w:t>
      </w:r>
      <w:r>
        <w:rPr>
          <w:sz w:val="24"/>
        </w:rPr>
        <w:t>Capital</w:t>
      </w:r>
      <w:r>
        <w:rPr>
          <w:spacing w:val="-3"/>
          <w:sz w:val="24"/>
        </w:rPr>
        <w:t> </w:t>
      </w:r>
      <w:r>
        <w:rPr>
          <w:sz w:val="24"/>
        </w:rPr>
        <w:t>Account</w:t>
      </w:r>
      <w:r>
        <w:rPr>
          <w:spacing w:val="-1"/>
          <w:sz w:val="24"/>
        </w:rPr>
        <w:t> </w:t>
      </w:r>
      <w:r>
        <w:rPr>
          <w:sz w:val="24"/>
        </w:rPr>
        <w:t>Liberalization” </w:t>
      </w:r>
      <w:r>
        <w:rPr>
          <w:i/>
          <w:sz w:val="24"/>
        </w:rPr>
        <w:t>NBER Working Paper No. 14051Available </w:t>
      </w:r>
      <w:hyperlink r:id="rId63">
        <w:r>
          <w:rPr>
            <w:i/>
            <w:color w:val="0000FF"/>
            <w:spacing w:val="-2"/>
            <w:sz w:val="24"/>
            <w:u w:val="single" w:color="0000FF"/>
          </w:rPr>
          <w:t>http://www.nber.org/papers/w14051.pdf</w:t>
        </w:r>
      </w:hyperlink>
    </w:p>
    <w:p>
      <w:pPr>
        <w:pStyle w:val="BodyText"/>
        <w:spacing w:before="138"/>
        <w:rPr>
          <w:i/>
        </w:rPr>
      </w:pPr>
    </w:p>
    <w:p>
      <w:pPr>
        <w:spacing w:line="360" w:lineRule="auto" w:before="0"/>
        <w:ind w:left="2500" w:right="2200" w:hanging="1500"/>
        <w:jc w:val="left"/>
        <w:rPr>
          <w:i/>
          <w:sz w:val="24"/>
        </w:rPr>
      </w:pPr>
      <w:r>
        <w:rPr>
          <w:sz w:val="24"/>
        </w:rPr>
        <w:t>Prasad, E. S., R.Rajan, and A. Subramanian (2007) “Foreign Capital and Economic Growth.”</w:t>
      </w:r>
      <w:r>
        <w:rPr>
          <w:spacing w:val="-6"/>
          <w:sz w:val="24"/>
        </w:rPr>
        <w:t> </w:t>
      </w:r>
      <w:r>
        <w:rPr>
          <w:i/>
          <w:sz w:val="24"/>
        </w:rPr>
        <w:t>Brookings</w:t>
      </w:r>
      <w:r>
        <w:rPr>
          <w:i/>
          <w:spacing w:val="-5"/>
          <w:sz w:val="24"/>
        </w:rPr>
        <w:t> </w:t>
      </w:r>
      <w:r>
        <w:rPr>
          <w:i/>
          <w:sz w:val="24"/>
        </w:rPr>
        <w:t>Papers</w:t>
      </w:r>
      <w:r>
        <w:rPr>
          <w:i/>
          <w:spacing w:val="-5"/>
          <w:sz w:val="24"/>
        </w:rPr>
        <w:t> </w:t>
      </w:r>
      <w:r>
        <w:rPr>
          <w:i/>
          <w:sz w:val="24"/>
        </w:rPr>
        <w:t>on</w:t>
      </w:r>
      <w:r>
        <w:rPr>
          <w:i/>
          <w:spacing w:val="-5"/>
          <w:sz w:val="24"/>
        </w:rPr>
        <w:t> </w:t>
      </w:r>
      <w:r>
        <w:rPr>
          <w:i/>
          <w:sz w:val="24"/>
        </w:rPr>
        <w:t>Economic</w:t>
      </w:r>
      <w:r>
        <w:rPr>
          <w:i/>
          <w:spacing w:val="-6"/>
          <w:sz w:val="24"/>
        </w:rPr>
        <w:t> </w:t>
      </w:r>
      <w:r>
        <w:rPr>
          <w:i/>
          <w:sz w:val="24"/>
        </w:rPr>
        <w:t>Activity,</w:t>
      </w:r>
      <w:r>
        <w:rPr>
          <w:i/>
          <w:spacing w:val="-4"/>
          <w:sz w:val="24"/>
        </w:rPr>
        <w:t> </w:t>
      </w:r>
      <w:r>
        <w:rPr>
          <w:i/>
          <w:sz w:val="24"/>
        </w:rPr>
        <w:t>2007(1):</w:t>
      </w:r>
      <w:r>
        <w:rPr>
          <w:i/>
          <w:spacing w:val="-7"/>
          <w:sz w:val="24"/>
        </w:rPr>
        <w:t> </w:t>
      </w:r>
      <w:r>
        <w:rPr>
          <w:i/>
          <w:sz w:val="24"/>
        </w:rPr>
        <w:t>153-230.</w:t>
      </w:r>
    </w:p>
    <w:p>
      <w:pPr>
        <w:pStyle w:val="BodyText"/>
        <w:spacing w:before="137"/>
        <w:rPr>
          <w:i/>
        </w:rPr>
      </w:pPr>
    </w:p>
    <w:p>
      <w:pPr>
        <w:pStyle w:val="BodyText"/>
        <w:spacing w:line="360" w:lineRule="auto"/>
        <w:ind w:left="2440" w:right="1740" w:hanging="1440"/>
      </w:pPr>
      <w:r>
        <w:rPr/>
        <w:t>Radwan, I. (2010) “Financial Sector Liberalization and Challenges of Real Sector</w:t>
      </w:r>
      <w:r>
        <w:rPr>
          <w:spacing w:val="40"/>
        </w:rPr>
        <w:t> </w:t>
      </w:r>
      <w:r>
        <w:rPr/>
        <w:t>Financing in Nigeria: The World Bank Perspective” proceedings</w:t>
      </w:r>
      <w:r>
        <w:rPr>
          <w:spacing w:val="40"/>
        </w:rPr>
        <w:t> </w:t>
      </w:r>
      <w:r>
        <w:rPr/>
        <w:t>of</w:t>
      </w:r>
      <w:r>
        <w:rPr>
          <w:spacing w:val="40"/>
        </w:rPr>
        <w:t> </w:t>
      </w:r>
      <w:r>
        <w:rPr/>
        <w:t>the Seminar</w:t>
      </w:r>
      <w:r>
        <w:rPr>
          <w:spacing w:val="40"/>
        </w:rPr>
        <w:t> </w:t>
      </w:r>
      <w:r>
        <w:rPr/>
        <w:t>on</w:t>
      </w:r>
      <w:r>
        <w:rPr>
          <w:spacing w:val="40"/>
        </w:rPr>
        <w:t> </w:t>
      </w:r>
      <w:r>
        <w:rPr/>
        <w:t>"Banking</w:t>
      </w:r>
      <w:r>
        <w:rPr>
          <w:spacing w:val="40"/>
        </w:rPr>
        <w:t> </w:t>
      </w:r>
      <w:r>
        <w:rPr/>
        <w:t>Sector</w:t>
      </w:r>
      <w:r>
        <w:rPr>
          <w:spacing w:val="40"/>
        </w:rPr>
        <w:t> </w:t>
      </w:r>
      <w:r>
        <w:rPr/>
        <w:t>Reforms</w:t>
      </w:r>
      <w:r>
        <w:rPr>
          <w:spacing w:val="40"/>
        </w:rPr>
        <w:t> </w:t>
      </w:r>
      <w:r>
        <w:rPr/>
        <w:t>and</w:t>
      </w:r>
      <w:r>
        <w:rPr>
          <w:spacing w:val="40"/>
        </w:rPr>
        <w:t> </w:t>
      </w:r>
      <w:r>
        <w:rPr/>
        <w:t>the</w:t>
      </w:r>
      <w:r>
        <w:rPr>
          <w:spacing w:val="40"/>
        </w:rPr>
        <w:t> </w:t>
      </w:r>
      <w:r>
        <w:rPr/>
        <w:t>Real</w:t>
      </w:r>
      <w:r>
        <w:rPr>
          <w:spacing w:val="-2"/>
        </w:rPr>
        <w:t> </w:t>
      </w:r>
      <w:r>
        <w:rPr/>
        <w:t>Sector</w:t>
      </w:r>
      <w:r>
        <w:rPr>
          <w:spacing w:val="40"/>
        </w:rPr>
        <w:t> </w:t>
      </w:r>
      <w:r>
        <w:rPr/>
        <w:t>Development</w:t>
      </w:r>
    </w:p>
    <w:p>
      <w:pPr>
        <w:pStyle w:val="BodyText"/>
        <w:spacing w:line="360" w:lineRule="auto" w:before="2"/>
        <w:ind w:left="2440" w:right="1438"/>
      </w:pPr>
      <w:r>
        <w:rPr/>
        <w:t>in</w:t>
      </w:r>
      <w:r>
        <w:rPr>
          <w:spacing w:val="40"/>
        </w:rPr>
        <w:t> </w:t>
      </w:r>
      <w:r>
        <w:rPr/>
        <w:t>Nigeria", for</w:t>
      </w:r>
      <w:r>
        <w:rPr>
          <w:spacing w:val="40"/>
        </w:rPr>
        <w:t> </w:t>
      </w:r>
      <w:r>
        <w:rPr/>
        <w:t>CBN</w:t>
      </w:r>
      <w:r>
        <w:rPr>
          <w:spacing w:val="-2"/>
        </w:rPr>
        <w:t> </w:t>
      </w:r>
      <w:r>
        <w:rPr/>
        <w:t>Executive</w:t>
      </w:r>
      <w:r>
        <w:rPr>
          <w:spacing w:val="40"/>
        </w:rPr>
        <w:t> </w:t>
      </w:r>
      <w:r>
        <w:rPr/>
        <w:t>Staff</w:t>
      </w:r>
      <w:r>
        <w:rPr>
          <w:spacing w:val="40"/>
        </w:rPr>
        <w:t> </w:t>
      </w:r>
      <w:r>
        <w:rPr/>
        <w:t>at</w:t>
      </w:r>
      <w:r>
        <w:rPr>
          <w:spacing w:val="-2"/>
        </w:rPr>
        <w:t> </w:t>
      </w:r>
      <w:r>
        <w:rPr/>
        <w:t>the</w:t>
      </w:r>
      <w:r>
        <w:rPr>
          <w:spacing w:val="40"/>
        </w:rPr>
        <w:t> </w:t>
      </w:r>
      <w:r>
        <w:rPr/>
        <w:t>Vichi</w:t>
      </w:r>
      <w:r>
        <w:rPr>
          <w:spacing w:val="40"/>
        </w:rPr>
        <w:t> </w:t>
      </w:r>
      <w:r>
        <w:rPr/>
        <w:t>Gates</w:t>
      </w:r>
      <w:r>
        <w:rPr>
          <w:spacing w:val="-2"/>
        </w:rPr>
        <w:t> </w:t>
      </w:r>
      <w:r>
        <w:rPr/>
        <w:t>Hotel</w:t>
      </w:r>
      <w:r>
        <w:rPr>
          <w:spacing w:val="40"/>
        </w:rPr>
        <w:t> </w:t>
      </w:r>
      <w:r>
        <w:rPr/>
        <w:t>and</w:t>
      </w:r>
      <w:r>
        <w:rPr>
          <w:spacing w:val="40"/>
        </w:rPr>
        <w:t> </w:t>
      </w:r>
      <w:r>
        <w:rPr/>
        <w:t>Suites, Benin</w:t>
      </w:r>
      <w:r>
        <w:rPr>
          <w:spacing w:val="40"/>
        </w:rPr>
        <w:t> </w:t>
      </w:r>
      <w:r>
        <w:rPr/>
        <w:t>City,</w:t>
      </w:r>
      <w:r>
        <w:rPr>
          <w:spacing w:val="40"/>
        </w:rPr>
        <w:t> </w:t>
      </w:r>
      <w:r>
        <w:rPr/>
        <w:t>Edo</w:t>
      </w:r>
      <w:r>
        <w:rPr>
          <w:spacing w:val="40"/>
        </w:rPr>
        <w:t> </w:t>
      </w:r>
      <w:r>
        <w:rPr/>
        <w:t>State,</w:t>
      </w:r>
      <w:r>
        <w:rPr>
          <w:spacing w:val="40"/>
        </w:rPr>
        <w:t> </w:t>
      </w:r>
      <w:r>
        <w:rPr/>
        <w:t>November</w:t>
      </w:r>
      <w:r>
        <w:rPr>
          <w:spacing w:val="40"/>
        </w:rPr>
        <w:t> </w:t>
      </w:r>
      <w:r>
        <w:rPr/>
        <w:t>29</w:t>
      </w:r>
      <w:r>
        <w:rPr>
          <w:spacing w:val="40"/>
        </w:rPr>
        <w:t> </w:t>
      </w:r>
      <w:r>
        <w:rPr/>
        <w:t>-</w:t>
      </w:r>
      <w:r>
        <w:rPr>
          <w:spacing w:val="40"/>
        </w:rPr>
        <w:t> </w:t>
      </w:r>
      <w:r>
        <w:rPr/>
        <w:t>December.</w:t>
      </w:r>
    </w:p>
    <w:p>
      <w:pPr>
        <w:pStyle w:val="BodyText"/>
      </w:pPr>
    </w:p>
    <w:p>
      <w:pPr>
        <w:pStyle w:val="BodyText"/>
      </w:pPr>
    </w:p>
    <w:p>
      <w:pPr>
        <w:spacing w:line="360" w:lineRule="auto" w:before="0"/>
        <w:ind w:left="2440" w:right="2200" w:hanging="1440"/>
        <w:jc w:val="left"/>
        <w:rPr>
          <w:i/>
          <w:sz w:val="24"/>
        </w:rPr>
      </w:pPr>
      <w:r>
        <w:rPr>
          <w:sz w:val="24"/>
        </w:rPr>
        <w:t>Rajan,</w:t>
      </w:r>
      <w:r>
        <w:rPr>
          <w:spacing w:val="-4"/>
          <w:sz w:val="24"/>
        </w:rPr>
        <w:t> </w:t>
      </w:r>
      <w:r>
        <w:rPr>
          <w:sz w:val="24"/>
        </w:rPr>
        <w:t>R.</w:t>
      </w:r>
      <w:r>
        <w:rPr>
          <w:spacing w:val="-4"/>
          <w:sz w:val="24"/>
        </w:rPr>
        <w:t> </w:t>
      </w:r>
      <w:r>
        <w:rPr>
          <w:sz w:val="24"/>
        </w:rPr>
        <w:t>G.,</w:t>
      </w:r>
      <w:r>
        <w:rPr>
          <w:spacing w:val="-5"/>
          <w:sz w:val="24"/>
        </w:rPr>
        <w:t> </w:t>
      </w:r>
      <w:r>
        <w:rPr>
          <w:sz w:val="24"/>
        </w:rPr>
        <w:t>and</w:t>
      </w:r>
      <w:r>
        <w:rPr>
          <w:spacing w:val="-4"/>
          <w:sz w:val="24"/>
        </w:rPr>
        <w:t> </w:t>
      </w:r>
      <w:r>
        <w:rPr>
          <w:sz w:val="24"/>
        </w:rPr>
        <w:t>A.</w:t>
      </w:r>
      <w:r>
        <w:rPr>
          <w:spacing w:val="40"/>
          <w:sz w:val="24"/>
        </w:rPr>
        <w:t> </w:t>
      </w:r>
      <w:r>
        <w:rPr>
          <w:sz w:val="24"/>
        </w:rPr>
        <w:t>Subramanian</w:t>
      </w:r>
      <w:r>
        <w:rPr>
          <w:spacing w:val="-3"/>
          <w:sz w:val="24"/>
        </w:rPr>
        <w:t> </w:t>
      </w:r>
      <w:r>
        <w:rPr>
          <w:sz w:val="24"/>
        </w:rPr>
        <w:t>(2005)“What</w:t>
      </w:r>
      <w:r>
        <w:rPr>
          <w:spacing w:val="-4"/>
          <w:sz w:val="24"/>
        </w:rPr>
        <w:t> </w:t>
      </w:r>
      <w:r>
        <w:rPr>
          <w:sz w:val="24"/>
        </w:rPr>
        <w:t>Undermines</w:t>
      </w:r>
      <w:r>
        <w:rPr>
          <w:spacing w:val="-4"/>
          <w:sz w:val="24"/>
        </w:rPr>
        <w:t> </w:t>
      </w:r>
      <w:r>
        <w:rPr>
          <w:sz w:val="24"/>
        </w:rPr>
        <w:t>Aids</w:t>
      </w:r>
      <w:r>
        <w:rPr>
          <w:spacing w:val="-2"/>
          <w:sz w:val="24"/>
        </w:rPr>
        <w:t> </w:t>
      </w:r>
      <w:r>
        <w:rPr>
          <w:sz w:val="24"/>
        </w:rPr>
        <w:t>Impact</w:t>
      </w:r>
      <w:r>
        <w:rPr>
          <w:spacing w:val="-4"/>
          <w:sz w:val="24"/>
        </w:rPr>
        <w:t> </w:t>
      </w:r>
      <w:r>
        <w:rPr>
          <w:sz w:val="24"/>
        </w:rPr>
        <w:t>on Growth?" </w:t>
      </w:r>
      <w:r>
        <w:rPr>
          <w:i/>
          <w:sz w:val="24"/>
        </w:rPr>
        <w:t>IMF Working Paper 05/126.</w:t>
      </w:r>
    </w:p>
    <w:p>
      <w:pPr>
        <w:pStyle w:val="BodyText"/>
        <w:spacing w:before="137"/>
        <w:rPr>
          <w:i/>
        </w:rPr>
      </w:pPr>
    </w:p>
    <w:p>
      <w:pPr>
        <w:spacing w:before="0"/>
        <w:ind w:left="894" w:right="2558" w:firstLine="0"/>
        <w:jc w:val="right"/>
        <w:rPr>
          <w:i/>
          <w:sz w:val="24"/>
        </w:rPr>
      </w:pPr>
      <w:r>
        <w:rPr>
          <w:sz w:val="24"/>
        </w:rPr>
        <w:t>Rapp,</w:t>
      </w:r>
      <w:r>
        <w:rPr>
          <w:spacing w:val="-1"/>
          <w:sz w:val="24"/>
        </w:rPr>
        <w:t> </w:t>
      </w:r>
      <w:r>
        <w:rPr>
          <w:sz w:val="24"/>
        </w:rPr>
        <w:t>D. (2014)</w:t>
      </w:r>
      <w:r>
        <w:rPr>
          <w:i/>
          <w:sz w:val="24"/>
        </w:rPr>
        <w:t>Bubbles, Booms, and</w:t>
      </w:r>
      <w:r>
        <w:rPr>
          <w:i/>
          <w:spacing w:val="-1"/>
          <w:sz w:val="24"/>
        </w:rPr>
        <w:t> </w:t>
      </w:r>
      <w:r>
        <w:rPr>
          <w:i/>
          <w:sz w:val="24"/>
        </w:rPr>
        <w:t>Busts</w:t>
      </w:r>
      <w:r>
        <w:rPr>
          <w:sz w:val="24"/>
        </w:rPr>
        <w:t>: </w:t>
      </w:r>
      <w:r>
        <w:rPr>
          <w:i/>
          <w:sz w:val="24"/>
        </w:rPr>
        <w:t>The</w:t>
      </w:r>
      <w:r>
        <w:rPr>
          <w:i/>
          <w:spacing w:val="-1"/>
          <w:sz w:val="24"/>
        </w:rPr>
        <w:t> </w:t>
      </w:r>
      <w:r>
        <w:rPr>
          <w:i/>
          <w:sz w:val="24"/>
        </w:rPr>
        <w:t>Rise</w:t>
      </w:r>
      <w:r>
        <w:rPr>
          <w:i/>
          <w:spacing w:val="-1"/>
          <w:sz w:val="24"/>
        </w:rPr>
        <w:t> </w:t>
      </w:r>
      <w:r>
        <w:rPr>
          <w:i/>
          <w:sz w:val="24"/>
        </w:rPr>
        <w:t>and Fall</w:t>
      </w:r>
      <w:r>
        <w:rPr>
          <w:i/>
          <w:spacing w:val="-1"/>
          <w:sz w:val="24"/>
        </w:rPr>
        <w:t> </w:t>
      </w:r>
      <w:r>
        <w:rPr>
          <w:i/>
          <w:sz w:val="24"/>
        </w:rPr>
        <w:t>of Financial</w:t>
      </w:r>
      <w:r>
        <w:rPr>
          <w:i/>
          <w:spacing w:val="-2"/>
          <w:sz w:val="24"/>
        </w:rPr>
        <w:t> Assets</w:t>
      </w:r>
    </w:p>
    <w:p>
      <w:pPr>
        <w:pStyle w:val="BodyText"/>
        <w:spacing w:before="139"/>
        <w:ind w:left="894" w:right="2515"/>
        <w:jc w:val="right"/>
      </w:pPr>
      <w:r>
        <w:rPr/>
        <w:t>Second</w:t>
      </w:r>
      <w:r>
        <w:rPr>
          <w:spacing w:val="-4"/>
        </w:rPr>
        <w:t> </w:t>
      </w:r>
      <w:r>
        <w:rPr/>
        <w:t>Edition.</w:t>
      </w:r>
      <w:r>
        <w:rPr>
          <w:spacing w:val="-2"/>
        </w:rPr>
        <w:t> </w:t>
      </w:r>
      <w:r>
        <w:rPr/>
        <w:t>Springer</w:t>
      </w:r>
      <w:r>
        <w:rPr>
          <w:spacing w:val="-1"/>
        </w:rPr>
        <w:t> </w:t>
      </w:r>
      <w:r>
        <w:rPr/>
        <w:t>New</w:t>
      </w:r>
      <w:r>
        <w:rPr>
          <w:spacing w:val="-1"/>
        </w:rPr>
        <w:t> </w:t>
      </w:r>
      <w:r>
        <w:rPr/>
        <w:t>York, Heidelberg</w:t>
      </w:r>
      <w:r>
        <w:rPr>
          <w:spacing w:val="-3"/>
        </w:rPr>
        <w:t> </w:t>
      </w:r>
      <w:r>
        <w:rPr/>
        <w:t>Dordrecht</w:t>
      </w:r>
      <w:r>
        <w:rPr>
          <w:spacing w:val="1"/>
        </w:rPr>
        <w:t> </w:t>
      </w:r>
      <w:r>
        <w:rPr>
          <w:spacing w:val="-2"/>
        </w:rPr>
        <w:t>London</w:t>
      </w:r>
    </w:p>
    <w:p>
      <w:pPr>
        <w:pStyle w:val="BodyText"/>
      </w:pPr>
    </w:p>
    <w:p>
      <w:pPr>
        <w:pStyle w:val="BodyText"/>
      </w:pPr>
    </w:p>
    <w:p>
      <w:pPr>
        <w:pStyle w:val="BodyText"/>
        <w:spacing w:line="360" w:lineRule="auto" w:before="1"/>
        <w:ind w:left="2440" w:right="2200" w:hanging="1440"/>
      </w:pPr>
      <w:r>
        <w:rPr/>
        <w:t>Rewane, B. (2010)“Nigerian Economic and Banking Industry Review and Outlook 2011”.</w:t>
      </w:r>
      <w:r>
        <w:rPr>
          <w:spacing w:val="-4"/>
        </w:rPr>
        <w:t> </w:t>
      </w:r>
      <w:r>
        <w:rPr/>
        <w:t>Paper</w:t>
      </w:r>
      <w:r>
        <w:rPr>
          <w:spacing w:val="-4"/>
        </w:rPr>
        <w:t> </w:t>
      </w:r>
      <w:r>
        <w:rPr/>
        <w:t>Presentation</w:t>
      </w:r>
      <w:r>
        <w:rPr>
          <w:spacing w:val="-4"/>
        </w:rPr>
        <w:t> </w:t>
      </w:r>
      <w:r>
        <w:rPr/>
        <w:t>to</w:t>
      </w:r>
      <w:r>
        <w:rPr>
          <w:spacing w:val="-4"/>
        </w:rPr>
        <w:t> </w:t>
      </w:r>
      <w:r>
        <w:rPr/>
        <w:t>Management</w:t>
      </w:r>
      <w:r>
        <w:rPr>
          <w:spacing w:val="-4"/>
        </w:rPr>
        <w:t> </w:t>
      </w:r>
      <w:r>
        <w:rPr/>
        <w:t>of</w:t>
      </w:r>
      <w:r>
        <w:rPr>
          <w:spacing w:val="-5"/>
        </w:rPr>
        <w:t> </w:t>
      </w:r>
      <w:r>
        <w:rPr/>
        <w:t>Union</w:t>
      </w:r>
      <w:r>
        <w:rPr>
          <w:spacing w:val="-4"/>
        </w:rPr>
        <w:t> </w:t>
      </w:r>
      <w:r>
        <w:rPr/>
        <w:t>Bank</w:t>
      </w:r>
      <w:r>
        <w:rPr>
          <w:spacing w:val="-2"/>
        </w:rPr>
        <w:t> </w:t>
      </w:r>
      <w:r>
        <w:rPr/>
        <w:t>of</w:t>
      </w:r>
      <w:r>
        <w:rPr>
          <w:spacing w:val="-3"/>
        </w:rPr>
        <w:t> </w:t>
      </w:r>
      <w:r>
        <w:rPr/>
        <w:t>Nigeria</w:t>
      </w:r>
      <w:r>
        <w:rPr>
          <w:spacing w:val="-4"/>
        </w:rPr>
        <w:t> </w:t>
      </w:r>
      <w:r>
        <w:rPr/>
        <w:t>at</w:t>
      </w:r>
    </w:p>
    <w:p>
      <w:pPr>
        <w:pStyle w:val="BodyText"/>
        <w:spacing w:line="360" w:lineRule="auto"/>
        <w:ind w:left="2440" w:right="1438"/>
      </w:pPr>
      <w:r>
        <w:rPr/>
        <w:t>Management</w:t>
      </w:r>
      <w:r>
        <w:rPr>
          <w:spacing w:val="-5"/>
        </w:rPr>
        <w:t> </w:t>
      </w:r>
      <w:r>
        <w:rPr/>
        <w:t>Retreat,</w:t>
      </w:r>
      <w:r>
        <w:rPr>
          <w:spacing w:val="-5"/>
        </w:rPr>
        <w:t> </w:t>
      </w:r>
      <w:r>
        <w:rPr/>
        <w:t>Held</w:t>
      </w:r>
      <w:r>
        <w:rPr>
          <w:spacing w:val="-3"/>
        </w:rPr>
        <w:t> </w:t>
      </w:r>
      <w:r>
        <w:rPr/>
        <w:t>In</w:t>
      </w:r>
      <w:r>
        <w:rPr>
          <w:spacing w:val="-5"/>
        </w:rPr>
        <w:t> </w:t>
      </w:r>
      <w:r>
        <w:rPr/>
        <w:t>December,</w:t>
      </w:r>
      <w:r>
        <w:rPr>
          <w:spacing w:val="-5"/>
        </w:rPr>
        <w:t> </w:t>
      </w:r>
      <w:r>
        <w:rPr/>
        <w:t>2010</w:t>
      </w:r>
      <w:r>
        <w:rPr>
          <w:spacing w:val="-5"/>
        </w:rPr>
        <w:t> </w:t>
      </w:r>
      <w:r>
        <w:rPr/>
        <w:t>at</w:t>
      </w:r>
      <w:r>
        <w:rPr>
          <w:spacing w:val="-3"/>
        </w:rPr>
        <w:t> </w:t>
      </w:r>
      <w:r>
        <w:rPr/>
        <w:t>Eko</w:t>
      </w:r>
      <w:r>
        <w:rPr>
          <w:spacing w:val="-5"/>
        </w:rPr>
        <w:t> </w:t>
      </w:r>
      <w:r>
        <w:rPr/>
        <w:t>Hotel,</w:t>
      </w:r>
      <w:r>
        <w:rPr>
          <w:spacing w:val="-5"/>
        </w:rPr>
        <w:t> </w:t>
      </w:r>
      <w:r>
        <w:rPr/>
        <w:t>Victoria</w:t>
      </w:r>
      <w:r>
        <w:rPr>
          <w:spacing w:val="-4"/>
        </w:rPr>
        <w:t> </w:t>
      </w:r>
      <w:r>
        <w:rPr/>
        <w:t>Island, </w:t>
      </w:r>
      <w:r>
        <w:rPr>
          <w:spacing w:val="-2"/>
        </w:rPr>
        <w:t>Lagos.</w:t>
      </w:r>
    </w:p>
    <w:p>
      <w:pPr>
        <w:pStyle w:val="BodyText"/>
        <w:spacing w:before="137"/>
      </w:pPr>
    </w:p>
    <w:p>
      <w:pPr>
        <w:pStyle w:val="BodyText"/>
        <w:ind w:left="1000"/>
      </w:pPr>
      <w:r>
        <w:rPr/>
        <w:t>Saibu,</w:t>
      </w:r>
      <w:r>
        <w:rPr>
          <w:spacing w:val="-3"/>
        </w:rPr>
        <w:t> </w:t>
      </w:r>
      <w:r>
        <w:rPr/>
        <w:t>M. O.</w:t>
      </w:r>
      <w:r>
        <w:rPr>
          <w:spacing w:val="-1"/>
        </w:rPr>
        <w:t> </w:t>
      </w:r>
      <w:r>
        <w:rPr/>
        <w:t>(2013)</w:t>
      </w:r>
      <w:r>
        <w:rPr>
          <w:spacing w:val="-1"/>
        </w:rPr>
        <w:t> </w:t>
      </w:r>
      <w:r>
        <w:rPr/>
        <w:t>“Impact</w:t>
      </w:r>
      <w:r>
        <w:rPr>
          <w:spacing w:val="-1"/>
        </w:rPr>
        <w:t> </w:t>
      </w:r>
      <w:r>
        <w:rPr/>
        <w:t>of Merger and Acquisition</w:t>
      </w:r>
      <w:r>
        <w:rPr>
          <w:spacing w:val="-1"/>
        </w:rPr>
        <w:t> </w:t>
      </w:r>
      <w:r>
        <w:rPr/>
        <w:t>on </w:t>
      </w:r>
      <w:r>
        <w:rPr>
          <w:spacing w:val="-2"/>
        </w:rPr>
        <w:t>Financial</w:t>
      </w:r>
    </w:p>
    <w:p>
      <w:pPr>
        <w:spacing w:after="0"/>
        <w:sectPr>
          <w:pgSz w:w="11910" w:h="16840"/>
          <w:pgMar w:header="0" w:footer="1014" w:top="1340" w:bottom="1200" w:left="440" w:right="0"/>
        </w:sectPr>
      </w:pPr>
    </w:p>
    <w:p>
      <w:pPr>
        <w:pStyle w:val="BodyText"/>
        <w:spacing w:before="76"/>
        <w:ind w:left="179"/>
        <w:jc w:val="center"/>
      </w:pPr>
      <w:r>
        <w:rPr/>
        <w:t>Intermediation:</w:t>
      </w:r>
      <w:r>
        <w:rPr>
          <w:spacing w:val="-4"/>
        </w:rPr>
        <w:t> </w:t>
      </w:r>
      <w:r>
        <w:rPr/>
        <w:t>Empirical</w:t>
      </w:r>
      <w:r>
        <w:rPr>
          <w:spacing w:val="-2"/>
        </w:rPr>
        <w:t> </w:t>
      </w:r>
      <w:r>
        <w:rPr/>
        <w:t>Evidence</w:t>
      </w:r>
      <w:r>
        <w:rPr>
          <w:spacing w:val="-3"/>
        </w:rPr>
        <w:t> </w:t>
      </w:r>
      <w:r>
        <w:rPr/>
        <w:t>from</w:t>
      </w:r>
      <w:r>
        <w:rPr>
          <w:spacing w:val="-2"/>
        </w:rPr>
        <w:t> </w:t>
      </w:r>
      <w:r>
        <w:rPr/>
        <w:t>Nigerian</w:t>
      </w:r>
      <w:r>
        <w:rPr>
          <w:spacing w:val="-1"/>
        </w:rPr>
        <w:t> </w:t>
      </w:r>
      <w:r>
        <w:rPr/>
        <w:t>Banking</w:t>
      </w:r>
      <w:r>
        <w:rPr>
          <w:spacing w:val="-2"/>
        </w:rPr>
        <w:t> Industry”.</w:t>
      </w:r>
    </w:p>
    <w:p>
      <w:pPr>
        <w:pStyle w:val="BodyText"/>
      </w:pPr>
    </w:p>
    <w:p>
      <w:pPr>
        <w:pStyle w:val="BodyText"/>
      </w:pPr>
    </w:p>
    <w:p>
      <w:pPr>
        <w:pStyle w:val="BodyText"/>
        <w:spacing w:line="360" w:lineRule="auto"/>
        <w:ind w:left="2440" w:right="2200" w:hanging="1440"/>
      </w:pPr>
      <w:r>
        <w:rPr/>
        <w:t>Santomero, A. M. (1997)“Commercial Bank Risk Management: An Analysis of the Process”.</w:t>
      </w:r>
      <w:r>
        <w:rPr>
          <w:spacing w:val="-5"/>
        </w:rPr>
        <w:t> </w:t>
      </w:r>
      <w:r>
        <w:rPr/>
        <w:t>Paper</w:t>
      </w:r>
      <w:r>
        <w:rPr>
          <w:spacing w:val="-5"/>
        </w:rPr>
        <w:t> </w:t>
      </w:r>
      <w:r>
        <w:rPr/>
        <w:t>Presented</w:t>
      </w:r>
      <w:r>
        <w:rPr>
          <w:spacing w:val="-5"/>
        </w:rPr>
        <w:t> </w:t>
      </w:r>
      <w:r>
        <w:rPr/>
        <w:t>at</w:t>
      </w:r>
      <w:r>
        <w:rPr>
          <w:spacing w:val="-5"/>
        </w:rPr>
        <w:t> </w:t>
      </w:r>
      <w:r>
        <w:rPr/>
        <w:t>the</w:t>
      </w:r>
      <w:r>
        <w:rPr>
          <w:spacing w:val="-6"/>
        </w:rPr>
        <w:t> </w:t>
      </w:r>
      <w:r>
        <w:rPr/>
        <w:t>Wharton</w:t>
      </w:r>
      <w:r>
        <w:rPr>
          <w:spacing w:val="-5"/>
        </w:rPr>
        <w:t> </w:t>
      </w:r>
      <w:r>
        <w:rPr/>
        <w:t>Financial</w:t>
      </w:r>
      <w:r>
        <w:rPr>
          <w:spacing w:val="-4"/>
        </w:rPr>
        <w:t> </w:t>
      </w:r>
      <w:r>
        <w:rPr/>
        <w:t>Institution</w:t>
      </w:r>
      <w:r>
        <w:rPr>
          <w:spacing w:val="-5"/>
        </w:rPr>
        <w:t> </w:t>
      </w:r>
      <w:r>
        <w:rPr/>
        <w:t>Center Conference On Risk Management in Banking, October 13-15 1996.</w:t>
      </w:r>
    </w:p>
    <w:p>
      <w:pPr>
        <w:pStyle w:val="BodyText"/>
        <w:spacing w:before="138"/>
      </w:pPr>
    </w:p>
    <w:p>
      <w:pPr>
        <w:spacing w:line="360" w:lineRule="auto" w:before="0"/>
        <w:ind w:left="2440" w:right="1551" w:hanging="1440"/>
        <w:jc w:val="left"/>
        <w:rPr>
          <w:sz w:val="24"/>
        </w:rPr>
      </w:pPr>
      <w:r>
        <w:rPr>
          <w:sz w:val="24"/>
        </w:rPr>
        <w:t>Santomero, A. M., (1984)“Modeling the Banking Firm: A Survey”. </w:t>
      </w:r>
      <w:r>
        <w:rPr>
          <w:i/>
          <w:sz w:val="24"/>
        </w:rPr>
        <w:t>Journal of Money, Credit</w:t>
      </w:r>
      <w:r>
        <w:rPr>
          <w:i/>
          <w:spacing w:val="-3"/>
          <w:sz w:val="24"/>
        </w:rPr>
        <w:t> </w:t>
      </w:r>
      <w:r>
        <w:rPr>
          <w:i/>
          <w:sz w:val="24"/>
        </w:rPr>
        <w:t>and</w:t>
      </w:r>
      <w:r>
        <w:rPr>
          <w:i/>
          <w:spacing w:val="-3"/>
          <w:sz w:val="24"/>
        </w:rPr>
        <w:t> </w:t>
      </w:r>
      <w:r>
        <w:rPr>
          <w:i/>
          <w:sz w:val="24"/>
        </w:rPr>
        <w:t>Banking,</w:t>
      </w:r>
      <w:r>
        <w:rPr>
          <w:i/>
          <w:spacing w:val="-3"/>
          <w:sz w:val="24"/>
        </w:rPr>
        <w:t> </w:t>
      </w:r>
      <w:r>
        <w:rPr>
          <w:i/>
          <w:sz w:val="24"/>
        </w:rPr>
        <w:t>Vol.</w:t>
      </w:r>
      <w:r>
        <w:rPr>
          <w:i/>
          <w:spacing w:val="-3"/>
          <w:sz w:val="24"/>
        </w:rPr>
        <w:t> </w:t>
      </w:r>
      <w:r>
        <w:rPr>
          <w:i/>
          <w:sz w:val="24"/>
        </w:rPr>
        <w:t>16</w:t>
      </w:r>
      <w:r>
        <w:rPr>
          <w:i/>
          <w:spacing w:val="-3"/>
          <w:sz w:val="24"/>
        </w:rPr>
        <w:t> </w:t>
      </w:r>
      <w:r>
        <w:rPr>
          <w:i/>
          <w:sz w:val="24"/>
        </w:rPr>
        <w:t>No.</w:t>
      </w:r>
      <w:r>
        <w:rPr>
          <w:i/>
          <w:spacing w:val="-3"/>
          <w:sz w:val="24"/>
        </w:rPr>
        <w:t> </w:t>
      </w:r>
      <w:r>
        <w:rPr>
          <w:i/>
          <w:sz w:val="24"/>
        </w:rPr>
        <w:t>4</w:t>
      </w:r>
      <w:r>
        <w:rPr>
          <w:i/>
          <w:spacing w:val="-3"/>
          <w:sz w:val="24"/>
        </w:rPr>
        <w:t> </w:t>
      </w:r>
      <w:r>
        <w:rPr>
          <w:i/>
          <w:sz w:val="24"/>
        </w:rPr>
        <w:t>Part</w:t>
      </w:r>
      <w:r>
        <w:rPr>
          <w:i/>
          <w:spacing w:val="-3"/>
          <w:sz w:val="24"/>
        </w:rPr>
        <w:t> </w:t>
      </w:r>
      <w:r>
        <w:rPr>
          <w:i/>
          <w:sz w:val="24"/>
        </w:rPr>
        <w:t>2</w:t>
      </w:r>
      <w:r>
        <w:rPr>
          <w:i/>
          <w:spacing w:val="-1"/>
          <w:sz w:val="24"/>
        </w:rPr>
        <w:t> </w:t>
      </w:r>
      <w:r>
        <w:rPr>
          <w:sz w:val="24"/>
        </w:rPr>
        <w:t>Ohio</w:t>
      </w:r>
      <w:r>
        <w:rPr>
          <w:spacing w:val="-3"/>
          <w:sz w:val="24"/>
        </w:rPr>
        <w:t> </w:t>
      </w:r>
      <w:r>
        <w:rPr>
          <w:sz w:val="24"/>
        </w:rPr>
        <w:t>State</w:t>
      </w:r>
      <w:r>
        <w:rPr>
          <w:spacing w:val="-3"/>
          <w:sz w:val="24"/>
        </w:rPr>
        <w:t> </w:t>
      </w:r>
      <w:r>
        <w:rPr>
          <w:sz w:val="24"/>
        </w:rPr>
        <w:t>University</w:t>
      </w:r>
      <w:r>
        <w:rPr>
          <w:spacing w:val="-8"/>
          <w:sz w:val="24"/>
        </w:rPr>
        <w:t> </w:t>
      </w:r>
      <w:r>
        <w:rPr>
          <w:sz w:val="24"/>
        </w:rPr>
        <w:t>Press.</w:t>
      </w:r>
      <w:r>
        <w:rPr>
          <w:spacing w:val="-3"/>
          <w:sz w:val="24"/>
        </w:rPr>
        <w:t> </w:t>
      </w:r>
      <w:r>
        <w:rPr>
          <w:sz w:val="24"/>
        </w:rPr>
        <w:t>Access @ </w:t>
      </w:r>
      <w:hyperlink r:id="rId64">
        <w:r>
          <w:rPr>
            <w:color w:val="0000FF"/>
            <w:sz w:val="24"/>
            <w:u w:val="single" w:color="0000FF"/>
          </w:rPr>
          <w:t>http://www.jsbr.org/stable/1992092</w:t>
        </w:r>
      </w:hyperlink>
    </w:p>
    <w:p>
      <w:pPr>
        <w:pStyle w:val="BodyText"/>
        <w:spacing w:before="139"/>
      </w:pPr>
    </w:p>
    <w:p>
      <w:pPr>
        <w:pStyle w:val="BodyText"/>
        <w:spacing w:line="360" w:lineRule="auto"/>
        <w:ind w:left="2440" w:right="1438" w:hanging="1440"/>
      </w:pPr>
      <w:r>
        <w:rPr/>
        <w:t>Sanusi,</w:t>
      </w:r>
      <w:r>
        <w:rPr>
          <w:spacing w:val="-3"/>
        </w:rPr>
        <w:t> </w:t>
      </w:r>
      <w:r>
        <w:rPr/>
        <w:t>J.</w:t>
      </w:r>
      <w:r>
        <w:rPr>
          <w:spacing w:val="-3"/>
        </w:rPr>
        <w:t> </w:t>
      </w:r>
      <w:r>
        <w:rPr/>
        <w:t>O.</w:t>
      </w:r>
      <w:r>
        <w:rPr>
          <w:spacing w:val="-3"/>
        </w:rPr>
        <w:t> </w:t>
      </w:r>
      <w:r>
        <w:rPr/>
        <w:t>(2002).</w:t>
      </w:r>
      <w:r>
        <w:rPr>
          <w:spacing w:val="-3"/>
        </w:rPr>
        <w:t> </w:t>
      </w:r>
      <w:r>
        <w:rPr/>
        <w:t>“The</w:t>
      </w:r>
      <w:r>
        <w:rPr>
          <w:spacing w:val="-5"/>
        </w:rPr>
        <w:t> </w:t>
      </w:r>
      <w:r>
        <w:rPr/>
        <w:t>importance</w:t>
      </w:r>
      <w:r>
        <w:rPr>
          <w:spacing w:val="-4"/>
        </w:rPr>
        <w:t> </w:t>
      </w:r>
      <w:r>
        <w:rPr/>
        <w:t>of</w:t>
      </w:r>
      <w:r>
        <w:rPr>
          <w:spacing w:val="-3"/>
        </w:rPr>
        <w:t> </w:t>
      </w:r>
      <w:r>
        <w:rPr/>
        <w:t>Financial</w:t>
      </w:r>
      <w:r>
        <w:rPr>
          <w:spacing w:val="-1"/>
        </w:rPr>
        <w:t> </w:t>
      </w:r>
      <w:r>
        <w:rPr/>
        <w:t>Intermediation</w:t>
      </w:r>
      <w:r>
        <w:rPr>
          <w:spacing w:val="-3"/>
        </w:rPr>
        <w:t> </w:t>
      </w:r>
      <w:r>
        <w:rPr/>
        <w:t>in</w:t>
      </w:r>
      <w:r>
        <w:rPr>
          <w:spacing w:val="-3"/>
        </w:rPr>
        <w:t> </w:t>
      </w:r>
      <w:r>
        <w:rPr/>
        <w:t>Sustaining</w:t>
      </w:r>
      <w:r>
        <w:rPr>
          <w:spacing w:val="-6"/>
        </w:rPr>
        <w:t> </w:t>
      </w:r>
      <w:r>
        <w:rPr/>
        <w:t>Economic Growth and Development: The Banking Sector Review”. Being a Keynote Address Delivered at the Banking Seminar Organized by the Institute of Directors on 13</w:t>
      </w:r>
      <w:r>
        <w:rPr>
          <w:vertAlign w:val="superscript"/>
        </w:rPr>
        <w:t>th</w:t>
      </w:r>
      <w:r>
        <w:rPr>
          <w:vertAlign w:val="baseline"/>
        </w:rPr>
        <w:t> June 2002 at Le‟ Meridien Hotel, Victoria Island, Lagos.</w:t>
      </w:r>
    </w:p>
    <w:p>
      <w:pPr>
        <w:pStyle w:val="BodyText"/>
      </w:pPr>
    </w:p>
    <w:p>
      <w:pPr>
        <w:pStyle w:val="BodyText"/>
      </w:pPr>
    </w:p>
    <w:p>
      <w:pPr>
        <w:pStyle w:val="BodyText"/>
        <w:spacing w:before="1"/>
        <w:ind w:left="1000"/>
      </w:pPr>
      <w:r>
        <w:rPr/>
        <w:t>Sanusi,</w:t>
      </w:r>
      <w:r>
        <w:rPr>
          <w:spacing w:val="-2"/>
        </w:rPr>
        <w:t> </w:t>
      </w:r>
      <w:r>
        <w:rPr/>
        <w:t>S.</w:t>
      </w:r>
      <w:r>
        <w:rPr>
          <w:spacing w:val="-1"/>
        </w:rPr>
        <w:t> </w:t>
      </w:r>
      <w:r>
        <w:rPr/>
        <w:t>L.</w:t>
      </w:r>
      <w:r>
        <w:rPr>
          <w:spacing w:val="1"/>
        </w:rPr>
        <w:t> </w:t>
      </w:r>
      <w:r>
        <w:rPr/>
        <w:t>(2010</w:t>
      </w:r>
      <w:r>
        <w:rPr>
          <w:spacing w:val="-1"/>
        </w:rPr>
        <w:t> </w:t>
      </w:r>
      <w:r>
        <w:rPr/>
        <w:t>a) “The</w:t>
      </w:r>
      <w:r>
        <w:rPr>
          <w:spacing w:val="-2"/>
        </w:rPr>
        <w:t> </w:t>
      </w:r>
      <w:r>
        <w:rPr/>
        <w:t>Nigerian</w:t>
      </w:r>
      <w:r>
        <w:rPr>
          <w:spacing w:val="1"/>
        </w:rPr>
        <w:t> </w:t>
      </w:r>
      <w:r>
        <w:rPr/>
        <w:t>Banking</w:t>
      </w:r>
      <w:r>
        <w:rPr>
          <w:spacing w:val="-3"/>
        </w:rPr>
        <w:t> </w:t>
      </w:r>
      <w:r>
        <w:rPr/>
        <w:t>Industry:</w:t>
      </w:r>
      <w:r>
        <w:rPr>
          <w:spacing w:val="-1"/>
        </w:rPr>
        <w:t> </w:t>
      </w:r>
      <w:r>
        <w:rPr/>
        <w:t>What</w:t>
      </w:r>
      <w:r>
        <w:rPr>
          <w:spacing w:val="-2"/>
        </w:rPr>
        <w:t> </w:t>
      </w:r>
      <w:r>
        <w:rPr/>
        <w:t>Went</w:t>
      </w:r>
      <w:r>
        <w:rPr>
          <w:spacing w:val="-1"/>
        </w:rPr>
        <w:t> </w:t>
      </w:r>
      <w:r>
        <w:rPr/>
        <w:t>Wrong</w:t>
      </w:r>
      <w:r>
        <w:rPr>
          <w:spacing w:val="-2"/>
        </w:rPr>
        <w:t> </w:t>
      </w:r>
      <w:r>
        <w:rPr>
          <w:spacing w:val="-5"/>
        </w:rPr>
        <w:t>and</w:t>
      </w:r>
    </w:p>
    <w:p>
      <w:pPr>
        <w:pStyle w:val="BodyText"/>
        <w:spacing w:line="360" w:lineRule="auto" w:before="136"/>
        <w:ind w:left="2440" w:right="1438"/>
      </w:pPr>
      <w:r>
        <w:rPr/>
        <w:t>the</w:t>
      </w:r>
      <w:r>
        <w:rPr>
          <w:spacing w:val="-3"/>
        </w:rPr>
        <w:t> </w:t>
      </w:r>
      <w:r>
        <w:rPr/>
        <w:t>Way</w:t>
      </w:r>
      <w:r>
        <w:rPr>
          <w:spacing w:val="-6"/>
        </w:rPr>
        <w:t> </w:t>
      </w:r>
      <w:r>
        <w:rPr/>
        <w:t>Forward”</w:t>
      </w:r>
      <w:r>
        <w:rPr>
          <w:spacing w:val="-3"/>
        </w:rPr>
        <w:t> </w:t>
      </w:r>
      <w:r>
        <w:rPr/>
        <w:t>Being</w:t>
      </w:r>
      <w:r>
        <w:rPr>
          <w:spacing w:val="-3"/>
        </w:rPr>
        <w:t> </w:t>
      </w:r>
      <w:r>
        <w:rPr/>
        <w:t>the</w:t>
      </w:r>
      <w:r>
        <w:rPr>
          <w:spacing w:val="-3"/>
        </w:rPr>
        <w:t> </w:t>
      </w:r>
      <w:r>
        <w:rPr/>
        <w:t>Full</w:t>
      </w:r>
      <w:r>
        <w:rPr>
          <w:spacing w:val="-3"/>
        </w:rPr>
        <w:t> </w:t>
      </w:r>
      <w:r>
        <w:rPr/>
        <w:t>Text</w:t>
      </w:r>
      <w:r>
        <w:rPr>
          <w:spacing w:val="-3"/>
        </w:rPr>
        <w:t> </w:t>
      </w:r>
      <w:r>
        <w:rPr/>
        <w:t>of</w:t>
      </w:r>
      <w:r>
        <w:rPr>
          <w:spacing w:val="-3"/>
        </w:rPr>
        <w:t> </w:t>
      </w:r>
      <w:r>
        <w:rPr/>
        <w:t>a</w:t>
      </w:r>
      <w:r>
        <w:rPr>
          <w:spacing w:val="-5"/>
        </w:rPr>
        <w:t> </w:t>
      </w:r>
      <w:r>
        <w:rPr/>
        <w:t>Convocation</w:t>
      </w:r>
      <w:r>
        <w:rPr>
          <w:spacing w:val="-2"/>
        </w:rPr>
        <w:t> </w:t>
      </w:r>
      <w:r>
        <w:rPr/>
        <w:t>Lecture</w:t>
      </w:r>
      <w:r>
        <w:rPr>
          <w:spacing w:val="-4"/>
        </w:rPr>
        <w:t> </w:t>
      </w:r>
      <w:r>
        <w:rPr/>
        <w:t>Delivered</w:t>
      </w:r>
      <w:r>
        <w:rPr>
          <w:spacing w:val="-2"/>
        </w:rPr>
        <w:t> </w:t>
      </w:r>
      <w:r>
        <w:rPr/>
        <w:t>at the Convocation Square, Bayero University, Kano on Friday 26</w:t>
      </w:r>
      <w:r>
        <w:rPr>
          <w:vertAlign w:val="superscript"/>
        </w:rPr>
        <w:t>th</w:t>
      </w:r>
      <w:r>
        <w:rPr>
          <w:vertAlign w:val="baseline"/>
        </w:rPr>
        <w:t> February, 2010 to Mark the Convocation Ceremony of the University.</w:t>
      </w:r>
    </w:p>
    <w:p>
      <w:pPr>
        <w:pStyle w:val="BodyText"/>
      </w:pPr>
    </w:p>
    <w:p>
      <w:pPr>
        <w:pStyle w:val="BodyText"/>
        <w:spacing w:before="2"/>
      </w:pPr>
    </w:p>
    <w:p>
      <w:pPr>
        <w:pStyle w:val="BodyText"/>
        <w:ind w:left="1000"/>
      </w:pPr>
      <w:r>
        <w:rPr/>
        <w:t>Sanusi,</w:t>
      </w:r>
      <w:r>
        <w:rPr>
          <w:spacing w:val="-4"/>
        </w:rPr>
        <w:t> </w:t>
      </w:r>
      <w:r>
        <w:rPr/>
        <w:t>S.</w:t>
      </w:r>
      <w:r>
        <w:rPr>
          <w:spacing w:val="-1"/>
        </w:rPr>
        <w:t> </w:t>
      </w:r>
      <w:r>
        <w:rPr/>
        <w:t>L.</w:t>
      </w:r>
      <w:r>
        <w:rPr>
          <w:spacing w:val="2"/>
        </w:rPr>
        <w:t> </w:t>
      </w:r>
      <w:r>
        <w:rPr/>
        <w:t>(2010</w:t>
      </w:r>
      <w:r>
        <w:rPr>
          <w:spacing w:val="-1"/>
        </w:rPr>
        <w:t> </w:t>
      </w:r>
      <w:r>
        <w:rPr/>
        <w:t>b)</w:t>
      </w:r>
      <w:r>
        <w:rPr>
          <w:spacing w:val="-1"/>
        </w:rPr>
        <w:t> </w:t>
      </w:r>
      <w:r>
        <w:rPr/>
        <w:t>“Consolidating</w:t>
      </w:r>
      <w:r>
        <w:rPr>
          <w:spacing w:val="-4"/>
        </w:rPr>
        <w:t> </w:t>
      </w:r>
      <w:r>
        <w:rPr/>
        <w:t>the</w:t>
      </w:r>
      <w:r>
        <w:rPr>
          <w:spacing w:val="-1"/>
        </w:rPr>
        <w:t> </w:t>
      </w:r>
      <w:r>
        <w:rPr/>
        <w:t>Gains</w:t>
      </w:r>
      <w:r>
        <w:rPr>
          <w:spacing w:val="-2"/>
        </w:rPr>
        <w:t> </w:t>
      </w:r>
      <w:r>
        <w:rPr/>
        <w:t>of</w:t>
      </w:r>
      <w:r>
        <w:rPr>
          <w:spacing w:val="1"/>
        </w:rPr>
        <w:t> </w:t>
      </w:r>
      <w:r>
        <w:rPr/>
        <w:t>the</w:t>
      </w:r>
      <w:r>
        <w:rPr>
          <w:spacing w:val="-1"/>
        </w:rPr>
        <w:t> </w:t>
      </w:r>
      <w:r>
        <w:rPr/>
        <w:t>Banking</w:t>
      </w:r>
      <w:r>
        <w:rPr>
          <w:spacing w:val="-4"/>
        </w:rPr>
        <w:t> </w:t>
      </w:r>
      <w:r>
        <w:rPr/>
        <w:t>Sector</w:t>
      </w:r>
      <w:r>
        <w:rPr>
          <w:spacing w:val="-1"/>
        </w:rPr>
        <w:t> </w:t>
      </w:r>
      <w:r>
        <w:rPr>
          <w:spacing w:val="-2"/>
        </w:rPr>
        <w:t>Reforms”.</w:t>
      </w:r>
    </w:p>
    <w:p>
      <w:pPr>
        <w:pStyle w:val="BodyText"/>
        <w:spacing w:line="362" w:lineRule="auto" w:before="137"/>
        <w:ind w:left="2440" w:right="1578"/>
      </w:pPr>
      <w:r>
        <w:rPr/>
        <w:t>Lecture</w:t>
      </w:r>
      <w:r>
        <w:rPr>
          <w:spacing w:val="-6"/>
        </w:rPr>
        <w:t> </w:t>
      </w:r>
      <w:r>
        <w:rPr/>
        <w:t>to</w:t>
      </w:r>
      <w:r>
        <w:rPr>
          <w:spacing w:val="-4"/>
        </w:rPr>
        <w:t> </w:t>
      </w:r>
      <w:r>
        <w:rPr/>
        <w:t>the</w:t>
      </w:r>
      <w:r>
        <w:rPr>
          <w:spacing w:val="-5"/>
        </w:rPr>
        <w:t> </w:t>
      </w:r>
      <w:r>
        <w:rPr/>
        <w:t>Sylvester</w:t>
      </w:r>
      <w:r>
        <w:rPr>
          <w:spacing w:val="-3"/>
        </w:rPr>
        <w:t> </w:t>
      </w:r>
      <w:r>
        <w:rPr/>
        <w:t>Monye</w:t>
      </w:r>
      <w:r>
        <w:rPr>
          <w:spacing w:val="-3"/>
        </w:rPr>
        <w:t> </w:t>
      </w:r>
      <w:r>
        <w:rPr/>
        <w:t>Foundation,</w:t>
      </w:r>
      <w:r>
        <w:rPr>
          <w:spacing w:val="-4"/>
        </w:rPr>
        <w:t> </w:t>
      </w:r>
      <w:r>
        <w:rPr/>
        <w:t>Asaba,</w:t>
      </w:r>
      <w:r>
        <w:rPr>
          <w:spacing w:val="-4"/>
        </w:rPr>
        <w:t> </w:t>
      </w:r>
      <w:r>
        <w:rPr/>
        <w:t>Delta</w:t>
      </w:r>
      <w:r>
        <w:rPr>
          <w:spacing w:val="-1"/>
        </w:rPr>
        <w:t> </w:t>
      </w:r>
      <w:r>
        <w:rPr/>
        <w:t>State,</w:t>
      </w:r>
      <w:r>
        <w:rPr>
          <w:spacing w:val="-4"/>
        </w:rPr>
        <w:t> </w:t>
      </w:r>
      <w:r>
        <w:rPr/>
        <w:t>Nigeria</w:t>
      </w:r>
      <w:r>
        <w:rPr>
          <w:spacing w:val="-6"/>
        </w:rPr>
        <w:t> </w:t>
      </w:r>
      <w:r>
        <w:rPr/>
        <w:t>July, 9, 2010.</w:t>
      </w:r>
    </w:p>
    <w:p>
      <w:pPr>
        <w:pStyle w:val="BodyText"/>
        <w:spacing w:before="271"/>
      </w:pPr>
    </w:p>
    <w:p>
      <w:pPr>
        <w:pStyle w:val="BodyText"/>
        <w:ind w:left="1000"/>
      </w:pPr>
      <w:r>
        <w:rPr/>
        <w:t>Sanusi,</w:t>
      </w:r>
      <w:r>
        <w:rPr>
          <w:spacing w:val="-4"/>
        </w:rPr>
        <w:t> </w:t>
      </w:r>
      <w:r>
        <w:rPr/>
        <w:t>S.</w:t>
      </w:r>
      <w:r>
        <w:rPr>
          <w:spacing w:val="-1"/>
        </w:rPr>
        <w:t> </w:t>
      </w:r>
      <w:r>
        <w:rPr/>
        <w:t>L.</w:t>
      </w:r>
      <w:r>
        <w:rPr>
          <w:spacing w:val="2"/>
        </w:rPr>
        <w:t> </w:t>
      </w:r>
      <w:r>
        <w:rPr/>
        <w:t>(2010</w:t>
      </w:r>
      <w:r>
        <w:rPr>
          <w:spacing w:val="-2"/>
        </w:rPr>
        <w:t> </w:t>
      </w:r>
      <w:r>
        <w:rPr/>
        <w:t>c) Keynote</w:t>
      </w:r>
      <w:r>
        <w:rPr>
          <w:spacing w:val="-1"/>
        </w:rPr>
        <w:t> </w:t>
      </w:r>
      <w:r>
        <w:rPr/>
        <w:t>Address</w:t>
      </w:r>
      <w:r>
        <w:rPr>
          <w:spacing w:val="-1"/>
        </w:rPr>
        <w:t> </w:t>
      </w:r>
      <w:r>
        <w:rPr/>
        <w:t>by</w:t>
      </w:r>
      <w:r>
        <w:rPr>
          <w:spacing w:val="-6"/>
        </w:rPr>
        <w:t> </w:t>
      </w:r>
      <w:r>
        <w:rPr/>
        <w:t>Sanusi L.</w:t>
      </w:r>
      <w:r>
        <w:rPr>
          <w:spacing w:val="-1"/>
        </w:rPr>
        <w:t> </w:t>
      </w:r>
      <w:r>
        <w:rPr/>
        <w:t>Sanusi,</w:t>
      </w:r>
      <w:r>
        <w:rPr>
          <w:spacing w:val="-1"/>
        </w:rPr>
        <w:t> </w:t>
      </w:r>
      <w:r>
        <w:rPr/>
        <w:t>Governor,</w:t>
      </w:r>
      <w:r>
        <w:rPr>
          <w:spacing w:val="-1"/>
        </w:rPr>
        <w:t> </w:t>
      </w:r>
      <w:r>
        <w:rPr>
          <w:spacing w:val="-2"/>
        </w:rPr>
        <w:t>Central</w:t>
      </w:r>
    </w:p>
    <w:p>
      <w:pPr>
        <w:pStyle w:val="BodyText"/>
        <w:spacing w:line="360" w:lineRule="auto" w:before="139"/>
        <w:ind w:left="2440" w:right="1578"/>
      </w:pPr>
      <w:r>
        <w:rPr/>
        <w:t>Bank</w:t>
      </w:r>
      <w:r>
        <w:rPr>
          <w:spacing w:val="-3"/>
        </w:rPr>
        <w:t> </w:t>
      </w:r>
      <w:r>
        <w:rPr/>
        <w:t>Of</w:t>
      </w:r>
      <w:r>
        <w:rPr>
          <w:spacing w:val="-3"/>
        </w:rPr>
        <w:t> </w:t>
      </w:r>
      <w:r>
        <w:rPr/>
        <w:t>Nigeria</w:t>
      </w:r>
      <w:r>
        <w:rPr>
          <w:spacing w:val="-4"/>
        </w:rPr>
        <w:t> </w:t>
      </w:r>
      <w:r>
        <w:rPr/>
        <w:t>at</w:t>
      </w:r>
      <w:r>
        <w:rPr>
          <w:spacing w:val="-3"/>
        </w:rPr>
        <w:t> </w:t>
      </w:r>
      <w:r>
        <w:rPr/>
        <w:t>the</w:t>
      </w:r>
      <w:r>
        <w:rPr>
          <w:spacing w:val="-4"/>
        </w:rPr>
        <w:t> </w:t>
      </w:r>
      <w:r>
        <w:rPr/>
        <w:t>4</w:t>
      </w:r>
      <w:r>
        <w:rPr>
          <w:vertAlign w:val="superscript"/>
        </w:rPr>
        <w:t>th</w:t>
      </w:r>
      <w:r>
        <w:rPr>
          <w:spacing w:val="-2"/>
          <w:vertAlign w:val="baseline"/>
        </w:rPr>
        <w:t> </w:t>
      </w:r>
      <w:r>
        <w:rPr>
          <w:vertAlign w:val="baseline"/>
        </w:rPr>
        <w:t>Annual</w:t>
      </w:r>
      <w:r>
        <w:rPr>
          <w:spacing w:val="-3"/>
          <w:vertAlign w:val="baseline"/>
        </w:rPr>
        <w:t> </w:t>
      </w:r>
      <w:r>
        <w:rPr>
          <w:vertAlign w:val="baseline"/>
        </w:rPr>
        <w:t>Banking</w:t>
      </w:r>
      <w:r>
        <w:rPr>
          <w:spacing w:val="-6"/>
          <w:vertAlign w:val="baseline"/>
        </w:rPr>
        <w:t> </w:t>
      </w:r>
      <w:r>
        <w:rPr>
          <w:vertAlign w:val="baseline"/>
        </w:rPr>
        <w:t>and</w:t>
      </w:r>
      <w:r>
        <w:rPr>
          <w:spacing w:val="-1"/>
          <w:vertAlign w:val="baseline"/>
        </w:rPr>
        <w:t> </w:t>
      </w:r>
      <w:r>
        <w:rPr>
          <w:vertAlign w:val="baseline"/>
        </w:rPr>
        <w:t>Finance</w:t>
      </w:r>
      <w:r>
        <w:rPr>
          <w:spacing w:val="-4"/>
          <w:vertAlign w:val="baseline"/>
        </w:rPr>
        <w:t> </w:t>
      </w:r>
      <w:r>
        <w:rPr>
          <w:vertAlign w:val="baseline"/>
        </w:rPr>
        <w:t>Conference</w:t>
      </w:r>
      <w:r>
        <w:rPr>
          <w:spacing w:val="-4"/>
          <w:vertAlign w:val="baseline"/>
        </w:rPr>
        <w:t> </w:t>
      </w:r>
      <w:r>
        <w:rPr>
          <w:vertAlign w:val="baseline"/>
        </w:rPr>
        <w:t>of</w:t>
      </w:r>
      <w:r>
        <w:rPr>
          <w:spacing w:val="-3"/>
          <w:vertAlign w:val="baseline"/>
        </w:rPr>
        <w:t> </w:t>
      </w:r>
      <w:r>
        <w:rPr>
          <w:vertAlign w:val="baseline"/>
        </w:rPr>
        <w:t>the Chartered Institute of Bankers of Nigeria (CIBN) Held at the Transcorp Hilton, Abuja Nigeria September, 2010.</w:t>
      </w:r>
    </w:p>
    <w:p>
      <w:pPr>
        <w:pStyle w:val="BodyText"/>
      </w:pPr>
    </w:p>
    <w:p>
      <w:pPr>
        <w:pStyle w:val="BodyText"/>
      </w:pPr>
    </w:p>
    <w:p>
      <w:pPr>
        <w:pStyle w:val="BodyText"/>
      </w:pPr>
    </w:p>
    <w:p>
      <w:pPr>
        <w:pStyle w:val="BodyText"/>
        <w:spacing w:before="275"/>
      </w:pPr>
    </w:p>
    <w:p>
      <w:pPr>
        <w:pStyle w:val="BodyText"/>
        <w:ind w:left="1000"/>
      </w:pPr>
      <w:r>
        <w:rPr/>
        <w:t>Sanusi,</w:t>
      </w:r>
      <w:r>
        <w:rPr>
          <w:spacing w:val="-2"/>
        </w:rPr>
        <w:t> </w:t>
      </w:r>
      <w:r>
        <w:rPr/>
        <w:t>S.</w:t>
      </w:r>
      <w:r>
        <w:rPr>
          <w:spacing w:val="-2"/>
        </w:rPr>
        <w:t> </w:t>
      </w:r>
      <w:r>
        <w:rPr/>
        <w:t>L.</w:t>
      </w:r>
      <w:r>
        <w:rPr>
          <w:spacing w:val="-1"/>
        </w:rPr>
        <w:t> </w:t>
      </w:r>
      <w:r>
        <w:rPr/>
        <w:t>(2010</w:t>
      </w:r>
      <w:r>
        <w:rPr>
          <w:spacing w:val="-2"/>
        </w:rPr>
        <w:t> </w:t>
      </w:r>
      <w:r>
        <w:rPr/>
        <w:t>d)</w:t>
      </w:r>
      <w:r>
        <w:rPr>
          <w:spacing w:val="-2"/>
        </w:rPr>
        <w:t> </w:t>
      </w:r>
      <w:r>
        <w:rPr/>
        <w:t>“Global</w:t>
      </w:r>
      <w:r>
        <w:rPr>
          <w:spacing w:val="-1"/>
        </w:rPr>
        <w:t> </w:t>
      </w:r>
      <w:r>
        <w:rPr/>
        <w:t>Financial</w:t>
      </w:r>
      <w:r>
        <w:rPr>
          <w:spacing w:val="-2"/>
        </w:rPr>
        <w:t> </w:t>
      </w:r>
      <w:r>
        <w:rPr/>
        <w:t>Meltdown</w:t>
      </w:r>
      <w:r>
        <w:rPr>
          <w:spacing w:val="-2"/>
        </w:rPr>
        <w:t> </w:t>
      </w:r>
      <w:r>
        <w:rPr/>
        <w:t>and</w:t>
      </w:r>
      <w:r>
        <w:rPr>
          <w:spacing w:val="-2"/>
        </w:rPr>
        <w:t> </w:t>
      </w:r>
      <w:r>
        <w:rPr/>
        <w:t>the</w:t>
      </w:r>
      <w:r>
        <w:rPr>
          <w:spacing w:val="-2"/>
        </w:rPr>
        <w:t> </w:t>
      </w:r>
      <w:r>
        <w:rPr/>
        <w:t>Reforms</w:t>
      </w:r>
      <w:r>
        <w:rPr>
          <w:spacing w:val="-1"/>
        </w:rPr>
        <w:t> </w:t>
      </w:r>
      <w:r>
        <w:rPr/>
        <w:t>In</w:t>
      </w:r>
      <w:r>
        <w:rPr>
          <w:spacing w:val="-1"/>
        </w:rPr>
        <w:t> </w:t>
      </w:r>
      <w:r>
        <w:rPr>
          <w:spacing w:val="-5"/>
        </w:rPr>
        <w:t>The</w:t>
      </w:r>
    </w:p>
    <w:p>
      <w:pPr>
        <w:spacing w:after="0"/>
        <w:sectPr>
          <w:pgSz w:w="11910" w:h="16840"/>
          <w:pgMar w:header="0" w:footer="1014" w:top="1340" w:bottom="1200" w:left="440" w:right="0"/>
        </w:sectPr>
      </w:pPr>
    </w:p>
    <w:p>
      <w:pPr>
        <w:pStyle w:val="BodyText"/>
        <w:spacing w:line="360" w:lineRule="auto" w:before="76"/>
        <w:ind w:left="2440" w:right="1578"/>
      </w:pPr>
      <w:r>
        <w:rPr/>
        <w:t>Nigerian</w:t>
      </w:r>
      <w:r>
        <w:rPr>
          <w:spacing w:val="-2"/>
        </w:rPr>
        <w:t> </w:t>
      </w:r>
      <w:r>
        <w:rPr/>
        <w:t>Banking</w:t>
      </w:r>
      <w:r>
        <w:rPr>
          <w:spacing w:val="-6"/>
        </w:rPr>
        <w:t> </w:t>
      </w:r>
      <w:r>
        <w:rPr/>
        <w:t>Sector.</w:t>
      </w:r>
      <w:r>
        <w:rPr>
          <w:spacing w:val="-3"/>
        </w:rPr>
        <w:t> </w:t>
      </w:r>
      <w:r>
        <w:rPr/>
        <w:t>Being</w:t>
      </w:r>
      <w:r>
        <w:rPr>
          <w:spacing w:val="-6"/>
        </w:rPr>
        <w:t> </w:t>
      </w:r>
      <w:r>
        <w:rPr/>
        <w:t>The</w:t>
      </w:r>
      <w:r>
        <w:rPr>
          <w:spacing w:val="-4"/>
        </w:rPr>
        <w:t> </w:t>
      </w:r>
      <w:r>
        <w:rPr/>
        <w:t>Full</w:t>
      </w:r>
      <w:r>
        <w:rPr>
          <w:spacing w:val="-4"/>
        </w:rPr>
        <w:t> </w:t>
      </w:r>
      <w:r>
        <w:rPr/>
        <w:t>Text</w:t>
      </w:r>
      <w:r>
        <w:rPr>
          <w:spacing w:val="-4"/>
        </w:rPr>
        <w:t> </w:t>
      </w:r>
      <w:r>
        <w:rPr/>
        <w:t>of</w:t>
      </w:r>
      <w:r>
        <w:rPr>
          <w:spacing w:val="-4"/>
        </w:rPr>
        <w:t> </w:t>
      </w:r>
      <w:r>
        <w:rPr/>
        <w:t>a</w:t>
      </w:r>
      <w:r>
        <w:rPr>
          <w:spacing w:val="-4"/>
        </w:rPr>
        <w:t> </w:t>
      </w:r>
      <w:r>
        <w:rPr/>
        <w:t>Public</w:t>
      </w:r>
      <w:r>
        <w:rPr>
          <w:spacing w:val="-3"/>
        </w:rPr>
        <w:t> </w:t>
      </w:r>
      <w:r>
        <w:rPr/>
        <w:t>Lecture</w:t>
      </w:r>
      <w:r>
        <w:rPr>
          <w:spacing w:val="-6"/>
        </w:rPr>
        <w:t> </w:t>
      </w:r>
      <w:r>
        <w:rPr/>
        <w:t>Delivered at the Convocation Square, Abubakar Tafawa Balewa University, Bauchi, Friday, 10</w:t>
      </w:r>
      <w:r>
        <w:rPr>
          <w:vertAlign w:val="superscript"/>
        </w:rPr>
        <w:t>th</w:t>
      </w:r>
      <w:r>
        <w:rPr>
          <w:vertAlign w:val="baseline"/>
        </w:rPr>
        <w:t> December, 2010.</w:t>
      </w:r>
    </w:p>
    <w:p>
      <w:pPr>
        <w:pStyle w:val="BodyText"/>
        <w:spacing w:before="275"/>
      </w:pPr>
    </w:p>
    <w:p>
      <w:pPr>
        <w:pStyle w:val="BodyText"/>
        <w:ind w:left="1000"/>
      </w:pPr>
      <w:r>
        <w:rPr/>
        <w:t>Sanusi,</w:t>
      </w:r>
      <w:r>
        <w:rPr>
          <w:spacing w:val="-4"/>
        </w:rPr>
        <w:t> </w:t>
      </w:r>
      <w:r>
        <w:rPr/>
        <w:t>S.</w:t>
      </w:r>
      <w:r>
        <w:rPr>
          <w:spacing w:val="-1"/>
        </w:rPr>
        <w:t> </w:t>
      </w:r>
      <w:r>
        <w:rPr/>
        <w:t>L.(2011)</w:t>
      </w:r>
      <w:r>
        <w:rPr>
          <w:spacing w:val="-2"/>
        </w:rPr>
        <w:t> </w:t>
      </w:r>
      <w:r>
        <w:rPr/>
        <w:t>“Banks</w:t>
      </w:r>
      <w:r>
        <w:rPr>
          <w:spacing w:val="-2"/>
        </w:rPr>
        <w:t> </w:t>
      </w:r>
      <w:r>
        <w:rPr/>
        <w:t>in</w:t>
      </w:r>
      <w:r>
        <w:rPr>
          <w:spacing w:val="-2"/>
        </w:rPr>
        <w:t> </w:t>
      </w:r>
      <w:r>
        <w:rPr/>
        <w:t>Nigeria</w:t>
      </w:r>
      <w:r>
        <w:rPr>
          <w:spacing w:val="-2"/>
        </w:rPr>
        <w:t> </w:t>
      </w:r>
      <w:r>
        <w:rPr/>
        <w:t>and</w:t>
      </w:r>
      <w:r>
        <w:rPr>
          <w:spacing w:val="-1"/>
        </w:rPr>
        <w:t> </w:t>
      </w:r>
      <w:r>
        <w:rPr/>
        <w:t>National</w:t>
      </w:r>
      <w:r>
        <w:rPr>
          <w:spacing w:val="-1"/>
        </w:rPr>
        <w:t> </w:t>
      </w:r>
      <w:r>
        <w:rPr/>
        <w:t>Economic</w:t>
      </w:r>
      <w:r>
        <w:rPr>
          <w:spacing w:val="-2"/>
        </w:rPr>
        <w:t> Development:</w:t>
      </w:r>
    </w:p>
    <w:p>
      <w:pPr>
        <w:pStyle w:val="BodyText"/>
        <w:spacing w:line="360" w:lineRule="auto" w:before="139"/>
        <w:ind w:left="2440" w:right="1578"/>
      </w:pPr>
      <w:r>
        <w:rPr/>
        <w:t>A Critical Review”. Being A Keynote Address At The Seminar On “Becoming An Economic Driver While Applying Banking Regulations” Organized By the Canadian High Commission In Joint Collaboration With The</w:t>
      </w:r>
      <w:r>
        <w:rPr>
          <w:spacing w:val="-6"/>
        </w:rPr>
        <w:t> </w:t>
      </w:r>
      <w:r>
        <w:rPr/>
        <w:t>Chattered Institute</w:t>
      </w:r>
      <w:r>
        <w:rPr>
          <w:spacing w:val="-5"/>
        </w:rPr>
        <w:t> </w:t>
      </w:r>
      <w:r>
        <w:rPr/>
        <w:t>of</w:t>
      </w:r>
      <w:r>
        <w:rPr>
          <w:spacing w:val="-4"/>
        </w:rPr>
        <w:t> </w:t>
      </w:r>
      <w:r>
        <w:rPr/>
        <w:t>Bankers</w:t>
      </w:r>
      <w:r>
        <w:rPr>
          <w:spacing w:val="-4"/>
        </w:rPr>
        <w:t> </w:t>
      </w:r>
      <w:r>
        <w:rPr/>
        <w:t>Of</w:t>
      </w:r>
      <w:r>
        <w:rPr>
          <w:spacing w:val="-4"/>
        </w:rPr>
        <w:t> </w:t>
      </w:r>
      <w:r>
        <w:rPr/>
        <w:t>Nigeria</w:t>
      </w:r>
      <w:r>
        <w:rPr>
          <w:spacing w:val="-4"/>
        </w:rPr>
        <w:t> </w:t>
      </w:r>
      <w:r>
        <w:rPr/>
        <w:t>(CIBN)</w:t>
      </w:r>
      <w:r>
        <w:rPr>
          <w:spacing w:val="-4"/>
        </w:rPr>
        <w:t> </w:t>
      </w:r>
      <w:r>
        <w:rPr/>
        <w:t>and</w:t>
      </w:r>
      <w:r>
        <w:rPr>
          <w:spacing w:val="-4"/>
        </w:rPr>
        <w:t> </w:t>
      </w:r>
      <w:r>
        <w:rPr/>
        <w:t>the</w:t>
      </w:r>
      <w:r>
        <w:rPr>
          <w:spacing w:val="-4"/>
        </w:rPr>
        <w:t> </w:t>
      </w:r>
      <w:r>
        <w:rPr/>
        <w:t>Royal</w:t>
      </w:r>
      <w:r>
        <w:rPr>
          <w:spacing w:val="-4"/>
        </w:rPr>
        <w:t> </w:t>
      </w:r>
      <w:r>
        <w:rPr/>
        <w:t>Bank</w:t>
      </w:r>
      <w:r>
        <w:rPr>
          <w:spacing w:val="-2"/>
        </w:rPr>
        <w:t> </w:t>
      </w:r>
      <w:r>
        <w:rPr/>
        <w:t>of Canada (RBC), On March 7, 2011.</w:t>
      </w:r>
    </w:p>
    <w:p>
      <w:pPr>
        <w:pStyle w:val="BodyText"/>
        <w:spacing w:before="139"/>
      </w:pPr>
    </w:p>
    <w:p>
      <w:pPr>
        <w:pStyle w:val="BodyText"/>
        <w:ind w:left="1000"/>
      </w:pPr>
      <w:r>
        <w:rPr/>
        <w:t>Sanusi,</w:t>
      </w:r>
      <w:r>
        <w:rPr>
          <w:spacing w:val="-4"/>
        </w:rPr>
        <w:t> </w:t>
      </w:r>
      <w:r>
        <w:rPr/>
        <w:t>S,</w:t>
      </w:r>
      <w:r>
        <w:rPr>
          <w:spacing w:val="-2"/>
        </w:rPr>
        <w:t> </w:t>
      </w:r>
      <w:r>
        <w:rPr/>
        <w:t>L.</w:t>
      </w:r>
      <w:r>
        <w:rPr>
          <w:spacing w:val="2"/>
        </w:rPr>
        <w:t> </w:t>
      </w:r>
      <w:r>
        <w:rPr/>
        <w:t>(2012).</w:t>
      </w:r>
      <w:r>
        <w:rPr>
          <w:spacing w:val="-3"/>
        </w:rPr>
        <w:t> </w:t>
      </w:r>
      <w:r>
        <w:rPr/>
        <w:t>“Banking</w:t>
      </w:r>
      <w:r>
        <w:rPr>
          <w:spacing w:val="-3"/>
        </w:rPr>
        <w:t> </w:t>
      </w:r>
      <w:r>
        <w:rPr/>
        <w:t>Reform</w:t>
      </w:r>
      <w:r>
        <w:rPr>
          <w:spacing w:val="-2"/>
        </w:rPr>
        <w:t> </w:t>
      </w:r>
      <w:r>
        <w:rPr/>
        <w:t>and Its</w:t>
      </w:r>
      <w:r>
        <w:rPr>
          <w:spacing w:val="1"/>
        </w:rPr>
        <w:t> </w:t>
      </w:r>
      <w:r>
        <w:rPr/>
        <w:t>Impact</w:t>
      </w:r>
      <w:r>
        <w:rPr>
          <w:spacing w:val="-2"/>
        </w:rPr>
        <w:t> </w:t>
      </w:r>
      <w:r>
        <w:rPr/>
        <w:t>on</w:t>
      </w:r>
      <w:r>
        <w:rPr>
          <w:spacing w:val="-1"/>
        </w:rPr>
        <w:t> </w:t>
      </w:r>
      <w:r>
        <w:rPr/>
        <w:t>the</w:t>
      </w:r>
      <w:r>
        <w:rPr>
          <w:spacing w:val="-3"/>
        </w:rPr>
        <w:t> </w:t>
      </w:r>
      <w:r>
        <w:rPr/>
        <w:t>Nigerian</w:t>
      </w:r>
      <w:r>
        <w:rPr>
          <w:spacing w:val="-1"/>
        </w:rPr>
        <w:t> </w:t>
      </w:r>
      <w:r>
        <w:rPr>
          <w:spacing w:val="-2"/>
        </w:rPr>
        <w:t>Economy”.</w:t>
      </w:r>
    </w:p>
    <w:p>
      <w:pPr>
        <w:pStyle w:val="BodyText"/>
        <w:spacing w:line="360" w:lineRule="auto" w:before="137"/>
        <w:ind w:left="2440" w:right="1438"/>
      </w:pPr>
      <w:r>
        <w:rPr/>
        <w:t>Being</w:t>
      </w:r>
      <w:r>
        <w:rPr>
          <w:spacing w:val="-8"/>
        </w:rPr>
        <w:t> </w:t>
      </w:r>
      <w:r>
        <w:rPr/>
        <w:t>a</w:t>
      </w:r>
      <w:r>
        <w:rPr>
          <w:spacing w:val="-4"/>
        </w:rPr>
        <w:t> </w:t>
      </w:r>
      <w:r>
        <w:rPr/>
        <w:t>Lecture</w:t>
      </w:r>
      <w:r>
        <w:rPr>
          <w:spacing w:val="-6"/>
        </w:rPr>
        <w:t> </w:t>
      </w:r>
      <w:r>
        <w:rPr/>
        <w:t>Delivered</w:t>
      </w:r>
      <w:r>
        <w:rPr>
          <w:spacing w:val="-5"/>
        </w:rPr>
        <w:t> </w:t>
      </w:r>
      <w:r>
        <w:rPr/>
        <w:t>at</w:t>
      </w:r>
      <w:r>
        <w:rPr>
          <w:spacing w:val="-5"/>
        </w:rPr>
        <w:t> </w:t>
      </w:r>
      <w:r>
        <w:rPr/>
        <w:t>the</w:t>
      </w:r>
      <w:r>
        <w:rPr>
          <w:spacing w:val="-6"/>
        </w:rPr>
        <w:t> </w:t>
      </w:r>
      <w:r>
        <w:rPr/>
        <w:t>University</w:t>
      </w:r>
      <w:r>
        <w:rPr>
          <w:spacing w:val="-10"/>
        </w:rPr>
        <w:t> </w:t>
      </w:r>
      <w:r>
        <w:rPr/>
        <w:t>of</w:t>
      </w:r>
      <w:r>
        <w:rPr>
          <w:spacing w:val="-5"/>
        </w:rPr>
        <w:t> </w:t>
      </w:r>
      <w:r>
        <w:rPr/>
        <w:t>Warwick‟s</w:t>
      </w:r>
      <w:r>
        <w:rPr>
          <w:spacing w:val="-6"/>
        </w:rPr>
        <w:t> </w:t>
      </w:r>
      <w:r>
        <w:rPr/>
        <w:t>Economic</w:t>
      </w:r>
      <w:r>
        <w:rPr>
          <w:spacing w:val="-6"/>
        </w:rPr>
        <w:t> </w:t>
      </w:r>
      <w:r>
        <w:rPr/>
        <w:t>Summit, U K, 17</w:t>
      </w:r>
      <w:r>
        <w:rPr>
          <w:vertAlign w:val="superscript"/>
        </w:rPr>
        <w:t>th</w:t>
      </w:r>
      <w:r>
        <w:rPr>
          <w:vertAlign w:val="baseline"/>
        </w:rPr>
        <w:t> February, 2012.</w:t>
      </w:r>
    </w:p>
    <w:p>
      <w:pPr>
        <w:pStyle w:val="BodyText"/>
        <w:spacing w:before="139"/>
      </w:pPr>
    </w:p>
    <w:p>
      <w:pPr>
        <w:spacing w:before="1"/>
        <w:ind w:left="1000" w:right="0" w:firstLine="0"/>
        <w:jc w:val="left"/>
        <w:rPr>
          <w:i/>
          <w:sz w:val="24"/>
        </w:rPr>
      </w:pPr>
      <w:r>
        <w:rPr>
          <w:sz w:val="24"/>
        </w:rPr>
        <w:t>Saunders,</w:t>
      </w:r>
      <w:r>
        <w:rPr>
          <w:spacing w:val="-3"/>
          <w:sz w:val="24"/>
        </w:rPr>
        <w:t> </w:t>
      </w:r>
      <w:r>
        <w:rPr>
          <w:sz w:val="24"/>
        </w:rPr>
        <w:t>A.,</w:t>
      </w:r>
      <w:r>
        <w:rPr>
          <w:spacing w:val="1"/>
          <w:sz w:val="24"/>
        </w:rPr>
        <w:t> </w:t>
      </w:r>
      <w:r>
        <w:rPr>
          <w:sz w:val="24"/>
        </w:rPr>
        <w:t>L.</w:t>
      </w:r>
      <w:r>
        <w:rPr>
          <w:spacing w:val="-1"/>
          <w:sz w:val="24"/>
        </w:rPr>
        <w:t> </w:t>
      </w:r>
      <w:r>
        <w:rPr>
          <w:sz w:val="24"/>
        </w:rPr>
        <w:t>Allen</w:t>
      </w:r>
      <w:r>
        <w:rPr>
          <w:spacing w:val="-1"/>
          <w:sz w:val="24"/>
        </w:rPr>
        <w:t> </w:t>
      </w:r>
      <w:r>
        <w:rPr>
          <w:sz w:val="24"/>
        </w:rPr>
        <w:t>(2010)</w:t>
      </w:r>
      <w:r>
        <w:rPr>
          <w:spacing w:val="-2"/>
          <w:sz w:val="24"/>
        </w:rPr>
        <w:t> </w:t>
      </w:r>
      <w:r>
        <w:rPr>
          <w:i/>
          <w:sz w:val="24"/>
        </w:rPr>
        <w:t>Credit</w:t>
      </w:r>
      <w:r>
        <w:rPr>
          <w:i/>
          <w:spacing w:val="-1"/>
          <w:sz w:val="24"/>
        </w:rPr>
        <w:t> </w:t>
      </w:r>
      <w:r>
        <w:rPr>
          <w:i/>
          <w:sz w:val="24"/>
        </w:rPr>
        <w:t>Risk</w:t>
      </w:r>
      <w:r>
        <w:rPr>
          <w:i/>
          <w:spacing w:val="-1"/>
          <w:sz w:val="24"/>
        </w:rPr>
        <w:t> </w:t>
      </w:r>
      <w:r>
        <w:rPr>
          <w:i/>
          <w:sz w:val="24"/>
        </w:rPr>
        <w:t>Measurement</w:t>
      </w:r>
      <w:r>
        <w:rPr>
          <w:i/>
          <w:spacing w:val="-1"/>
          <w:sz w:val="24"/>
        </w:rPr>
        <w:t> </w:t>
      </w:r>
      <w:r>
        <w:rPr>
          <w:i/>
          <w:sz w:val="24"/>
        </w:rPr>
        <w:t>In</w:t>
      </w:r>
      <w:r>
        <w:rPr>
          <w:i/>
          <w:spacing w:val="-1"/>
          <w:sz w:val="24"/>
        </w:rPr>
        <w:t> </w:t>
      </w:r>
      <w:r>
        <w:rPr>
          <w:i/>
          <w:sz w:val="24"/>
        </w:rPr>
        <w:t>and</w:t>
      </w:r>
      <w:r>
        <w:rPr>
          <w:i/>
          <w:spacing w:val="-1"/>
          <w:sz w:val="24"/>
        </w:rPr>
        <w:t> </w:t>
      </w:r>
      <w:r>
        <w:rPr>
          <w:i/>
          <w:sz w:val="24"/>
        </w:rPr>
        <w:t>Out</w:t>
      </w:r>
      <w:r>
        <w:rPr>
          <w:i/>
          <w:spacing w:val="-1"/>
          <w:sz w:val="24"/>
        </w:rPr>
        <w:t> </w:t>
      </w:r>
      <w:r>
        <w:rPr>
          <w:i/>
          <w:sz w:val="24"/>
        </w:rPr>
        <w:t>of </w:t>
      </w:r>
      <w:r>
        <w:rPr>
          <w:i/>
          <w:spacing w:val="-5"/>
          <w:sz w:val="24"/>
        </w:rPr>
        <w:t>the</w:t>
      </w:r>
    </w:p>
    <w:p>
      <w:pPr>
        <w:spacing w:line="360" w:lineRule="auto" w:before="136"/>
        <w:ind w:left="2440" w:right="1438" w:firstLine="0"/>
        <w:jc w:val="left"/>
        <w:rPr>
          <w:sz w:val="24"/>
        </w:rPr>
      </w:pPr>
      <w:r>
        <w:rPr>
          <w:i/>
          <w:sz w:val="24"/>
        </w:rPr>
        <w:t>Financial</w:t>
      </w:r>
      <w:r>
        <w:rPr>
          <w:i/>
          <w:spacing w:val="-3"/>
          <w:sz w:val="24"/>
        </w:rPr>
        <w:t> </w:t>
      </w:r>
      <w:r>
        <w:rPr>
          <w:i/>
          <w:sz w:val="24"/>
        </w:rPr>
        <w:t>Crises-</w:t>
      </w:r>
      <w:r>
        <w:rPr>
          <w:i/>
          <w:spacing w:val="-4"/>
          <w:sz w:val="24"/>
        </w:rPr>
        <w:t> </w:t>
      </w:r>
      <w:r>
        <w:rPr>
          <w:i/>
          <w:sz w:val="24"/>
        </w:rPr>
        <w:t>New</w:t>
      </w:r>
      <w:r>
        <w:rPr>
          <w:i/>
          <w:spacing w:val="-3"/>
          <w:sz w:val="24"/>
        </w:rPr>
        <w:t> </w:t>
      </w:r>
      <w:r>
        <w:rPr>
          <w:i/>
          <w:sz w:val="24"/>
        </w:rPr>
        <w:t>Approaches</w:t>
      </w:r>
      <w:r>
        <w:rPr>
          <w:i/>
          <w:spacing w:val="-3"/>
          <w:sz w:val="24"/>
        </w:rPr>
        <w:t> </w:t>
      </w:r>
      <w:r>
        <w:rPr>
          <w:i/>
          <w:sz w:val="24"/>
        </w:rPr>
        <w:t>to</w:t>
      </w:r>
      <w:r>
        <w:rPr>
          <w:i/>
          <w:spacing w:val="-3"/>
          <w:sz w:val="24"/>
        </w:rPr>
        <w:t> </w:t>
      </w:r>
      <w:r>
        <w:rPr>
          <w:i/>
          <w:sz w:val="24"/>
        </w:rPr>
        <w:t>Value</w:t>
      </w:r>
      <w:r>
        <w:rPr>
          <w:i/>
          <w:spacing w:val="-4"/>
          <w:sz w:val="24"/>
        </w:rPr>
        <w:t> </w:t>
      </w:r>
      <w:r>
        <w:rPr>
          <w:i/>
          <w:sz w:val="24"/>
        </w:rPr>
        <w:t>@</w:t>
      </w:r>
      <w:r>
        <w:rPr>
          <w:i/>
          <w:spacing w:val="-3"/>
          <w:sz w:val="24"/>
        </w:rPr>
        <w:t> </w:t>
      </w:r>
      <w:r>
        <w:rPr>
          <w:i/>
          <w:sz w:val="24"/>
        </w:rPr>
        <w:t>Risk</w:t>
      </w:r>
      <w:r>
        <w:rPr>
          <w:i/>
          <w:spacing w:val="-4"/>
          <w:sz w:val="24"/>
        </w:rPr>
        <w:t> </w:t>
      </w:r>
      <w:r>
        <w:rPr>
          <w:i/>
          <w:sz w:val="24"/>
        </w:rPr>
        <w:t>and</w:t>
      </w:r>
      <w:r>
        <w:rPr>
          <w:i/>
          <w:spacing w:val="-3"/>
          <w:sz w:val="24"/>
        </w:rPr>
        <w:t> </w:t>
      </w:r>
      <w:r>
        <w:rPr>
          <w:i/>
          <w:sz w:val="24"/>
        </w:rPr>
        <w:t>Other</w:t>
      </w:r>
      <w:r>
        <w:rPr>
          <w:i/>
          <w:spacing w:val="-3"/>
          <w:sz w:val="24"/>
        </w:rPr>
        <w:t> </w:t>
      </w:r>
      <w:r>
        <w:rPr>
          <w:i/>
          <w:sz w:val="24"/>
        </w:rPr>
        <w:t>Paradigms</w:t>
      </w:r>
      <w:r>
        <w:rPr>
          <w:sz w:val="24"/>
        </w:rPr>
        <w:t>.</w:t>
      </w:r>
      <w:r>
        <w:rPr>
          <w:spacing w:val="-1"/>
          <w:sz w:val="24"/>
        </w:rPr>
        <w:t> </w:t>
      </w:r>
      <w:r>
        <w:rPr>
          <w:sz w:val="24"/>
        </w:rPr>
        <w:t>3</w:t>
      </w:r>
      <w:r>
        <w:rPr>
          <w:sz w:val="24"/>
          <w:vertAlign w:val="superscript"/>
        </w:rPr>
        <w:t>rd</w:t>
      </w:r>
      <w:r>
        <w:rPr>
          <w:sz w:val="24"/>
          <w:vertAlign w:val="baseline"/>
        </w:rPr>
        <w:t> Edit In. John Wiley &amp; Sons Inc. Hobolken, New Jersey.</w:t>
      </w:r>
    </w:p>
    <w:p>
      <w:pPr>
        <w:pStyle w:val="BodyText"/>
        <w:spacing w:before="139"/>
      </w:pPr>
    </w:p>
    <w:p>
      <w:pPr>
        <w:spacing w:before="1"/>
        <w:ind w:left="1000" w:right="0" w:firstLine="0"/>
        <w:jc w:val="left"/>
        <w:rPr>
          <w:i/>
          <w:sz w:val="24"/>
        </w:rPr>
      </w:pPr>
      <w:r>
        <w:rPr>
          <w:sz w:val="24"/>
        </w:rPr>
        <w:t>Scholtens,</w:t>
      </w:r>
      <w:r>
        <w:rPr>
          <w:spacing w:val="-3"/>
          <w:sz w:val="24"/>
        </w:rPr>
        <w:t> </w:t>
      </w:r>
      <w:r>
        <w:rPr>
          <w:sz w:val="24"/>
        </w:rPr>
        <w:t>B.,</w:t>
      </w:r>
      <w:r>
        <w:rPr>
          <w:spacing w:val="-1"/>
          <w:sz w:val="24"/>
        </w:rPr>
        <w:t> </w:t>
      </w:r>
      <w:r>
        <w:rPr>
          <w:sz w:val="24"/>
        </w:rPr>
        <w:t>D.</w:t>
      </w:r>
      <w:r>
        <w:rPr>
          <w:spacing w:val="-1"/>
          <w:sz w:val="24"/>
        </w:rPr>
        <w:t> </w:t>
      </w:r>
      <w:r>
        <w:rPr>
          <w:sz w:val="24"/>
        </w:rPr>
        <w:t>V.</w:t>
      </w:r>
      <w:r>
        <w:rPr>
          <w:spacing w:val="59"/>
          <w:sz w:val="24"/>
        </w:rPr>
        <w:t> </w:t>
      </w:r>
      <w:r>
        <w:rPr>
          <w:sz w:val="24"/>
        </w:rPr>
        <w:t>Wensveen (2003)</w:t>
      </w:r>
      <w:r>
        <w:rPr>
          <w:i/>
          <w:sz w:val="24"/>
        </w:rPr>
        <w:t>The</w:t>
      </w:r>
      <w:r>
        <w:rPr>
          <w:i/>
          <w:spacing w:val="-1"/>
          <w:sz w:val="24"/>
        </w:rPr>
        <w:t> </w:t>
      </w:r>
      <w:r>
        <w:rPr>
          <w:i/>
          <w:sz w:val="24"/>
        </w:rPr>
        <w:t>Theory</w:t>
      </w:r>
      <w:r>
        <w:rPr>
          <w:i/>
          <w:spacing w:val="-2"/>
          <w:sz w:val="24"/>
        </w:rPr>
        <w:t> </w:t>
      </w:r>
      <w:r>
        <w:rPr>
          <w:i/>
          <w:sz w:val="24"/>
        </w:rPr>
        <w:t>of</w:t>
      </w:r>
      <w:r>
        <w:rPr>
          <w:i/>
          <w:spacing w:val="-1"/>
          <w:sz w:val="24"/>
        </w:rPr>
        <w:t> </w:t>
      </w:r>
      <w:r>
        <w:rPr>
          <w:i/>
          <w:sz w:val="24"/>
        </w:rPr>
        <w:t>Financial </w:t>
      </w:r>
      <w:r>
        <w:rPr>
          <w:i/>
          <w:spacing w:val="-2"/>
          <w:sz w:val="24"/>
        </w:rPr>
        <w:t>Intermediation:</w:t>
      </w:r>
    </w:p>
    <w:p>
      <w:pPr>
        <w:spacing w:line="360" w:lineRule="auto" w:before="136"/>
        <w:ind w:left="2440" w:right="1438" w:firstLine="0"/>
        <w:jc w:val="left"/>
        <w:rPr>
          <w:sz w:val="24"/>
        </w:rPr>
      </w:pPr>
      <w:r>
        <w:rPr>
          <w:i/>
          <w:sz w:val="24"/>
        </w:rPr>
        <w:t>An</w:t>
      </w:r>
      <w:r>
        <w:rPr>
          <w:i/>
          <w:spacing w:val="-3"/>
          <w:sz w:val="24"/>
        </w:rPr>
        <w:t> </w:t>
      </w:r>
      <w:r>
        <w:rPr>
          <w:i/>
          <w:sz w:val="24"/>
        </w:rPr>
        <w:t>Essay</w:t>
      </w:r>
      <w:r>
        <w:rPr>
          <w:i/>
          <w:spacing w:val="-4"/>
          <w:sz w:val="24"/>
        </w:rPr>
        <w:t> </w:t>
      </w:r>
      <w:r>
        <w:rPr>
          <w:i/>
          <w:sz w:val="24"/>
        </w:rPr>
        <w:t>On</w:t>
      </w:r>
      <w:r>
        <w:rPr>
          <w:i/>
          <w:spacing w:val="-2"/>
          <w:sz w:val="24"/>
        </w:rPr>
        <w:t> </w:t>
      </w:r>
      <w:r>
        <w:rPr>
          <w:i/>
          <w:sz w:val="24"/>
        </w:rPr>
        <w:t>What</w:t>
      </w:r>
      <w:r>
        <w:rPr>
          <w:i/>
          <w:spacing w:val="-3"/>
          <w:sz w:val="24"/>
        </w:rPr>
        <w:t> </w:t>
      </w:r>
      <w:r>
        <w:rPr>
          <w:i/>
          <w:sz w:val="24"/>
        </w:rPr>
        <w:t>It</w:t>
      </w:r>
      <w:r>
        <w:rPr>
          <w:i/>
          <w:spacing w:val="-3"/>
          <w:sz w:val="24"/>
        </w:rPr>
        <w:t> </w:t>
      </w:r>
      <w:r>
        <w:rPr>
          <w:i/>
          <w:sz w:val="24"/>
        </w:rPr>
        <w:t>Does</w:t>
      </w:r>
      <w:r>
        <w:rPr>
          <w:i/>
          <w:spacing w:val="-1"/>
          <w:sz w:val="24"/>
        </w:rPr>
        <w:t> </w:t>
      </w:r>
      <w:r>
        <w:rPr>
          <w:i/>
          <w:sz w:val="24"/>
        </w:rPr>
        <w:t>(Not)</w:t>
      </w:r>
      <w:r>
        <w:rPr>
          <w:i/>
          <w:spacing w:val="-4"/>
          <w:sz w:val="24"/>
        </w:rPr>
        <w:t> </w:t>
      </w:r>
      <w:r>
        <w:rPr>
          <w:i/>
          <w:sz w:val="24"/>
        </w:rPr>
        <w:t>Explain</w:t>
      </w:r>
      <w:r>
        <w:rPr>
          <w:sz w:val="24"/>
        </w:rPr>
        <w:t>.</w:t>
      </w:r>
      <w:r>
        <w:rPr>
          <w:spacing w:val="-3"/>
          <w:sz w:val="24"/>
        </w:rPr>
        <w:t> </w:t>
      </w:r>
      <w:r>
        <w:rPr>
          <w:sz w:val="24"/>
        </w:rPr>
        <w:t>Suerf-</w:t>
      </w:r>
      <w:r>
        <w:rPr>
          <w:spacing w:val="-2"/>
          <w:sz w:val="24"/>
        </w:rPr>
        <w:t> </w:t>
      </w:r>
      <w:r>
        <w:rPr>
          <w:sz w:val="24"/>
        </w:rPr>
        <w:t>The</w:t>
      </w:r>
      <w:r>
        <w:rPr>
          <w:spacing w:val="-5"/>
          <w:sz w:val="24"/>
        </w:rPr>
        <w:t> </w:t>
      </w:r>
      <w:r>
        <w:rPr>
          <w:sz w:val="24"/>
        </w:rPr>
        <w:t>European</w:t>
      </w:r>
      <w:r>
        <w:rPr>
          <w:spacing w:val="-3"/>
          <w:sz w:val="24"/>
        </w:rPr>
        <w:t> </w:t>
      </w:r>
      <w:r>
        <w:rPr>
          <w:sz w:val="24"/>
        </w:rPr>
        <w:t>Money</w:t>
      </w:r>
      <w:r>
        <w:rPr>
          <w:spacing w:val="-8"/>
          <w:sz w:val="24"/>
        </w:rPr>
        <w:t> </w:t>
      </w:r>
      <w:r>
        <w:rPr>
          <w:sz w:val="24"/>
        </w:rPr>
        <w:t>and Finance Forum, Vienna (SUERF) Studies 2003/1) ISBN 3-902109-15-7.</w:t>
      </w:r>
    </w:p>
    <w:p>
      <w:pPr>
        <w:pStyle w:val="BodyText"/>
        <w:spacing w:before="140"/>
      </w:pPr>
    </w:p>
    <w:p>
      <w:pPr>
        <w:pStyle w:val="BodyText"/>
        <w:ind w:left="1000"/>
        <w:rPr>
          <w:i/>
        </w:rPr>
      </w:pPr>
      <w:r>
        <w:rPr/>
        <w:t>Schroeder, L. D.,</w:t>
      </w:r>
      <w:r>
        <w:rPr>
          <w:spacing w:val="-1"/>
        </w:rPr>
        <w:t> </w:t>
      </w:r>
      <w:r>
        <w:rPr/>
        <w:t>D. L.</w:t>
      </w:r>
      <w:r>
        <w:rPr>
          <w:spacing w:val="-1"/>
        </w:rPr>
        <w:t> </w:t>
      </w:r>
      <w:r>
        <w:rPr/>
        <w:t>Sjoquist, and</w:t>
      </w:r>
      <w:r>
        <w:rPr>
          <w:spacing w:val="-1"/>
        </w:rPr>
        <w:t> </w:t>
      </w:r>
      <w:r>
        <w:rPr/>
        <w:t>P.</w:t>
      </w:r>
      <w:r>
        <w:rPr>
          <w:spacing w:val="-1"/>
        </w:rPr>
        <w:t> </w:t>
      </w:r>
      <w:r>
        <w:rPr/>
        <w:t>A. Stephen</w:t>
      </w:r>
      <w:r>
        <w:rPr>
          <w:spacing w:val="-1"/>
        </w:rPr>
        <w:t> </w:t>
      </w:r>
      <w:r>
        <w:rPr>
          <w:spacing w:val="-2"/>
        </w:rPr>
        <w:t>(1986)</w:t>
      </w:r>
      <w:r>
        <w:rPr>
          <w:i/>
          <w:spacing w:val="-2"/>
        </w:rPr>
        <w:t>Understanding</w:t>
      </w:r>
    </w:p>
    <w:p>
      <w:pPr>
        <w:spacing w:line="360" w:lineRule="auto" w:before="137"/>
        <w:ind w:left="2440" w:right="1578" w:firstLine="0"/>
        <w:jc w:val="left"/>
        <w:rPr>
          <w:sz w:val="24"/>
        </w:rPr>
      </w:pPr>
      <w:r>
        <w:rPr>
          <w:i/>
          <w:sz w:val="24"/>
        </w:rPr>
        <w:t>Regression</w:t>
      </w:r>
      <w:r>
        <w:rPr>
          <w:i/>
          <w:spacing w:val="-6"/>
          <w:sz w:val="24"/>
        </w:rPr>
        <w:t> </w:t>
      </w:r>
      <w:r>
        <w:rPr>
          <w:i/>
          <w:sz w:val="24"/>
        </w:rPr>
        <w:t>Analysis:</w:t>
      </w:r>
      <w:r>
        <w:rPr>
          <w:i/>
          <w:spacing w:val="-6"/>
          <w:sz w:val="24"/>
        </w:rPr>
        <w:t> </w:t>
      </w:r>
      <w:r>
        <w:rPr>
          <w:i/>
          <w:sz w:val="24"/>
        </w:rPr>
        <w:t>An</w:t>
      </w:r>
      <w:r>
        <w:rPr>
          <w:i/>
          <w:spacing w:val="-5"/>
          <w:sz w:val="24"/>
        </w:rPr>
        <w:t> </w:t>
      </w:r>
      <w:r>
        <w:rPr>
          <w:i/>
          <w:sz w:val="24"/>
        </w:rPr>
        <w:t>Introductory</w:t>
      </w:r>
      <w:r>
        <w:rPr>
          <w:i/>
          <w:spacing w:val="-6"/>
          <w:sz w:val="24"/>
        </w:rPr>
        <w:t> </w:t>
      </w:r>
      <w:r>
        <w:rPr>
          <w:i/>
          <w:sz w:val="24"/>
        </w:rPr>
        <w:t>Guide.</w:t>
      </w:r>
      <w:r>
        <w:rPr>
          <w:i/>
          <w:spacing w:val="-5"/>
          <w:sz w:val="24"/>
        </w:rPr>
        <w:t> </w:t>
      </w:r>
      <w:r>
        <w:rPr>
          <w:sz w:val="24"/>
        </w:rPr>
        <w:t>Sage</w:t>
      </w:r>
      <w:r>
        <w:rPr>
          <w:spacing w:val="-5"/>
          <w:sz w:val="24"/>
        </w:rPr>
        <w:t> </w:t>
      </w:r>
      <w:r>
        <w:rPr>
          <w:sz w:val="24"/>
        </w:rPr>
        <w:t>Publications</w:t>
      </w:r>
      <w:r>
        <w:rPr>
          <w:spacing w:val="-4"/>
          <w:sz w:val="24"/>
        </w:rPr>
        <w:t> </w:t>
      </w:r>
      <w:r>
        <w:rPr>
          <w:sz w:val="24"/>
        </w:rPr>
        <w:t>Inc.</w:t>
      </w:r>
      <w:r>
        <w:rPr>
          <w:spacing w:val="-6"/>
          <w:sz w:val="24"/>
        </w:rPr>
        <w:t> </w:t>
      </w:r>
      <w:r>
        <w:rPr>
          <w:sz w:val="24"/>
        </w:rPr>
        <w:t>2455 Teller Rd., Newbury Park, California 91329, London, New Delhi.</w:t>
      </w:r>
    </w:p>
    <w:p>
      <w:pPr>
        <w:pStyle w:val="BodyText"/>
        <w:spacing w:before="139"/>
      </w:pPr>
    </w:p>
    <w:p>
      <w:pPr>
        <w:spacing w:line="360" w:lineRule="auto" w:before="0"/>
        <w:ind w:left="2440" w:right="2168" w:hanging="1440"/>
        <w:jc w:val="left"/>
        <w:rPr>
          <w:i/>
          <w:sz w:val="24"/>
        </w:rPr>
      </w:pPr>
      <w:r>
        <w:rPr>
          <w:sz w:val="24"/>
        </w:rPr>
        <w:t>Schwaiger, M. S. and D.</w:t>
      </w:r>
      <w:r>
        <w:rPr>
          <w:spacing w:val="40"/>
          <w:sz w:val="24"/>
        </w:rPr>
        <w:t> </w:t>
      </w:r>
      <w:r>
        <w:rPr>
          <w:sz w:val="24"/>
        </w:rPr>
        <w:t>Liebeg (2008)“Determinants of Bank Interest Margins In Central</w:t>
      </w:r>
      <w:r>
        <w:rPr>
          <w:spacing w:val="-4"/>
          <w:sz w:val="24"/>
        </w:rPr>
        <w:t> </w:t>
      </w:r>
      <w:r>
        <w:rPr>
          <w:sz w:val="24"/>
        </w:rPr>
        <w:t>and</w:t>
      </w:r>
      <w:r>
        <w:rPr>
          <w:spacing w:val="-5"/>
          <w:sz w:val="24"/>
        </w:rPr>
        <w:t> </w:t>
      </w:r>
      <w:r>
        <w:rPr>
          <w:sz w:val="24"/>
        </w:rPr>
        <w:t>Eastern</w:t>
      </w:r>
      <w:r>
        <w:rPr>
          <w:spacing w:val="-5"/>
          <w:sz w:val="24"/>
        </w:rPr>
        <w:t> </w:t>
      </w:r>
      <w:r>
        <w:rPr>
          <w:sz w:val="24"/>
        </w:rPr>
        <w:t>Europe”.</w:t>
      </w:r>
      <w:r>
        <w:rPr>
          <w:spacing w:val="-5"/>
          <w:sz w:val="24"/>
        </w:rPr>
        <w:t> </w:t>
      </w:r>
      <w:r>
        <w:rPr>
          <w:i/>
          <w:sz w:val="24"/>
        </w:rPr>
        <w:t>Oestereichische</w:t>
      </w:r>
      <w:r>
        <w:rPr>
          <w:i/>
          <w:spacing w:val="-6"/>
          <w:sz w:val="24"/>
        </w:rPr>
        <w:t> </w:t>
      </w:r>
      <w:r>
        <w:rPr>
          <w:i/>
          <w:sz w:val="24"/>
        </w:rPr>
        <w:t>National</w:t>
      </w:r>
      <w:r>
        <w:rPr>
          <w:i/>
          <w:spacing w:val="-5"/>
          <w:sz w:val="24"/>
        </w:rPr>
        <w:t> </w:t>
      </w:r>
      <w:r>
        <w:rPr>
          <w:i/>
          <w:sz w:val="24"/>
        </w:rPr>
        <w:t>Bank</w:t>
      </w:r>
      <w:r>
        <w:rPr>
          <w:i/>
          <w:spacing w:val="-7"/>
          <w:sz w:val="24"/>
        </w:rPr>
        <w:t> </w:t>
      </w:r>
      <w:r>
        <w:rPr>
          <w:i/>
          <w:sz w:val="24"/>
        </w:rPr>
        <w:t>Financial Stability Report.</w:t>
      </w:r>
    </w:p>
    <w:p>
      <w:pPr>
        <w:pStyle w:val="BodyText"/>
        <w:rPr>
          <w:i/>
        </w:rPr>
      </w:pPr>
    </w:p>
    <w:p>
      <w:pPr>
        <w:pStyle w:val="BodyText"/>
        <w:rPr>
          <w:i/>
        </w:rPr>
      </w:pPr>
    </w:p>
    <w:p>
      <w:pPr>
        <w:pStyle w:val="BodyText"/>
        <w:rPr>
          <w:i/>
        </w:rPr>
      </w:pPr>
    </w:p>
    <w:p>
      <w:pPr>
        <w:pStyle w:val="BodyText"/>
        <w:ind w:left="1000"/>
      </w:pPr>
      <w:r>
        <w:rPr/>
        <w:t>Sere-Ejembi,</w:t>
      </w:r>
      <w:r>
        <w:rPr>
          <w:spacing w:val="-1"/>
        </w:rPr>
        <w:t> </w:t>
      </w:r>
      <w:r>
        <w:rPr/>
        <w:t>A.,</w:t>
      </w:r>
      <w:r>
        <w:rPr>
          <w:spacing w:val="1"/>
        </w:rPr>
        <w:t> </w:t>
      </w:r>
      <w:r>
        <w:rPr/>
        <w:t>I.</w:t>
      </w:r>
      <w:r>
        <w:rPr>
          <w:spacing w:val="-1"/>
        </w:rPr>
        <w:t> </w:t>
      </w:r>
      <w:r>
        <w:rPr/>
        <w:t>S.,</w:t>
      </w:r>
      <w:r>
        <w:rPr>
          <w:spacing w:val="-1"/>
        </w:rPr>
        <w:t> </w:t>
      </w:r>
      <w:r>
        <w:rPr/>
        <w:t>Udom,</w:t>
      </w:r>
      <w:r>
        <w:rPr>
          <w:spacing w:val="-1"/>
        </w:rPr>
        <w:t> </w:t>
      </w:r>
      <w:r>
        <w:rPr/>
        <w:t>A.,</w:t>
      </w:r>
      <w:r>
        <w:rPr>
          <w:spacing w:val="-2"/>
        </w:rPr>
        <w:t> </w:t>
      </w:r>
      <w:r>
        <w:rPr/>
        <w:t>Salihu</w:t>
      </w:r>
      <w:r>
        <w:rPr>
          <w:spacing w:val="-1"/>
        </w:rPr>
        <w:t> </w:t>
      </w:r>
      <w:r>
        <w:rPr/>
        <w:t>N. V.,</w:t>
      </w:r>
      <w:r>
        <w:rPr>
          <w:spacing w:val="-1"/>
        </w:rPr>
        <w:t> </w:t>
      </w:r>
      <w:r>
        <w:rPr/>
        <w:t>Atoi,</w:t>
      </w:r>
      <w:r>
        <w:rPr>
          <w:spacing w:val="-1"/>
        </w:rPr>
        <w:t> </w:t>
      </w:r>
      <w:r>
        <w:rPr/>
        <w:t>and</w:t>
      </w:r>
      <w:r>
        <w:rPr>
          <w:spacing w:val="-2"/>
        </w:rPr>
        <w:t> </w:t>
      </w:r>
      <w:r>
        <w:rPr/>
        <w:t>B.</w:t>
      </w:r>
      <w:r>
        <w:rPr>
          <w:spacing w:val="-1"/>
        </w:rPr>
        <w:t> </w:t>
      </w:r>
      <w:r>
        <w:rPr/>
        <w:t>N.</w:t>
      </w:r>
      <w:r>
        <w:rPr>
          <w:spacing w:val="-2"/>
        </w:rPr>
        <w:t> </w:t>
      </w:r>
      <w:r>
        <w:rPr/>
        <w:t>Yaaba</w:t>
      </w:r>
      <w:r>
        <w:rPr>
          <w:spacing w:val="1"/>
        </w:rPr>
        <w:t> </w:t>
      </w:r>
      <w:r>
        <w:rPr>
          <w:spacing w:val="-2"/>
        </w:rPr>
        <w:t>(2014)</w:t>
      </w:r>
    </w:p>
    <w:p>
      <w:pPr>
        <w:spacing w:after="0"/>
        <w:sectPr>
          <w:pgSz w:w="11910" w:h="16840"/>
          <w:pgMar w:header="0" w:footer="1014" w:top="1340" w:bottom="1200" w:left="440" w:right="0"/>
        </w:sectPr>
      </w:pPr>
    </w:p>
    <w:p>
      <w:pPr>
        <w:spacing w:line="360" w:lineRule="auto" w:before="76"/>
        <w:ind w:left="2440" w:right="1438" w:firstLine="0"/>
        <w:jc w:val="left"/>
        <w:rPr>
          <w:i/>
          <w:sz w:val="24"/>
        </w:rPr>
      </w:pPr>
      <w:r>
        <w:rPr>
          <w:sz w:val="24"/>
        </w:rPr>
        <w:t>“Developing</w:t>
      </w:r>
      <w:r>
        <w:rPr>
          <w:spacing w:val="-5"/>
          <w:sz w:val="24"/>
        </w:rPr>
        <w:t> </w:t>
      </w:r>
      <w:r>
        <w:rPr>
          <w:sz w:val="24"/>
        </w:rPr>
        <w:t>Banking</w:t>
      </w:r>
      <w:r>
        <w:rPr>
          <w:spacing w:val="-7"/>
          <w:sz w:val="24"/>
        </w:rPr>
        <w:t> </w:t>
      </w:r>
      <w:r>
        <w:rPr>
          <w:sz w:val="24"/>
        </w:rPr>
        <w:t>System</w:t>
      </w:r>
      <w:r>
        <w:rPr>
          <w:spacing w:val="-4"/>
          <w:sz w:val="24"/>
        </w:rPr>
        <w:t> </w:t>
      </w:r>
      <w:r>
        <w:rPr>
          <w:sz w:val="24"/>
        </w:rPr>
        <w:t>Stability</w:t>
      </w:r>
      <w:r>
        <w:rPr>
          <w:spacing w:val="-10"/>
          <w:sz w:val="24"/>
        </w:rPr>
        <w:t> </w:t>
      </w:r>
      <w:r>
        <w:rPr>
          <w:sz w:val="24"/>
        </w:rPr>
        <w:t>Index</w:t>
      </w:r>
      <w:r>
        <w:rPr>
          <w:spacing w:val="-2"/>
          <w:sz w:val="24"/>
        </w:rPr>
        <w:t> </w:t>
      </w:r>
      <w:r>
        <w:rPr>
          <w:sz w:val="24"/>
        </w:rPr>
        <w:t>for</w:t>
      </w:r>
      <w:r>
        <w:rPr>
          <w:spacing w:val="-5"/>
          <w:sz w:val="24"/>
        </w:rPr>
        <w:t> </w:t>
      </w:r>
      <w:r>
        <w:rPr>
          <w:sz w:val="24"/>
        </w:rPr>
        <w:t>Nigeria.”</w:t>
      </w:r>
      <w:r>
        <w:rPr>
          <w:i/>
          <w:sz w:val="24"/>
        </w:rPr>
        <w:t>CBN</w:t>
      </w:r>
      <w:r>
        <w:rPr>
          <w:i/>
          <w:spacing w:val="-4"/>
          <w:sz w:val="24"/>
        </w:rPr>
        <w:t> </w:t>
      </w:r>
      <w:r>
        <w:rPr>
          <w:i/>
          <w:sz w:val="24"/>
        </w:rPr>
        <w:t>Journal</w:t>
      </w:r>
      <w:r>
        <w:rPr>
          <w:i/>
          <w:spacing w:val="-4"/>
          <w:sz w:val="24"/>
        </w:rPr>
        <w:t> </w:t>
      </w:r>
      <w:r>
        <w:rPr>
          <w:i/>
          <w:sz w:val="24"/>
        </w:rPr>
        <w:t>of Applied StatisticsVol. 5 No. 1</w:t>
      </w:r>
    </w:p>
    <w:p>
      <w:pPr>
        <w:pStyle w:val="BodyText"/>
        <w:spacing w:before="137"/>
        <w:rPr>
          <w:i/>
        </w:rPr>
      </w:pPr>
    </w:p>
    <w:p>
      <w:pPr>
        <w:spacing w:line="360" w:lineRule="auto" w:before="0"/>
        <w:ind w:left="2440" w:right="2200" w:hanging="1440"/>
        <w:jc w:val="left"/>
        <w:rPr>
          <w:sz w:val="24"/>
        </w:rPr>
      </w:pPr>
      <w:r>
        <w:rPr>
          <w:sz w:val="24"/>
        </w:rPr>
        <w:t>Shaw,</w:t>
      </w:r>
      <w:r>
        <w:rPr>
          <w:spacing w:val="-5"/>
          <w:sz w:val="24"/>
        </w:rPr>
        <w:t> </w:t>
      </w:r>
      <w:r>
        <w:rPr>
          <w:sz w:val="24"/>
        </w:rPr>
        <w:t>E.</w:t>
      </w:r>
      <w:r>
        <w:rPr>
          <w:spacing w:val="-6"/>
          <w:sz w:val="24"/>
        </w:rPr>
        <w:t> </w:t>
      </w:r>
      <w:r>
        <w:rPr>
          <w:sz w:val="24"/>
        </w:rPr>
        <w:t>(1973)</w:t>
      </w:r>
      <w:r>
        <w:rPr>
          <w:i/>
          <w:sz w:val="24"/>
        </w:rPr>
        <w:t>Financial</w:t>
      </w:r>
      <w:r>
        <w:rPr>
          <w:i/>
          <w:spacing w:val="-5"/>
          <w:sz w:val="24"/>
        </w:rPr>
        <w:t> </w:t>
      </w:r>
      <w:r>
        <w:rPr>
          <w:i/>
          <w:sz w:val="24"/>
        </w:rPr>
        <w:t>Deepening</w:t>
      </w:r>
      <w:r>
        <w:rPr>
          <w:i/>
          <w:spacing w:val="-5"/>
          <w:sz w:val="24"/>
        </w:rPr>
        <w:t> </w:t>
      </w:r>
      <w:r>
        <w:rPr>
          <w:i/>
          <w:sz w:val="24"/>
        </w:rPr>
        <w:t>in</w:t>
      </w:r>
      <w:r>
        <w:rPr>
          <w:i/>
          <w:spacing w:val="-5"/>
          <w:sz w:val="24"/>
        </w:rPr>
        <w:t> </w:t>
      </w:r>
      <w:r>
        <w:rPr>
          <w:i/>
          <w:sz w:val="24"/>
        </w:rPr>
        <w:t>Economic</w:t>
      </w:r>
      <w:r>
        <w:rPr>
          <w:i/>
          <w:spacing w:val="-4"/>
          <w:sz w:val="24"/>
        </w:rPr>
        <w:t> </w:t>
      </w:r>
      <w:r>
        <w:rPr>
          <w:i/>
          <w:sz w:val="24"/>
        </w:rPr>
        <w:t>Development.</w:t>
      </w:r>
      <w:r>
        <w:rPr>
          <w:i/>
          <w:spacing w:val="-2"/>
          <w:sz w:val="24"/>
        </w:rPr>
        <w:t> </w:t>
      </w:r>
      <w:r>
        <w:rPr>
          <w:sz w:val="24"/>
        </w:rPr>
        <w:t>New</w:t>
      </w:r>
      <w:r>
        <w:rPr>
          <w:spacing w:val="-3"/>
          <w:sz w:val="24"/>
        </w:rPr>
        <w:t> </w:t>
      </w:r>
      <w:r>
        <w:rPr>
          <w:sz w:val="24"/>
        </w:rPr>
        <w:t>Oxford University Press.</w:t>
      </w:r>
    </w:p>
    <w:p>
      <w:pPr>
        <w:pStyle w:val="BodyText"/>
        <w:spacing w:before="139"/>
      </w:pPr>
    </w:p>
    <w:p>
      <w:pPr>
        <w:spacing w:line="360" w:lineRule="auto" w:before="0"/>
        <w:ind w:left="2440" w:right="1933" w:hanging="1440"/>
        <w:jc w:val="both"/>
        <w:rPr>
          <w:i/>
          <w:sz w:val="24"/>
        </w:rPr>
      </w:pPr>
      <w:r>
        <w:rPr>
          <w:sz w:val="24"/>
        </w:rPr>
        <w:t>Sheytanova,</w:t>
      </w:r>
      <w:r>
        <w:rPr>
          <w:spacing w:val="-3"/>
          <w:sz w:val="24"/>
        </w:rPr>
        <w:t> </w:t>
      </w:r>
      <w:r>
        <w:rPr>
          <w:sz w:val="24"/>
        </w:rPr>
        <w:t>T.</w:t>
      </w:r>
      <w:r>
        <w:rPr>
          <w:spacing w:val="-4"/>
          <w:sz w:val="24"/>
        </w:rPr>
        <w:t> </w:t>
      </w:r>
      <w:r>
        <w:rPr>
          <w:sz w:val="24"/>
        </w:rPr>
        <w:t>(2004)</w:t>
      </w:r>
      <w:r>
        <w:rPr>
          <w:spacing w:val="-4"/>
          <w:sz w:val="24"/>
        </w:rPr>
        <w:t> </w:t>
      </w:r>
      <w:r>
        <w:rPr>
          <w:i/>
          <w:sz w:val="24"/>
        </w:rPr>
        <w:t>The</w:t>
      </w:r>
      <w:r>
        <w:rPr>
          <w:i/>
          <w:spacing w:val="-4"/>
          <w:sz w:val="24"/>
        </w:rPr>
        <w:t> </w:t>
      </w:r>
      <w:r>
        <w:rPr>
          <w:i/>
          <w:sz w:val="24"/>
        </w:rPr>
        <w:t>Accuracy</w:t>
      </w:r>
      <w:r>
        <w:rPr>
          <w:i/>
          <w:spacing w:val="-4"/>
          <w:sz w:val="24"/>
        </w:rPr>
        <w:t> </w:t>
      </w:r>
      <w:r>
        <w:rPr>
          <w:i/>
          <w:sz w:val="24"/>
        </w:rPr>
        <w:t>of</w:t>
      </w:r>
      <w:r>
        <w:rPr>
          <w:i/>
          <w:spacing w:val="-3"/>
          <w:sz w:val="24"/>
        </w:rPr>
        <w:t> </w:t>
      </w:r>
      <w:r>
        <w:rPr>
          <w:i/>
          <w:sz w:val="24"/>
        </w:rPr>
        <w:t>the</w:t>
      </w:r>
      <w:r>
        <w:rPr>
          <w:i/>
          <w:spacing w:val="-4"/>
          <w:sz w:val="24"/>
        </w:rPr>
        <w:t> </w:t>
      </w:r>
      <w:r>
        <w:rPr>
          <w:i/>
          <w:sz w:val="24"/>
        </w:rPr>
        <w:t>Hausman</w:t>
      </w:r>
      <w:r>
        <w:rPr>
          <w:i/>
          <w:spacing w:val="-3"/>
          <w:sz w:val="24"/>
        </w:rPr>
        <w:t> </w:t>
      </w:r>
      <w:r>
        <w:rPr>
          <w:i/>
          <w:sz w:val="24"/>
        </w:rPr>
        <w:t>Test</w:t>
      </w:r>
      <w:r>
        <w:rPr>
          <w:i/>
          <w:spacing w:val="-3"/>
          <w:sz w:val="24"/>
        </w:rPr>
        <w:t> </w:t>
      </w:r>
      <w:r>
        <w:rPr>
          <w:i/>
          <w:sz w:val="24"/>
        </w:rPr>
        <w:t>in</w:t>
      </w:r>
      <w:r>
        <w:rPr>
          <w:i/>
          <w:spacing w:val="-3"/>
          <w:sz w:val="24"/>
        </w:rPr>
        <w:t> </w:t>
      </w:r>
      <w:r>
        <w:rPr>
          <w:i/>
          <w:sz w:val="24"/>
        </w:rPr>
        <w:t>Panel</w:t>
      </w:r>
      <w:r>
        <w:rPr>
          <w:i/>
          <w:spacing w:val="-3"/>
          <w:sz w:val="24"/>
        </w:rPr>
        <w:t> </w:t>
      </w:r>
      <w:r>
        <w:rPr>
          <w:i/>
          <w:sz w:val="24"/>
        </w:rPr>
        <w:t>Data:</w:t>
      </w:r>
      <w:r>
        <w:rPr>
          <w:i/>
          <w:spacing w:val="-3"/>
          <w:sz w:val="24"/>
        </w:rPr>
        <w:t> </w:t>
      </w:r>
      <w:r>
        <w:rPr>
          <w:i/>
          <w:sz w:val="24"/>
        </w:rPr>
        <w:t>a</w:t>
      </w:r>
      <w:r>
        <w:rPr>
          <w:i/>
          <w:spacing w:val="-3"/>
          <w:sz w:val="24"/>
        </w:rPr>
        <w:t> </w:t>
      </w:r>
      <w:r>
        <w:rPr>
          <w:i/>
          <w:sz w:val="24"/>
        </w:rPr>
        <w:t>Monte</w:t>
      </w:r>
      <w:r>
        <w:rPr>
          <w:i/>
          <w:spacing w:val="-3"/>
          <w:sz w:val="24"/>
        </w:rPr>
        <w:t> </w:t>
      </w:r>
      <w:r>
        <w:rPr>
          <w:i/>
          <w:sz w:val="24"/>
        </w:rPr>
        <w:t>Carlo Study</w:t>
      </w:r>
      <w:r>
        <w:rPr>
          <w:sz w:val="24"/>
        </w:rPr>
        <w:t>A published Master of Science Thesis in Applied Statistics. Örebro University School of Business</w:t>
      </w:r>
      <w:r>
        <w:rPr>
          <w:i/>
          <w:sz w:val="24"/>
        </w:rPr>
        <w:t>.</w:t>
      </w:r>
    </w:p>
    <w:p>
      <w:pPr>
        <w:pStyle w:val="BodyText"/>
        <w:spacing w:before="139"/>
        <w:rPr>
          <w:i/>
        </w:rPr>
      </w:pPr>
    </w:p>
    <w:p>
      <w:pPr>
        <w:spacing w:line="360" w:lineRule="auto" w:before="0"/>
        <w:ind w:left="2440" w:right="1740" w:hanging="1440"/>
        <w:jc w:val="left"/>
        <w:rPr>
          <w:i/>
          <w:sz w:val="24"/>
        </w:rPr>
      </w:pPr>
      <w:r>
        <w:rPr>
          <w:sz w:val="24"/>
        </w:rPr>
        <w:t>Singh, A. (2003)“Capital Account Liberalization, Free Long-Term Capital Flows, Financial Crises and Economic Development”</w:t>
      </w:r>
      <w:r>
        <w:rPr>
          <w:i/>
          <w:sz w:val="24"/>
        </w:rPr>
        <w:t>Eastern Economic Journal, Vol. 29, No. 2 (Spring, 2003), pp. 191-216</w:t>
      </w:r>
    </w:p>
    <w:p>
      <w:pPr>
        <w:pStyle w:val="BodyText"/>
        <w:spacing w:before="138"/>
        <w:rPr>
          <w:i/>
        </w:rPr>
      </w:pPr>
    </w:p>
    <w:p>
      <w:pPr>
        <w:pStyle w:val="BodyText"/>
        <w:spacing w:line="360" w:lineRule="auto"/>
        <w:ind w:left="2440" w:right="1486" w:hanging="1440"/>
      </w:pPr>
      <w:r>
        <w:rPr/>
        <w:t>Soludo, C. C. (2004) ”Consolidating the Nigerian Banking Industry to Meet The Development Challenges Of The 21</w:t>
      </w:r>
      <w:r>
        <w:rPr>
          <w:vertAlign w:val="superscript"/>
        </w:rPr>
        <w:t>st</w:t>
      </w:r>
      <w:r>
        <w:rPr>
          <w:vertAlign w:val="baseline"/>
        </w:rPr>
        <w:t> Century” Being An Address Delivered To</w:t>
      </w:r>
      <w:r>
        <w:rPr>
          <w:spacing w:val="-3"/>
          <w:vertAlign w:val="baseline"/>
        </w:rPr>
        <w:t> </w:t>
      </w:r>
      <w:r>
        <w:rPr>
          <w:vertAlign w:val="baseline"/>
        </w:rPr>
        <w:t>The</w:t>
      </w:r>
      <w:r>
        <w:rPr>
          <w:spacing w:val="-5"/>
          <w:vertAlign w:val="baseline"/>
        </w:rPr>
        <w:t> </w:t>
      </w:r>
      <w:r>
        <w:rPr>
          <w:vertAlign w:val="baseline"/>
        </w:rPr>
        <w:t>Special</w:t>
      </w:r>
      <w:r>
        <w:rPr>
          <w:spacing w:val="-3"/>
          <w:vertAlign w:val="baseline"/>
        </w:rPr>
        <w:t> </w:t>
      </w:r>
      <w:r>
        <w:rPr>
          <w:vertAlign w:val="baseline"/>
        </w:rPr>
        <w:t>Meeting</w:t>
      </w:r>
      <w:r>
        <w:rPr>
          <w:spacing w:val="-4"/>
          <w:vertAlign w:val="baseline"/>
        </w:rPr>
        <w:t> </w:t>
      </w:r>
      <w:r>
        <w:rPr>
          <w:vertAlign w:val="baseline"/>
        </w:rPr>
        <w:t>Of</w:t>
      </w:r>
      <w:r>
        <w:rPr>
          <w:spacing w:val="-5"/>
          <w:vertAlign w:val="baseline"/>
        </w:rPr>
        <w:t> </w:t>
      </w:r>
      <w:r>
        <w:rPr>
          <w:vertAlign w:val="baseline"/>
        </w:rPr>
        <w:t>The</w:t>
      </w:r>
      <w:r>
        <w:rPr>
          <w:spacing w:val="-3"/>
          <w:vertAlign w:val="baseline"/>
        </w:rPr>
        <w:t> </w:t>
      </w:r>
      <w:r>
        <w:rPr>
          <w:vertAlign w:val="baseline"/>
        </w:rPr>
        <w:t>Bankers</w:t>
      </w:r>
      <w:r>
        <w:rPr>
          <w:spacing w:val="-3"/>
          <w:vertAlign w:val="baseline"/>
        </w:rPr>
        <w:t> </w:t>
      </w:r>
      <w:r>
        <w:rPr>
          <w:vertAlign w:val="baseline"/>
        </w:rPr>
        <w:t>Committee</w:t>
      </w:r>
      <w:r>
        <w:rPr>
          <w:spacing w:val="-4"/>
          <w:vertAlign w:val="baseline"/>
        </w:rPr>
        <w:t> </w:t>
      </w:r>
      <w:r>
        <w:rPr>
          <w:vertAlign w:val="baseline"/>
        </w:rPr>
        <w:t>Held</w:t>
      </w:r>
      <w:r>
        <w:rPr>
          <w:spacing w:val="-3"/>
          <w:vertAlign w:val="baseline"/>
        </w:rPr>
        <w:t> </w:t>
      </w:r>
      <w:r>
        <w:rPr>
          <w:vertAlign w:val="baseline"/>
        </w:rPr>
        <w:t>On</w:t>
      </w:r>
      <w:r>
        <w:rPr>
          <w:spacing w:val="-3"/>
          <w:vertAlign w:val="baseline"/>
        </w:rPr>
        <w:t> </w:t>
      </w:r>
      <w:r>
        <w:rPr>
          <w:vertAlign w:val="baseline"/>
        </w:rPr>
        <w:t>July</w:t>
      </w:r>
      <w:r>
        <w:rPr>
          <w:spacing w:val="-8"/>
          <w:vertAlign w:val="baseline"/>
        </w:rPr>
        <w:t> </w:t>
      </w:r>
      <w:r>
        <w:rPr>
          <w:vertAlign w:val="baseline"/>
        </w:rPr>
        <w:t>6,</w:t>
      </w:r>
      <w:r>
        <w:rPr>
          <w:spacing w:val="-3"/>
          <w:vertAlign w:val="baseline"/>
        </w:rPr>
        <w:t> </w:t>
      </w:r>
      <w:r>
        <w:rPr>
          <w:vertAlign w:val="baseline"/>
        </w:rPr>
        <w:t>2004</w:t>
      </w:r>
      <w:r>
        <w:rPr>
          <w:spacing w:val="-1"/>
          <w:vertAlign w:val="baseline"/>
        </w:rPr>
        <w:t> </w:t>
      </w:r>
      <w:r>
        <w:rPr>
          <w:vertAlign w:val="baseline"/>
        </w:rPr>
        <w:t>At The CBN Headquarters, Abuja.</w:t>
      </w:r>
    </w:p>
    <w:p>
      <w:pPr>
        <w:pStyle w:val="BodyText"/>
      </w:pPr>
    </w:p>
    <w:p>
      <w:pPr>
        <w:pStyle w:val="BodyText"/>
      </w:pPr>
    </w:p>
    <w:p>
      <w:pPr>
        <w:pStyle w:val="BodyText"/>
        <w:spacing w:line="360" w:lineRule="auto" w:before="1"/>
        <w:ind w:left="2440" w:right="2275" w:hanging="1440"/>
      </w:pPr>
      <w:r>
        <w:rPr/>
        <w:t>Soludo,</w:t>
      </w:r>
      <w:r>
        <w:rPr>
          <w:spacing w:val="-4"/>
        </w:rPr>
        <w:t> </w:t>
      </w:r>
      <w:r>
        <w:rPr/>
        <w:t>C.</w:t>
      </w:r>
      <w:r>
        <w:rPr>
          <w:spacing w:val="-4"/>
        </w:rPr>
        <w:t> </w:t>
      </w:r>
      <w:r>
        <w:rPr/>
        <w:t>C.</w:t>
      </w:r>
      <w:r>
        <w:rPr>
          <w:spacing w:val="-4"/>
        </w:rPr>
        <w:t> </w:t>
      </w:r>
      <w:r>
        <w:rPr/>
        <w:t>(2006)“Financial</w:t>
      </w:r>
      <w:r>
        <w:rPr>
          <w:spacing w:val="-4"/>
        </w:rPr>
        <w:t> </w:t>
      </w:r>
      <w:r>
        <w:rPr/>
        <w:t>Sector</w:t>
      </w:r>
      <w:r>
        <w:rPr>
          <w:spacing w:val="-4"/>
        </w:rPr>
        <w:t> </w:t>
      </w:r>
      <w:r>
        <w:rPr/>
        <w:t>Reforms</w:t>
      </w:r>
      <w:r>
        <w:rPr>
          <w:spacing w:val="-4"/>
        </w:rPr>
        <w:t> </w:t>
      </w:r>
      <w:r>
        <w:rPr/>
        <w:t>and</w:t>
      </w:r>
      <w:r>
        <w:rPr>
          <w:spacing w:val="-4"/>
        </w:rPr>
        <w:t> </w:t>
      </w:r>
      <w:r>
        <w:rPr/>
        <w:t>the</w:t>
      </w:r>
      <w:r>
        <w:rPr>
          <w:spacing w:val="-4"/>
        </w:rPr>
        <w:t> </w:t>
      </w:r>
      <w:r>
        <w:rPr/>
        <w:t>Real</w:t>
      </w:r>
      <w:r>
        <w:rPr>
          <w:spacing w:val="-4"/>
        </w:rPr>
        <w:t> </w:t>
      </w:r>
      <w:r>
        <w:rPr/>
        <w:t>Economy”.</w:t>
      </w:r>
      <w:r>
        <w:rPr>
          <w:spacing w:val="-4"/>
        </w:rPr>
        <w:t> </w:t>
      </w:r>
      <w:r>
        <w:rPr/>
        <w:t>Speech</w:t>
      </w:r>
      <w:r>
        <w:rPr>
          <w:spacing w:val="-4"/>
        </w:rPr>
        <w:t> </w:t>
      </w:r>
      <w:r>
        <w:rPr/>
        <w:t>to the Council of Fellows of the Pharmaceutical Society Of Nigeria.</w:t>
      </w:r>
    </w:p>
    <w:p>
      <w:pPr>
        <w:pStyle w:val="BodyText"/>
      </w:pPr>
    </w:p>
    <w:p>
      <w:pPr>
        <w:pStyle w:val="BodyText"/>
      </w:pPr>
    </w:p>
    <w:p>
      <w:pPr>
        <w:spacing w:line="360" w:lineRule="auto" w:before="0"/>
        <w:ind w:left="2440" w:right="1438" w:hanging="1440"/>
        <w:jc w:val="left"/>
        <w:rPr>
          <w:i/>
          <w:sz w:val="24"/>
        </w:rPr>
      </w:pPr>
      <w:r>
        <w:rPr>
          <w:sz w:val="24"/>
        </w:rPr>
        <w:t>Soludo,</w:t>
      </w:r>
      <w:r>
        <w:rPr>
          <w:spacing w:val="-3"/>
          <w:sz w:val="24"/>
        </w:rPr>
        <w:t> </w:t>
      </w:r>
      <w:r>
        <w:rPr>
          <w:sz w:val="24"/>
        </w:rPr>
        <w:t>C.</w:t>
      </w:r>
      <w:r>
        <w:rPr>
          <w:spacing w:val="-3"/>
          <w:sz w:val="24"/>
        </w:rPr>
        <w:t> </w:t>
      </w:r>
      <w:r>
        <w:rPr>
          <w:sz w:val="24"/>
        </w:rPr>
        <w:t>C.</w:t>
      </w:r>
      <w:r>
        <w:rPr>
          <w:spacing w:val="-3"/>
          <w:sz w:val="24"/>
        </w:rPr>
        <w:t> </w:t>
      </w:r>
      <w:r>
        <w:rPr>
          <w:sz w:val="24"/>
        </w:rPr>
        <w:t>(2007)</w:t>
      </w:r>
      <w:r>
        <w:rPr>
          <w:spacing w:val="-4"/>
          <w:sz w:val="24"/>
        </w:rPr>
        <w:t> </w:t>
      </w:r>
      <w:r>
        <w:rPr>
          <w:sz w:val="24"/>
        </w:rPr>
        <w:t>“Minimizing</w:t>
      </w:r>
      <w:r>
        <w:rPr>
          <w:spacing w:val="-5"/>
          <w:sz w:val="24"/>
        </w:rPr>
        <w:t> </w:t>
      </w:r>
      <w:r>
        <w:rPr>
          <w:sz w:val="24"/>
        </w:rPr>
        <w:t>Risk</w:t>
      </w:r>
      <w:r>
        <w:rPr>
          <w:spacing w:val="-3"/>
          <w:sz w:val="24"/>
        </w:rPr>
        <w:t> </w:t>
      </w:r>
      <w:r>
        <w:rPr>
          <w:sz w:val="24"/>
        </w:rPr>
        <w:t>Exposure</w:t>
      </w:r>
      <w:r>
        <w:rPr>
          <w:spacing w:val="-5"/>
          <w:sz w:val="24"/>
        </w:rPr>
        <w:t> </w:t>
      </w:r>
      <w:r>
        <w:rPr>
          <w:sz w:val="24"/>
        </w:rPr>
        <w:t>in</w:t>
      </w:r>
      <w:r>
        <w:rPr>
          <w:spacing w:val="-3"/>
          <w:sz w:val="24"/>
        </w:rPr>
        <w:t> </w:t>
      </w:r>
      <w:r>
        <w:rPr>
          <w:sz w:val="24"/>
        </w:rPr>
        <w:t>Nigerian</w:t>
      </w:r>
      <w:r>
        <w:rPr>
          <w:spacing w:val="-1"/>
          <w:sz w:val="24"/>
        </w:rPr>
        <w:t> </w:t>
      </w:r>
      <w:r>
        <w:rPr>
          <w:sz w:val="24"/>
        </w:rPr>
        <w:t>Banks”.</w:t>
      </w:r>
      <w:r>
        <w:rPr>
          <w:spacing w:val="-3"/>
          <w:sz w:val="24"/>
        </w:rPr>
        <w:t> </w:t>
      </w:r>
      <w:r>
        <w:rPr>
          <w:i/>
          <w:sz w:val="24"/>
        </w:rPr>
        <w:t>CBN</w:t>
      </w:r>
      <w:r>
        <w:rPr>
          <w:i/>
          <w:spacing w:val="-1"/>
          <w:sz w:val="24"/>
        </w:rPr>
        <w:t> </w:t>
      </w:r>
      <w:r>
        <w:rPr>
          <w:i/>
          <w:sz w:val="24"/>
        </w:rPr>
        <w:t>Bullion</w:t>
      </w:r>
      <w:r>
        <w:rPr>
          <w:i/>
          <w:spacing w:val="-3"/>
          <w:sz w:val="24"/>
        </w:rPr>
        <w:t> </w:t>
      </w:r>
      <w:r>
        <w:rPr>
          <w:i/>
          <w:sz w:val="24"/>
        </w:rPr>
        <w:t>July</w:t>
      </w:r>
      <w:r>
        <w:rPr>
          <w:i/>
          <w:spacing w:val="-3"/>
          <w:sz w:val="24"/>
        </w:rPr>
        <w:t> </w:t>
      </w:r>
      <w:r>
        <w:rPr>
          <w:i/>
          <w:sz w:val="24"/>
        </w:rPr>
        <w:t>– September, 2007.</w:t>
      </w:r>
    </w:p>
    <w:p>
      <w:pPr>
        <w:pStyle w:val="BodyText"/>
        <w:spacing w:before="137"/>
        <w:rPr>
          <w:i/>
        </w:rPr>
      </w:pPr>
    </w:p>
    <w:p>
      <w:pPr>
        <w:pStyle w:val="BodyText"/>
        <w:ind w:left="1000"/>
      </w:pPr>
      <w:r>
        <w:rPr/>
        <w:t>Soludo,</w:t>
      </w:r>
      <w:r>
        <w:rPr>
          <w:spacing w:val="-4"/>
        </w:rPr>
        <w:t> </w:t>
      </w:r>
      <w:r>
        <w:rPr/>
        <w:t>C.</w:t>
      </w:r>
      <w:r>
        <w:rPr>
          <w:spacing w:val="-2"/>
        </w:rPr>
        <w:t> </w:t>
      </w:r>
      <w:r>
        <w:rPr/>
        <w:t>C.</w:t>
      </w:r>
      <w:r>
        <w:rPr>
          <w:spacing w:val="-2"/>
        </w:rPr>
        <w:t> </w:t>
      </w:r>
      <w:r>
        <w:rPr/>
        <w:t>(2008</w:t>
      </w:r>
      <w:r>
        <w:rPr>
          <w:spacing w:val="-1"/>
        </w:rPr>
        <w:t> </w:t>
      </w:r>
      <w:r>
        <w:rPr/>
        <w:t>a)“Issues</w:t>
      </w:r>
      <w:r>
        <w:rPr>
          <w:spacing w:val="-3"/>
        </w:rPr>
        <w:t> </w:t>
      </w:r>
      <w:r>
        <w:rPr/>
        <w:t>on</w:t>
      </w:r>
      <w:r>
        <w:rPr>
          <w:spacing w:val="-2"/>
        </w:rPr>
        <w:t> </w:t>
      </w:r>
      <w:r>
        <w:rPr/>
        <w:t>the</w:t>
      </w:r>
      <w:r>
        <w:rPr>
          <w:spacing w:val="1"/>
        </w:rPr>
        <w:t> </w:t>
      </w:r>
      <w:r>
        <w:rPr/>
        <w:t>Level</w:t>
      </w:r>
      <w:r>
        <w:rPr>
          <w:spacing w:val="-2"/>
        </w:rPr>
        <w:t> </w:t>
      </w:r>
      <w:r>
        <w:rPr/>
        <w:t>of</w:t>
      </w:r>
      <w:r>
        <w:rPr>
          <w:spacing w:val="2"/>
        </w:rPr>
        <w:t> </w:t>
      </w:r>
      <w:r>
        <w:rPr/>
        <w:t>Interest</w:t>
      </w:r>
      <w:r>
        <w:rPr>
          <w:spacing w:val="-1"/>
        </w:rPr>
        <w:t> </w:t>
      </w:r>
      <w:r>
        <w:rPr/>
        <w:t>Rates</w:t>
      </w:r>
      <w:r>
        <w:rPr>
          <w:spacing w:val="-2"/>
        </w:rPr>
        <w:t> </w:t>
      </w:r>
      <w:r>
        <w:rPr/>
        <w:t>in</w:t>
      </w:r>
      <w:r>
        <w:rPr>
          <w:spacing w:val="-2"/>
        </w:rPr>
        <w:t> </w:t>
      </w:r>
      <w:r>
        <w:rPr/>
        <w:t>Nigeria”.</w:t>
      </w:r>
      <w:r>
        <w:rPr>
          <w:spacing w:val="-1"/>
        </w:rPr>
        <w:t> </w:t>
      </w:r>
      <w:r>
        <w:rPr>
          <w:spacing w:val="-2"/>
        </w:rPr>
        <w:t>Paper</w:t>
      </w:r>
    </w:p>
    <w:p>
      <w:pPr>
        <w:pStyle w:val="BodyText"/>
        <w:spacing w:line="360" w:lineRule="auto" w:before="140"/>
        <w:ind w:left="2440" w:right="1438" w:firstLine="60"/>
      </w:pPr>
      <w:r>
        <w:rPr/>
        <w:t>Delivered</w:t>
      </w:r>
      <w:r>
        <w:rPr>
          <w:spacing w:val="-3"/>
        </w:rPr>
        <w:t> </w:t>
      </w:r>
      <w:r>
        <w:rPr/>
        <w:t>at</w:t>
      </w:r>
      <w:r>
        <w:rPr>
          <w:spacing w:val="-5"/>
        </w:rPr>
        <w:t> </w:t>
      </w:r>
      <w:r>
        <w:rPr/>
        <w:t>Parleys</w:t>
      </w:r>
      <w:r>
        <w:rPr>
          <w:spacing w:val="-5"/>
        </w:rPr>
        <w:t> </w:t>
      </w:r>
      <w:r>
        <w:rPr/>
        <w:t>Manufacturers</w:t>
      </w:r>
      <w:r>
        <w:rPr>
          <w:spacing w:val="-3"/>
        </w:rPr>
        <w:t> </w:t>
      </w:r>
      <w:r>
        <w:rPr/>
        <w:t>Association</w:t>
      </w:r>
      <w:r>
        <w:rPr>
          <w:spacing w:val="-5"/>
        </w:rPr>
        <w:t> </w:t>
      </w:r>
      <w:r>
        <w:rPr/>
        <w:t>of</w:t>
      </w:r>
      <w:r>
        <w:rPr>
          <w:spacing w:val="-4"/>
        </w:rPr>
        <w:t> </w:t>
      </w:r>
      <w:r>
        <w:rPr/>
        <w:t>Nigeria</w:t>
      </w:r>
      <w:r>
        <w:rPr>
          <w:spacing w:val="-6"/>
        </w:rPr>
        <w:t> </w:t>
      </w:r>
      <w:r>
        <w:rPr/>
        <w:t>held</w:t>
      </w:r>
      <w:r>
        <w:rPr>
          <w:spacing w:val="-5"/>
        </w:rPr>
        <w:t> </w:t>
      </w:r>
      <w:r>
        <w:rPr/>
        <w:t>on</w:t>
      </w:r>
      <w:r>
        <w:rPr>
          <w:spacing w:val="-5"/>
        </w:rPr>
        <w:t> </w:t>
      </w:r>
      <w:r>
        <w:rPr/>
        <w:t>6/30/2008 at MAN House Ikeja Lagos</w:t>
      </w:r>
    </w:p>
    <w:p>
      <w:pPr>
        <w:pStyle w:val="BodyText"/>
        <w:spacing w:before="275"/>
      </w:pPr>
    </w:p>
    <w:p>
      <w:pPr>
        <w:pStyle w:val="BodyText"/>
        <w:spacing w:line="360" w:lineRule="auto" w:before="1"/>
        <w:ind w:left="2440" w:right="2549" w:hanging="1440"/>
      </w:pPr>
      <w:r>
        <w:rPr/>
        <w:t>Soludo,</w:t>
      </w:r>
      <w:r>
        <w:rPr>
          <w:spacing w:val="-3"/>
        </w:rPr>
        <w:t> </w:t>
      </w:r>
      <w:r>
        <w:rPr/>
        <w:t>C.</w:t>
      </w:r>
      <w:r>
        <w:rPr>
          <w:spacing w:val="-3"/>
        </w:rPr>
        <w:t> </w:t>
      </w:r>
      <w:r>
        <w:rPr/>
        <w:t>C.</w:t>
      </w:r>
      <w:r>
        <w:rPr>
          <w:spacing w:val="-3"/>
        </w:rPr>
        <w:t> </w:t>
      </w:r>
      <w:r>
        <w:rPr/>
        <w:t>(2008</w:t>
      </w:r>
      <w:r>
        <w:rPr>
          <w:spacing w:val="-3"/>
        </w:rPr>
        <w:t> </w:t>
      </w:r>
      <w:r>
        <w:rPr/>
        <w:t>b)“The</w:t>
      </w:r>
      <w:r>
        <w:rPr>
          <w:spacing w:val="-5"/>
        </w:rPr>
        <w:t> </w:t>
      </w:r>
      <w:r>
        <w:rPr/>
        <w:t>Global</w:t>
      </w:r>
      <w:r>
        <w:rPr>
          <w:spacing w:val="-3"/>
        </w:rPr>
        <w:t> </w:t>
      </w:r>
      <w:r>
        <w:rPr/>
        <w:t>Financial</w:t>
      </w:r>
      <w:r>
        <w:rPr>
          <w:spacing w:val="-3"/>
        </w:rPr>
        <w:t> </w:t>
      </w:r>
      <w:r>
        <w:rPr/>
        <w:t>Meltdown”Briefing</w:t>
      </w:r>
      <w:r>
        <w:rPr>
          <w:spacing w:val="-6"/>
        </w:rPr>
        <w:t> </w:t>
      </w:r>
      <w:r>
        <w:rPr/>
        <w:t>of</w:t>
      </w:r>
      <w:r>
        <w:rPr>
          <w:spacing w:val="-3"/>
        </w:rPr>
        <w:t> </w:t>
      </w:r>
      <w:r>
        <w:rPr/>
        <w:t>the</w:t>
      </w:r>
      <w:r>
        <w:rPr>
          <w:spacing w:val="-3"/>
        </w:rPr>
        <w:t> </w:t>
      </w:r>
      <w:r>
        <w:rPr/>
        <w:t>Senate Held at the Senate Chambers on Tuesday October 21, 2008.</w:t>
      </w:r>
    </w:p>
    <w:p>
      <w:pPr>
        <w:spacing w:after="0" w:line="360" w:lineRule="auto"/>
        <w:sectPr>
          <w:pgSz w:w="11910" w:h="16840"/>
          <w:pgMar w:header="0" w:footer="1014" w:top="1340" w:bottom="1200" w:left="440" w:right="0"/>
        </w:sectPr>
      </w:pPr>
    </w:p>
    <w:p>
      <w:pPr>
        <w:pStyle w:val="BodyText"/>
        <w:spacing w:before="76"/>
        <w:ind w:left="1000"/>
      </w:pPr>
      <w:r>
        <w:rPr/>
        <w:t>Soludo,</w:t>
      </w:r>
      <w:r>
        <w:rPr>
          <w:spacing w:val="-3"/>
        </w:rPr>
        <w:t> </w:t>
      </w:r>
      <w:r>
        <w:rPr/>
        <w:t>C.</w:t>
      </w:r>
      <w:r>
        <w:rPr>
          <w:spacing w:val="-1"/>
        </w:rPr>
        <w:t> </w:t>
      </w:r>
      <w:r>
        <w:rPr/>
        <w:t>C. (2009</w:t>
      </w:r>
      <w:r>
        <w:rPr>
          <w:spacing w:val="-2"/>
        </w:rPr>
        <w:t> </w:t>
      </w:r>
      <w:r>
        <w:rPr/>
        <w:t>a)“Banking</w:t>
      </w:r>
      <w:r>
        <w:rPr>
          <w:spacing w:val="-1"/>
        </w:rPr>
        <w:t> </w:t>
      </w:r>
      <w:r>
        <w:rPr/>
        <w:t>In</w:t>
      </w:r>
      <w:r>
        <w:rPr>
          <w:spacing w:val="1"/>
        </w:rPr>
        <w:t> </w:t>
      </w:r>
      <w:r>
        <w:rPr/>
        <w:t>Nigeria</w:t>
      </w:r>
      <w:r>
        <w:rPr>
          <w:spacing w:val="-1"/>
        </w:rPr>
        <w:t> </w:t>
      </w:r>
      <w:r>
        <w:rPr/>
        <w:t>at</w:t>
      </w:r>
      <w:r>
        <w:rPr>
          <w:spacing w:val="-1"/>
        </w:rPr>
        <w:t> </w:t>
      </w:r>
      <w:r>
        <w:rPr/>
        <w:t>a</w:t>
      </w:r>
      <w:r>
        <w:rPr>
          <w:spacing w:val="-1"/>
        </w:rPr>
        <w:t> </w:t>
      </w:r>
      <w:r>
        <w:rPr/>
        <w:t>Time of</w:t>
      </w:r>
      <w:r>
        <w:rPr>
          <w:spacing w:val="-2"/>
        </w:rPr>
        <w:t> </w:t>
      </w:r>
      <w:r>
        <w:rPr/>
        <w:t>Global </w:t>
      </w:r>
      <w:r>
        <w:rPr>
          <w:spacing w:val="-2"/>
        </w:rPr>
        <w:t>Financial</w:t>
      </w:r>
    </w:p>
    <w:p>
      <w:pPr>
        <w:pStyle w:val="BodyText"/>
        <w:spacing w:line="360" w:lineRule="auto" w:before="137"/>
        <w:ind w:left="2440" w:right="1438"/>
      </w:pPr>
      <w:r>
        <w:rPr/>
        <w:t>Crises”. Being Presentation At The Special Interactive Session On The Banking</w:t>
      </w:r>
      <w:r>
        <w:rPr>
          <w:spacing w:val="-6"/>
        </w:rPr>
        <w:t> </w:t>
      </w:r>
      <w:r>
        <w:rPr/>
        <w:t>System</w:t>
      </w:r>
      <w:r>
        <w:rPr>
          <w:spacing w:val="-3"/>
        </w:rPr>
        <w:t> </w:t>
      </w:r>
      <w:r>
        <w:rPr/>
        <w:t>At</w:t>
      </w:r>
      <w:r>
        <w:rPr>
          <w:spacing w:val="-3"/>
        </w:rPr>
        <w:t> </w:t>
      </w:r>
      <w:r>
        <w:rPr/>
        <w:t>The</w:t>
      </w:r>
      <w:r>
        <w:rPr>
          <w:spacing w:val="-2"/>
        </w:rPr>
        <w:t> </w:t>
      </w:r>
      <w:r>
        <w:rPr/>
        <w:t>Eko</w:t>
      </w:r>
      <w:r>
        <w:rPr>
          <w:spacing w:val="-3"/>
        </w:rPr>
        <w:t> </w:t>
      </w:r>
      <w:r>
        <w:rPr/>
        <w:t>Hotels</w:t>
      </w:r>
      <w:r>
        <w:rPr>
          <w:spacing w:val="-3"/>
        </w:rPr>
        <w:t> </w:t>
      </w:r>
      <w:r>
        <w:rPr/>
        <w:t>And</w:t>
      </w:r>
      <w:r>
        <w:rPr>
          <w:spacing w:val="-3"/>
        </w:rPr>
        <w:t> </w:t>
      </w:r>
      <w:r>
        <w:rPr/>
        <w:t>Suites,</w:t>
      </w:r>
      <w:r>
        <w:rPr>
          <w:spacing w:val="-3"/>
        </w:rPr>
        <w:t> </w:t>
      </w:r>
      <w:r>
        <w:rPr/>
        <w:t>Victoria</w:t>
      </w:r>
      <w:r>
        <w:rPr>
          <w:spacing w:val="-3"/>
        </w:rPr>
        <w:t> </w:t>
      </w:r>
      <w:r>
        <w:rPr/>
        <w:t>Island</w:t>
      </w:r>
      <w:r>
        <w:rPr>
          <w:spacing w:val="-2"/>
        </w:rPr>
        <w:t> </w:t>
      </w:r>
      <w:r>
        <w:rPr/>
        <w:t>Lagos,</w:t>
      </w:r>
      <w:r>
        <w:rPr>
          <w:spacing w:val="-3"/>
        </w:rPr>
        <w:t> </w:t>
      </w:r>
      <w:r>
        <w:rPr/>
        <w:t>30</w:t>
      </w:r>
      <w:r>
        <w:rPr>
          <w:vertAlign w:val="superscript"/>
        </w:rPr>
        <w:t>th</w:t>
      </w:r>
      <w:r>
        <w:rPr>
          <w:vertAlign w:val="baseline"/>
        </w:rPr>
        <w:t> March, 2009.</w:t>
      </w:r>
    </w:p>
    <w:p>
      <w:pPr>
        <w:pStyle w:val="BodyText"/>
      </w:pPr>
    </w:p>
    <w:p>
      <w:pPr>
        <w:pStyle w:val="BodyText"/>
        <w:spacing w:before="1"/>
      </w:pPr>
    </w:p>
    <w:p>
      <w:pPr>
        <w:pStyle w:val="BodyText"/>
        <w:spacing w:line="360" w:lineRule="auto"/>
        <w:ind w:left="2440" w:right="2404" w:hanging="1440"/>
      </w:pPr>
      <w:r>
        <w:rPr/>
        <w:t>Soludo, C. C. (2009 b) “50 Years of Central Banking in Nigeria: The Journey So Far</w:t>
      </w:r>
      <w:r>
        <w:rPr>
          <w:spacing w:val="-2"/>
        </w:rPr>
        <w:t> </w:t>
      </w:r>
      <w:r>
        <w:rPr/>
        <w:t>and</w:t>
      </w:r>
      <w:r>
        <w:rPr>
          <w:spacing w:val="-3"/>
        </w:rPr>
        <w:t> </w:t>
      </w:r>
      <w:r>
        <w:rPr/>
        <w:t>the</w:t>
      </w:r>
      <w:r>
        <w:rPr>
          <w:spacing w:val="-3"/>
        </w:rPr>
        <w:t> </w:t>
      </w:r>
      <w:r>
        <w:rPr/>
        <w:t>Road</w:t>
      </w:r>
      <w:r>
        <w:rPr>
          <w:spacing w:val="-3"/>
        </w:rPr>
        <w:t> </w:t>
      </w:r>
      <w:r>
        <w:rPr/>
        <w:t>Ahead”.</w:t>
      </w:r>
      <w:r>
        <w:rPr>
          <w:spacing w:val="-3"/>
        </w:rPr>
        <w:t> </w:t>
      </w:r>
      <w:r>
        <w:rPr/>
        <w:t>Presentation</w:t>
      </w:r>
      <w:r>
        <w:rPr>
          <w:spacing w:val="-3"/>
        </w:rPr>
        <w:t> </w:t>
      </w:r>
      <w:r>
        <w:rPr/>
        <w:t>at</w:t>
      </w:r>
      <w:r>
        <w:rPr>
          <w:spacing w:val="-3"/>
        </w:rPr>
        <w:t> </w:t>
      </w:r>
      <w:r>
        <w:rPr/>
        <w:t>the</w:t>
      </w:r>
      <w:r>
        <w:rPr>
          <w:spacing w:val="-3"/>
        </w:rPr>
        <w:t> </w:t>
      </w:r>
      <w:r>
        <w:rPr/>
        <w:t>Conference</w:t>
      </w:r>
      <w:r>
        <w:rPr>
          <w:spacing w:val="-4"/>
        </w:rPr>
        <w:t> </w:t>
      </w:r>
      <w:r>
        <w:rPr/>
        <w:t>on</w:t>
      </w:r>
      <w:r>
        <w:rPr>
          <w:spacing w:val="-3"/>
        </w:rPr>
        <w:t> </w:t>
      </w:r>
      <w:r>
        <w:rPr/>
        <w:t>the</w:t>
      </w:r>
      <w:r>
        <w:rPr>
          <w:spacing w:val="-3"/>
        </w:rPr>
        <w:t> </w:t>
      </w:r>
      <w:r>
        <w:rPr/>
        <w:t>50</w:t>
      </w:r>
      <w:r>
        <w:rPr>
          <w:vertAlign w:val="superscript"/>
        </w:rPr>
        <w:t>th</w:t>
      </w:r>
      <w:r>
        <w:rPr>
          <w:vertAlign w:val="baseline"/>
        </w:rPr>
        <w:t> Anniversary of The CBN, 4</w:t>
      </w:r>
      <w:r>
        <w:rPr>
          <w:vertAlign w:val="superscript"/>
        </w:rPr>
        <w:t>th</w:t>
      </w:r>
      <w:r>
        <w:rPr>
          <w:vertAlign w:val="baseline"/>
        </w:rPr>
        <w:t> May, 2009.</w:t>
      </w:r>
    </w:p>
    <w:p>
      <w:pPr>
        <w:pStyle w:val="BodyText"/>
      </w:pPr>
    </w:p>
    <w:p>
      <w:pPr>
        <w:pStyle w:val="BodyText"/>
      </w:pPr>
    </w:p>
    <w:p>
      <w:pPr>
        <w:pStyle w:val="BodyText"/>
        <w:spacing w:line="357" w:lineRule="auto"/>
        <w:ind w:left="2440" w:right="1438" w:hanging="1440"/>
      </w:pPr>
      <w:r>
        <w:rPr/>
        <w:t>Soludo, C. C. (2009 c) “Global Financial and Economic Crisis: How Vulnerable Is Nigeria”?</w:t>
      </w:r>
      <w:r>
        <w:rPr>
          <w:rFonts w:ascii="Calibri" w:hAnsi="Calibri"/>
          <w:sz w:val="22"/>
        </w:rPr>
        <w:t>Paper</w:t>
      </w:r>
      <w:r>
        <w:rPr>
          <w:rFonts w:ascii="Calibri" w:hAnsi="Calibri"/>
          <w:spacing w:val="-5"/>
          <w:sz w:val="22"/>
        </w:rPr>
        <w:t> </w:t>
      </w:r>
      <w:r>
        <w:rPr/>
        <w:t>Delivered</w:t>
      </w:r>
      <w:r>
        <w:rPr>
          <w:spacing w:val="-2"/>
        </w:rPr>
        <w:t> </w:t>
      </w:r>
      <w:r>
        <w:rPr/>
        <w:t>at</w:t>
      </w:r>
      <w:r>
        <w:rPr>
          <w:spacing w:val="-4"/>
        </w:rPr>
        <w:t> </w:t>
      </w:r>
      <w:r>
        <w:rPr/>
        <w:t>Presentation</w:t>
      </w:r>
      <w:r>
        <w:rPr>
          <w:spacing w:val="-4"/>
        </w:rPr>
        <w:t> </w:t>
      </w:r>
      <w:r>
        <w:rPr/>
        <w:t>to</w:t>
      </w:r>
      <w:r>
        <w:rPr>
          <w:spacing w:val="-4"/>
        </w:rPr>
        <w:t> </w:t>
      </w:r>
      <w:r>
        <w:rPr/>
        <w:t>the</w:t>
      </w:r>
      <w:r>
        <w:rPr>
          <w:spacing w:val="-4"/>
        </w:rPr>
        <w:t> </w:t>
      </w:r>
      <w:r>
        <w:rPr/>
        <w:t>House</w:t>
      </w:r>
      <w:r>
        <w:rPr>
          <w:spacing w:val="-4"/>
        </w:rPr>
        <w:t> </w:t>
      </w:r>
      <w:r>
        <w:rPr/>
        <w:t>Committee</w:t>
      </w:r>
      <w:r>
        <w:rPr>
          <w:spacing w:val="-6"/>
        </w:rPr>
        <w:t> </w:t>
      </w:r>
      <w:r>
        <w:rPr/>
        <w:t>on</w:t>
      </w:r>
      <w:r>
        <w:rPr>
          <w:spacing w:val="-4"/>
        </w:rPr>
        <w:t> </w:t>
      </w:r>
      <w:r>
        <w:rPr/>
        <w:t>Banking held on 1/21/2009 at National Assembly. Abuja.</w:t>
      </w:r>
    </w:p>
    <w:p>
      <w:pPr>
        <w:pStyle w:val="BodyText"/>
      </w:pPr>
    </w:p>
    <w:p>
      <w:pPr>
        <w:pStyle w:val="BodyText"/>
        <w:spacing w:before="9"/>
      </w:pPr>
    </w:p>
    <w:p>
      <w:pPr>
        <w:pStyle w:val="BodyText"/>
        <w:ind w:left="1000"/>
        <w:jc w:val="both"/>
      </w:pPr>
      <w:r>
        <w:rPr/>
        <w:t>Stiglitz,</w:t>
      </w:r>
      <w:r>
        <w:rPr>
          <w:spacing w:val="-7"/>
        </w:rPr>
        <w:t> </w:t>
      </w:r>
      <w:r>
        <w:rPr/>
        <w:t>J.</w:t>
      </w:r>
      <w:r>
        <w:rPr>
          <w:spacing w:val="-1"/>
        </w:rPr>
        <w:t> </w:t>
      </w:r>
      <w:r>
        <w:rPr/>
        <w:t>E. (1998)</w:t>
      </w:r>
      <w:r>
        <w:rPr>
          <w:spacing w:val="-2"/>
        </w:rPr>
        <w:t> </w:t>
      </w:r>
      <w:r>
        <w:rPr/>
        <w:t>“Knowledge</w:t>
      </w:r>
      <w:r>
        <w:rPr>
          <w:spacing w:val="-3"/>
        </w:rPr>
        <w:t> </w:t>
      </w:r>
      <w:r>
        <w:rPr/>
        <w:t>for Development,</w:t>
      </w:r>
      <w:r>
        <w:rPr>
          <w:spacing w:val="-2"/>
        </w:rPr>
        <w:t> </w:t>
      </w:r>
      <w:r>
        <w:rPr/>
        <w:t>Economic</w:t>
      </w:r>
      <w:r>
        <w:rPr>
          <w:spacing w:val="-2"/>
        </w:rPr>
        <w:t> </w:t>
      </w:r>
      <w:r>
        <w:rPr/>
        <w:t>Science,</w:t>
      </w:r>
      <w:r>
        <w:rPr>
          <w:spacing w:val="-1"/>
        </w:rPr>
        <w:t> </w:t>
      </w:r>
      <w:r>
        <w:rPr>
          <w:spacing w:val="-2"/>
        </w:rPr>
        <w:t>Economic</w:t>
      </w:r>
    </w:p>
    <w:p>
      <w:pPr>
        <w:spacing w:line="360" w:lineRule="auto" w:before="138"/>
        <w:ind w:left="2440" w:right="1451" w:firstLine="0"/>
        <w:jc w:val="both"/>
        <w:rPr>
          <w:sz w:val="24"/>
        </w:rPr>
      </w:pPr>
      <w:r>
        <w:rPr>
          <w:sz w:val="24"/>
        </w:rPr>
        <w:t>Policy,</w:t>
      </w:r>
      <w:r>
        <w:rPr>
          <w:spacing w:val="-4"/>
          <w:sz w:val="24"/>
        </w:rPr>
        <w:t> </w:t>
      </w:r>
      <w:r>
        <w:rPr>
          <w:sz w:val="24"/>
        </w:rPr>
        <w:t>and</w:t>
      </w:r>
      <w:r>
        <w:rPr>
          <w:spacing w:val="-4"/>
          <w:sz w:val="24"/>
        </w:rPr>
        <w:t> </w:t>
      </w:r>
      <w:r>
        <w:rPr>
          <w:sz w:val="24"/>
        </w:rPr>
        <w:t>Economic</w:t>
      </w:r>
      <w:r>
        <w:rPr>
          <w:spacing w:val="-3"/>
          <w:sz w:val="24"/>
        </w:rPr>
        <w:t> </w:t>
      </w:r>
      <w:r>
        <w:rPr>
          <w:sz w:val="24"/>
        </w:rPr>
        <w:t>Advice”</w:t>
      </w:r>
      <w:r>
        <w:rPr>
          <w:spacing w:val="-3"/>
          <w:sz w:val="24"/>
        </w:rPr>
        <w:t> </w:t>
      </w:r>
      <w:r>
        <w:rPr>
          <w:sz w:val="24"/>
        </w:rPr>
        <w:t>in</w:t>
      </w:r>
      <w:r>
        <w:rPr>
          <w:spacing w:val="-4"/>
          <w:sz w:val="24"/>
        </w:rPr>
        <w:t> </w:t>
      </w:r>
      <w:r>
        <w:rPr>
          <w:sz w:val="24"/>
        </w:rPr>
        <w:t>Boris</w:t>
      </w:r>
      <w:r>
        <w:rPr>
          <w:spacing w:val="-4"/>
          <w:sz w:val="24"/>
        </w:rPr>
        <w:t> </w:t>
      </w:r>
      <w:r>
        <w:rPr>
          <w:sz w:val="24"/>
        </w:rPr>
        <w:t>Pleskovic</w:t>
      </w:r>
      <w:r>
        <w:rPr>
          <w:spacing w:val="-4"/>
          <w:sz w:val="24"/>
        </w:rPr>
        <w:t> </w:t>
      </w:r>
      <w:r>
        <w:rPr>
          <w:sz w:val="24"/>
        </w:rPr>
        <w:t>and</w:t>
      </w:r>
      <w:r>
        <w:rPr>
          <w:spacing w:val="-4"/>
          <w:sz w:val="24"/>
        </w:rPr>
        <w:t> </w:t>
      </w:r>
      <w:r>
        <w:rPr>
          <w:sz w:val="24"/>
        </w:rPr>
        <w:t>Joseph</w:t>
      </w:r>
      <w:r>
        <w:rPr>
          <w:spacing w:val="-5"/>
          <w:sz w:val="24"/>
        </w:rPr>
        <w:t> </w:t>
      </w:r>
      <w:r>
        <w:rPr>
          <w:sz w:val="24"/>
        </w:rPr>
        <w:t>E.</w:t>
      </w:r>
      <w:r>
        <w:rPr>
          <w:spacing w:val="-3"/>
          <w:sz w:val="24"/>
        </w:rPr>
        <w:t> </w:t>
      </w:r>
      <w:r>
        <w:rPr>
          <w:sz w:val="24"/>
        </w:rPr>
        <w:t>Stiglitz</w:t>
      </w:r>
      <w:r>
        <w:rPr>
          <w:spacing w:val="-3"/>
          <w:sz w:val="24"/>
        </w:rPr>
        <w:t> </w:t>
      </w:r>
      <w:r>
        <w:rPr>
          <w:sz w:val="24"/>
        </w:rPr>
        <w:t>(Eds), </w:t>
      </w:r>
      <w:r>
        <w:rPr>
          <w:i/>
          <w:sz w:val="24"/>
        </w:rPr>
        <w:t>Annual</w:t>
      </w:r>
      <w:r>
        <w:rPr>
          <w:i/>
          <w:spacing w:val="-1"/>
          <w:sz w:val="24"/>
        </w:rPr>
        <w:t> </w:t>
      </w:r>
      <w:r>
        <w:rPr>
          <w:i/>
          <w:sz w:val="24"/>
        </w:rPr>
        <w:t>World</w:t>
      </w:r>
      <w:r>
        <w:rPr>
          <w:i/>
          <w:spacing w:val="-3"/>
          <w:sz w:val="24"/>
        </w:rPr>
        <w:t> </w:t>
      </w:r>
      <w:r>
        <w:rPr>
          <w:i/>
          <w:sz w:val="24"/>
        </w:rPr>
        <w:t>Bank</w:t>
      </w:r>
      <w:r>
        <w:rPr>
          <w:i/>
          <w:spacing w:val="-3"/>
          <w:sz w:val="24"/>
        </w:rPr>
        <w:t> </w:t>
      </w:r>
      <w:r>
        <w:rPr>
          <w:i/>
          <w:sz w:val="24"/>
        </w:rPr>
        <w:t>Conference</w:t>
      </w:r>
      <w:r>
        <w:rPr>
          <w:i/>
          <w:spacing w:val="-4"/>
          <w:sz w:val="24"/>
        </w:rPr>
        <w:t> </w:t>
      </w:r>
      <w:r>
        <w:rPr>
          <w:i/>
          <w:sz w:val="24"/>
        </w:rPr>
        <w:t>on</w:t>
      </w:r>
      <w:r>
        <w:rPr>
          <w:i/>
          <w:spacing w:val="-1"/>
          <w:sz w:val="24"/>
        </w:rPr>
        <w:t> </w:t>
      </w:r>
      <w:r>
        <w:rPr>
          <w:i/>
          <w:sz w:val="24"/>
        </w:rPr>
        <w:t>Development</w:t>
      </w:r>
      <w:r>
        <w:rPr>
          <w:i/>
          <w:spacing w:val="-1"/>
          <w:sz w:val="24"/>
        </w:rPr>
        <w:t> </w:t>
      </w:r>
      <w:r>
        <w:rPr>
          <w:i/>
          <w:sz w:val="24"/>
        </w:rPr>
        <w:t>Economics. </w:t>
      </w:r>
      <w:r>
        <w:rPr>
          <w:sz w:val="24"/>
        </w:rPr>
        <w:t>Washington</w:t>
      </w:r>
      <w:r>
        <w:rPr>
          <w:spacing w:val="-1"/>
          <w:sz w:val="24"/>
        </w:rPr>
        <w:t> </w:t>
      </w:r>
      <w:r>
        <w:rPr>
          <w:sz w:val="24"/>
        </w:rPr>
        <w:t>DC: The World Bank. PP9-58.</w:t>
      </w:r>
    </w:p>
    <w:p>
      <w:pPr>
        <w:pStyle w:val="BodyText"/>
      </w:pPr>
    </w:p>
    <w:p>
      <w:pPr>
        <w:pStyle w:val="BodyText"/>
        <w:spacing w:before="1"/>
      </w:pPr>
    </w:p>
    <w:p>
      <w:pPr>
        <w:pStyle w:val="BodyText"/>
        <w:spacing w:line="360" w:lineRule="auto"/>
        <w:ind w:left="2440" w:right="1438" w:hanging="1440"/>
      </w:pPr>
      <w:r>
        <w:rPr/>
        <w:t>Swamy, V. (2013)“Determinants of Bank Asset Quality and Profitability – An Empirical Assessment.”</w:t>
      </w:r>
      <w:r>
        <w:rPr>
          <w:spacing w:val="-10"/>
        </w:rPr>
        <w:t> </w:t>
      </w:r>
      <w:r>
        <w:rPr/>
        <w:t>Online</w:t>
      </w:r>
      <w:r>
        <w:rPr>
          <w:spacing w:val="-9"/>
        </w:rPr>
        <w:t> </w:t>
      </w:r>
      <w:r>
        <w:rPr/>
        <w:t>access</w:t>
      </w:r>
      <w:r>
        <w:rPr>
          <w:spacing w:val="-8"/>
        </w:rPr>
        <w:t> </w:t>
      </w:r>
      <w:hyperlink r:id="rId65">
        <w:r>
          <w:rPr/>
          <w:t>@http://mpr</w:t>
        </w:r>
      </w:hyperlink>
      <w:r>
        <w:rPr/>
        <w:t>a</w:t>
      </w:r>
      <w:hyperlink r:id="rId65">
        <w:r>
          <w:rPr/>
          <w:t>.ub.uni.muenchen.de/47513/</w:t>
        </w:r>
      </w:hyperlink>
      <w:r>
        <w:rPr>
          <w:spacing w:val="-9"/>
        </w:rPr>
        <w:t> </w:t>
      </w:r>
      <w:r>
        <w:rPr/>
        <w:t>MPRA Paper No. 47513 posted June 2, 2013.</w:t>
      </w:r>
    </w:p>
    <w:p>
      <w:pPr>
        <w:pStyle w:val="BodyText"/>
        <w:spacing w:before="275"/>
      </w:pPr>
    </w:p>
    <w:p>
      <w:pPr>
        <w:spacing w:line="360" w:lineRule="auto" w:before="1"/>
        <w:ind w:left="2440" w:right="2200" w:hanging="1440"/>
        <w:jc w:val="left"/>
        <w:rPr>
          <w:i/>
          <w:sz w:val="24"/>
        </w:rPr>
      </w:pPr>
      <w:r>
        <w:rPr>
          <w:sz w:val="24"/>
        </w:rPr>
        <w:t>Tan,</w:t>
      </w:r>
      <w:r>
        <w:rPr>
          <w:spacing w:val="-5"/>
          <w:sz w:val="24"/>
        </w:rPr>
        <w:t> </w:t>
      </w:r>
      <w:r>
        <w:rPr>
          <w:sz w:val="24"/>
        </w:rPr>
        <w:t>T.</w:t>
      </w:r>
      <w:r>
        <w:rPr>
          <w:spacing w:val="-5"/>
          <w:sz w:val="24"/>
        </w:rPr>
        <w:t> </w:t>
      </w:r>
      <w:r>
        <w:rPr>
          <w:sz w:val="24"/>
        </w:rPr>
        <w:t>B.</w:t>
      </w:r>
      <w:r>
        <w:rPr>
          <w:spacing w:val="-5"/>
          <w:sz w:val="24"/>
        </w:rPr>
        <w:t> </w:t>
      </w:r>
      <w:r>
        <w:rPr>
          <w:sz w:val="24"/>
        </w:rPr>
        <w:t>P.</w:t>
      </w:r>
      <w:r>
        <w:rPr>
          <w:spacing w:val="-5"/>
          <w:sz w:val="24"/>
        </w:rPr>
        <w:t> </w:t>
      </w:r>
      <w:r>
        <w:rPr>
          <w:sz w:val="24"/>
        </w:rPr>
        <w:t>(2012)“Determinants</w:t>
      </w:r>
      <w:r>
        <w:rPr>
          <w:spacing w:val="-3"/>
          <w:sz w:val="24"/>
        </w:rPr>
        <w:t> </w:t>
      </w:r>
      <w:r>
        <w:rPr>
          <w:sz w:val="24"/>
        </w:rPr>
        <w:t>of</w:t>
      </w:r>
      <w:r>
        <w:rPr>
          <w:spacing w:val="-6"/>
          <w:sz w:val="24"/>
        </w:rPr>
        <w:t> </w:t>
      </w:r>
      <w:r>
        <w:rPr>
          <w:sz w:val="24"/>
        </w:rPr>
        <w:t>Credit</w:t>
      </w:r>
      <w:r>
        <w:rPr>
          <w:spacing w:val="-5"/>
          <w:sz w:val="24"/>
        </w:rPr>
        <w:t> </w:t>
      </w:r>
      <w:r>
        <w:rPr>
          <w:sz w:val="24"/>
        </w:rPr>
        <w:t>Growth</w:t>
      </w:r>
      <w:r>
        <w:rPr>
          <w:spacing w:val="-4"/>
          <w:sz w:val="24"/>
        </w:rPr>
        <w:t> </w:t>
      </w:r>
      <w:r>
        <w:rPr>
          <w:sz w:val="24"/>
        </w:rPr>
        <w:t>and</w:t>
      </w:r>
      <w:r>
        <w:rPr>
          <w:spacing w:val="-3"/>
          <w:sz w:val="24"/>
        </w:rPr>
        <w:t> </w:t>
      </w:r>
      <w:r>
        <w:rPr>
          <w:sz w:val="24"/>
        </w:rPr>
        <w:t>Interest</w:t>
      </w:r>
      <w:r>
        <w:rPr>
          <w:spacing w:val="-5"/>
          <w:sz w:val="24"/>
        </w:rPr>
        <w:t> </w:t>
      </w:r>
      <w:r>
        <w:rPr>
          <w:sz w:val="24"/>
        </w:rPr>
        <w:t>Margins In Philippines and Asia”. </w:t>
      </w:r>
      <w:r>
        <w:rPr>
          <w:i/>
          <w:sz w:val="24"/>
        </w:rPr>
        <w:t>IMF Working Paper WP/12/123.</w:t>
      </w:r>
    </w:p>
    <w:p>
      <w:pPr>
        <w:pStyle w:val="BodyText"/>
        <w:spacing w:before="139"/>
        <w:rPr>
          <w:i/>
        </w:rPr>
      </w:pPr>
    </w:p>
    <w:p>
      <w:pPr>
        <w:pStyle w:val="BodyText"/>
        <w:ind w:left="1000"/>
        <w:jc w:val="both"/>
      </w:pPr>
      <w:r>
        <w:rPr/>
        <w:t>Tobin,</w:t>
      </w:r>
      <w:r>
        <w:rPr>
          <w:spacing w:val="-4"/>
        </w:rPr>
        <w:t> </w:t>
      </w:r>
      <w:r>
        <w:rPr/>
        <w:t>J.</w:t>
      </w:r>
      <w:r>
        <w:rPr>
          <w:spacing w:val="-1"/>
        </w:rPr>
        <w:t> </w:t>
      </w:r>
      <w:r>
        <w:rPr/>
        <w:t>(1958).</w:t>
      </w:r>
      <w:r>
        <w:rPr>
          <w:spacing w:val="-1"/>
        </w:rPr>
        <w:t> </w:t>
      </w:r>
      <w:r>
        <w:rPr/>
        <w:t>“Liquidity</w:t>
      </w:r>
      <w:r>
        <w:rPr>
          <w:spacing w:val="-6"/>
        </w:rPr>
        <w:t> </w:t>
      </w:r>
      <w:r>
        <w:rPr/>
        <w:t>Preference</w:t>
      </w:r>
      <w:r>
        <w:rPr>
          <w:spacing w:val="-1"/>
        </w:rPr>
        <w:t> </w:t>
      </w:r>
      <w:r>
        <w:rPr/>
        <w:t>as</w:t>
      </w:r>
      <w:r>
        <w:rPr>
          <w:spacing w:val="1"/>
        </w:rPr>
        <w:t> </w:t>
      </w:r>
      <w:r>
        <w:rPr/>
        <w:t>Behaviour</w:t>
      </w:r>
      <w:r>
        <w:rPr>
          <w:spacing w:val="-1"/>
        </w:rPr>
        <w:t> </w:t>
      </w:r>
      <w:r>
        <w:rPr/>
        <w:t>Towards</w:t>
      </w:r>
      <w:r>
        <w:rPr>
          <w:spacing w:val="-2"/>
        </w:rPr>
        <w:t> Risk”</w:t>
      </w:r>
    </w:p>
    <w:p>
      <w:pPr>
        <w:spacing w:before="137"/>
        <w:ind w:left="2440" w:right="0" w:firstLine="0"/>
        <w:jc w:val="both"/>
        <w:rPr>
          <w:i/>
          <w:sz w:val="24"/>
        </w:rPr>
      </w:pPr>
      <w:r>
        <w:rPr>
          <w:i/>
          <w:sz w:val="24"/>
        </w:rPr>
        <w:t>The</w:t>
      </w:r>
      <w:r>
        <w:rPr>
          <w:i/>
          <w:spacing w:val="-2"/>
          <w:sz w:val="24"/>
        </w:rPr>
        <w:t> </w:t>
      </w:r>
      <w:r>
        <w:rPr>
          <w:i/>
          <w:sz w:val="24"/>
        </w:rPr>
        <w:t>Review</w:t>
      </w:r>
      <w:r>
        <w:rPr>
          <w:i/>
          <w:spacing w:val="-1"/>
          <w:sz w:val="24"/>
        </w:rPr>
        <w:t> </w:t>
      </w:r>
      <w:r>
        <w:rPr>
          <w:i/>
          <w:sz w:val="24"/>
        </w:rPr>
        <w:t>of</w:t>
      </w:r>
      <w:r>
        <w:rPr>
          <w:i/>
          <w:spacing w:val="-1"/>
          <w:sz w:val="24"/>
        </w:rPr>
        <w:t> </w:t>
      </w:r>
      <w:r>
        <w:rPr>
          <w:i/>
          <w:sz w:val="24"/>
        </w:rPr>
        <w:t>Economic StudiesVol.</w:t>
      </w:r>
      <w:r>
        <w:rPr>
          <w:i/>
          <w:spacing w:val="-1"/>
          <w:sz w:val="24"/>
        </w:rPr>
        <w:t> </w:t>
      </w:r>
      <w:r>
        <w:rPr>
          <w:i/>
          <w:sz w:val="24"/>
        </w:rPr>
        <w:t>25, No.</w:t>
      </w:r>
      <w:r>
        <w:rPr>
          <w:i/>
          <w:spacing w:val="-1"/>
          <w:sz w:val="24"/>
        </w:rPr>
        <w:t> </w:t>
      </w:r>
      <w:r>
        <w:rPr>
          <w:i/>
          <w:sz w:val="24"/>
        </w:rPr>
        <w:t>2</w:t>
      </w:r>
      <w:r>
        <w:rPr>
          <w:i/>
          <w:spacing w:val="-1"/>
          <w:sz w:val="24"/>
        </w:rPr>
        <w:t> </w:t>
      </w:r>
      <w:r>
        <w:rPr>
          <w:i/>
          <w:sz w:val="24"/>
        </w:rPr>
        <w:t>(Feb.,</w:t>
      </w:r>
      <w:r>
        <w:rPr>
          <w:i/>
          <w:spacing w:val="-1"/>
          <w:sz w:val="24"/>
        </w:rPr>
        <w:t> </w:t>
      </w:r>
      <w:r>
        <w:rPr>
          <w:i/>
          <w:sz w:val="24"/>
        </w:rPr>
        <w:t>1958),</w:t>
      </w:r>
      <w:r>
        <w:rPr>
          <w:i/>
          <w:spacing w:val="-1"/>
          <w:sz w:val="24"/>
        </w:rPr>
        <w:t> </w:t>
      </w:r>
      <w:r>
        <w:rPr>
          <w:i/>
          <w:sz w:val="24"/>
        </w:rPr>
        <w:t>pp. 65-</w:t>
      </w:r>
      <w:r>
        <w:rPr>
          <w:i/>
          <w:spacing w:val="-5"/>
          <w:sz w:val="24"/>
        </w:rPr>
        <w:t>86.</w:t>
      </w:r>
    </w:p>
    <w:p>
      <w:pPr>
        <w:pStyle w:val="BodyText"/>
        <w:rPr>
          <w:i/>
        </w:rPr>
      </w:pPr>
    </w:p>
    <w:p>
      <w:pPr>
        <w:pStyle w:val="BodyText"/>
        <w:rPr>
          <w:i/>
        </w:rPr>
      </w:pPr>
    </w:p>
    <w:p>
      <w:pPr>
        <w:pStyle w:val="BodyText"/>
        <w:spacing w:line="360" w:lineRule="auto"/>
        <w:ind w:left="2440" w:right="2549" w:hanging="1440"/>
      </w:pPr>
      <w:r>
        <w:rPr/>
        <w:t>Ugoani, J. N. N. (2012) Poor Credit Risk Management and Bank Failure In Nigeria.</w:t>
      </w:r>
      <w:r>
        <w:rPr>
          <w:spacing w:val="-6"/>
        </w:rPr>
        <w:t> </w:t>
      </w:r>
      <w:r>
        <w:rPr/>
        <w:t>Social</w:t>
      </w:r>
      <w:r>
        <w:rPr>
          <w:spacing w:val="-6"/>
        </w:rPr>
        <w:t> </w:t>
      </w:r>
      <w:r>
        <w:rPr/>
        <w:t>Science</w:t>
      </w:r>
      <w:r>
        <w:rPr>
          <w:spacing w:val="-7"/>
        </w:rPr>
        <w:t> </w:t>
      </w:r>
      <w:r>
        <w:rPr/>
        <w:t>Electronic</w:t>
      </w:r>
      <w:r>
        <w:rPr>
          <w:spacing w:val="-7"/>
        </w:rPr>
        <w:t> </w:t>
      </w:r>
      <w:r>
        <w:rPr/>
        <w:t>Publishing</w:t>
      </w:r>
      <w:r>
        <w:rPr>
          <w:spacing w:val="-6"/>
        </w:rPr>
        <w:t> </w:t>
      </w:r>
      <w:r>
        <w:rPr/>
        <w:t>Inc.</w:t>
      </w:r>
      <w:r>
        <w:rPr>
          <w:spacing w:val="-4"/>
        </w:rPr>
        <w:t> </w:t>
      </w:r>
      <w:r>
        <w:rPr/>
        <w:t>Accessed</w:t>
      </w:r>
      <w:r>
        <w:rPr>
          <w:spacing w:val="-6"/>
        </w:rPr>
        <w:t> </w:t>
      </w:r>
      <w:r>
        <w:rPr/>
        <w:t>@ </w:t>
      </w:r>
      <w:hyperlink r:id="rId66">
        <w:r>
          <w:rPr>
            <w:color w:val="0000FF"/>
            <w:spacing w:val="-2"/>
            <w:u w:val="single" w:color="0000FF"/>
          </w:rPr>
          <w:t>http://ssrn.com/abstract=2185013</w:t>
        </w:r>
      </w:hyperlink>
    </w:p>
    <w:p>
      <w:pPr>
        <w:spacing w:after="0" w:line="360" w:lineRule="auto"/>
        <w:sectPr>
          <w:pgSz w:w="11910" w:h="16840"/>
          <w:pgMar w:header="0" w:footer="1014" w:top="1340" w:bottom="1200" w:left="440" w:right="0"/>
        </w:sectPr>
      </w:pPr>
    </w:p>
    <w:p>
      <w:pPr>
        <w:pStyle w:val="BodyText"/>
        <w:spacing w:before="76"/>
        <w:ind w:left="1000"/>
      </w:pPr>
      <w:r>
        <w:rPr/>
        <w:t>United</w:t>
      </w:r>
      <w:r>
        <w:rPr>
          <w:spacing w:val="-4"/>
        </w:rPr>
        <w:t> </w:t>
      </w:r>
      <w:r>
        <w:rPr/>
        <w:t>Nations</w:t>
      </w:r>
      <w:r>
        <w:rPr>
          <w:spacing w:val="-1"/>
        </w:rPr>
        <w:t> </w:t>
      </w:r>
      <w:r>
        <w:rPr/>
        <w:t>(2005)“Economic</w:t>
      </w:r>
      <w:r>
        <w:rPr>
          <w:spacing w:val="-3"/>
        </w:rPr>
        <w:t> </w:t>
      </w:r>
      <w:r>
        <w:rPr/>
        <w:t>Trends</w:t>
      </w:r>
      <w:r>
        <w:rPr>
          <w:spacing w:val="-1"/>
        </w:rPr>
        <w:t> </w:t>
      </w:r>
      <w:r>
        <w:rPr/>
        <w:t>and</w:t>
      </w:r>
      <w:r>
        <w:rPr>
          <w:spacing w:val="3"/>
        </w:rPr>
        <w:t> </w:t>
      </w:r>
      <w:r>
        <w:rPr/>
        <w:t>Impacts:</w:t>
      </w:r>
      <w:r>
        <w:rPr>
          <w:spacing w:val="-2"/>
        </w:rPr>
        <w:t> </w:t>
      </w:r>
      <w:r>
        <w:rPr/>
        <w:t>Banking</w:t>
      </w:r>
      <w:r>
        <w:rPr>
          <w:spacing w:val="-4"/>
        </w:rPr>
        <w:t> </w:t>
      </w:r>
      <w:r>
        <w:rPr/>
        <w:t>Sector </w:t>
      </w:r>
      <w:r>
        <w:rPr>
          <w:spacing w:val="-2"/>
        </w:rPr>
        <w:t>Lending</w:t>
      </w:r>
    </w:p>
    <w:p>
      <w:pPr>
        <w:pStyle w:val="BodyText"/>
        <w:spacing w:line="360" w:lineRule="auto" w:before="137"/>
        <w:ind w:left="2440" w:right="1725"/>
        <w:jc w:val="both"/>
      </w:pPr>
      <w:r>
        <w:rPr/>
        <w:t>Behaviour</w:t>
      </w:r>
      <w:r>
        <w:rPr>
          <w:spacing w:val="-4"/>
        </w:rPr>
        <w:t> </w:t>
      </w:r>
      <w:r>
        <w:rPr/>
        <w:t>and</w:t>
      </w:r>
      <w:r>
        <w:rPr>
          <w:spacing w:val="-4"/>
        </w:rPr>
        <w:t> </w:t>
      </w:r>
      <w:r>
        <w:rPr/>
        <w:t>Efficiency</w:t>
      </w:r>
      <w:r>
        <w:rPr>
          <w:spacing w:val="-6"/>
        </w:rPr>
        <w:t> </w:t>
      </w:r>
      <w:r>
        <w:rPr/>
        <w:t>in</w:t>
      </w:r>
      <w:r>
        <w:rPr>
          <w:spacing w:val="-4"/>
        </w:rPr>
        <w:t> </w:t>
      </w:r>
      <w:r>
        <w:rPr/>
        <w:t>Selected</w:t>
      </w:r>
      <w:r>
        <w:rPr>
          <w:spacing w:val="-4"/>
        </w:rPr>
        <w:t> </w:t>
      </w:r>
      <w:r>
        <w:rPr/>
        <w:t>Economic</w:t>
      </w:r>
      <w:r>
        <w:rPr>
          <w:spacing w:val="-4"/>
        </w:rPr>
        <w:t> </w:t>
      </w:r>
      <w:r>
        <w:rPr/>
        <w:t>and</w:t>
      </w:r>
      <w:r>
        <w:rPr>
          <w:spacing w:val="-4"/>
        </w:rPr>
        <w:t> </w:t>
      </w:r>
      <w:r>
        <w:rPr/>
        <w:t>Social</w:t>
      </w:r>
      <w:r>
        <w:rPr>
          <w:spacing w:val="-4"/>
        </w:rPr>
        <w:t> </w:t>
      </w:r>
      <w:r>
        <w:rPr/>
        <w:t>Commission</w:t>
      </w:r>
      <w:r>
        <w:rPr>
          <w:spacing w:val="-2"/>
        </w:rPr>
        <w:t> </w:t>
      </w:r>
      <w:r>
        <w:rPr/>
        <w:t>for Western Asia (ESCWA).</w:t>
      </w:r>
    </w:p>
    <w:p>
      <w:pPr>
        <w:pStyle w:val="BodyText"/>
      </w:pPr>
    </w:p>
    <w:p>
      <w:pPr>
        <w:pStyle w:val="BodyText"/>
      </w:pPr>
    </w:p>
    <w:p>
      <w:pPr>
        <w:spacing w:before="0"/>
        <w:ind w:left="1000" w:right="0" w:firstLine="0"/>
        <w:jc w:val="left"/>
        <w:rPr>
          <w:i/>
          <w:sz w:val="24"/>
        </w:rPr>
      </w:pPr>
      <w:r>
        <w:rPr>
          <w:sz w:val="24"/>
        </w:rPr>
        <w:t>Vanderstoep,</w:t>
      </w:r>
      <w:r>
        <w:rPr>
          <w:spacing w:val="-4"/>
          <w:sz w:val="24"/>
        </w:rPr>
        <w:t> </w:t>
      </w:r>
      <w:r>
        <w:rPr>
          <w:sz w:val="24"/>
        </w:rPr>
        <w:t>S.</w:t>
      </w:r>
      <w:r>
        <w:rPr>
          <w:spacing w:val="-1"/>
          <w:sz w:val="24"/>
        </w:rPr>
        <w:t> </w:t>
      </w:r>
      <w:r>
        <w:rPr>
          <w:sz w:val="24"/>
        </w:rPr>
        <w:t>W.;</w:t>
      </w:r>
      <w:r>
        <w:rPr>
          <w:spacing w:val="-2"/>
          <w:sz w:val="24"/>
        </w:rPr>
        <w:t> </w:t>
      </w:r>
      <w:r>
        <w:rPr>
          <w:sz w:val="24"/>
        </w:rPr>
        <w:t>Johnston</w:t>
      </w:r>
      <w:r>
        <w:rPr>
          <w:spacing w:val="-1"/>
          <w:sz w:val="24"/>
        </w:rPr>
        <w:t> </w:t>
      </w:r>
      <w:r>
        <w:rPr>
          <w:sz w:val="24"/>
        </w:rPr>
        <w:t>(2009)</w:t>
      </w:r>
      <w:r>
        <w:rPr>
          <w:i/>
          <w:sz w:val="24"/>
        </w:rPr>
        <w:t>Research</w:t>
      </w:r>
      <w:r>
        <w:rPr>
          <w:i/>
          <w:spacing w:val="-1"/>
          <w:sz w:val="24"/>
        </w:rPr>
        <w:t> </w:t>
      </w:r>
      <w:r>
        <w:rPr>
          <w:i/>
          <w:sz w:val="24"/>
        </w:rPr>
        <w:t>Methods</w:t>
      </w:r>
      <w:r>
        <w:rPr>
          <w:i/>
          <w:spacing w:val="-1"/>
          <w:sz w:val="24"/>
        </w:rPr>
        <w:t> </w:t>
      </w:r>
      <w:r>
        <w:rPr>
          <w:i/>
          <w:sz w:val="24"/>
        </w:rPr>
        <w:t>for</w:t>
      </w:r>
      <w:r>
        <w:rPr>
          <w:i/>
          <w:spacing w:val="-1"/>
          <w:sz w:val="24"/>
        </w:rPr>
        <w:t> </w:t>
      </w:r>
      <w:r>
        <w:rPr>
          <w:i/>
          <w:sz w:val="24"/>
        </w:rPr>
        <w:t>Everyday</w:t>
      </w:r>
      <w:r>
        <w:rPr>
          <w:i/>
          <w:spacing w:val="-2"/>
          <w:sz w:val="24"/>
        </w:rPr>
        <w:t> Life:</w:t>
      </w:r>
    </w:p>
    <w:p>
      <w:pPr>
        <w:spacing w:line="360" w:lineRule="auto" w:before="139"/>
        <w:ind w:left="2440" w:right="1712" w:firstLine="0"/>
        <w:jc w:val="both"/>
        <w:rPr>
          <w:sz w:val="24"/>
        </w:rPr>
      </w:pPr>
      <w:r>
        <w:rPr>
          <w:i/>
          <w:sz w:val="24"/>
        </w:rPr>
        <w:t>Blending</w:t>
      </w:r>
      <w:r>
        <w:rPr>
          <w:i/>
          <w:spacing w:val="-3"/>
          <w:sz w:val="24"/>
        </w:rPr>
        <w:t> </w:t>
      </w:r>
      <w:r>
        <w:rPr>
          <w:i/>
          <w:sz w:val="24"/>
        </w:rPr>
        <w:t>Qualitative</w:t>
      </w:r>
      <w:r>
        <w:rPr>
          <w:i/>
          <w:spacing w:val="-3"/>
          <w:sz w:val="24"/>
        </w:rPr>
        <w:t> </w:t>
      </w:r>
      <w:r>
        <w:rPr>
          <w:i/>
          <w:sz w:val="24"/>
        </w:rPr>
        <w:t>and</w:t>
      </w:r>
      <w:r>
        <w:rPr>
          <w:i/>
          <w:spacing w:val="-3"/>
          <w:sz w:val="24"/>
        </w:rPr>
        <w:t> </w:t>
      </w:r>
      <w:r>
        <w:rPr>
          <w:i/>
          <w:sz w:val="24"/>
        </w:rPr>
        <w:t>Quantitative</w:t>
      </w:r>
      <w:r>
        <w:rPr>
          <w:i/>
          <w:spacing w:val="-4"/>
          <w:sz w:val="24"/>
        </w:rPr>
        <w:t> </w:t>
      </w:r>
      <w:r>
        <w:rPr>
          <w:i/>
          <w:sz w:val="24"/>
        </w:rPr>
        <w:t>Approaches</w:t>
      </w:r>
      <w:r>
        <w:rPr>
          <w:sz w:val="24"/>
        </w:rPr>
        <w:t>.</w:t>
      </w:r>
      <w:r>
        <w:rPr>
          <w:spacing w:val="-3"/>
          <w:sz w:val="24"/>
        </w:rPr>
        <w:t> </w:t>
      </w:r>
      <w:r>
        <w:rPr>
          <w:sz w:val="24"/>
        </w:rPr>
        <w:t>John</w:t>
      </w:r>
      <w:r>
        <w:rPr>
          <w:spacing w:val="-6"/>
          <w:sz w:val="24"/>
        </w:rPr>
        <w:t> </w:t>
      </w:r>
      <w:r>
        <w:rPr>
          <w:sz w:val="24"/>
        </w:rPr>
        <w:t>Wiley</w:t>
      </w:r>
      <w:r>
        <w:rPr>
          <w:spacing w:val="-9"/>
          <w:sz w:val="24"/>
        </w:rPr>
        <w:t> </w:t>
      </w:r>
      <w:r>
        <w:rPr>
          <w:sz w:val="24"/>
        </w:rPr>
        <w:t>&amp;</w:t>
      </w:r>
      <w:r>
        <w:rPr>
          <w:spacing w:val="-5"/>
          <w:sz w:val="24"/>
        </w:rPr>
        <w:t> </w:t>
      </w:r>
      <w:r>
        <w:rPr>
          <w:sz w:val="24"/>
        </w:rPr>
        <w:t>Sons</w:t>
      </w:r>
      <w:r>
        <w:rPr>
          <w:spacing w:val="-1"/>
          <w:sz w:val="24"/>
        </w:rPr>
        <w:t> </w:t>
      </w:r>
      <w:r>
        <w:rPr>
          <w:sz w:val="24"/>
        </w:rPr>
        <w:t>Inc. Published By Jossey-Bass.</w:t>
      </w:r>
    </w:p>
    <w:p>
      <w:pPr>
        <w:pStyle w:val="BodyText"/>
        <w:spacing w:before="138"/>
      </w:pPr>
    </w:p>
    <w:p>
      <w:pPr>
        <w:pStyle w:val="BodyText"/>
        <w:ind w:left="1000"/>
      </w:pPr>
      <w:r>
        <w:rPr/>
        <w:t>Vanguard</w:t>
      </w:r>
      <w:r>
        <w:rPr>
          <w:spacing w:val="-2"/>
        </w:rPr>
        <w:t> </w:t>
      </w:r>
      <w:r>
        <w:rPr/>
        <w:t>Newspaper,</w:t>
      </w:r>
      <w:r>
        <w:rPr>
          <w:spacing w:val="-2"/>
        </w:rPr>
        <w:t> </w:t>
      </w:r>
      <w:r>
        <w:rPr/>
        <w:t>April</w:t>
      </w:r>
      <w:r>
        <w:rPr>
          <w:spacing w:val="-1"/>
        </w:rPr>
        <w:t> </w:t>
      </w:r>
      <w:r>
        <w:rPr/>
        <w:t>22,</w:t>
      </w:r>
      <w:r>
        <w:rPr>
          <w:spacing w:val="-2"/>
        </w:rPr>
        <w:t> 2013.</w:t>
      </w:r>
    </w:p>
    <w:p>
      <w:pPr>
        <w:pStyle w:val="BodyText"/>
      </w:pPr>
    </w:p>
    <w:p>
      <w:pPr>
        <w:pStyle w:val="BodyText"/>
      </w:pPr>
    </w:p>
    <w:p>
      <w:pPr>
        <w:pStyle w:val="BodyText"/>
        <w:ind w:left="1000"/>
        <w:jc w:val="both"/>
        <w:rPr>
          <w:i/>
        </w:rPr>
      </w:pPr>
      <w:r>
        <w:rPr/>
        <w:t>Visco,</w:t>
      </w:r>
      <w:r>
        <w:rPr>
          <w:spacing w:val="1"/>
        </w:rPr>
        <w:t> </w:t>
      </w:r>
      <w:r>
        <w:rPr/>
        <w:t>I.</w:t>
      </w:r>
      <w:r>
        <w:rPr>
          <w:spacing w:val="-1"/>
        </w:rPr>
        <w:t> </w:t>
      </w:r>
      <w:r>
        <w:rPr/>
        <w:t>(2011) “Key</w:t>
      </w:r>
      <w:r>
        <w:rPr>
          <w:spacing w:val="-6"/>
        </w:rPr>
        <w:t> </w:t>
      </w:r>
      <w:r>
        <w:rPr/>
        <w:t>issues</w:t>
      </w:r>
      <w:r>
        <w:rPr>
          <w:spacing w:val="-1"/>
        </w:rPr>
        <w:t> </w:t>
      </w:r>
      <w:r>
        <w:rPr/>
        <w:t>for</w:t>
      </w:r>
      <w:r>
        <w:rPr>
          <w:spacing w:val="-3"/>
        </w:rPr>
        <w:t> </w:t>
      </w:r>
      <w:r>
        <w:rPr/>
        <w:t>the</w:t>
      </w:r>
      <w:r>
        <w:rPr>
          <w:spacing w:val="-1"/>
        </w:rPr>
        <w:t> </w:t>
      </w:r>
      <w:r>
        <w:rPr/>
        <w:t>success</w:t>
      </w:r>
      <w:r>
        <w:rPr>
          <w:spacing w:val="-2"/>
        </w:rPr>
        <w:t> </w:t>
      </w:r>
      <w:r>
        <w:rPr/>
        <w:t>of</w:t>
      </w:r>
      <w:r>
        <w:rPr>
          <w:spacing w:val="1"/>
        </w:rPr>
        <w:t> </w:t>
      </w:r>
      <w:r>
        <w:rPr/>
        <w:t>macro</w:t>
      </w:r>
      <w:r>
        <w:rPr>
          <w:spacing w:val="-2"/>
        </w:rPr>
        <w:t> </w:t>
      </w:r>
      <w:r>
        <w:rPr/>
        <w:t>prudential</w:t>
      </w:r>
      <w:r>
        <w:rPr>
          <w:spacing w:val="-1"/>
        </w:rPr>
        <w:t> </w:t>
      </w:r>
      <w:r>
        <w:rPr/>
        <w:t>policies”</w:t>
      </w:r>
      <w:r>
        <w:rPr>
          <w:spacing w:val="1"/>
        </w:rPr>
        <w:t> </w:t>
      </w:r>
      <w:r>
        <w:rPr>
          <w:i/>
        </w:rPr>
        <w:t>BIS </w:t>
      </w:r>
      <w:r>
        <w:rPr>
          <w:i/>
          <w:spacing w:val="-2"/>
        </w:rPr>
        <w:t>Papers</w:t>
      </w:r>
    </w:p>
    <w:p>
      <w:pPr>
        <w:spacing w:line="360" w:lineRule="auto" w:before="139"/>
        <w:ind w:left="2440" w:right="1835" w:firstLine="0"/>
        <w:jc w:val="both"/>
        <w:rPr>
          <w:i/>
          <w:sz w:val="24"/>
        </w:rPr>
      </w:pPr>
      <w:r>
        <w:rPr>
          <w:sz w:val="24"/>
        </w:rPr>
        <w:t>No</w:t>
      </w:r>
      <w:r>
        <w:rPr>
          <w:spacing w:val="-4"/>
          <w:sz w:val="24"/>
        </w:rPr>
        <w:t> </w:t>
      </w:r>
      <w:r>
        <w:rPr>
          <w:sz w:val="24"/>
        </w:rPr>
        <w:t>60.</w:t>
      </w:r>
      <w:r>
        <w:rPr>
          <w:spacing w:val="-4"/>
          <w:sz w:val="24"/>
        </w:rPr>
        <w:t> </w:t>
      </w:r>
      <w:r>
        <w:rPr>
          <w:i/>
          <w:sz w:val="24"/>
        </w:rPr>
        <w:t>Proceedings</w:t>
      </w:r>
      <w:r>
        <w:rPr>
          <w:i/>
          <w:spacing w:val="-4"/>
          <w:sz w:val="24"/>
        </w:rPr>
        <w:t> </w:t>
      </w:r>
      <w:r>
        <w:rPr>
          <w:i/>
          <w:sz w:val="24"/>
        </w:rPr>
        <w:t>of</w:t>
      </w:r>
      <w:r>
        <w:rPr>
          <w:i/>
          <w:spacing w:val="-4"/>
          <w:sz w:val="24"/>
        </w:rPr>
        <w:t> </w:t>
      </w:r>
      <w:r>
        <w:rPr>
          <w:i/>
          <w:sz w:val="24"/>
        </w:rPr>
        <w:t>a</w:t>
      </w:r>
      <w:r>
        <w:rPr>
          <w:i/>
          <w:spacing w:val="-2"/>
          <w:sz w:val="24"/>
        </w:rPr>
        <w:t> </w:t>
      </w:r>
      <w:r>
        <w:rPr>
          <w:i/>
          <w:sz w:val="24"/>
        </w:rPr>
        <w:t>joint</w:t>
      </w:r>
      <w:r>
        <w:rPr>
          <w:i/>
          <w:spacing w:val="-4"/>
          <w:sz w:val="24"/>
        </w:rPr>
        <w:t> </w:t>
      </w:r>
      <w:r>
        <w:rPr>
          <w:i/>
          <w:sz w:val="24"/>
        </w:rPr>
        <w:t>conference</w:t>
      </w:r>
      <w:r>
        <w:rPr>
          <w:i/>
          <w:spacing w:val="40"/>
          <w:sz w:val="24"/>
        </w:rPr>
        <w:t> </w:t>
      </w:r>
      <w:r>
        <w:rPr>
          <w:i/>
          <w:sz w:val="24"/>
        </w:rPr>
        <w:t>On</w:t>
      </w:r>
      <w:r>
        <w:rPr>
          <w:i/>
          <w:spacing w:val="-1"/>
          <w:sz w:val="24"/>
        </w:rPr>
        <w:t> </w:t>
      </w:r>
      <w:r>
        <w:rPr>
          <w:i/>
          <w:sz w:val="24"/>
        </w:rPr>
        <w:t>Macro</w:t>
      </w:r>
      <w:r>
        <w:rPr>
          <w:i/>
          <w:spacing w:val="-4"/>
          <w:sz w:val="24"/>
        </w:rPr>
        <w:t> </w:t>
      </w:r>
      <w:r>
        <w:rPr>
          <w:i/>
          <w:sz w:val="24"/>
        </w:rPr>
        <w:t>prudential</w:t>
      </w:r>
      <w:r>
        <w:rPr>
          <w:i/>
          <w:spacing w:val="-3"/>
          <w:sz w:val="24"/>
        </w:rPr>
        <w:t> </w:t>
      </w:r>
      <w:r>
        <w:rPr>
          <w:i/>
          <w:sz w:val="24"/>
        </w:rPr>
        <w:t>regulation and</w:t>
      </w:r>
      <w:r>
        <w:rPr>
          <w:i/>
          <w:spacing w:val="-1"/>
          <w:sz w:val="24"/>
        </w:rPr>
        <w:t> </w:t>
      </w:r>
      <w:r>
        <w:rPr>
          <w:i/>
          <w:sz w:val="24"/>
        </w:rPr>
        <w:t>policy,</w:t>
      </w:r>
      <w:r>
        <w:rPr>
          <w:i/>
          <w:spacing w:val="-1"/>
          <w:sz w:val="24"/>
        </w:rPr>
        <w:t> </w:t>
      </w:r>
      <w:r>
        <w:rPr>
          <w:i/>
          <w:sz w:val="24"/>
        </w:rPr>
        <w:t>organized</w:t>
      </w:r>
      <w:r>
        <w:rPr>
          <w:i/>
          <w:spacing w:val="-1"/>
          <w:sz w:val="24"/>
        </w:rPr>
        <w:t> </w:t>
      </w:r>
      <w:r>
        <w:rPr>
          <w:i/>
          <w:sz w:val="24"/>
        </w:rPr>
        <w:t>by the</w:t>
      </w:r>
      <w:r>
        <w:rPr>
          <w:i/>
          <w:spacing w:val="-1"/>
          <w:sz w:val="24"/>
        </w:rPr>
        <w:t> </w:t>
      </w:r>
      <w:r>
        <w:rPr>
          <w:i/>
          <w:sz w:val="24"/>
        </w:rPr>
        <w:t>BIS</w:t>
      </w:r>
      <w:r>
        <w:rPr>
          <w:i/>
          <w:spacing w:val="-1"/>
          <w:sz w:val="24"/>
        </w:rPr>
        <w:t> </w:t>
      </w:r>
      <w:r>
        <w:rPr>
          <w:i/>
          <w:sz w:val="24"/>
        </w:rPr>
        <w:t>and</w:t>
      </w:r>
      <w:r>
        <w:rPr>
          <w:i/>
          <w:spacing w:val="-1"/>
          <w:sz w:val="24"/>
        </w:rPr>
        <w:t> </w:t>
      </w:r>
      <w:r>
        <w:rPr>
          <w:i/>
          <w:sz w:val="24"/>
        </w:rPr>
        <w:t>the</w:t>
      </w:r>
      <w:r>
        <w:rPr>
          <w:i/>
          <w:spacing w:val="-1"/>
          <w:sz w:val="24"/>
        </w:rPr>
        <w:t> </w:t>
      </w:r>
      <w:r>
        <w:rPr>
          <w:i/>
          <w:sz w:val="24"/>
        </w:rPr>
        <w:t>Bank</w:t>
      </w:r>
      <w:r>
        <w:rPr>
          <w:i/>
          <w:spacing w:val="-2"/>
          <w:sz w:val="24"/>
        </w:rPr>
        <w:t> </w:t>
      </w:r>
      <w:r>
        <w:rPr>
          <w:i/>
          <w:sz w:val="24"/>
        </w:rPr>
        <w:t>of Korea</w:t>
      </w:r>
      <w:r>
        <w:rPr>
          <w:i/>
          <w:spacing w:val="-2"/>
          <w:sz w:val="24"/>
        </w:rPr>
        <w:t> </w:t>
      </w:r>
      <w:r>
        <w:rPr>
          <w:i/>
          <w:sz w:val="24"/>
        </w:rPr>
        <w:t>in</w:t>
      </w:r>
      <w:r>
        <w:rPr>
          <w:i/>
          <w:spacing w:val="-1"/>
          <w:sz w:val="24"/>
        </w:rPr>
        <w:t> </w:t>
      </w:r>
      <w:r>
        <w:rPr>
          <w:i/>
          <w:sz w:val="24"/>
        </w:rPr>
        <w:t>Seoul</w:t>
      </w:r>
      <w:r>
        <w:rPr>
          <w:i/>
          <w:spacing w:val="-1"/>
          <w:sz w:val="24"/>
        </w:rPr>
        <w:t> </w:t>
      </w:r>
      <w:r>
        <w:rPr>
          <w:i/>
          <w:sz w:val="24"/>
        </w:rPr>
        <w:t>on</w:t>
      </w:r>
      <w:r>
        <w:rPr>
          <w:i/>
          <w:spacing w:val="-1"/>
          <w:sz w:val="24"/>
        </w:rPr>
        <w:t> </w:t>
      </w:r>
      <w:r>
        <w:rPr>
          <w:i/>
          <w:sz w:val="24"/>
        </w:rPr>
        <w:t>17–18 </w:t>
      </w:r>
      <w:r>
        <w:rPr>
          <w:i/>
          <w:spacing w:val="-2"/>
          <w:sz w:val="24"/>
        </w:rPr>
        <w:t>January.</w:t>
      </w:r>
    </w:p>
    <w:p>
      <w:pPr>
        <w:pStyle w:val="BodyText"/>
        <w:spacing w:before="138"/>
        <w:rPr>
          <w:i/>
        </w:rPr>
      </w:pPr>
    </w:p>
    <w:p>
      <w:pPr>
        <w:pStyle w:val="BodyText"/>
        <w:spacing w:before="1"/>
        <w:ind w:left="1000"/>
        <w:jc w:val="both"/>
      </w:pPr>
      <w:r>
        <w:rPr/>
        <w:t>Vodova,</w:t>
      </w:r>
      <w:r>
        <w:rPr>
          <w:spacing w:val="-3"/>
        </w:rPr>
        <w:t> </w:t>
      </w:r>
      <w:r>
        <w:rPr/>
        <w:t>P. (2003)</w:t>
      </w:r>
      <w:r>
        <w:rPr>
          <w:spacing w:val="-2"/>
        </w:rPr>
        <w:t> </w:t>
      </w:r>
      <w:r>
        <w:rPr/>
        <w:t>“Credit Risk</w:t>
      </w:r>
      <w:r>
        <w:rPr>
          <w:spacing w:val="-1"/>
        </w:rPr>
        <w:t> </w:t>
      </w:r>
      <w:r>
        <w:rPr/>
        <w:t>as a</w:t>
      </w:r>
      <w:r>
        <w:rPr>
          <w:spacing w:val="-2"/>
        </w:rPr>
        <w:t> </w:t>
      </w:r>
      <w:r>
        <w:rPr/>
        <w:t>Cause of</w:t>
      </w:r>
      <w:r>
        <w:rPr>
          <w:spacing w:val="-1"/>
        </w:rPr>
        <w:t> </w:t>
      </w:r>
      <w:r>
        <w:rPr/>
        <w:t>Banking</w:t>
      </w:r>
      <w:r>
        <w:rPr>
          <w:spacing w:val="-2"/>
        </w:rPr>
        <w:t> </w:t>
      </w:r>
      <w:r>
        <w:rPr/>
        <w:t>Crises”.</w:t>
      </w:r>
      <w:r>
        <w:rPr>
          <w:spacing w:val="-1"/>
        </w:rPr>
        <w:t> </w:t>
      </w:r>
      <w:r>
        <w:rPr/>
        <w:t>Silesian </w:t>
      </w:r>
      <w:r>
        <w:rPr>
          <w:spacing w:val="-2"/>
        </w:rPr>
        <w:t>University,</w:t>
      </w:r>
    </w:p>
    <w:p>
      <w:pPr>
        <w:pStyle w:val="BodyText"/>
        <w:spacing w:line="360" w:lineRule="auto" w:before="136"/>
        <w:ind w:left="2440" w:right="1599"/>
        <w:jc w:val="both"/>
      </w:pPr>
      <w:r>
        <w:rPr/>
        <w:t>School</w:t>
      </w:r>
      <w:r>
        <w:rPr>
          <w:spacing w:val="-5"/>
        </w:rPr>
        <w:t> </w:t>
      </w:r>
      <w:r>
        <w:rPr/>
        <w:t>of</w:t>
      </w:r>
      <w:r>
        <w:rPr>
          <w:spacing w:val="-5"/>
        </w:rPr>
        <w:t> </w:t>
      </w:r>
      <w:r>
        <w:rPr/>
        <w:t>Business</w:t>
      </w:r>
      <w:r>
        <w:rPr>
          <w:spacing w:val="-5"/>
        </w:rPr>
        <w:t> </w:t>
      </w:r>
      <w:r>
        <w:rPr/>
        <w:t>Administration,</w:t>
      </w:r>
      <w:r>
        <w:rPr>
          <w:spacing w:val="-5"/>
        </w:rPr>
        <w:t> </w:t>
      </w:r>
      <w:r>
        <w:rPr/>
        <w:t>Department</w:t>
      </w:r>
      <w:r>
        <w:rPr>
          <w:spacing w:val="-5"/>
        </w:rPr>
        <w:t> </w:t>
      </w:r>
      <w:r>
        <w:rPr/>
        <w:t>of</w:t>
      </w:r>
      <w:r>
        <w:rPr>
          <w:spacing w:val="-4"/>
        </w:rPr>
        <w:t> </w:t>
      </w:r>
      <w:r>
        <w:rPr/>
        <w:t>Finance,</w:t>
      </w:r>
      <w:r>
        <w:rPr>
          <w:spacing w:val="-5"/>
        </w:rPr>
        <w:t> </w:t>
      </w:r>
      <w:r>
        <w:rPr/>
        <w:t>Univerzitni</w:t>
      </w:r>
      <w:r>
        <w:rPr>
          <w:spacing w:val="-5"/>
        </w:rPr>
        <w:t> </w:t>
      </w:r>
      <w:r>
        <w:rPr/>
        <w:t>Nam 76 Karvina, Czech Republic. Available online @ 32bfe5110df238665</w:t>
      </w:r>
    </w:p>
    <w:p>
      <w:pPr>
        <w:pStyle w:val="BodyText"/>
        <w:spacing w:before="139"/>
      </w:pPr>
    </w:p>
    <w:p>
      <w:pPr>
        <w:spacing w:line="360" w:lineRule="auto" w:before="1"/>
        <w:ind w:left="2440" w:right="2200" w:hanging="1440"/>
        <w:jc w:val="left"/>
        <w:rPr>
          <w:sz w:val="24"/>
        </w:rPr>
      </w:pPr>
      <w:r>
        <w:rPr>
          <w:sz w:val="24"/>
        </w:rPr>
        <w:t>Walsh,</w:t>
      </w:r>
      <w:r>
        <w:rPr>
          <w:spacing w:val="-4"/>
          <w:sz w:val="24"/>
        </w:rPr>
        <w:t> </w:t>
      </w:r>
      <w:r>
        <w:rPr>
          <w:sz w:val="24"/>
        </w:rPr>
        <w:t>C.</w:t>
      </w:r>
      <w:r>
        <w:rPr>
          <w:spacing w:val="-4"/>
          <w:sz w:val="24"/>
        </w:rPr>
        <w:t> </w:t>
      </w:r>
      <w:r>
        <w:rPr>
          <w:sz w:val="24"/>
        </w:rPr>
        <w:t>E.</w:t>
      </w:r>
      <w:r>
        <w:rPr>
          <w:spacing w:val="-4"/>
          <w:sz w:val="24"/>
        </w:rPr>
        <w:t> </w:t>
      </w:r>
      <w:r>
        <w:rPr>
          <w:sz w:val="24"/>
        </w:rPr>
        <w:t>(2003)</w:t>
      </w:r>
      <w:r>
        <w:rPr>
          <w:i/>
          <w:sz w:val="24"/>
        </w:rPr>
        <w:t>Monetary</w:t>
      </w:r>
      <w:r>
        <w:rPr>
          <w:i/>
          <w:spacing w:val="-4"/>
          <w:sz w:val="24"/>
        </w:rPr>
        <w:t> </w:t>
      </w:r>
      <w:r>
        <w:rPr>
          <w:i/>
          <w:sz w:val="24"/>
        </w:rPr>
        <w:t>Theory</w:t>
      </w:r>
      <w:r>
        <w:rPr>
          <w:i/>
          <w:spacing w:val="-4"/>
          <w:sz w:val="24"/>
        </w:rPr>
        <w:t> </w:t>
      </w:r>
      <w:r>
        <w:rPr>
          <w:i/>
          <w:sz w:val="24"/>
        </w:rPr>
        <w:t>and</w:t>
      </w:r>
      <w:r>
        <w:rPr>
          <w:i/>
          <w:spacing w:val="-4"/>
          <w:sz w:val="24"/>
        </w:rPr>
        <w:t> </w:t>
      </w:r>
      <w:r>
        <w:rPr>
          <w:i/>
          <w:sz w:val="24"/>
        </w:rPr>
        <w:t>Policy. </w:t>
      </w:r>
      <w:r>
        <w:rPr>
          <w:sz w:val="24"/>
        </w:rPr>
        <w:t>2</w:t>
      </w:r>
      <w:r>
        <w:rPr>
          <w:sz w:val="24"/>
          <w:vertAlign w:val="superscript"/>
        </w:rPr>
        <w:t>nd</w:t>
      </w:r>
      <w:r>
        <w:rPr>
          <w:spacing w:val="-3"/>
          <w:sz w:val="24"/>
          <w:vertAlign w:val="baseline"/>
        </w:rPr>
        <w:t> </w:t>
      </w:r>
      <w:r>
        <w:rPr>
          <w:sz w:val="24"/>
          <w:vertAlign w:val="baseline"/>
        </w:rPr>
        <w:t>Edition.</w:t>
      </w:r>
      <w:r>
        <w:rPr>
          <w:spacing w:val="-4"/>
          <w:sz w:val="24"/>
          <w:vertAlign w:val="baseline"/>
        </w:rPr>
        <w:t> </w:t>
      </w:r>
      <w:r>
        <w:rPr>
          <w:sz w:val="24"/>
          <w:vertAlign w:val="baseline"/>
        </w:rPr>
        <w:t>The</w:t>
      </w:r>
      <w:r>
        <w:rPr>
          <w:spacing w:val="-6"/>
          <w:sz w:val="24"/>
          <w:vertAlign w:val="baseline"/>
        </w:rPr>
        <w:t> </w:t>
      </w:r>
      <w:r>
        <w:rPr>
          <w:sz w:val="24"/>
          <w:vertAlign w:val="baseline"/>
        </w:rPr>
        <w:t>MIT</w:t>
      </w:r>
      <w:r>
        <w:rPr>
          <w:spacing w:val="-4"/>
          <w:sz w:val="24"/>
          <w:vertAlign w:val="baseline"/>
        </w:rPr>
        <w:t> </w:t>
      </w:r>
      <w:r>
        <w:rPr>
          <w:sz w:val="24"/>
          <w:vertAlign w:val="baseline"/>
        </w:rPr>
        <w:t>Press, Cambridge Massachusetts, London, England.</w:t>
      </w:r>
    </w:p>
    <w:p>
      <w:pPr>
        <w:pStyle w:val="BodyText"/>
        <w:spacing w:before="136"/>
      </w:pPr>
    </w:p>
    <w:p>
      <w:pPr>
        <w:pStyle w:val="BodyText"/>
        <w:spacing w:before="1"/>
        <w:ind w:left="1000"/>
        <w:jc w:val="both"/>
      </w:pPr>
      <w:r>
        <w:rPr/>
        <w:t>Waweru,</w:t>
      </w:r>
      <w:r>
        <w:rPr>
          <w:spacing w:val="-4"/>
        </w:rPr>
        <w:t> </w:t>
      </w:r>
      <w:r>
        <w:rPr/>
        <w:t>N.</w:t>
      </w:r>
      <w:r>
        <w:rPr>
          <w:spacing w:val="-1"/>
        </w:rPr>
        <w:t> </w:t>
      </w:r>
      <w:r>
        <w:rPr/>
        <w:t>M.,</w:t>
      </w:r>
      <w:r>
        <w:rPr>
          <w:spacing w:val="-1"/>
        </w:rPr>
        <w:t> </w:t>
      </w:r>
      <w:r>
        <w:rPr/>
        <w:t>and</w:t>
      </w:r>
      <w:r>
        <w:rPr>
          <w:spacing w:val="-3"/>
        </w:rPr>
        <w:t> </w:t>
      </w:r>
      <w:r>
        <w:rPr/>
        <w:t>V. M.</w:t>
      </w:r>
      <w:r>
        <w:rPr>
          <w:spacing w:val="-1"/>
        </w:rPr>
        <w:t> </w:t>
      </w:r>
      <w:r>
        <w:rPr/>
        <w:t>Kalani(2009) “Commercial Banking</w:t>
      </w:r>
      <w:r>
        <w:rPr>
          <w:spacing w:val="-4"/>
        </w:rPr>
        <w:t> </w:t>
      </w:r>
      <w:r>
        <w:rPr/>
        <w:t>Crises</w:t>
      </w:r>
      <w:r>
        <w:rPr>
          <w:spacing w:val="-1"/>
        </w:rPr>
        <w:t> </w:t>
      </w:r>
      <w:r>
        <w:rPr/>
        <w:t>in</w:t>
      </w:r>
      <w:r>
        <w:rPr>
          <w:spacing w:val="1"/>
        </w:rPr>
        <w:t> </w:t>
      </w:r>
      <w:r>
        <w:rPr>
          <w:spacing w:val="-2"/>
        </w:rPr>
        <w:t>Kenya:</w:t>
      </w:r>
    </w:p>
    <w:p>
      <w:pPr>
        <w:spacing w:line="360" w:lineRule="auto" w:before="139"/>
        <w:ind w:left="2440" w:right="1701" w:firstLine="0"/>
        <w:jc w:val="both"/>
        <w:rPr>
          <w:i/>
          <w:sz w:val="24"/>
        </w:rPr>
      </w:pPr>
      <w:r>
        <w:rPr>
          <w:sz w:val="24"/>
        </w:rPr>
        <w:t>Causes</w:t>
      </w:r>
      <w:r>
        <w:rPr>
          <w:spacing w:val="-5"/>
          <w:sz w:val="24"/>
        </w:rPr>
        <w:t> </w:t>
      </w:r>
      <w:r>
        <w:rPr>
          <w:sz w:val="24"/>
        </w:rPr>
        <w:t>and</w:t>
      </w:r>
      <w:r>
        <w:rPr>
          <w:spacing w:val="-5"/>
          <w:sz w:val="24"/>
        </w:rPr>
        <w:t> </w:t>
      </w:r>
      <w:r>
        <w:rPr>
          <w:sz w:val="24"/>
        </w:rPr>
        <w:t>Remedies”.</w:t>
      </w:r>
      <w:r>
        <w:rPr>
          <w:spacing w:val="-3"/>
          <w:sz w:val="24"/>
        </w:rPr>
        <w:t> </w:t>
      </w:r>
      <w:r>
        <w:rPr>
          <w:i/>
          <w:sz w:val="24"/>
        </w:rPr>
        <w:t>African</w:t>
      </w:r>
      <w:r>
        <w:rPr>
          <w:i/>
          <w:spacing w:val="-5"/>
          <w:sz w:val="24"/>
        </w:rPr>
        <w:t> </w:t>
      </w:r>
      <w:r>
        <w:rPr>
          <w:i/>
          <w:sz w:val="24"/>
        </w:rPr>
        <w:t>Journal</w:t>
      </w:r>
      <w:r>
        <w:rPr>
          <w:i/>
          <w:spacing w:val="-5"/>
          <w:sz w:val="24"/>
        </w:rPr>
        <w:t> </w:t>
      </w:r>
      <w:r>
        <w:rPr>
          <w:i/>
          <w:sz w:val="24"/>
        </w:rPr>
        <w:t>of</w:t>
      </w:r>
      <w:r>
        <w:rPr>
          <w:i/>
          <w:spacing w:val="-5"/>
          <w:sz w:val="24"/>
        </w:rPr>
        <w:t> </w:t>
      </w:r>
      <w:r>
        <w:rPr>
          <w:i/>
          <w:sz w:val="24"/>
        </w:rPr>
        <w:t>Accounting,</w:t>
      </w:r>
      <w:r>
        <w:rPr>
          <w:i/>
          <w:spacing w:val="-5"/>
          <w:sz w:val="24"/>
        </w:rPr>
        <w:t> </w:t>
      </w:r>
      <w:r>
        <w:rPr>
          <w:i/>
          <w:sz w:val="24"/>
        </w:rPr>
        <w:t>Economics,</w:t>
      </w:r>
      <w:r>
        <w:rPr>
          <w:i/>
          <w:spacing w:val="-5"/>
          <w:sz w:val="24"/>
        </w:rPr>
        <w:t> </w:t>
      </w:r>
      <w:r>
        <w:rPr>
          <w:i/>
          <w:sz w:val="24"/>
        </w:rPr>
        <w:t>Finance and Banking Research Vol. 4 No. 4.</w:t>
      </w:r>
    </w:p>
    <w:p>
      <w:pPr>
        <w:pStyle w:val="BodyText"/>
        <w:spacing w:before="137"/>
        <w:rPr>
          <w:i/>
        </w:rPr>
      </w:pPr>
    </w:p>
    <w:p>
      <w:pPr>
        <w:pStyle w:val="BodyText"/>
        <w:ind w:left="1000"/>
      </w:pPr>
      <w:r>
        <w:rPr/>
        <w:t>Were,</w:t>
      </w:r>
      <w:r>
        <w:rPr>
          <w:spacing w:val="-2"/>
        </w:rPr>
        <w:t> </w:t>
      </w:r>
      <w:r>
        <w:rPr/>
        <w:t>M.,</w:t>
      </w:r>
      <w:r>
        <w:rPr>
          <w:spacing w:val="-1"/>
        </w:rPr>
        <w:t> </w:t>
      </w:r>
      <w:r>
        <w:rPr/>
        <w:t>and</w:t>
      </w:r>
      <w:r>
        <w:rPr>
          <w:spacing w:val="-1"/>
        </w:rPr>
        <w:t> </w:t>
      </w:r>
      <w:r>
        <w:rPr/>
        <w:t>J.</w:t>
      </w:r>
      <w:r>
        <w:rPr>
          <w:spacing w:val="-2"/>
        </w:rPr>
        <w:t> </w:t>
      </w:r>
      <w:r>
        <w:rPr/>
        <w:t>Wambua</w:t>
      </w:r>
      <w:r>
        <w:rPr>
          <w:spacing w:val="-1"/>
        </w:rPr>
        <w:t> </w:t>
      </w:r>
      <w:r>
        <w:rPr/>
        <w:t>(2013)”Assessing</w:t>
      </w:r>
      <w:r>
        <w:rPr>
          <w:spacing w:val="-4"/>
        </w:rPr>
        <w:t> </w:t>
      </w:r>
      <w:r>
        <w:rPr/>
        <w:t>the Determinants of Interest</w:t>
      </w:r>
      <w:r>
        <w:rPr>
          <w:spacing w:val="1"/>
        </w:rPr>
        <w:t> </w:t>
      </w:r>
      <w:r>
        <w:rPr>
          <w:spacing w:val="-4"/>
        </w:rPr>
        <w:t>Rate</w:t>
      </w:r>
    </w:p>
    <w:p>
      <w:pPr>
        <w:spacing w:line="360" w:lineRule="auto" w:before="139"/>
        <w:ind w:left="2440" w:right="1438" w:firstLine="0"/>
        <w:jc w:val="left"/>
        <w:rPr>
          <w:sz w:val="24"/>
        </w:rPr>
      </w:pPr>
      <w:r>
        <w:rPr>
          <w:sz w:val="24"/>
        </w:rPr>
        <w:t>Spread</w:t>
      </w:r>
      <w:r>
        <w:rPr>
          <w:spacing w:val="-4"/>
          <w:sz w:val="24"/>
        </w:rPr>
        <w:t> </w:t>
      </w:r>
      <w:r>
        <w:rPr>
          <w:sz w:val="24"/>
        </w:rPr>
        <w:t>of</w:t>
      </w:r>
      <w:r>
        <w:rPr>
          <w:spacing w:val="-5"/>
          <w:sz w:val="24"/>
        </w:rPr>
        <w:t> </w:t>
      </w:r>
      <w:r>
        <w:rPr>
          <w:sz w:val="24"/>
        </w:rPr>
        <w:t>Commercial</w:t>
      </w:r>
      <w:r>
        <w:rPr>
          <w:spacing w:val="-4"/>
          <w:sz w:val="24"/>
        </w:rPr>
        <w:t> </w:t>
      </w:r>
      <w:r>
        <w:rPr>
          <w:sz w:val="24"/>
        </w:rPr>
        <w:t>Banks</w:t>
      </w:r>
      <w:r>
        <w:rPr>
          <w:spacing w:val="-3"/>
          <w:sz w:val="24"/>
        </w:rPr>
        <w:t> </w:t>
      </w:r>
      <w:r>
        <w:rPr>
          <w:sz w:val="24"/>
        </w:rPr>
        <w:t>in</w:t>
      </w:r>
      <w:r>
        <w:rPr>
          <w:spacing w:val="-4"/>
          <w:sz w:val="24"/>
        </w:rPr>
        <w:t> </w:t>
      </w:r>
      <w:r>
        <w:rPr>
          <w:sz w:val="24"/>
        </w:rPr>
        <w:t>Kenya:</w:t>
      </w:r>
      <w:r>
        <w:rPr>
          <w:spacing w:val="-4"/>
          <w:sz w:val="24"/>
        </w:rPr>
        <w:t> </w:t>
      </w:r>
      <w:r>
        <w:rPr>
          <w:sz w:val="24"/>
        </w:rPr>
        <w:t>An</w:t>
      </w:r>
      <w:r>
        <w:rPr>
          <w:spacing w:val="-4"/>
          <w:sz w:val="24"/>
        </w:rPr>
        <w:t> </w:t>
      </w:r>
      <w:r>
        <w:rPr>
          <w:sz w:val="24"/>
        </w:rPr>
        <w:t>Empirical</w:t>
      </w:r>
      <w:r>
        <w:rPr>
          <w:spacing w:val="-2"/>
          <w:sz w:val="24"/>
        </w:rPr>
        <w:t> </w:t>
      </w:r>
      <w:r>
        <w:rPr>
          <w:sz w:val="24"/>
        </w:rPr>
        <w:t>Investigation”.</w:t>
      </w:r>
      <w:r>
        <w:rPr>
          <w:spacing w:val="-4"/>
          <w:sz w:val="24"/>
        </w:rPr>
        <w:t> </w:t>
      </w:r>
      <w:r>
        <w:rPr>
          <w:i/>
          <w:sz w:val="24"/>
        </w:rPr>
        <w:t>Kenya Bankers Association (KBA) Working Paper Series. </w:t>
      </w:r>
      <w:r>
        <w:rPr>
          <w:sz w:val="24"/>
        </w:rPr>
        <w:t>Center for Research on Financial Markets and Policy.</w:t>
      </w:r>
    </w:p>
    <w:p>
      <w:pPr>
        <w:pStyle w:val="BodyText"/>
        <w:spacing w:before="139"/>
      </w:pPr>
    </w:p>
    <w:p>
      <w:pPr>
        <w:pStyle w:val="BodyText"/>
        <w:spacing w:line="360" w:lineRule="auto"/>
        <w:ind w:left="2440" w:right="2200" w:hanging="1440"/>
      </w:pPr>
      <w:r>
        <w:rPr/>
        <w:t>Whittaker,</w:t>
      </w:r>
      <w:r>
        <w:rPr>
          <w:spacing w:val="-3"/>
        </w:rPr>
        <w:t> </w:t>
      </w:r>
      <w:r>
        <w:rPr/>
        <w:t>J.</w:t>
      </w:r>
      <w:r>
        <w:rPr>
          <w:spacing w:val="-3"/>
        </w:rPr>
        <w:t> </w:t>
      </w:r>
      <w:r>
        <w:rPr/>
        <w:t>(2003)</w:t>
      </w:r>
      <w:r>
        <w:rPr>
          <w:spacing w:val="-3"/>
        </w:rPr>
        <w:t> </w:t>
      </w:r>
      <w:r>
        <w:rPr/>
        <w:t>“A</w:t>
      </w:r>
      <w:r>
        <w:rPr>
          <w:spacing w:val="-4"/>
        </w:rPr>
        <w:t> </w:t>
      </w:r>
      <w:r>
        <w:rPr/>
        <w:t>Note</w:t>
      </w:r>
      <w:r>
        <w:rPr>
          <w:spacing w:val="-3"/>
        </w:rPr>
        <w:t> </w:t>
      </w:r>
      <w:r>
        <w:rPr/>
        <w:t>on</w:t>
      </w:r>
      <w:r>
        <w:rPr>
          <w:spacing w:val="-3"/>
        </w:rPr>
        <w:t> </w:t>
      </w:r>
      <w:r>
        <w:rPr/>
        <w:t>Monetary</w:t>
      </w:r>
      <w:r>
        <w:rPr>
          <w:spacing w:val="-8"/>
        </w:rPr>
        <w:t> </w:t>
      </w:r>
      <w:r>
        <w:rPr/>
        <w:t>Policy”</w:t>
      </w:r>
      <w:r>
        <w:rPr>
          <w:spacing w:val="-2"/>
        </w:rPr>
        <w:t> </w:t>
      </w:r>
      <w:r>
        <w:rPr/>
        <w:t>Lancaster</w:t>
      </w:r>
      <w:r>
        <w:rPr>
          <w:spacing w:val="-4"/>
        </w:rPr>
        <w:t> </w:t>
      </w:r>
      <w:r>
        <w:rPr/>
        <w:t>University.</w:t>
      </w:r>
      <w:r>
        <w:rPr>
          <w:spacing w:val="-2"/>
        </w:rPr>
        <w:t> </w:t>
      </w:r>
      <w:r>
        <w:rPr/>
        <w:t>Online access @ </w:t>
      </w:r>
      <w:r>
        <w:rPr>
          <w:color w:val="0000FF"/>
          <w:u w:val="single" w:color="0000FF"/>
        </w:rPr>
        <w:t>www.lancs.ac,uk/staff/wittajl/</w:t>
      </w:r>
    </w:p>
    <w:p>
      <w:pPr>
        <w:spacing w:after="0" w:line="360" w:lineRule="auto"/>
        <w:sectPr>
          <w:pgSz w:w="11910" w:h="16840"/>
          <w:pgMar w:header="0" w:footer="1014" w:top="1340" w:bottom="1200" w:left="440" w:right="0"/>
        </w:sectPr>
      </w:pPr>
    </w:p>
    <w:p>
      <w:pPr>
        <w:spacing w:line="360" w:lineRule="auto" w:before="76"/>
        <w:ind w:left="2440" w:right="1578" w:hanging="1440"/>
        <w:jc w:val="left"/>
        <w:rPr>
          <w:i/>
          <w:sz w:val="24"/>
        </w:rPr>
      </w:pPr>
      <w:r>
        <w:rPr>
          <w:sz w:val="24"/>
        </w:rPr>
        <w:t>Williams,</w:t>
      </w:r>
      <w:r>
        <w:rPr>
          <w:spacing w:val="-4"/>
          <w:sz w:val="24"/>
        </w:rPr>
        <w:t> </w:t>
      </w:r>
      <w:r>
        <w:rPr>
          <w:sz w:val="24"/>
        </w:rPr>
        <w:t>B.</w:t>
      </w:r>
      <w:r>
        <w:rPr>
          <w:spacing w:val="-4"/>
          <w:sz w:val="24"/>
        </w:rPr>
        <w:t> </w:t>
      </w:r>
      <w:r>
        <w:rPr>
          <w:sz w:val="24"/>
        </w:rPr>
        <w:t>(2007)</w:t>
      </w:r>
      <w:r>
        <w:rPr>
          <w:spacing w:val="-5"/>
          <w:sz w:val="24"/>
        </w:rPr>
        <w:t> </w:t>
      </w:r>
      <w:r>
        <w:rPr>
          <w:sz w:val="24"/>
        </w:rPr>
        <w:t>“Factors</w:t>
      </w:r>
      <w:r>
        <w:rPr>
          <w:spacing w:val="-5"/>
          <w:sz w:val="24"/>
        </w:rPr>
        <w:t> </w:t>
      </w:r>
      <w:r>
        <w:rPr>
          <w:sz w:val="24"/>
        </w:rPr>
        <w:t>Determining</w:t>
      </w:r>
      <w:r>
        <w:rPr>
          <w:spacing w:val="-4"/>
          <w:sz w:val="24"/>
        </w:rPr>
        <w:t> </w:t>
      </w:r>
      <w:r>
        <w:rPr>
          <w:sz w:val="24"/>
        </w:rPr>
        <w:t>Net</w:t>
      </w:r>
      <w:r>
        <w:rPr>
          <w:spacing w:val="-2"/>
          <w:sz w:val="24"/>
        </w:rPr>
        <w:t> </w:t>
      </w:r>
      <w:r>
        <w:rPr>
          <w:sz w:val="24"/>
        </w:rPr>
        <w:t>Interest</w:t>
      </w:r>
      <w:r>
        <w:rPr>
          <w:spacing w:val="-4"/>
          <w:sz w:val="24"/>
        </w:rPr>
        <w:t> </w:t>
      </w:r>
      <w:r>
        <w:rPr>
          <w:sz w:val="24"/>
        </w:rPr>
        <w:t>Margin</w:t>
      </w:r>
      <w:r>
        <w:rPr>
          <w:spacing w:val="-4"/>
          <w:sz w:val="24"/>
        </w:rPr>
        <w:t> </w:t>
      </w:r>
      <w:r>
        <w:rPr>
          <w:sz w:val="24"/>
        </w:rPr>
        <w:t>in</w:t>
      </w:r>
      <w:r>
        <w:rPr>
          <w:spacing w:val="-4"/>
          <w:sz w:val="24"/>
        </w:rPr>
        <w:t> </w:t>
      </w:r>
      <w:r>
        <w:rPr>
          <w:sz w:val="24"/>
        </w:rPr>
        <w:t>Australia:</w:t>
      </w:r>
      <w:r>
        <w:rPr>
          <w:spacing w:val="-4"/>
          <w:sz w:val="24"/>
        </w:rPr>
        <w:t> </w:t>
      </w:r>
      <w:r>
        <w:rPr>
          <w:sz w:val="24"/>
        </w:rPr>
        <w:t>Domestic</w:t>
      </w:r>
      <w:r>
        <w:rPr>
          <w:spacing w:val="-5"/>
          <w:sz w:val="24"/>
        </w:rPr>
        <w:t> </w:t>
      </w:r>
      <w:r>
        <w:rPr>
          <w:sz w:val="24"/>
        </w:rPr>
        <w:t>and Foreign Banks”. </w:t>
      </w:r>
      <w:r>
        <w:rPr>
          <w:i/>
          <w:sz w:val="24"/>
        </w:rPr>
        <w:t>Financial Markets, Institutions and Instruments. Vol. 16 issue No. 3</w:t>
      </w:r>
    </w:p>
    <w:p>
      <w:pPr>
        <w:pStyle w:val="BodyText"/>
        <w:spacing w:before="138"/>
        <w:rPr>
          <w:i/>
        </w:rPr>
      </w:pPr>
    </w:p>
    <w:p>
      <w:pPr>
        <w:tabs>
          <w:tab w:pos="7320" w:val="left" w:leader="none"/>
        </w:tabs>
        <w:spacing w:line="360" w:lineRule="auto" w:before="0"/>
        <w:ind w:left="2440" w:right="1734" w:hanging="1440"/>
        <w:jc w:val="left"/>
        <w:rPr>
          <w:i/>
          <w:sz w:val="24"/>
        </w:rPr>
      </w:pPr>
      <w:r>
        <w:rPr>
          <w:sz w:val="24"/>
        </w:rPr>
        <w:t>Wong, J., T. P Fong, E. T. Wong andK. Choi (2008) “The Cost</w:t>
        <w:tab/>
        <w:t>Efficiency Of Commercial Banks in Hong Kong”</w:t>
      </w:r>
      <w:r>
        <w:rPr>
          <w:i/>
          <w:sz w:val="24"/>
        </w:rPr>
        <w:t>, </w:t>
      </w:r>
      <w:r>
        <w:rPr>
          <w:sz w:val="24"/>
        </w:rPr>
        <w:t>In Gembergg H. And Hui C. (Eds.), </w:t>
      </w:r>
      <w:r>
        <w:rPr>
          <w:i/>
          <w:sz w:val="24"/>
        </w:rPr>
        <w:t>Banking</w:t>
      </w:r>
      <w:r>
        <w:rPr>
          <w:i/>
          <w:spacing w:val="-5"/>
          <w:sz w:val="24"/>
        </w:rPr>
        <w:t> </w:t>
      </w:r>
      <w:r>
        <w:rPr>
          <w:i/>
          <w:sz w:val="24"/>
        </w:rPr>
        <w:t>Sector</w:t>
      </w:r>
      <w:r>
        <w:rPr>
          <w:i/>
          <w:spacing w:val="-4"/>
          <w:sz w:val="24"/>
        </w:rPr>
        <w:t> </w:t>
      </w:r>
      <w:r>
        <w:rPr>
          <w:i/>
          <w:sz w:val="24"/>
        </w:rPr>
        <w:t>in</w:t>
      </w:r>
      <w:r>
        <w:rPr>
          <w:i/>
          <w:spacing w:val="-5"/>
          <w:sz w:val="24"/>
        </w:rPr>
        <w:t> </w:t>
      </w:r>
      <w:r>
        <w:rPr>
          <w:i/>
          <w:sz w:val="24"/>
        </w:rPr>
        <w:t>Hong</w:t>
      </w:r>
      <w:r>
        <w:rPr>
          <w:i/>
          <w:spacing w:val="-4"/>
          <w:sz w:val="24"/>
        </w:rPr>
        <w:t> </w:t>
      </w:r>
      <w:r>
        <w:rPr>
          <w:i/>
          <w:sz w:val="24"/>
        </w:rPr>
        <w:t>Kong;</w:t>
      </w:r>
      <w:r>
        <w:rPr>
          <w:i/>
          <w:spacing w:val="-6"/>
          <w:sz w:val="24"/>
        </w:rPr>
        <w:t> </w:t>
      </w:r>
      <w:r>
        <w:rPr>
          <w:i/>
          <w:sz w:val="24"/>
        </w:rPr>
        <w:t>Concentration,</w:t>
      </w:r>
      <w:r>
        <w:rPr>
          <w:i/>
          <w:spacing w:val="-5"/>
          <w:sz w:val="24"/>
        </w:rPr>
        <w:t> </w:t>
      </w:r>
      <w:r>
        <w:rPr>
          <w:i/>
          <w:sz w:val="24"/>
        </w:rPr>
        <w:t>Efficiency,</w:t>
      </w:r>
      <w:r>
        <w:rPr>
          <w:i/>
          <w:spacing w:val="-5"/>
          <w:sz w:val="24"/>
        </w:rPr>
        <w:t> </w:t>
      </w:r>
      <w:r>
        <w:rPr>
          <w:i/>
          <w:sz w:val="24"/>
        </w:rPr>
        <w:t>Performance</w:t>
      </w:r>
      <w:r>
        <w:rPr>
          <w:i/>
          <w:spacing w:val="-6"/>
          <w:sz w:val="24"/>
        </w:rPr>
        <w:t> </w:t>
      </w:r>
      <w:r>
        <w:rPr>
          <w:i/>
          <w:sz w:val="24"/>
        </w:rPr>
        <w:t>and </w:t>
      </w:r>
      <w:r>
        <w:rPr>
          <w:i/>
          <w:spacing w:val="-2"/>
          <w:sz w:val="24"/>
        </w:rPr>
        <w:t>Risk.</w:t>
      </w:r>
    </w:p>
    <w:p>
      <w:pPr>
        <w:spacing w:after="0" w:line="360" w:lineRule="auto"/>
        <w:jc w:val="left"/>
        <w:rPr>
          <w:sz w:val="24"/>
        </w:rPr>
        <w:sectPr>
          <w:pgSz w:w="11910" w:h="16840"/>
          <w:pgMar w:header="0" w:footer="1014" w:top="1340" w:bottom="1200" w:left="440" w:right="0"/>
        </w:sectPr>
      </w:pPr>
    </w:p>
    <w:p>
      <w:pPr>
        <w:spacing w:before="72"/>
        <w:ind w:left="0" w:right="438" w:firstLine="0"/>
        <w:jc w:val="center"/>
        <w:rPr>
          <w:b/>
          <w:sz w:val="22"/>
        </w:rPr>
      </w:pPr>
      <w:r>
        <w:rPr>
          <w:b/>
          <w:spacing w:val="-2"/>
          <w:sz w:val="22"/>
        </w:rPr>
        <w:t>APPENDICES</w:t>
      </w:r>
    </w:p>
    <w:p>
      <w:pPr>
        <w:spacing w:before="237"/>
        <w:ind w:left="1000" w:right="0" w:firstLine="0"/>
        <w:jc w:val="left"/>
        <w:rPr>
          <w:b/>
          <w:sz w:val="22"/>
        </w:rPr>
      </w:pPr>
      <w:r>
        <w:rPr>
          <w:b/>
          <w:sz w:val="22"/>
        </w:rPr>
        <w:t>APPENDIX</w:t>
      </w:r>
      <w:r>
        <w:rPr>
          <w:b/>
          <w:spacing w:val="-7"/>
          <w:sz w:val="22"/>
        </w:rPr>
        <w:t> </w:t>
      </w:r>
      <w:r>
        <w:rPr>
          <w:b/>
          <w:spacing w:val="-5"/>
          <w:sz w:val="22"/>
        </w:rPr>
        <w:t>A:</w:t>
      </w:r>
    </w:p>
    <w:p>
      <w:pPr>
        <w:pStyle w:val="ListParagraph"/>
        <w:numPr>
          <w:ilvl w:val="0"/>
          <w:numId w:val="26"/>
        </w:numPr>
        <w:tabs>
          <w:tab w:pos="3972" w:val="left" w:leader="none"/>
        </w:tabs>
        <w:spacing w:line="465" w:lineRule="auto" w:before="239" w:after="0"/>
        <w:ind w:left="1000" w:right="5559" w:firstLine="2251"/>
        <w:jc w:val="left"/>
        <w:rPr>
          <w:b/>
          <w:sz w:val="22"/>
        </w:rPr>
      </w:pPr>
      <w:r>
        <w:rPr>
          <w:b/>
          <w:sz w:val="22"/>
        </w:rPr>
        <w:t>Risk</w:t>
      </w:r>
      <w:r>
        <w:rPr>
          <w:b/>
          <w:spacing w:val="-14"/>
          <w:sz w:val="22"/>
        </w:rPr>
        <w:t> </w:t>
      </w:r>
      <w:r>
        <w:rPr>
          <w:b/>
          <w:sz w:val="22"/>
        </w:rPr>
        <w:t>Scoring</w:t>
      </w:r>
      <w:r>
        <w:rPr>
          <w:b/>
          <w:spacing w:val="-14"/>
          <w:sz w:val="22"/>
        </w:rPr>
        <w:t> </w:t>
      </w:r>
      <w:r>
        <w:rPr>
          <w:b/>
          <w:sz w:val="22"/>
        </w:rPr>
        <w:t>System Table 1: Template for Risk Scoring</w:t>
      </w:r>
    </w:p>
    <w:p>
      <w:pPr>
        <w:pStyle w:val="BodyText"/>
        <w:rPr>
          <w:b/>
          <w:sz w:val="20"/>
        </w:rPr>
      </w:pPr>
    </w:p>
    <w:p>
      <w:pPr>
        <w:pStyle w:val="BodyText"/>
        <w:spacing w:before="31"/>
        <w:rPr>
          <w:b/>
          <w:sz w:val="20"/>
        </w:r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8"/>
        <w:gridCol w:w="1892"/>
        <w:gridCol w:w="1349"/>
        <w:gridCol w:w="3060"/>
        <w:gridCol w:w="1171"/>
      </w:tblGrid>
      <w:tr>
        <w:trPr>
          <w:trHeight w:val="277" w:hRule="atLeast"/>
        </w:trPr>
        <w:tc>
          <w:tcPr>
            <w:tcW w:w="1728" w:type="dxa"/>
          </w:tcPr>
          <w:p>
            <w:pPr>
              <w:pStyle w:val="TableParagraph"/>
              <w:rPr>
                <w:sz w:val="20"/>
              </w:rPr>
            </w:pPr>
          </w:p>
        </w:tc>
        <w:tc>
          <w:tcPr>
            <w:tcW w:w="3241" w:type="dxa"/>
            <w:gridSpan w:val="2"/>
          </w:tcPr>
          <w:p>
            <w:pPr>
              <w:pStyle w:val="TableParagraph"/>
              <w:spacing w:line="251" w:lineRule="exact"/>
              <w:ind w:left="107"/>
              <w:rPr>
                <w:b/>
                <w:i/>
                <w:sz w:val="22"/>
              </w:rPr>
            </w:pPr>
            <w:r>
              <w:rPr>
                <w:b/>
                <w:i/>
                <w:sz w:val="22"/>
              </w:rPr>
              <w:t>Quantitative</w:t>
            </w:r>
            <w:r>
              <w:rPr>
                <w:b/>
                <w:i/>
                <w:spacing w:val="-11"/>
                <w:sz w:val="22"/>
              </w:rPr>
              <w:t> </w:t>
            </w:r>
            <w:r>
              <w:rPr>
                <w:b/>
                <w:i/>
                <w:spacing w:val="-2"/>
                <w:sz w:val="22"/>
              </w:rPr>
              <w:t>Analysis</w:t>
            </w:r>
          </w:p>
        </w:tc>
        <w:tc>
          <w:tcPr>
            <w:tcW w:w="4231" w:type="dxa"/>
            <w:gridSpan w:val="2"/>
          </w:tcPr>
          <w:p>
            <w:pPr>
              <w:pStyle w:val="TableParagraph"/>
              <w:spacing w:line="251" w:lineRule="exact"/>
              <w:ind w:left="107"/>
              <w:rPr>
                <w:b/>
                <w:i/>
                <w:sz w:val="22"/>
              </w:rPr>
            </w:pPr>
            <w:r>
              <w:rPr>
                <w:b/>
                <w:i/>
                <w:sz w:val="22"/>
              </w:rPr>
              <w:t>Qualitative</w:t>
            </w:r>
            <w:r>
              <w:rPr>
                <w:b/>
                <w:i/>
                <w:spacing w:val="-5"/>
                <w:sz w:val="22"/>
              </w:rPr>
              <w:t> </w:t>
            </w:r>
            <w:r>
              <w:rPr>
                <w:b/>
                <w:i/>
                <w:spacing w:val="-2"/>
                <w:sz w:val="22"/>
              </w:rPr>
              <w:t>Analysis</w:t>
            </w:r>
          </w:p>
        </w:tc>
      </w:tr>
      <w:tr>
        <w:trPr>
          <w:trHeight w:val="254" w:hRule="atLeast"/>
        </w:trPr>
        <w:tc>
          <w:tcPr>
            <w:tcW w:w="1728" w:type="dxa"/>
          </w:tcPr>
          <w:p>
            <w:pPr>
              <w:pStyle w:val="TableParagraph"/>
              <w:rPr>
                <w:sz w:val="18"/>
              </w:rPr>
            </w:pPr>
          </w:p>
        </w:tc>
        <w:tc>
          <w:tcPr>
            <w:tcW w:w="1892" w:type="dxa"/>
          </w:tcPr>
          <w:p>
            <w:pPr>
              <w:pStyle w:val="TableParagraph"/>
              <w:spacing w:line="235" w:lineRule="exact"/>
              <w:ind w:left="107"/>
              <w:rPr>
                <w:sz w:val="22"/>
              </w:rPr>
            </w:pPr>
            <w:r>
              <w:rPr>
                <w:spacing w:val="-2"/>
                <w:sz w:val="22"/>
              </w:rPr>
              <w:t>Criteria</w:t>
            </w:r>
          </w:p>
        </w:tc>
        <w:tc>
          <w:tcPr>
            <w:tcW w:w="1349" w:type="dxa"/>
          </w:tcPr>
          <w:p>
            <w:pPr>
              <w:pStyle w:val="TableParagraph"/>
              <w:spacing w:line="235" w:lineRule="exact"/>
              <w:ind w:left="105"/>
              <w:rPr>
                <w:sz w:val="22"/>
              </w:rPr>
            </w:pPr>
            <w:r>
              <w:rPr>
                <w:spacing w:val="-2"/>
                <w:sz w:val="22"/>
              </w:rPr>
              <w:t>weight</w:t>
            </w:r>
          </w:p>
        </w:tc>
        <w:tc>
          <w:tcPr>
            <w:tcW w:w="3060" w:type="dxa"/>
          </w:tcPr>
          <w:p>
            <w:pPr>
              <w:pStyle w:val="TableParagraph"/>
              <w:spacing w:line="235" w:lineRule="exact"/>
              <w:ind w:left="107"/>
              <w:rPr>
                <w:sz w:val="22"/>
              </w:rPr>
            </w:pPr>
            <w:r>
              <w:rPr>
                <w:spacing w:val="-2"/>
                <w:sz w:val="22"/>
              </w:rPr>
              <w:t>Criteria</w:t>
            </w:r>
          </w:p>
        </w:tc>
        <w:tc>
          <w:tcPr>
            <w:tcW w:w="1171" w:type="dxa"/>
          </w:tcPr>
          <w:p>
            <w:pPr>
              <w:pStyle w:val="TableParagraph"/>
              <w:spacing w:line="235" w:lineRule="exact"/>
              <w:ind w:left="108"/>
              <w:rPr>
                <w:sz w:val="22"/>
              </w:rPr>
            </w:pPr>
            <w:r>
              <w:rPr>
                <w:spacing w:val="-2"/>
                <w:sz w:val="22"/>
              </w:rPr>
              <w:t>weight</w:t>
            </w:r>
          </w:p>
        </w:tc>
      </w:tr>
      <w:tr>
        <w:trPr>
          <w:trHeight w:val="251" w:hRule="atLeast"/>
        </w:trPr>
        <w:tc>
          <w:tcPr>
            <w:tcW w:w="1728" w:type="dxa"/>
          </w:tcPr>
          <w:p>
            <w:pPr>
              <w:pStyle w:val="TableParagraph"/>
              <w:rPr>
                <w:sz w:val="18"/>
              </w:rPr>
            </w:pPr>
          </w:p>
        </w:tc>
        <w:tc>
          <w:tcPr>
            <w:tcW w:w="1892" w:type="dxa"/>
          </w:tcPr>
          <w:p>
            <w:pPr>
              <w:pStyle w:val="TableParagraph"/>
              <w:spacing w:line="232" w:lineRule="exact"/>
              <w:ind w:left="107"/>
              <w:rPr>
                <w:sz w:val="22"/>
              </w:rPr>
            </w:pPr>
            <w:r>
              <w:rPr>
                <w:spacing w:val="-2"/>
                <w:sz w:val="22"/>
              </w:rPr>
              <w:t>Revenue</w:t>
            </w:r>
          </w:p>
        </w:tc>
        <w:tc>
          <w:tcPr>
            <w:tcW w:w="1349" w:type="dxa"/>
          </w:tcPr>
          <w:p>
            <w:pPr>
              <w:pStyle w:val="TableParagraph"/>
              <w:spacing w:line="232" w:lineRule="exact"/>
              <w:ind w:left="105"/>
              <w:rPr>
                <w:sz w:val="22"/>
              </w:rPr>
            </w:pPr>
            <w:r>
              <w:rPr>
                <w:sz w:val="22"/>
              </w:rPr>
              <w:t>35 </w:t>
            </w:r>
            <w:r>
              <w:rPr>
                <w:spacing w:val="-10"/>
                <w:sz w:val="22"/>
              </w:rPr>
              <w:t>%</w:t>
            </w:r>
          </w:p>
        </w:tc>
        <w:tc>
          <w:tcPr>
            <w:tcW w:w="3060" w:type="dxa"/>
          </w:tcPr>
          <w:p>
            <w:pPr>
              <w:pStyle w:val="TableParagraph"/>
              <w:spacing w:line="232" w:lineRule="exact"/>
              <w:ind w:left="107"/>
              <w:rPr>
                <w:sz w:val="22"/>
              </w:rPr>
            </w:pPr>
            <w:r>
              <w:rPr>
                <w:sz w:val="22"/>
              </w:rPr>
              <w:t>Management</w:t>
            </w:r>
            <w:r>
              <w:rPr>
                <w:spacing w:val="-5"/>
                <w:sz w:val="22"/>
              </w:rPr>
              <w:t> </w:t>
            </w:r>
            <w:r>
              <w:rPr>
                <w:spacing w:val="-2"/>
                <w:sz w:val="22"/>
              </w:rPr>
              <w:t>Quality</w:t>
            </w:r>
          </w:p>
        </w:tc>
        <w:tc>
          <w:tcPr>
            <w:tcW w:w="1171" w:type="dxa"/>
          </w:tcPr>
          <w:p>
            <w:pPr>
              <w:pStyle w:val="TableParagraph"/>
              <w:spacing w:line="232" w:lineRule="exact"/>
              <w:ind w:left="108"/>
              <w:rPr>
                <w:sz w:val="22"/>
              </w:rPr>
            </w:pPr>
            <w:r>
              <w:rPr>
                <w:spacing w:val="-5"/>
                <w:sz w:val="22"/>
              </w:rPr>
              <w:t>20%</w:t>
            </w:r>
          </w:p>
        </w:tc>
      </w:tr>
      <w:tr>
        <w:trPr>
          <w:trHeight w:val="254" w:hRule="atLeast"/>
        </w:trPr>
        <w:tc>
          <w:tcPr>
            <w:tcW w:w="1728" w:type="dxa"/>
          </w:tcPr>
          <w:p>
            <w:pPr>
              <w:pStyle w:val="TableParagraph"/>
              <w:rPr>
                <w:sz w:val="18"/>
              </w:rPr>
            </w:pPr>
          </w:p>
        </w:tc>
        <w:tc>
          <w:tcPr>
            <w:tcW w:w="1892" w:type="dxa"/>
          </w:tcPr>
          <w:p>
            <w:pPr>
              <w:pStyle w:val="TableParagraph"/>
              <w:spacing w:line="234" w:lineRule="exact"/>
              <w:ind w:left="107"/>
              <w:rPr>
                <w:sz w:val="22"/>
              </w:rPr>
            </w:pPr>
            <w:r>
              <w:rPr>
                <w:spacing w:val="-2"/>
                <w:sz w:val="22"/>
              </w:rPr>
              <w:t>Leverage</w:t>
            </w:r>
          </w:p>
        </w:tc>
        <w:tc>
          <w:tcPr>
            <w:tcW w:w="1349" w:type="dxa"/>
          </w:tcPr>
          <w:p>
            <w:pPr>
              <w:pStyle w:val="TableParagraph"/>
              <w:spacing w:line="234" w:lineRule="exact"/>
              <w:ind w:left="105"/>
              <w:rPr>
                <w:sz w:val="22"/>
              </w:rPr>
            </w:pPr>
            <w:r>
              <w:rPr>
                <w:sz w:val="22"/>
              </w:rPr>
              <w:t>20 </w:t>
            </w:r>
            <w:r>
              <w:rPr>
                <w:spacing w:val="-10"/>
                <w:sz w:val="22"/>
              </w:rPr>
              <w:t>%</w:t>
            </w:r>
          </w:p>
        </w:tc>
        <w:tc>
          <w:tcPr>
            <w:tcW w:w="3060" w:type="dxa"/>
          </w:tcPr>
          <w:p>
            <w:pPr>
              <w:pStyle w:val="TableParagraph"/>
              <w:spacing w:line="234" w:lineRule="exact"/>
              <w:ind w:left="107"/>
              <w:rPr>
                <w:sz w:val="22"/>
              </w:rPr>
            </w:pPr>
            <w:r>
              <w:rPr>
                <w:sz w:val="22"/>
              </w:rPr>
              <w:t>Credit</w:t>
            </w:r>
            <w:r>
              <w:rPr>
                <w:spacing w:val="-2"/>
                <w:sz w:val="22"/>
              </w:rPr>
              <w:t> History</w:t>
            </w:r>
          </w:p>
        </w:tc>
        <w:tc>
          <w:tcPr>
            <w:tcW w:w="1171" w:type="dxa"/>
          </w:tcPr>
          <w:p>
            <w:pPr>
              <w:pStyle w:val="TableParagraph"/>
              <w:spacing w:line="234" w:lineRule="exact"/>
              <w:ind w:left="108"/>
              <w:rPr>
                <w:sz w:val="22"/>
              </w:rPr>
            </w:pPr>
            <w:r>
              <w:rPr>
                <w:spacing w:val="-5"/>
                <w:sz w:val="22"/>
              </w:rPr>
              <w:t>20%</w:t>
            </w:r>
          </w:p>
        </w:tc>
      </w:tr>
      <w:tr>
        <w:trPr>
          <w:trHeight w:val="254" w:hRule="atLeast"/>
        </w:trPr>
        <w:tc>
          <w:tcPr>
            <w:tcW w:w="1728" w:type="dxa"/>
          </w:tcPr>
          <w:p>
            <w:pPr>
              <w:pStyle w:val="TableParagraph"/>
              <w:rPr>
                <w:sz w:val="18"/>
              </w:rPr>
            </w:pPr>
          </w:p>
        </w:tc>
        <w:tc>
          <w:tcPr>
            <w:tcW w:w="1892" w:type="dxa"/>
          </w:tcPr>
          <w:p>
            <w:pPr>
              <w:pStyle w:val="TableParagraph"/>
              <w:spacing w:line="234" w:lineRule="exact"/>
              <w:ind w:left="107"/>
              <w:rPr>
                <w:sz w:val="22"/>
              </w:rPr>
            </w:pPr>
            <w:r>
              <w:rPr>
                <w:spacing w:val="-2"/>
                <w:sz w:val="22"/>
              </w:rPr>
              <w:t>Coverage</w:t>
            </w:r>
          </w:p>
        </w:tc>
        <w:tc>
          <w:tcPr>
            <w:tcW w:w="1349" w:type="dxa"/>
          </w:tcPr>
          <w:p>
            <w:pPr>
              <w:pStyle w:val="TableParagraph"/>
              <w:spacing w:line="234" w:lineRule="exact"/>
              <w:ind w:left="105"/>
              <w:rPr>
                <w:sz w:val="22"/>
              </w:rPr>
            </w:pPr>
            <w:r>
              <w:rPr>
                <w:spacing w:val="-5"/>
                <w:sz w:val="22"/>
              </w:rPr>
              <w:t>25%</w:t>
            </w:r>
          </w:p>
        </w:tc>
        <w:tc>
          <w:tcPr>
            <w:tcW w:w="3060" w:type="dxa"/>
          </w:tcPr>
          <w:p>
            <w:pPr>
              <w:pStyle w:val="TableParagraph"/>
              <w:spacing w:line="234" w:lineRule="exact"/>
              <w:ind w:left="107"/>
              <w:rPr>
                <w:sz w:val="22"/>
              </w:rPr>
            </w:pPr>
            <w:r>
              <w:rPr>
                <w:sz w:val="22"/>
              </w:rPr>
              <w:t>Industry</w:t>
            </w:r>
            <w:r>
              <w:rPr>
                <w:spacing w:val="-6"/>
                <w:sz w:val="22"/>
              </w:rPr>
              <w:t> </w:t>
            </w:r>
            <w:r>
              <w:rPr>
                <w:spacing w:val="-2"/>
                <w:sz w:val="22"/>
              </w:rPr>
              <w:t>attractiveness</w:t>
            </w:r>
          </w:p>
        </w:tc>
        <w:tc>
          <w:tcPr>
            <w:tcW w:w="1171" w:type="dxa"/>
          </w:tcPr>
          <w:p>
            <w:pPr>
              <w:pStyle w:val="TableParagraph"/>
              <w:spacing w:line="234" w:lineRule="exact"/>
              <w:ind w:left="108"/>
              <w:rPr>
                <w:sz w:val="22"/>
              </w:rPr>
            </w:pPr>
            <w:r>
              <w:rPr>
                <w:spacing w:val="-5"/>
                <w:sz w:val="22"/>
              </w:rPr>
              <w:t>20%</w:t>
            </w:r>
          </w:p>
        </w:tc>
      </w:tr>
      <w:tr>
        <w:trPr>
          <w:trHeight w:val="251" w:hRule="atLeast"/>
        </w:trPr>
        <w:tc>
          <w:tcPr>
            <w:tcW w:w="1728" w:type="dxa"/>
          </w:tcPr>
          <w:p>
            <w:pPr>
              <w:pStyle w:val="TableParagraph"/>
              <w:rPr>
                <w:sz w:val="18"/>
              </w:rPr>
            </w:pPr>
          </w:p>
        </w:tc>
        <w:tc>
          <w:tcPr>
            <w:tcW w:w="1892" w:type="dxa"/>
          </w:tcPr>
          <w:p>
            <w:pPr>
              <w:pStyle w:val="TableParagraph"/>
              <w:spacing w:line="232" w:lineRule="exact"/>
              <w:ind w:left="107"/>
              <w:rPr>
                <w:sz w:val="22"/>
              </w:rPr>
            </w:pPr>
            <w:r>
              <w:rPr>
                <w:spacing w:val="-2"/>
                <w:sz w:val="22"/>
              </w:rPr>
              <w:t>Profitability</w:t>
            </w:r>
          </w:p>
        </w:tc>
        <w:tc>
          <w:tcPr>
            <w:tcW w:w="1349" w:type="dxa"/>
          </w:tcPr>
          <w:p>
            <w:pPr>
              <w:pStyle w:val="TableParagraph"/>
              <w:spacing w:line="232" w:lineRule="exact"/>
              <w:ind w:left="105"/>
              <w:rPr>
                <w:sz w:val="22"/>
              </w:rPr>
            </w:pPr>
            <w:r>
              <w:rPr>
                <w:spacing w:val="-5"/>
                <w:sz w:val="22"/>
              </w:rPr>
              <w:t>20%</w:t>
            </w:r>
          </w:p>
        </w:tc>
        <w:tc>
          <w:tcPr>
            <w:tcW w:w="3060" w:type="dxa"/>
          </w:tcPr>
          <w:p>
            <w:pPr>
              <w:pStyle w:val="TableParagraph"/>
              <w:spacing w:line="232" w:lineRule="exact"/>
              <w:ind w:left="107"/>
              <w:rPr>
                <w:sz w:val="22"/>
              </w:rPr>
            </w:pPr>
            <w:r>
              <w:rPr>
                <w:sz w:val="22"/>
              </w:rPr>
              <w:t>Competitive</w:t>
            </w:r>
            <w:r>
              <w:rPr>
                <w:spacing w:val="-7"/>
                <w:sz w:val="22"/>
              </w:rPr>
              <w:t> </w:t>
            </w:r>
            <w:r>
              <w:rPr>
                <w:spacing w:val="-2"/>
                <w:sz w:val="22"/>
              </w:rPr>
              <w:t>position</w:t>
            </w:r>
          </w:p>
        </w:tc>
        <w:tc>
          <w:tcPr>
            <w:tcW w:w="1171" w:type="dxa"/>
          </w:tcPr>
          <w:p>
            <w:pPr>
              <w:pStyle w:val="TableParagraph"/>
              <w:spacing w:line="232" w:lineRule="exact"/>
              <w:ind w:left="108"/>
              <w:rPr>
                <w:sz w:val="22"/>
              </w:rPr>
            </w:pPr>
            <w:r>
              <w:rPr>
                <w:spacing w:val="-5"/>
                <w:sz w:val="22"/>
              </w:rPr>
              <w:t>20%</w:t>
            </w:r>
          </w:p>
        </w:tc>
      </w:tr>
      <w:tr>
        <w:trPr>
          <w:trHeight w:val="304" w:hRule="atLeast"/>
        </w:trPr>
        <w:tc>
          <w:tcPr>
            <w:tcW w:w="1728" w:type="dxa"/>
          </w:tcPr>
          <w:p>
            <w:pPr>
              <w:pStyle w:val="TableParagraph"/>
              <w:rPr>
                <w:sz w:val="20"/>
              </w:rPr>
            </w:pPr>
          </w:p>
        </w:tc>
        <w:tc>
          <w:tcPr>
            <w:tcW w:w="1892" w:type="dxa"/>
          </w:tcPr>
          <w:p>
            <w:pPr>
              <w:pStyle w:val="TableParagraph"/>
              <w:rPr>
                <w:sz w:val="20"/>
              </w:rPr>
            </w:pPr>
          </w:p>
        </w:tc>
        <w:tc>
          <w:tcPr>
            <w:tcW w:w="1349" w:type="dxa"/>
          </w:tcPr>
          <w:p>
            <w:pPr>
              <w:pStyle w:val="TableParagraph"/>
              <w:rPr>
                <w:sz w:val="20"/>
              </w:rPr>
            </w:pPr>
          </w:p>
        </w:tc>
        <w:tc>
          <w:tcPr>
            <w:tcW w:w="3060" w:type="dxa"/>
          </w:tcPr>
          <w:p>
            <w:pPr>
              <w:pStyle w:val="TableParagraph"/>
              <w:spacing w:line="247" w:lineRule="exact"/>
              <w:ind w:left="107"/>
              <w:rPr>
                <w:sz w:val="22"/>
              </w:rPr>
            </w:pPr>
            <w:r>
              <w:rPr>
                <w:sz w:val="22"/>
              </w:rPr>
              <w:t>Operating</w:t>
            </w:r>
            <w:r>
              <w:rPr>
                <w:spacing w:val="-6"/>
                <w:sz w:val="22"/>
              </w:rPr>
              <w:t> </w:t>
            </w:r>
            <w:r>
              <w:rPr>
                <w:spacing w:val="-2"/>
                <w:sz w:val="22"/>
              </w:rPr>
              <w:t>Environment</w:t>
            </w:r>
          </w:p>
        </w:tc>
        <w:tc>
          <w:tcPr>
            <w:tcW w:w="1171" w:type="dxa"/>
          </w:tcPr>
          <w:p>
            <w:pPr>
              <w:pStyle w:val="TableParagraph"/>
              <w:spacing w:line="247" w:lineRule="exact"/>
              <w:ind w:left="108"/>
              <w:rPr>
                <w:sz w:val="22"/>
              </w:rPr>
            </w:pPr>
            <w:r>
              <w:rPr>
                <w:spacing w:val="-5"/>
                <w:sz w:val="22"/>
              </w:rPr>
              <w:t>20%</w:t>
            </w:r>
          </w:p>
        </w:tc>
      </w:tr>
      <w:tr>
        <w:trPr>
          <w:trHeight w:val="333" w:hRule="atLeast"/>
        </w:trPr>
        <w:tc>
          <w:tcPr>
            <w:tcW w:w="1728" w:type="dxa"/>
          </w:tcPr>
          <w:p>
            <w:pPr>
              <w:pStyle w:val="TableParagraph"/>
              <w:spacing w:before="1"/>
              <w:ind w:left="107"/>
              <w:rPr>
                <w:b/>
                <w:i/>
                <w:sz w:val="22"/>
              </w:rPr>
            </w:pPr>
            <w:r>
              <w:rPr>
                <w:b/>
                <w:i/>
                <w:sz w:val="22"/>
              </w:rPr>
              <w:t>Total</w:t>
            </w:r>
            <w:r>
              <w:rPr>
                <w:b/>
                <w:i/>
                <w:spacing w:val="1"/>
                <w:sz w:val="22"/>
              </w:rPr>
              <w:t> </w:t>
            </w:r>
            <w:r>
              <w:rPr>
                <w:b/>
                <w:i/>
                <w:spacing w:val="-2"/>
                <w:sz w:val="22"/>
              </w:rPr>
              <w:t>Scores</w:t>
            </w:r>
          </w:p>
        </w:tc>
        <w:tc>
          <w:tcPr>
            <w:tcW w:w="1892" w:type="dxa"/>
          </w:tcPr>
          <w:p>
            <w:pPr>
              <w:pStyle w:val="TableParagraph"/>
              <w:rPr>
                <w:sz w:val="20"/>
              </w:rPr>
            </w:pPr>
          </w:p>
        </w:tc>
        <w:tc>
          <w:tcPr>
            <w:tcW w:w="1349" w:type="dxa"/>
          </w:tcPr>
          <w:p>
            <w:pPr>
              <w:pStyle w:val="TableParagraph"/>
              <w:spacing w:line="249" w:lineRule="exact"/>
              <w:ind w:left="105"/>
              <w:rPr>
                <w:sz w:val="22"/>
              </w:rPr>
            </w:pPr>
            <w:r>
              <w:rPr>
                <w:spacing w:val="-4"/>
                <w:sz w:val="22"/>
              </w:rPr>
              <w:t>100%</w:t>
            </w:r>
          </w:p>
        </w:tc>
        <w:tc>
          <w:tcPr>
            <w:tcW w:w="3060" w:type="dxa"/>
          </w:tcPr>
          <w:p>
            <w:pPr>
              <w:pStyle w:val="TableParagraph"/>
              <w:rPr>
                <w:sz w:val="20"/>
              </w:rPr>
            </w:pPr>
          </w:p>
        </w:tc>
        <w:tc>
          <w:tcPr>
            <w:tcW w:w="1171" w:type="dxa"/>
          </w:tcPr>
          <w:p>
            <w:pPr>
              <w:pStyle w:val="TableParagraph"/>
              <w:spacing w:line="249" w:lineRule="exact"/>
              <w:ind w:left="108"/>
              <w:rPr>
                <w:sz w:val="22"/>
              </w:rPr>
            </w:pPr>
            <w:r>
              <w:rPr>
                <w:spacing w:val="-4"/>
                <w:sz w:val="22"/>
              </w:rPr>
              <w:t>100%</w:t>
            </w:r>
          </w:p>
        </w:tc>
      </w:tr>
      <w:tr>
        <w:trPr>
          <w:trHeight w:val="246" w:hRule="atLeast"/>
        </w:trPr>
        <w:tc>
          <w:tcPr>
            <w:tcW w:w="1728" w:type="dxa"/>
            <w:vMerge w:val="restart"/>
          </w:tcPr>
          <w:p>
            <w:pPr>
              <w:pStyle w:val="TableParagraph"/>
              <w:ind w:left="107" w:right="315"/>
              <w:rPr>
                <w:b/>
                <w:i/>
                <w:sz w:val="22"/>
              </w:rPr>
            </w:pPr>
            <w:r>
              <w:rPr>
                <w:b/>
                <w:i/>
                <w:spacing w:val="-2"/>
                <w:sz w:val="22"/>
              </w:rPr>
              <w:t>Weight </w:t>
            </w:r>
            <w:r>
              <w:rPr>
                <w:b/>
                <w:i/>
                <w:sz w:val="22"/>
              </w:rPr>
              <w:t>Overall</w:t>
            </w:r>
            <w:r>
              <w:rPr>
                <w:b/>
                <w:i/>
                <w:spacing w:val="-14"/>
                <w:sz w:val="22"/>
              </w:rPr>
              <w:t> </w:t>
            </w:r>
            <w:r>
              <w:rPr>
                <w:b/>
                <w:i/>
                <w:sz w:val="22"/>
              </w:rPr>
              <w:t>scores</w:t>
            </w:r>
          </w:p>
        </w:tc>
        <w:tc>
          <w:tcPr>
            <w:tcW w:w="1892" w:type="dxa"/>
            <w:vMerge w:val="restart"/>
          </w:tcPr>
          <w:p>
            <w:pPr>
              <w:pStyle w:val="TableParagraph"/>
              <w:rPr>
                <w:sz w:val="20"/>
              </w:rPr>
            </w:pPr>
          </w:p>
        </w:tc>
        <w:tc>
          <w:tcPr>
            <w:tcW w:w="1349" w:type="dxa"/>
            <w:tcBorders>
              <w:bottom w:val="nil"/>
              <w:right w:val="nil"/>
            </w:tcBorders>
          </w:tcPr>
          <w:p>
            <w:pPr>
              <w:pStyle w:val="TableParagraph"/>
              <w:spacing w:line="227" w:lineRule="exact"/>
              <w:ind w:left="105"/>
              <w:rPr>
                <w:sz w:val="22"/>
              </w:rPr>
            </w:pPr>
            <w:r>
              <w:rPr/>
              <mc:AlternateContent>
                <mc:Choice Requires="wps">
                  <w:drawing>
                    <wp:anchor distT="0" distB="0" distL="0" distR="0" allowOverlap="1" layoutInCell="1" locked="0" behindDoc="1" simplePos="0" relativeHeight="480173056">
                      <wp:simplePos x="0" y="0"/>
                      <wp:positionH relativeFrom="column">
                        <wp:posOffset>366775</wp:posOffset>
                      </wp:positionH>
                      <wp:positionV relativeFrom="paragraph">
                        <wp:posOffset>-126</wp:posOffset>
                      </wp:positionV>
                      <wp:extent cx="782955" cy="50927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782955" cy="509270"/>
                                <a:chExt cx="782955" cy="509270"/>
                              </a:xfrm>
                            </wpg:grpSpPr>
                            <wps:wsp>
                              <wps:cNvPr id="202" name="Graphic 202"/>
                              <wps:cNvSpPr/>
                              <wps:spPr>
                                <a:xfrm>
                                  <a:off x="0" y="12"/>
                                  <a:ext cx="782955" cy="509270"/>
                                </a:xfrm>
                                <a:custGeom>
                                  <a:avLst/>
                                  <a:gdLst/>
                                  <a:ahLst/>
                                  <a:cxnLst/>
                                  <a:rect l="l" t="t" r="r" b="b"/>
                                  <a:pathLst>
                                    <a:path w="782955" h="509270">
                                      <a:moveTo>
                                        <a:pt x="782447" y="468490"/>
                                      </a:moveTo>
                                      <a:lnTo>
                                        <a:pt x="769162" y="454901"/>
                                      </a:lnTo>
                                      <a:lnTo>
                                        <a:pt x="722884" y="407530"/>
                                      </a:lnTo>
                                      <a:lnTo>
                                        <a:pt x="712520" y="437553"/>
                                      </a:lnTo>
                                      <a:lnTo>
                                        <a:pt x="493014" y="361721"/>
                                      </a:lnTo>
                                      <a:lnTo>
                                        <a:pt x="493014" y="0"/>
                                      </a:lnTo>
                                      <a:lnTo>
                                        <a:pt x="486918" y="0"/>
                                      </a:lnTo>
                                      <a:lnTo>
                                        <a:pt x="486918" y="359613"/>
                                      </a:lnTo>
                                      <a:lnTo>
                                        <a:pt x="5842" y="193408"/>
                                      </a:lnTo>
                                      <a:lnTo>
                                        <a:pt x="2286" y="195186"/>
                                      </a:lnTo>
                                      <a:lnTo>
                                        <a:pt x="0" y="201790"/>
                                      </a:lnTo>
                                      <a:lnTo>
                                        <a:pt x="1778" y="205346"/>
                                      </a:lnTo>
                                      <a:lnTo>
                                        <a:pt x="486918" y="373075"/>
                                      </a:lnTo>
                                      <a:lnTo>
                                        <a:pt x="486918" y="509003"/>
                                      </a:lnTo>
                                      <a:lnTo>
                                        <a:pt x="493014" y="509003"/>
                                      </a:lnTo>
                                      <a:lnTo>
                                        <a:pt x="493014" y="375183"/>
                                      </a:lnTo>
                                      <a:lnTo>
                                        <a:pt x="708355" y="449618"/>
                                      </a:lnTo>
                                      <a:lnTo>
                                        <a:pt x="697992" y="479666"/>
                                      </a:lnTo>
                                      <a:lnTo>
                                        <a:pt x="782447" y="46849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8.879995pt;margin-top:-.009995pt;width:61.65pt;height:40.1pt;mso-position-horizontal-relative:column;mso-position-vertical-relative:paragraph;z-index:-23143424" id="docshapegroup192" coordorigin="578,0" coordsize="1233,802">
                      <v:shape style="position:absolute;left:577;top:-1;width:1233;height:802" id="docshape193" coordorigin="578,0" coordsize="1233,802" path="m1810,738l1789,716,1716,642,1700,689,1354,569,1354,0,1344,0,1344,566,587,304,581,307,578,318,580,323,1344,587,1344,801,1354,801,1354,591,1693,708,1677,755,1810,738xe" filled="true" fillcolor="#000000" stroked="false">
                        <v:path arrowok="t"/>
                        <v:fill type="solid"/>
                      </v:shape>
                      <w10:wrap type="none"/>
                    </v:group>
                  </w:pict>
                </mc:Fallback>
              </mc:AlternateContent>
            </w:r>
            <w:r>
              <w:rPr>
                <w:spacing w:val="-5"/>
                <w:sz w:val="22"/>
              </w:rPr>
              <w:t>60%</w:t>
            </w:r>
          </w:p>
        </w:tc>
        <w:tc>
          <w:tcPr>
            <w:tcW w:w="3060" w:type="dxa"/>
            <w:tcBorders>
              <w:left w:val="nil"/>
              <w:bottom w:val="nil"/>
              <w:right w:val="nil"/>
            </w:tcBorders>
          </w:tcPr>
          <w:p>
            <w:pPr>
              <w:pStyle w:val="TableParagraph"/>
              <w:rPr>
                <w:sz w:val="16"/>
              </w:rPr>
            </w:pPr>
          </w:p>
        </w:tc>
        <w:tc>
          <w:tcPr>
            <w:tcW w:w="1171" w:type="dxa"/>
            <w:tcBorders>
              <w:left w:val="nil"/>
              <w:bottom w:val="nil"/>
            </w:tcBorders>
          </w:tcPr>
          <w:p>
            <w:pPr>
              <w:pStyle w:val="TableParagraph"/>
              <w:spacing w:line="227" w:lineRule="exact"/>
              <w:ind w:left="113"/>
              <w:rPr>
                <w:sz w:val="22"/>
              </w:rPr>
            </w:pPr>
            <w:r>
              <w:rPr>
                <w:spacing w:val="-5"/>
                <w:sz w:val="22"/>
              </w:rPr>
              <w:t>40%</w:t>
            </w:r>
          </w:p>
        </w:tc>
      </w:tr>
      <w:tr>
        <w:trPr>
          <w:trHeight w:val="544" w:hRule="atLeast"/>
        </w:trPr>
        <w:tc>
          <w:tcPr>
            <w:tcW w:w="1728" w:type="dxa"/>
            <w:vMerge/>
            <w:tcBorders>
              <w:top w:val="nil"/>
            </w:tcBorders>
          </w:tcPr>
          <w:p>
            <w:pPr>
              <w:rPr>
                <w:sz w:val="2"/>
                <w:szCs w:val="2"/>
              </w:rPr>
            </w:pPr>
          </w:p>
        </w:tc>
        <w:tc>
          <w:tcPr>
            <w:tcW w:w="1892" w:type="dxa"/>
            <w:vMerge/>
            <w:tcBorders>
              <w:top w:val="nil"/>
            </w:tcBorders>
          </w:tcPr>
          <w:p>
            <w:pPr>
              <w:rPr>
                <w:sz w:val="2"/>
                <w:szCs w:val="2"/>
              </w:rPr>
            </w:pPr>
          </w:p>
        </w:tc>
        <w:tc>
          <w:tcPr>
            <w:tcW w:w="1349" w:type="dxa"/>
            <w:tcBorders>
              <w:top w:val="nil"/>
              <w:right w:val="nil"/>
            </w:tcBorders>
          </w:tcPr>
          <w:p>
            <w:pPr>
              <w:pStyle w:val="TableParagraph"/>
              <w:rPr>
                <w:sz w:val="20"/>
              </w:rPr>
            </w:pPr>
          </w:p>
        </w:tc>
        <w:tc>
          <w:tcPr>
            <w:tcW w:w="3060" w:type="dxa"/>
            <w:tcBorders>
              <w:top w:val="nil"/>
              <w:left w:val="nil"/>
              <w:right w:val="nil"/>
            </w:tcBorders>
          </w:tcPr>
          <w:p>
            <w:pPr>
              <w:pStyle w:val="TableParagraph"/>
              <w:spacing w:line="244" w:lineRule="exact"/>
              <w:ind w:left="719"/>
              <w:rPr>
                <w:sz w:val="22"/>
              </w:rPr>
            </w:pPr>
            <w:r>
              <w:rPr/>
              <mc:AlternateContent>
                <mc:Choice Requires="wps">
                  <w:drawing>
                    <wp:anchor distT="0" distB="0" distL="0" distR="0" allowOverlap="1" layoutInCell="1" locked="0" behindDoc="1" simplePos="0" relativeHeight="480173568">
                      <wp:simplePos x="0" y="0"/>
                      <wp:positionH relativeFrom="column">
                        <wp:posOffset>878585</wp:posOffset>
                      </wp:positionH>
                      <wp:positionV relativeFrom="paragraph">
                        <wp:posOffset>-163132</wp:posOffset>
                      </wp:positionV>
                      <wp:extent cx="1111250" cy="509270"/>
                      <wp:effectExtent l="0" t="0" r="0" b="0"/>
                      <wp:wrapNone/>
                      <wp:docPr id="203" name="Group 203"/>
                      <wp:cNvGraphicFramePr>
                        <a:graphicFrameLocks/>
                      </wp:cNvGraphicFramePr>
                      <a:graphic>
                        <a:graphicData uri="http://schemas.microsoft.com/office/word/2010/wordprocessingGroup">
                          <wpg:wgp>
                            <wpg:cNvPr id="203" name="Group 203"/>
                            <wpg:cNvGrpSpPr/>
                            <wpg:grpSpPr>
                              <a:xfrm>
                                <a:off x="0" y="0"/>
                                <a:ext cx="1111250" cy="509270"/>
                                <a:chExt cx="1111250" cy="509270"/>
                              </a:xfrm>
                            </wpg:grpSpPr>
                            <wps:wsp>
                              <wps:cNvPr id="204" name="Graphic 204"/>
                              <wps:cNvSpPr/>
                              <wps:spPr>
                                <a:xfrm>
                                  <a:off x="0" y="12"/>
                                  <a:ext cx="1111250" cy="509270"/>
                                </a:xfrm>
                                <a:custGeom>
                                  <a:avLst/>
                                  <a:gdLst/>
                                  <a:ahLst/>
                                  <a:cxnLst/>
                                  <a:rect l="l" t="t" r="r" b="b"/>
                                  <a:pathLst>
                                    <a:path w="1111250" h="509270">
                                      <a:moveTo>
                                        <a:pt x="1110742" y="122542"/>
                                      </a:moveTo>
                                      <a:lnTo>
                                        <a:pt x="1109726" y="119240"/>
                                      </a:lnTo>
                                      <a:lnTo>
                                        <a:pt x="1108583" y="115938"/>
                                      </a:lnTo>
                                      <a:lnTo>
                                        <a:pt x="1105027" y="114033"/>
                                      </a:lnTo>
                                      <a:lnTo>
                                        <a:pt x="1067930" y="125717"/>
                                      </a:lnTo>
                                      <a:lnTo>
                                        <a:pt x="1067930" y="0"/>
                                      </a:lnTo>
                                      <a:lnTo>
                                        <a:pt x="1061847" y="0"/>
                                      </a:lnTo>
                                      <a:lnTo>
                                        <a:pt x="1061847" y="127635"/>
                                      </a:lnTo>
                                      <a:lnTo>
                                        <a:pt x="70726" y="439559"/>
                                      </a:lnTo>
                                      <a:lnTo>
                                        <a:pt x="61214" y="409308"/>
                                      </a:lnTo>
                                      <a:lnTo>
                                        <a:pt x="0" y="468490"/>
                                      </a:lnTo>
                                      <a:lnTo>
                                        <a:pt x="84074" y="481952"/>
                                      </a:lnTo>
                                      <a:lnTo>
                                        <a:pt x="76073" y="456552"/>
                                      </a:lnTo>
                                      <a:lnTo>
                                        <a:pt x="74561" y="451739"/>
                                      </a:lnTo>
                                      <a:lnTo>
                                        <a:pt x="1061847" y="140995"/>
                                      </a:lnTo>
                                      <a:lnTo>
                                        <a:pt x="1061847" y="509003"/>
                                      </a:lnTo>
                                      <a:lnTo>
                                        <a:pt x="1067930" y="509003"/>
                                      </a:lnTo>
                                      <a:lnTo>
                                        <a:pt x="1067930" y="139077"/>
                                      </a:lnTo>
                                      <a:lnTo>
                                        <a:pt x="1105535" y="127241"/>
                                      </a:lnTo>
                                      <a:lnTo>
                                        <a:pt x="1108837" y="126098"/>
                                      </a:lnTo>
                                      <a:lnTo>
                                        <a:pt x="1110742" y="12254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9.179993pt;margin-top:-12.845078pt;width:87.5pt;height:40.1pt;mso-position-horizontal-relative:column;mso-position-vertical-relative:paragraph;z-index:-23142912" id="docshapegroup194" coordorigin="1384,-257" coordsize="1750,802">
                      <v:shape style="position:absolute;left:1383;top:-257;width:1750;height:802" id="docshape195" coordorigin="1384,-257" coordsize="1750,802" path="m3133,-64l3131,-69,3129,-74,3124,-77,3065,-59,3065,-257,3056,-257,3056,-56,1495,435,1480,388,1384,481,1516,502,1503,462,1501,455,3056,-35,3056,545,3065,545,3065,-38,3125,-57,3130,-58,3133,-64xe" filled="true" fillcolor="#000000" stroked="false">
                        <v:path arrowok="t"/>
                        <v:fill type="solid"/>
                      </v:shape>
                      <w10:wrap type="none"/>
                    </v:group>
                  </w:pict>
                </mc:Fallback>
              </mc:AlternateContent>
            </w:r>
            <w:r>
              <w:rPr>
                <w:spacing w:val="-4"/>
                <w:sz w:val="22"/>
              </w:rPr>
              <w:t>100%</w:t>
            </w:r>
          </w:p>
        </w:tc>
        <w:tc>
          <w:tcPr>
            <w:tcW w:w="1171" w:type="dxa"/>
            <w:tcBorders>
              <w:top w:val="nil"/>
              <w:left w:val="nil"/>
            </w:tcBorders>
          </w:tcPr>
          <w:p>
            <w:pPr>
              <w:pStyle w:val="TableParagraph"/>
              <w:rPr>
                <w:sz w:val="20"/>
              </w:rPr>
            </w:pPr>
          </w:p>
        </w:tc>
      </w:tr>
    </w:tbl>
    <w:p>
      <w:pPr>
        <w:pStyle w:val="BodyText"/>
        <w:spacing w:before="239"/>
        <w:rPr>
          <w:b/>
          <w:sz w:val="22"/>
        </w:rPr>
      </w:pPr>
    </w:p>
    <w:p>
      <w:pPr>
        <w:spacing w:before="1"/>
        <w:ind w:left="1000" w:right="0" w:firstLine="0"/>
        <w:jc w:val="left"/>
        <w:rPr>
          <w:b/>
          <w:i/>
          <w:sz w:val="22"/>
        </w:rPr>
      </w:pPr>
      <w:r>
        <w:rPr>
          <w:b/>
          <w:i/>
          <w:sz w:val="22"/>
        </w:rPr>
        <w:t>Source:</w:t>
      </w:r>
      <w:r>
        <w:rPr>
          <w:b/>
          <w:i/>
          <w:spacing w:val="-4"/>
          <w:sz w:val="22"/>
        </w:rPr>
        <w:t> </w:t>
      </w:r>
      <w:r>
        <w:rPr>
          <w:b/>
          <w:i/>
          <w:sz w:val="22"/>
        </w:rPr>
        <w:t>The</w:t>
      </w:r>
      <w:r>
        <w:rPr>
          <w:b/>
          <w:i/>
          <w:spacing w:val="-3"/>
          <w:sz w:val="22"/>
        </w:rPr>
        <w:t> </w:t>
      </w:r>
      <w:r>
        <w:rPr>
          <w:b/>
          <w:i/>
          <w:spacing w:val="-2"/>
          <w:sz w:val="22"/>
        </w:rPr>
        <w:t>author</w:t>
      </w:r>
    </w:p>
    <w:p>
      <w:pPr>
        <w:pStyle w:val="ListParagraph"/>
        <w:numPr>
          <w:ilvl w:val="0"/>
          <w:numId w:val="26"/>
        </w:numPr>
        <w:tabs>
          <w:tab w:pos="1378" w:val="left" w:leader="none"/>
        </w:tabs>
        <w:spacing w:line="240" w:lineRule="auto" w:before="239" w:after="0"/>
        <w:ind w:left="1378" w:right="0" w:hanging="323"/>
        <w:jc w:val="left"/>
        <w:rPr>
          <w:b/>
          <w:sz w:val="22"/>
        </w:rPr>
      </w:pPr>
      <w:r>
        <w:rPr>
          <w:b/>
          <w:sz w:val="22"/>
        </w:rPr>
        <w:t>Risk</w:t>
      </w:r>
      <w:r>
        <w:rPr>
          <w:b/>
          <w:spacing w:val="-4"/>
          <w:sz w:val="22"/>
        </w:rPr>
        <w:t> </w:t>
      </w:r>
      <w:r>
        <w:rPr>
          <w:b/>
          <w:sz w:val="22"/>
        </w:rPr>
        <w:t>Rating</w:t>
      </w:r>
      <w:r>
        <w:rPr>
          <w:b/>
          <w:spacing w:val="-4"/>
          <w:sz w:val="22"/>
        </w:rPr>
        <w:t> </w:t>
      </w:r>
      <w:r>
        <w:rPr>
          <w:b/>
          <w:spacing w:val="-2"/>
          <w:sz w:val="22"/>
        </w:rPr>
        <w:t>System</w:t>
      </w:r>
    </w:p>
    <w:p>
      <w:pPr>
        <w:spacing w:before="236"/>
        <w:ind w:left="1000" w:right="0" w:firstLine="0"/>
        <w:jc w:val="left"/>
        <w:rPr>
          <w:b/>
          <w:sz w:val="22"/>
        </w:rPr>
      </w:pPr>
      <w:r>
        <w:rPr>
          <w:b/>
          <w:sz w:val="22"/>
        </w:rPr>
        <w:t>Table</w:t>
      </w:r>
      <w:r>
        <w:rPr>
          <w:b/>
          <w:spacing w:val="-3"/>
          <w:sz w:val="22"/>
        </w:rPr>
        <w:t> </w:t>
      </w:r>
      <w:r>
        <w:rPr>
          <w:b/>
          <w:sz w:val="22"/>
        </w:rPr>
        <w:t>2:</w:t>
      </w:r>
      <w:r>
        <w:rPr>
          <w:b/>
          <w:spacing w:val="-4"/>
          <w:sz w:val="22"/>
        </w:rPr>
        <w:t> </w:t>
      </w:r>
      <w:r>
        <w:rPr>
          <w:b/>
          <w:sz w:val="22"/>
        </w:rPr>
        <w:t>Chart</w:t>
      </w:r>
      <w:r>
        <w:rPr>
          <w:b/>
          <w:spacing w:val="-6"/>
          <w:sz w:val="22"/>
        </w:rPr>
        <w:t> </w:t>
      </w:r>
      <w:r>
        <w:rPr>
          <w:b/>
          <w:sz w:val="22"/>
        </w:rPr>
        <w:t>Showing</w:t>
      </w:r>
      <w:r>
        <w:rPr>
          <w:b/>
          <w:spacing w:val="-7"/>
          <w:sz w:val="22"/>
        </w:rPr>
        <w:t> </w:t>
      </w:r>
      <w:r>
        <w:rPr>
          <w:b/>
          <w:sz w:val="22"/>
        </w:rPr>
        <w:t>How</w:t>
      </w:r>
      <w:r>
        <w:rPr>
          <w:b/>
          <w:spacing w:val="-3"/>
          <w:sz w:val="22"/>
        </w:rPr>
        <w:t> </w:t>
      </w:r>
      <w:r>
        <w:rPr>
          <w:b/>
          <w:sz w:val="22"/>
        </w:rPr>
        <w:t>Risk</w:t>
      </w:r>
      <w:r>
        <w:rPr>
          <w:b/>
          <w:spacing w:val="-4"/>
          <w:sz w:val="22"/>
        </w:rPr>
        <w:t> </w:t>
      </w:r>
      <w:r>
        <w:rPr>
          <w:b/>
          <w:sz w:val="22"/>
        </w:rPr>
        <w:t>Scores</w:t>
      </w:r>
      <w:r>
        <w:rPr>
          <w:b/>
          <w:spacing w:val="-4"/>
          <w:sz w:val="22"/>
        </w:rPr>
        <w:t> </w:t>
      </w:r>
      <w:r>
        <w:rPr>
          <w:b/>
          <w:sz w:val="22"/>
        </w:rPr>
        <w:t>Graduate</w:t>
      </w:r>
      <w:r>
        <w:rPr>
          <w:b/>
          <w:spacing w:val="-4"/>
          <w:sz w:val="22"/>
        </w:rPr>
        <w:t> </w:t>
      </w:r>
      <w:r>
        <w:rPr>
          <w:b/>
          <w:sz w:val="22"/>
        </w:rPr>
        <w:t>to</w:t>
      </w:r>
      <w:r>
        <w:rPr>
          <w:b/>
          <w:spacing w:val="-4"/>
          <w:sz w:val="22"/>
        </w:rPr>
        <w:t> </w:t>
      </w:r>
      <w:r>
        <w:rPr>
          <w:b/>
          <w:sz w:val="22"/>
        </w:rPr>
        <w:t>Effective</w:t>
      </w:r>
      <w:r>
        <w:rPr>
          <w:b/>
          <w:spacing w:val="-4"/>
          <w:sz w:val="22"/>
        </w:rPr>
        <w:t> </w:t>
      </w:r>
      <w:r>
        <w:rPr>
          <w:b/>
          <w:sz w:val="22"/>
        </w:rPr>
        <w:t>Lending</w:t>
      </w:r>
      <w:r>
        <w:rPr>
          <w:b/>
          <w:spacing w:val="-3"/>
          <w:sz w:val="22"/>
        </w:rPr>
        <w:t> </w:t>
      </w:r>
      <w:r>
        <w:rPr>
          <w:b/>
          <w:spacing w:val="-4"/>
          <w:sz w:val="22"/>
        </w:rPr>
        <w:t>Rate</w:t>
      </w:r>
    </w:p>
    <w:p>
      <w:pPr>
        <w:pStyle w:val="BodyText"/>
        <w:spacing w:before="7"/>
        <w:rPr>
          <w:b/>
          <w:sz w:val="17"/>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1171"/>
        <w:gridCol w:w="900"/>
        <w:gridCol w:w="808"/>
        <w:gridCol w:w="991"/>
        <w:gridCol w:w="899"/>
        <w:gridCol w:w="899"/>
        <w:gridCol w:w="988"/>
        <w:gridCol w:w="1079"/>
        <w:gridCol w:w="909"/>
        <w:gridCol w:w="899"/>
      </w:tblGrid>
      <w:tr>
        <w:trPr>
          <w:trHeight w:val="460" w:hRule="atLeast"/>
        </w:trPr>
        <w:tc>
          <w:tcPr>
            <w:tcW w:w="1457" w:type="dxa"/>
          </w:tcPr>
          <w:p>
            <w:pPr>
              <w:pStyle w:val="TableParagraph"/>
              <w:spacing w:line="212" w:lineRule="exact" w:before="228"/>
              <w:ind w:right="94"/>
              <w:jc w:val="right"/>
              <w:rPr>
                <w:b/>
                <w:i/>
                <w:sz w:val="20"/>
              </w:rPr>
            </w:pPr>
            <w:r>
              <w:rPr>
                <w:b/>
                <w:i/>
                <w:spacing w:val="-4"/>
                <w:sz w:val="20"/>
              </w:rPr>
              <w:t>Item</w:t>
            </w:r>
          </w:p>
        </w:tc>
        <w:tc>
          <w:tcPr>
            <w:tcW w:w="1171" w:type="dxa"/>
          </w:tcPr>
          <w:p>
            <w:pPr>
              <w:pStyle w:val="TableParagraph"/>
              <w:spacing w:line="223" w:lineRule="exact"/>
              <w:ind w:left="108"/>
              <w:rPr>
                <w:sz w:val="20"/>
              </w:rPr>
            </w:pPr>
            <w:r>
              <w:rPr>
                <w:spacing w:val="-4"/>
                <w:sz w:val="20"/>
              </w:rPr>
              <w:t>Tier</w:t>
            </w:r>
          </w:p>
          <w:p>
            <w:pPr>
              <w:pStyle w:val="TableParagraph"/>
              <w:spacing w:line="217" w:lineRule="exact"/>
              <w:ind w:left="108"/>
              <w:rPr>
                <w:sz w:val="20"/>
              </w:rPr>
            </w:pPr>
            <w:r>
              <w:rPr>
                <w:spacing w:val="-10"/>
                <w:sz w:val="20"/>
              </w:rPr>
              <w:t>1</w:t>
            </w:r>
          </w:p>
        </w:tc>
        <w:tc>
          <w:tcPr>
            <w:tcW w:w="900" w:type="dxa"/>
          </w:tcPr>
          <w:p>
            <w:pPr>
              <w:pStyle w:val="TableParagraph"/>
              <w:spacing w:line="223" w:lineRule="exact"/>
              <w:ind w:left="108"/>
              <w:rPr>
                <w:sz w:val="20"/>
              </w:rPr>
            </w:pPr>
            <w:r>
              <w:rPr>
                <w:spacing w:val="-4"/>
                <w:sz w:val="20"/>
              </w:rPr>
              <w:t>Tier</w:t>
            </w:r>
          </w:p>
          <w:p>
            <w:pPr>
              <w:pStyle w:val="TableParagraph"/>
              <w:spacing w:line="217" w:lineRule="exact"/>
              <w:ind w:left="108"/>
              <w:rPr>
                <w:sz w:val="20"/>
              </w:rPr>
            </w:pPr>
            <w:r>
              <w:rPr>
                <w:spacing w:val="-10"/>
                <w:sz w:val="20"/>
              </w:rPr>
              <w:t>2</w:t>
            </w:r>
          </w:p>
        </w:tc>
        <w:tc>
          <w:tcPr>
            <w:tcW w:w="808" w:type="dxa"/>
          </w:tcPr>
          <w:p>
            <w:pPr>
              <w:pStyle w:val="TableParagraph"/>
              <w:spacing w:line="223" w:lineRule="exact"/>
              <w:ind w:left="108"/>
              <w:rPr>
                <w:sz w:val="20"/>
              </w:rPr>
            </w:pPr>
            <w:r>
              <w:rPr>
                <w:spacing w:val="-4"/>
                <w:sz w:val="20"/>
              </w:rPr>
              <w:t>Tier</w:t>
            </w:r>
          </w:p>
          <w:p>
            <w:pPr>
              <w:pStyle w:val="TableParagraph"/>
              <w:spacing w:line="217" w:lineRule="exact"/>
              <w:ind w:left="108"/>
              <w:rPr>
                <w:sz w:val="20"/>
              </w:rPr>
            </w:pPr>
            <w:r>
              <w:rPr>
                <w:spacing w:val="-10"/>
                <w:sz w:val="20"/>
              </w:rPr>
              <w:t>3</w:t>
            </w:r>
          </w:p>
        </w:tc>
        <w:tc>
          <w:tcPr>
            <w:tcW w:w="991" w:type="dxa"/>
          </w:tcPr>
          <w:p>
            <w:pPr>
              <w:pStyle w:val="TableParagraph"/>
              <w:spacing w:line="223" w:lineRule="exact"/>
              <w:ind w:left="109"/>
              <w:rPr>
                <w:sz w:val="20"/>
              </w:rPr>
            </w:pPr>
            <w:r>
              <w:rPr>
                <w:spacing w:val="-4"/>
                <w:sz w:val="20"/>
              </w:rPr>
              <w:t>Tier</w:t>
            </w:r>
          </w:p>
          <w:p>
            <w:pPr>
              <w:pStyle w:val="TableParagraph"/>
              <w:spacing w:line="217" w:lineRule="exact"/>
              <w:ind w:left="109"/>
              <w:rPr>
                <w:sz w:val="20"/>
              </w:rPr>
            </w:pPr>
            <w:r>
              <w:rPr>
                <w:spacing w:val="-10"/>
                <w:sz w:val="20"/>
              </w:rPr>
              <w:t>4</w:t>
            </w:r>
          </w:p>
        </w:tc>
        <w:tc>
          <w:tcPr>
            <w:tcW w:w="899" w:type="dxa"/>
          </w:tcPr>
          <w:p>
            <w:pPr>
              <w:pStyle w:val="TableParagraph"/>
              <w:spacing w:line="223" w:lineRule="exact"/>
              <w:ind w:left="110"/>
              <w:rPr>
                <w:sz w:val="20"/>
              </w:rPr>
            </w:pPr>
            <w:r>
              <w:rPr>
                <w:spacing w:val="-4"/>
                <w:sz w:val="20"/>
              </w:rPr>
              <w:t>Tier</w:t>
            </w:r>
          </w:p>
          <w:p>
            <w:pPr>
              <w:pStyle w:val="TableParagraph"/>
              <w:spacing w:line="217" w:lineRule="exact"/>
              <w:ind w:left="110"/>
              <w:rPr>
                <w:sz w:val="20"/>
              </w:rPr>
            </w:pPr>
            <w:r>
              <w:rPr>
                <w:spacing w:val="-10"/>
                <w:sz w:val="20"/>
              </w:rPr>
              <w:t>5</w:t>
            </w:r>
          </w:p>
        </w:tc>
        <w:tc>
          <w:tcPr>
            <w:tcW w:w="899" w:type="dxa"/>
          </w:tcPr>
          <w:p>
            <w:pPr>
              <w:pStyle w:val="TableParagraph"/>
              <w:spacing w:line="223" w:lineRule="exact"/>
              <w:ind w:left="111"/>
              <w:rPr>
                <w:sz w:val="20"/>
              </w:rPr>
            </w:pPr>
            <w:r>
              <w:rPr>
                <w:spacing w:val="-4"/>
                <w:sz w:val="20"/>
              </w:rPr>
              <w:t>Tier</w:t>
            </w:r>
          </w:p>
          <w:p>
            <w:pPr>
              <w:pStyle w:val="TableParagraph"/>
              <w:spacing w:line="217" w:lineRule="exact"/>
              <w:ind w:left="111"/>
              <w:rPr>
                <w:sz w:val="20"/>
              </w:rPr>
            </w:pPr>
            <w:r>
              <w:rPr>
                <w:spacing w:val="-10"/>
                <w:sz w:val="20"/>
              </w:rPr>
              <w:t>6</w:t>
            </w:r>
          </w:p>
        </w:tc>
        <w:tc>
          <w:tcPr>
            <w:tcW w:w="988" w:type="dxa"/>
          </w:tcPr>
          <w:p>
            <w:pPr>
              <w:pStyle w:val="TableParagraph"/>
              <w:spacing w:line="223" w:lineRule="exact"/>
              <w:ind w:left="112"/>
              <w:rPr>
                <w:sz w:val="20"/>
              </w:rPr>
            </w:pPr>
            <w:r>
              <w:rPr>
                <w:spacing w:val="-4"/>
                <w:sz w:val="20"/>
              </w:rPr>
              <w:t>Tier</w:t>
            </w:r>
          </w:p>
          <w:p>
            <w:pPr>
              <w:pStyle w:val="TableParagraph"/>
              <w:spacing w:line="217" w:lineRule="exact"/>
              <w:ind w:left="112"/>
              <w:rPr>
                <w:sz w:val="20"/>
              </w:rPr>
            </w:pPr>
            <w:r>
              <w:rPr>
                <w:spacing w:val="-10"/>
                <w:sz w:val="20"/>
              </w:rPr>
              <w:t>7</w:t>
            </w:r>
          </w:p>
        </w:tc>
        <w:tc>
          <w:tcPr>
            <w:tcW w:w="1079" w:type="dxa"/>
          </w:tcPr>
          <w:p>
            <w:pPr>
              <w:pStyle w:val="TableParagraph"/>
              <w:spacing w:line="223" w:lineRule="exact"/>
              <w:ind w:left="113"/>
              <w:rPr>
                <w:sz w:val="20"/>
              </w:rPr>
            </w:pPr>
            <w:r>
              <w:rPr>
                <w:spacing w:val="-4"/>
                <w:sz w:val="20"/>
              </w:rPr>
              <w:t>Tier</w:t>
            </w:r>
          </w:p>
          <w:p>
            <w:pPr>
              <w:pStyle w:val="TableParagraph"/>
              <w:spacing w:line="217" w:lineRule="exact"/>
              <w:ind w:left="113"/>
              <w:rPr>
                <w:sz w:val="20"/>
              </w:rPr>
            </w:pPr>
            <w:r>
              <w:rPr>
                <w:spacing w:val="-10"/>
                <w:sz w:val="20"/>
              </w:rPr>
              <w:t>8</w:t>
            </w:r>
          </w:p>
        </w:tc>
        <w:tc>
          <w:tcPr>
            <w:tcW w:w="909" w:type="dxa"/>
          </w:tcPr>
          <w:p>
            <w:pPr>
              <w:pStyle w:val="TableParagraph"/>
              <w:spacing w:line="223" w:lineRule="exact"/>
              <w:ind w:left="114"/>
              <w:rPr>
                <w:sz w:val="20"/>
              </w:rPr>
            </w:pPr>
            <w:r>
              <w:rPr>
                <w:spacing w:val="-4"/>
                <w:sz w:val="20"/>
              </w:rPr>
              <w:t>Tier</w:t>
            </w:r>
          </w:p>
          <w:p>
            <w:pPr>
              <w:pStyle w:val="TableParagraph"/>
              <w:spacing w:line="217" w:lineRule="exact"/>
              <w:ind w:left="114"/>
              <w:rPr>
                <w:sz w:val="20"/>
              </w:rPr>
            </w:pPr>
            <w:r>
              <w:rPr>
                <w:spacing w:val="-10"/>
                <w:sz w:val="20"/>
              </w:rPr>
              <w:t>9</w:t>
            </w:r>
          </w:p>
        </w:tc>
        <w:tc>
          <w:tcPr>
            <w:tcW w:w="899" w:type="dxa"/>
          </w:tcPr>
          <w:p>
            <w:pPr>
              <w:pStyle w:val="TableParagraph"/>
              <w:spacing w:line="223" w:lineRule="exact"/>
              <w:ind w:left="113"/>
              <w:rPr>
                <w:sz w:val="20"/>
              </w:rPr>
            </w:pPr>
            <w:r>
              <w:rPr>
                <w:spacing w:val="-4"/>
                <w:sz w:val="20"/>
              </w:rPr>
              <w:t>Tier</w:t>
            </w:r>
          </w:p>
          <w:p>
            <w:pPr>
              <w:pStyle w:val="TableParagraph"/>
              <w:spacing w:line="217" w:lineRule="exact"/>
              <w:ind w:left="113"/>
              <w:rPr>
                <w:sz w:val="20"/>
              </w:rPr>
            </w:pPr>
            <w:r>
              <w:rPr>
                <w:spacing w:val="-5"/>
                <w:sz w:val="20"/>
              </w:rPr>
              <w:t>10</w:t>
            </w:r>
          </w:p>
        </w:tc>
      </w:tr>
      <w:tr>
        <w:trPr>
          <w:trHeight w:val="230" w:hRule="atLeast"/>
        </w:trPr>
        <w:tc>
          <w:tcPr>
            <w:tcW w:w="1457" w:type="dxa"/>
          </w:tcPr>
          <w:p>
            <w:pPr>
              <w:pStyle w:val="TableParagraph"/>
              <w:spacing w:line="210" w:lineRule="exact"/>
              <w:ind w:right="97"/>
              <w:jc w:val="right"/>
              <w:rPr>
                <w:b/>
                <w:i/>
                <w:sz w:val="20"/>
              </w:rPr>
            </w:pPr>
            <w:r>
              <w:rPr>
                <w:b/>
                <w:i/>
                <w:sz w:val="20"/>
              </w:rPr>
              <w:t>Overall</w:t>
            </w:r>
            <w:r>
              <w:rPr>
                <w:b/>
                <w:i/>
                <w:spacing w:val="-8"/>
                <w:sz w:val="20"/>
              </w:rPr>
              <w:t> </w:t>
            </w:r>
            <w:r>
              <w:rPr>
                <w:b/>
                <w:i/>
                <w:spacing w:val="-2"/>
                <w:sz w:val="20"/>
              </w:rPr>
              <w:t>score</w:t>
            </w:r>
          </w:p>
        </w:tc>
        <w:tc>
          <w:tcPr>
            <w:tcW w:w="1171" w:type="dxa"/>
          </w:tcPr>
          <w:p>
            <w:pPr>
              <w:pStyle w:val="TableParagraph"/>
              <w:spacing w:line="210" w:lineRule="exact"/>
              <w:ind w:left="108"/>
              <w:rPr>
                <w:sz w:val="20"/>
              </w:rPr>
            </w:pPr>
            <w:r>
              <w:rPr>
                <w:sz w:val="20"/>
              </w:rPr>
              <w:t>&gt;</w:t>
            </w:r>
            <w:r>
              <w:rPr>
                <w:spacing w:val="-2"/>
                <w:sz w:val="20"/>
              </w:rPr>
              <w:t> </w:t>
            </w:r>
            <w:r>
              <w:rPr>
                <w:spacing w:val="-5"/>
                <w:sz w:val="20"/>
              </w:rPr>
              <w:t>85</w:t>
            </w:r>
          </w:p>
        </w:tc>
        <w:tc>
          <w:tcPr>
            <w:tcW w:w="900" w:type="dxa"/>
          </w:tcPr>
          <w:p>
            <w:pPr>
              <w:pStyle w:val="TableParagraph"/>
              <w:spacing w:line="210" w:lineRule="exact"/>
              <w:ind w:left="108"/>
              <w:rPr>
                <w:sz w:val="20"/>
              </w:rPr>
            </w:pPr>
            <w:r>
              <w:rPr>
                <w:spacing w:val="-2"/>
                <w:sz w:val="20"/>
              </w:rPr>
              <w:t>75&lt;85</w:t>
            </w:r>
          </w:p>
        </w:tc>
        <w:tc>
          <w:tcPr>
            <w:tcW w:w="808" w:type="dxa"/>
          </w:tcPr>
          <w:p>
            <w:pPr>
              <w:pStyle w:val="TableParagraph"/>
              <w:spacing w:line="210" w:lineRule="exact"/>
              <w:ind w:left="108"/>
              <w:rPr>
                <w:sz w:val="20"/>
              </w:rPr>
            </w:pPr>
            <w:r>
              <w:rPr>
                <w:spacing w:val="-2"/>
                <w:sz w:val="20"/>
              </w:rPr>
              <w:t>65&lt;75</w:t>
            </w:r>
          </w:p>
        </w:tc>
        <w:tc>
          <w:tcPr>
            <w:tcW w:w="991" w:type="dxa"/>
          </w:tcPr>
          <w:p>
            <w:pPr>
              <w:pStyle w:val="TableParagraph"/>
              <w:spacing w:line="210" w:lineRule="exact"/>
              <w:ind w:left="109"/>
              <w:rPr>
                <w:sz w:val="20"/>
              </w:rPr>
            </w:pPr>
            <w:r>
              <w:rPr>
                <w:spacing w:val="-2"/>
                <w:sz w:val="20"/>
              </w:rPr>
              <w:t>50&lt;65</w:t>
            </w:r>
          </w:p>
        </w:tc>
        <w:tc>
          <w:tcPr>
            <w:tcW w:w="899" w:type="dxa"/>
          </w:tcPr>
          <w:p>
            <w:pPr>
              <w:pStyle w:val="TableParagraph"/>
              <w:spacing w:line="210" w:lineRule="exact"/>
              <w:ind w:left="110"/>
              <w:rPr>
                <w:sz w:val="20"/>
              </w:rPr>
            </w:pPr>
            <w:r>
              <w:rPr>
                <w:spacing w:val="-2"/>
                <w:sz w:val="20"/>
              </w:rPr>
              <w:t>40&lt;50</w:t>
            </w:r>
          </w:p>
        </w:tc>
        <w:tc>
          <w:tcPr>
            <w:tcW w:w="899" w:type="dxa"/>
          </w:tcPr>
          <w:p>
            <w:pPr>
              <w:pStyle w:val="TableParagraph"/>
              <w:spacing w:line="210" w:lineRule="exact"/>
              <w:ind w:left="111"/>
              <w:rPr>
                <w:sz w:val="20"/>
              </w:rPr>
            </w:pPr>
            <w:r>
              <w:rPr>
                <w:spacing w:val="-2"/>
                <w:sz w:val="20"/>
              </w:rPr>
              <w:t>30&lt;40</w:t>
            </w:r>
          </w:p>
        </w:tc>
        <w:tc>
          <w:tcPr>
            <w:tcW w:w="988" w:type="dxa"/>
          </w:tcPr>
          <w:p>
            <w:pPr>
              <w:pStyle w:val="TableParagraph"/>
              <w:spacing w:line="210" w:lineRule="exact"/>
              <w:ind w:left="112"/>
              <w:rPr>
                <w:sz w:val="20"/>
              </w:rPr>
            </w:pPr>
            <w:r>
              <w:rPr>
                <w:spacing w:val="-2"/>
                <w:sz w:val="20"/>
              </w:rPr>
              <w:t>25&lt;30</w:t>
            </w:r>
          </w:p>
        </w:tc>
        <w:tc>
          <w:tcPr>
            <w:tcW w:w="1079" w:type="dxa"/>
          </w:tcPr>
          <w:p>
            <w:pPr>
              <w:pStyle w:val="TableParagraph"/>
              <w:spacing w:line="210" w:lineRule="exact"/>
              <w:ind w:left="113"/>
              <w:rPr>
                <w:sz w:val="20"/>
              </w:rPr>
            </w:pPr>
            <w:r>
              <w:rPr>
                <w:spacing w:val="-2"/>
                <w:sz w:val="20"/>
              </w:rPr>
              <w:t>20&lt;25</w:t>
            </w:r>
          </w:p>
        </w:tc>
        <w:tc>
          <w:tcPr>
            <w:tcW w:w="909" w:type="dxa"/>
          </w:tcPr>
          <w:p>
            <w:pPr>
              <w:pStyle w:val="TableParagraph"/>
              <w:spacing w:line="210" w:lineRule="exact"/>
              <w:ind w:left="114"/>
              <w:rPr>
                <w:sz w:val="20"/>
              </w:rPr>
            </w:pPr>
            <w:r>
              <w:rPr>
                <w:spacing w:val="-2"/>
                <w:sz w:val="20"/>
              </w:rPr>
              <w:t>15&lt;20</w:t>
            </w:r>
          </w:p>
        </w:tc>
        <w:tc>
          <w:tcPr>
            <w:tcW w:w="899" w:type="dxa"/>
          </w:tcPr>
          <w:p>
            <w:pPr>
              <w:pStyle w:val="TableParagraph"/>
              <w:spacing w:line="210" w:lineRule="exact"/>
              <w:ind w:left="113"/>
              <w:rPr>
                <w:sz w:val="20"/>
              </w:rPr>
            </w:pPr>
            <w:r>
              <w:rPr>
                <w:spacing w:val="-5"/>
                <w:sz w:val="20"/>
              </w:rPr>
              <w:t>&lt;15</w:t>
            </w:r>
          </w:p>
        </w:tc>
      </w:tr>
      <w:tr>
        <w:trPr>
          <w:trHeight w:val="1159" w:hRule="atLeast"/>
        </w:trPr>
        <w:tc>
          <w:tcPr>
            <w:tcW w:w="1457" w:type="dxa"/>
          </w:tcPr>
          <w:p>
            <w:pPr>
              <w:pStyle w:val="TableParagraph"/>
              <w:spacing w:before="228"/>
              <w:ind w:left="328" w:right="90" w:firstLine="105"/>
              <w:rPr>
                <w:b/>
                <w:i/>
                <w:sz w:val="20"/>
              </w:rPr>
            </w:pPr>
            <w:r>
              <w:rPr>
                <w:b/>
                <w:i/>
                <w:sz w:val="20"/>
              </w:rPr>
              <w:t>Risk</w:t>
            </w:r>
            <w:r>
              <w:rPr>
                <w:b/>
                <w:i/>
                <w:spacing w:val="-13"/>
                <w:sz w:val="20"/>
              </w:rPr>
              <w:t> </w:t>
            </w:r>
            <w:r>
              <w:rPr>
                <w:b/>
                <w:i/>
                <w:sz w:val="20"/>
              </w:rPr>
              <w:t>rating </w:t>
            </w:r>
            <w:r>
              <w:rPr>
                <w:b/>
                <w:i/>
                <w:spacing w:val="-2"/>
                <w:sz w:val="20"/>
              </w:rPr>
              <w:t>Explanation</w:t>
            </w:r>
          </w:p>
        </w:tc>
        <w:tc>
          <w:tcPr>
            <w:tcW w:w="1171" w:type="dxa"/>
          </w:tcPr>
          <w:p>
            <w:pPr>
              <w:pStyle w:val="TableParagraph"/>
              <w:spacing w:line="223" w:lineRule="exact"/>
              <w:ind w:left="108"/>
              <w:rPr>
                <w:sz w:val="20"/>
              </w:rPr>
            </w:pPr>
            <w:r>
              <w:rPr>
                <w:spacing w:val="-10"/>
                <w:sz w:val="20"/>
              </w:rPr>
              <w:t>1</w:t>
            </w:r>
          </w:p>
          <w:p>
            <w:pPr>
              <w:pStyle w:val="TableParagraph"/>
              <w:ind w:left="108"/>
              <w:rPr>
                <w:sz w:val="20"/>
              </w:rPr>
            </w:pPr>
            <w:r>
              <w:rPr>
                <w:spacing w:val="-2"/>
                <w:sz w:val="20"/>
              </w:rPr>
              <w:t>(extremely. </w:t>
            </w:r>
            <w:r>
              <w:rPr>
                <w:sz w:val="20"/>
              </w:rPr>
              <w:t>low</w:t>
            </w:r>
            <w:r>
              <w:rPr>
                <w:spacing w:val="-1"/>
                <w:sz w:val="20"/>
              </w:rPr>
              <w:t> </w:t>
            </w:r>
            <w:r>
              <w:rPr>
                <w:sz w:val="20"/>
              </w:rPr>
              <w:t>risk)</w:t>
            </w:r>
          </w:p>
        </w:tc>
        <w:tc>
          <w:tcPr>
            <w:tcW w:w="900" w:type="dxa"/>
          </w:tcPr>
          <w:p>
            <w:pPr>
              <w:pStyle w:val="TableParagraph"/>
              <w:spacing w:line="223" w:lineRule="exact"/>
              <w:ind w:left="108"/>
              <w:rPr>
                <w:sz w:val="20"/>
              </w:rPr>
            </w:pPr>
            <w:r>
              <w:rPr>
                <w:spacing w:val="-10"/>
                <w:sz w:val="20"/>
              </w:rPr>
              <w:t>2</w:t>
            </w:r>
          </w:p>
          <w:p>
            <w:pPr>
              <w:pStyle w:val="TableParagraph"/>
              <w:ind w:left="108" w:right="350"/>
              <w:rPr>
                <w:sz w:val="20"/>
              </w:rPr>
            </w:pPr>
            <w:r>
              <w:rPr>
                <w:spacing w:val="-2"/>
                <w:sz w:val="20"/>
              </w:rPr>
              <w:t>(very </w:t>
            </w:r>
            <w:r>
              <w:rPr>
                <w:spacing w:val="-4"/>
                <w:sz w:val="20"/>
              </w:rPr>
              <w:t>low </w:t>
            </w:r>
            <w:r>
              <w:rPr>
                <w:spacing w:val="-2"/>
                <w:sz w:val="20"/>
              </w:rPr>
              <w:t>risk)</w:t>
            </w:r>
          </w:p>
        </w:tc>
        <w:tc>
          <w:tcPr>
            <w:tcW w:w="808" w:type="dxa"/>
          </w:tcPr>
          <w:p>
            <w:pPr>
              <w:pStyle w:val="TableParagraph"/>
              <w:spacing w:line="223" w:lineRule="exact"/>
              <w:ind w:left="108"/>
              <w:rPr>
                <w:sz w:val="20"/>
              </w:rPr>
            </w:pPr>
            <w:r>
              <w:rPr>
                <w:spacing w:val="-10"/>
                <w:sz w:val="20"/>
              </w:rPr>
              <w:t>3</w:t>
            </w:r>
          </w:p>
          <w:p>
            <w:pPr>
              <w:pStyle w:val="TableParagraph"/>
              <w:ind w:left="108" w:right="313"/>
              <w:rPr>
                <w:sz w:val="20"/>
              </w:rPr>
            </w:pPr>
            <w:r>
              <w:rPr>
                <w:spacing w:val="-4"/>
                <w:sz w:val="20"/>
              </w:rPr>
              <w:t>(low </w:t>
            </w:r>
            <w:r>
              <w:rPr>
                <w:spacing w:val="-2"/>
                <w:sz w:val="20"/>
              </w:rPr>
              <w:t>risk)</w:t>
            </w:r>
          </w:p>
        </w:tc>
        <w:tc>
          <w:tcPr>
            <w:tcW w:w="991" w:type="dxa"/>
          </w:tcPr>
          <w:p>
            <w:pPr>
              <w:pStyle w:val="TableParagraph"/>
              <w:spacing w:line="223" w:lineRule="exact"/>
              <w:ind w:left="109"/>
              <w:rPr>
                <w:sz w:val="20"/>
              </w:rPr>
            </w:pPr>
            <w:r>
              <w:rPr>
                <w:spacing w:val="-10"/>
                <w:sz w:val="20"/>
              </w:rPr>
              <w:t>4</w:t>
            </w:r>
          </w:p>
          <w:p>
            <w:pPr>
              <w:pStyle w:val="TableParagraph"/>
              <w:ind w:left="109"/>
              <w:rPr>
                <w:sz w:val="20"/>
              </w:rPr>
            </w:pPr>
            <w:r>
              <w:rPr>
                <w:spacing w:val="-2"/>
                <w:sz w:val="20"/>
              </w:rPr>
              <w:t>(acceptab </w:t>
            </w:r>
            <w:r>
              <w:rPr>
                <w:sz w:val="20"/>
              </w:rPr>
              <w:t>le risk)</w:t>
            </w:r>
          </w:p>
        </w:tc>
        <w:tc>
          <w:tcPr>
            <w:tcW w:w="899" w:type="dxa"/>
          </w:tcPr>
          <w:p>
            <w:pPr>
              <w:pStyle w:val="TableParagraph"/>
              <w:spacing w:line="223" w:lineRule="exact"/>
              <w:ind w:left="110"/>
              <w:rPr>
                <w:sz w:val="20"/>
              </w:rPr>
            </w:pPr>
            <w:r>
              <w:rPr>
                <w:spacing w:val="-10"/>
                <w:sz w:val="20"/>
              </w:rPr>
              <w:t>5</w:t>
            </w:r>
          </w:p>
          <w:p>
            <w:pPr>
              <w:pStyle w:val="TableParagraph"/>
              <w:ind w:left="110" w:right="296"/>
              <w:rPr>
                <w:sz w:val="20"/>
              </w:rPr>
            </w:pPr>
            <w:r>
              <w:rPr>
                <w:spacing w:val="-2"/>
                <w:sz w:val="20"/>
              </w:rPr>
              <w:t>(mod. </w:t>
            </w:r>
            <w:r>
              <w:rPr>
                <w:spacing w:val="-4"/>
                <w:sz w:val="20"/>
              </w:rPr>
              <w:t>high risk</w:t>
            </w:r>
          </w:p>
        </w:tc>
        <w:tc>
          <w:tcPr>
            <w:tcW w:w="899" w:type="dxa"/>
          </w:tcPr>
          <w:p>
            <w:pPr>
              <w:pStyle w:val="TableParagraph"/>
              <w:spacing w:line="223" w:lineRule="exact"/>
              <w:ind w:left="111"/>
              <w:rPr>
                <w:sz w:val="20"/>
              </w:rPr>
            </w:pPr>
            <w:r>
              <w:rPr>
                <w:spacing w:val="-10"/>
                <w:sz w:val="20"/>
              </w:rPr>
              <w:t>6</w:t>
            </w:r>
          </w:p>
          <w:p>
            <w:pPr>
              <w:pStyle w:val="TableParagraph"/>
              <w:ind w:left="111" w:right="345"/>
              <w:rPr>
                <w:sz w:val="20"/>
              </w:rPr>
            </w:pPr>
            <w:r>
              <w:rPr>
                <w:spacing w:val="-2"/>
                <w:sz w:val="20"/>
              </w:rPr>
              <w:t>(high risk)</w:t>
            </w:r>
          </w:p>
        </w:tc>
        <w:tc>
          <w:tcPr>
            <w:tcW w:w="988" w:type="dxa"/>
          </w:tcPr>
          <w:p>
            <w:pPr>
              <w:pStyle w:val="TableParagraph"/>
              <w:spacing w:line="223" w:lineRule="exact"/>
              <w:ind w:left="112"/>
              <w:rPr>
                <w:sz w:val="20"/>
              </w:rPr>
            </w:pPr>
            <w:r>
              <w:rPr>
                <w:spacing w:val="-10"/>
                <w:sz w:val="20"/>
              </w:rPr>
              <w:t>7</w:t>
            </w:r>
          </w:p>
          <w:p>
            <w:pPr>
              <w:pStyle w:val="TableParagraph"/>
              <w:ind w:left="112" w:right="95"/>
              <w:rPr>
                <w:sz w:val="20"/>
              </w:rPr>
            </w:pPr>
            <w:r>
              <w:rPr>
                <w:spacing w:val="-2"/>
                <w:sz w:val="20"/>
              </w:rPr>
              <w:t>(very </w:t>
            </w:r>
            <w:r>
              <w:rPr>
                <w:sz w:val="20"/>
              </w:rPr>
              <w:t>high</w:t>
            </w:r>
            <w:r>
              <w:rPr>
                <w:spacing w:val="-13"/>
                <w:sz w:val="20"/>
              </w:rPr>
              <w:t> </w:t>
            </w:r>
            <w:r>
              <w:rPr>
                <w:sz w:val="20"/>
              </w:rPr>
              <w:t>risk)</w:t>
            </w:r>
          </w:p>
        </w:tc>
        <w:tc>
          <w:tcPr>
            <w:tcW w:w="1079" w:type="dxa"/>
          </w:tcPr>
          <w:p>
            <w:pPr>
              <w:pStyle w:val="TableParagraph"/>
              <w:spacing w:line="223" w:lineRule="exact"/>
              <w:ind w:left="113"/>
              <w:rPr>
                <w:sz w:val="20"/>
              </w:rPr>
            </w:pPr>
            <w:r>
              <w:rPr>
                <w:spacing w:val="-10"/>
                <w:sz w:val="20"/>
              </w:rPr>
              <w:t>8</w:t>
            </w:r>
          </w:p>
          <w:p>
            <w:pPr>
              <w:pStyle w:val="TableParagraph"/>
              <w:ind w:left="113"/>
              <w:rPr>
                <w:sz w:val="20"/>
              </w:rPr>
            </w:pPr>
            <w:r>
              <w:rPr>
                <w:spacing w:val="-2"/>
                <w:sz w:val="20"/>
              </w:rPr>
              <w:t>Extremely</w:t>
            </w:r>
          </w:p>
          <w:p>
            <w:pPr>
              <w:pStyle w:val="TableParagraph"/>
              <w:spacing w:before="1"/>
              <w:ind w:left="113" w:right="493"/>
              <w:rPr>
                <w:sz w:val="20"/>
              </w:rPr>
            </w:pPr>
            <w:r>
              <w:rPr>
                <w:sz w:val="20"/>
              </w:rPr>
              <w:t>.</w:t>
            </w:r>
            <w:r>
              <w:rPr>
                <w:spacing w:val="-13"/>
                <w:sz w:val="20"/>
              </w:rPr>
              <w:t> </w:t>
            </w:r>
            <w:r>
              <w:rPr>
                <w:sz w:val="20"/>
              </w:rPr>
              <w:t>high </w:t>
            </w:r>
            <w:r>
              <w:rPr>
                <w:spacing w:val="-2"/>
                <w:sz w:val="20"/>
              </w:rPr>
              <w:t>risk)</w:t>
            </w:r>
          </w:p>
        </w:tc>
        <w:tc>
          <w:tcPr>
            <w:tcW w:w="909" w:type="dxa"/>
          </w:tcPr>
          <w:p>
            <w:pPr>
              <w:pStyle w:val="TableParagraph"/>
              <w:spacing w:line="223" w:lineRule="exact"/>
              <w:ind w:left="114"/>
              <w:rPr>
                <w:sz w:val="20"/>
              </w:rPr>
            </w:pPr>
            <w:r>
              <w:rPr>
                <w:spacing w:val="-10"/>
                <w:sz w:val="20"/>
              </w:rPr>
              <w:t>9</w:t>
            </w:r>
          </w:p>
          <w:p>
            <w:pPr>
              <w:pStyle w:val="TableParagraph"/>
              <w:ind w:left="114" w:right="223"/>
              <w:rPr>
                <w:sz w:val="20"/>
              </w:rPr>
            </w:pPr>
            <w:r>
              <w:rPr>
                <w:spacing w:val="-2"/>
                <w:sz w:val="20"/>
              </w:rPr>
              <w:t>(high default</w:t>
            </w:r>
          </w:p>
        </w:tc>
        <w:tc>
          <w:tcPr>
            <w:tcW w:w="899" w:type="dxa"/>
          </w:tcPr>
          <w:p>
            <w:pPr>
              <w:pStyle w:val="TableParagraph"/>
              <w:spacing w:line="223" w:lineRule="exact"/>
              <w:ind w:left="113"/>
              <w:rPr>
                <w:sz w:val="20"/>
              </w:rPr>
            </w:pPr>
            <w:r>
              <w:rPr>
                <w:spacing w:val="-5"/>
                <w:sz w:val="20"/>
              </w:rPr>
              <w:t>10</w:t>
            </w:r>
          </w:p>
          <w:p>
            <w:pPr>
              <w:pStyle w:val="TableParagraph"/>
              <w:ind w:left="113" w:right="255"/>
              <w:rPr>
                <w:sz w:val="20"/>
              </w:rPr>
            </w:pPr>
            <w:r>
              <w:rPr>
                <w:spacing w:val="-2"/>
                <w:sz w:val="20"/>
              </w:rPr>
              <w:t>(Same </w:t>
            </w:r>
            <w:r>
              <w:rPr>
                <w:sz w:val="20"/>
              </w:rPr>
              <w:t>as 9)</w:t>
            </w:r>
          </w:p>
        </w:tc>
      </w:tr>
      <w:tr>
        <w:trPr>
          <w:trHeight w:val="529" w:hRule="atLeast"/>
        </w:trPr>
        <w:tc>
          <w:tcPr>
            <w:tcW w:w="1457" w:type="dxa"/>
          </w:tcPr>
          <w:p>
            <w:pPr>
              <w:pStyle w:val="TableParagraph"/>
              <w:ind w:left="506" w:right="87" w:hanging="159"/>
              <w:rPr>
                <w:b/>
                <w:i/>
                <w:sz w:val="20"/>
              </w:rPr>
            </w:pPr>
            <w:r>
              <w:rPr>
                <w:b/>
                <w:i/>
                <w:sz w:val="20"/>
              </w:rPr>
              <w:t>Interest</w:t>
            </w:r>
            <w:r>
              <w:rPr>
                <w:b/>
                <w:i/>
                <w:spacing w:val="-13"/>
                <w:sz w:val="20"/>
              </w:rPr>
              <w:t> </w:t>
            </w:r>
            <w:r>
              <w:rPr>
                <w:b/>
                <w:i/>
                <w:sz w:val="20"/>
              </w:rPr>
              <w:t>rate </w:t>
            </w:r>
            <w:r>
              <w:rPr>
                <w:b/>
                <w:i/>
                <w:spacing w:val="-2"/>
                <w:sz w:val="20"/>
              </w:rPr>
              <w:t>applicable</w:t>
            </w:r>
          </w:p>
        </w:tc>
        <w:tc>
          <w:tcPr>
            <w:tcW w:w="1171" w:type="dxa"/>
          </w:tcPr>
          <w:p>
            <w:pPr>
              <w:pStyle w:val="TableParagraph"/>
              <w:spacing w:line="223" w:lineRule="exact"/>
              <w:ind w:left="108"/>
              <w:rPr>
                <w:sz w:val="20"/>
              </w:rPr>
            </w:pPr>
            <w:r>
              <w:rPr>
                <w:spacing w:val="-4"/>
                <w:sz w:val="20"/>
              </w:rPr>
              <w:t>PLR*</w:t>
            </w:r>
          </w:p>
        </w:tc>
        <w:tc>
          <w:tcPr>
            <w:tcW w:w="900" w:type="dxa"/>
          </w:tcPr>
          <w:p>
            <w:pPr>
              <w:pStyle w:val="TableParagraph"/>
              <w:spacing w:line="223" w:lineRule="exact"/>
              <w:ind w:left="108"/>
              <w:rPr>
                <w:sz w:val="20"/>
              </w:rPr>
            </w:pPr>
            <w:r>
              <w:rPr>
                <w:spacing w:val="-4"/>
                <w:sz w:val="20"/>
              </w:rPr>
              <w:t>PLR+1</w:t>
            </w:r>
          </w:p>
        </w:tc>
        <w:tc>
          <w:tcPr>
            <w:tcW w:w="808" w:type="dxa"/>
          </w:tcPr>
          <w:p>
            <w:pPr>
              <w:pStyle w:val="TableParagraph"/>
              <w:spacing w:line="223" w:lineRule="exact"/>
              <w:ind w:left="108"/>
              <w:rPr>
                <w:sz w:val="20"/>
              </w:rPr>
            </w:pPr>
            <w:r>
              <w:rPr>
                <w:spacing w:val="-4"/>
                <w:sz w:val="20"/>
              </w:rPr>
              <w:t>PLR+2</w:t>
            </w:r>
          </w:p>
        </w:tc>
        <w:tc>
          <w:tcPr>
            <w:tcW w:w="991" w:type="dxa"/>
          </w:tcPr>
          <w:p>
            <w:pPr>
              <w:pStyle w:val="TableParagraph"/>
              <w:spacing w:line="223" w:lineRule="exact"/>
              <w:ind w:left="109"/>
              <w:rPr>
                <w:sz w:val="20"/>
              </w:rPr>
            </w:pPr>
            <w:r>
              <w:rPr>
                <w:spacing w:val="-4"/>
                <w:sz w:val="20"/>
              </w:rPr>
              <w:t>PLR+3</w:t>
            </w:r>
          </w:p>
        </w:tc>
        <w:tc>
          <w:tcPr>
            <w:tcW w:w="899" w:type="dxa"/>
          </w:tcPr>
          <w:p>
            <w:pPr>
              <w:pStyle w:val="TableParagraph"/>
              <w:spacing w:line="223" w:lineRule="exact"/>
              <w:ind w:left="110"/>
              <w:rPr>
                <w:sz w:val="20"/>
              </w:rPr>
            </w:pPr>
            <w:r>
              <w:rPr>
                <w:spacing w:val="-4"/>
                <w:sz w:val="20"/>
              </w:rPr>
              <w:t>PLR+4</w:t>
            </w:r>
          </w:p>
        </w:tc>
        <w:tc>
          <w:tcPr>
            <w:tcW w:w="899" w:type="dxa"/>
          </w:tcPr>
          <w:p>
            <w:pPr>
              <w:pStyle w:val="TableParagraph"/>
              <w:spacing w:line="223" w:lineRule="exact"/>
              <w:ind w:left="111"/>
              <w:rPr>
                <w:sz w:val="20"/>
              </w:rPr>
            </w:pPr>
            <w:r>
              <w:rPr>
                <w:spacing w:val="-4"/>
                <w:sz w:val="20"/>
              </w:rPr>
              <w:t>PLR+5</w:t>
            </w:r>
          </w:p>
        </w:tc>
        <w:tc>
          <w:tcPr>
            <w:tcW w:w="988" w:type="dxa"/>
          </w:tcPr>
          <w:p>
            <w:pPr>
              <w:pStyle w:val="TableParagraph"/>
              <w:spacing w:line="223" w:lineRule="exact"/>
              <w:ind w:left="112"/>
              <w:rPr>
                <w:sz w:val="20"/>
              </w:rPr>
            </w:pPr>
            <w:r>
              <w:rPr>
                <w:spacing w:val="-4"/>
                <w:sz w:val="20"/>
              </w:rPr>
              <w:t>PLR+6</w:t>
            </w:r>
          </w:p>
        </w:tc>
        <w:tc>
          <w:tcPr>
            <w:tcW w:w="1079" w:type="dxa"/>
          </w:tcPr>
          <w:p>
            <w:pPr>
              <w:pStyle w:val="TableParagraph"/>
              <w:spacing w:line="223" w:lineRule="exact"/>
              <w:ind w:left="113"/>
              <w:rPr>
                <w:sz w:val="20"/>
              </w:rPr>
            </w:pPr>
            <w:r>
              <w:rPr>
                <w:spacing w:val="-4"/>
                <w:sz w:val="20"/>
              </w:rPr>
              <w:t>PLR+7</w:t>
            </w:r>
          </w:p>
        </w:tc>
        <w:tc>
          <w:tcPr>
            <w:tcW w:w="909" w:type="dxa"/>
          </w:tcPr>
          <w:p>
            <w:pPr>
              <w:pStyle w:val="TableParagraph"/>
              <w:spacing w:line="223" w:lineRule="exact"/>
              <w:ind w:left="114"/>
              <w:rPr>
                <w:sz w:val="20"/>
              </w:rPr>
            </w:pPr>
            <w:r>
              <w:rPr>
                <w:spacing w:val="-4"/>
                <w:sz w:val="20"/>
              </w:rPr>
              <w:t>PLR+7</w:t>
            </w:r>
          </w:p>
        </w:tc>
        <w:tc>
          <w:tcPr>
            <w:tcW w:w="899" w:type="dxa"/>
          </w:tcPr>
          <w:p>
            <w:pPr>
              <w:pStyle w:val="TableParagraph"/>
              <w:spacing w:line="223" w:lineRule="exact"/>
              <w:ind w:left="113"/>
              <w:rPr>
                <w:sz w:val="20"/>
              </w:rPr>
            </w:pPr>
            <w:r>
              <w:rPr>
                <w:spacing w:val="-4"/>
                <w:sz w:val="20"/>
              </w:rPr>
              <w:t>PLR+7</w:t>
            </w:r>
          </w:p>
        </w:tc>
      </w:tr>
      <w:tr>
        <w:trPr>
          <w:trHeight w:val="801" w:hRule="atLeast"/>
        </w:trPr>
        <w:tc>
          <w:tcPr>
            <w:tcW w:w="1457" w:type="dxa"/>
          </w:tcPr>
          <w:p>
            <w:pPr>
              <w:pStyle w:val="TableParagraph"/>
              <w:spacing w:before="228"/>
              <w:ind w:right="95"/>
              <w:jc w:val="right"/>
              <w:rPr>
                <w:b/>
                <w:i/>
                <w:sz w:val="20"/>
              </w:rPr>
            </w:pPr>
            <w:r>
              <w:rPr>
                <w:b/>
                <w:i/>
                <w:sz w:val="20"/>
              </w:rPr>
              <w:t>Typical</w:t>
            </w:r>
            <w:r>
              <w:rPr>
                <w:b/>
                <w:i/>
                <w:spacing w:val="-6"/>
                <w:sz w:val="20"/>
              </w:rPr>
              <w:t> </w:t>
            </w:r>
            <w:r>
              <w:rPr>
                <w:b/>
                <w:i/>
                <w:spacing w:val="-4"/>
                <w:sz w:val="20"/>
              </w:rPr>
              <w:t>Bank</w:t>
            </w:r>
          </w:p>
          <w:p>
            <w:pPr>
              <w:pStyle w:val="TableParagraph"/>
              <w:ind w:right="95"/>
              <w:jc w:val="right"/>
              <w:rPr>
                <w:b/>
                <w:i/>
                <w:sz w:val="20"/>
              </w:rPr>
            </w:pPr>
            <w:r>
              <w:rPr>
                <w:b/>
                <w:i/>
                <w:spacing w:val="-2"/>
                <w:sz w:val="20"/>
              </w:rPr>
              <w:t>rating</w:t>
            </w:r>
          </w:p>
        </w:tc>
        <w:tc>
          <w:tcPr>
            <w:tcW w:w="1171" w:type="dxa"/>
          </w:tcPr>
          <w:p>
            <w:pPr>
              <w:pStyle w:val="TableParagraph"/>
              <w:spacing w:line="223" w:lineRule="exact"/>
              <w:ind w:left="108"/>
              <w:rPr>
                <w:sz w:val="20"/>
              </w:rPr>
            </w:pPr>
            <w:r>
              <w:rPr>
                <w:spacing w:val="-2"/>
                <w:sz w:val="20"/>
              </w:rPr>
              <w:t>Superior</w:t>
            </w:r>
          </w:p>
        </w:tc>
        <w:tc>
          <w:tcPr>
            <w:tcW w:w="900" w:type="dxa"/>
          </w:tcPr>
          <w:p>
            <w:pPr>
              <w:pStyle w:val="TableParagraph"/>
              <w:spacing w:line="223" w:lineRule="exact"/>
              <w:ind w:left="108"/>
              <w:rPr>
                <w:sz w:val="20"/>
              </w:rPr>
            </w:pPr>
            <w:r>
              <w:rPr>
                <w:spacing w:val="-2"/>
                <w:sz w:val="20"/>
              </w:rPr>
              <w:t>Strong</w:t>
            </w:r>
          </w:p>
        </w:tc>
        <w:tc>
          <w:tcPr>
            <w:tcW w:w="808" w:type="dxa"/>
          </w:tcPr>
          <w:p>
            <w:pPr>
              <w:pStyle w:val="TableParagraph"/>
              <w:spacing w:line="223" w:lineRule="exact"/>
              <w:ind w:left="108"/>
              <w:rPr>
                <w:sz w:val="20"/>
              </w:rPr>
            </w:pPr>
            <w:r>
              <w:rPr>
                <w:spacing w:val="-4"/>
                <w:sz w:val="20"/>
              </w:rPr>
              <w:t>Good</w:t>
            </w:r>
          </w:p>
        </w:tc>
        <w:tc>
          <w:tcPr>
            <w:tcW w:w="991" w:type="dxa"/>
          </w:tcPr>
          <w:p>
            <w:pPr>
              <w:pStyle w:val="TableParagraph"/>
              <w:ind w:left="109" w:right="181"/>
              <w:rPr>
                <w:sz w:val="20"/>
              </w:rPr>
            </w:pPr>
            <w:r>
              <w:rPr>
                <w:spacing w:val="-2"/>
                <w:sz w:val="20"/>
              </w:rPr>
              <w:t>Satisfact </w:t>
            </w:r>
            <w:r>
              <w:rPr>
                <w:spacing w:val="-4"/>
                <w:sz w:val="20"/>
              </w:rPr>
              <w:t>ory</w:t>
            </w:r>
          </w:p>
        </w:tc>
        <w:tc>
          <w:tcPr>
            <w:tcW w:w="899" w:type="dxa"/>
          </w:tcPr>
          <w:p>
            <w:pPr>
              <w:pStyle w:val="TableParagraph"/>
              <w:ind w:left="110" w:right="117"/>
              <w:rPr>
                <w:sz w:val="20"/>
              </w:rPr>
            </w:pPr>
            <w:r>
              <w:rPr>
                <w:spacing w:val="-2"/>
                <w:sz w:val="20"/>
              </w:rPr>
              <w:t>Accepta </w:t>
            </w:r>
            <w:r>
              <w:rPr>
                <w:spacing w:val="-4"/>
                <w:sz w:val="20"/>
              </w:rPr>
              <w:t>ble</w:t>
            </w:r>
          </w:p>
        </w:tc>
        <w:tc>
          <w:tcPr>
            <w:tcW w:w="899" w:type="dxa"/>
          </w:tcPr>
          <w:p>
            <w:pPr>
              <w:pStyle w:val="TableParagraph"/>
              <w:ind w:left="111" w:right="105"/>
              <w:rPr>
                <w:sz w:val="20"/>
              </w:rPr>
            </w:pPr>
            <w:r>
              <w:rPr>
                <w:spacing w:val="-2"/>
                <w:sz w:val="20"/>
              </w:rPr>
              <w:t>Bankabl </w:t>
            </w:r>
            <w:r>
              <w:rPr>
                <w:sz w:val="20"/>
              </w:rPr>
              <w:t>e with </w:t>
            </w:r>
            <w:r>
              <w:rPr>
                <w:spacing w:val="-4"/>
                <w:sz w:val="20"/>
              </w:rPr>
              <w:t>care</w:t>
            </w:r>
          </w:p>
        </w:tc>
        <w:tc>
          <w:tcPr>
            <w:tcW w:w="988" w:type="dxa"/>
          </w:tcPr>
          <w:p>
            <w:pPr>
              <w:pStyle w:val="TableParagraph"/>
              <w:ind w:left="112" w:right="184"/>
              <w:rPr>
                <w:sz w:val="20"/>
              </w:rPr>
            </w:pPr>
            <w:r>
              <w:rPr>
                <w:spacing w:val="-4"/>
                <w:sz w:val="20"/>
              </w:rPr>
              <w:t>Sub </w:t>
            </w:r>
            <w:r>
              <w:rPr>
                <w:spacing w:val="-2"/>
                <w:sz w:val="20"/>
              </w:rPr>
              <w:t>standard</w:t>
            </w:r>
          </w:p>
        </w:tc>
        <w:tc>
          <w:tcPr>
            <w:tcW w:w="1079" w:type="dxa"/>
          </w:tcPr>
          <w:p>
            <w:pPr>
              <w:pStyle w:val="TableParagraph"/>
              <w:spacing w:line="223" w:lineRule="exact"/>
              <w:ind w:left="113"/>
              <w:rPr>
                <w:sz w:val="20"/>
              </w:rPr>
            </w:pPr>
            <w:r>
              <w:rPr>
                <w:spacing w:val="-2"/>
                <w:sz w:val="20"/>
              </w:rPr>
              <w:t>Doubtful</w:t>
            </w:r>
          </w:p>
        </w:tc>
        <w:tc>
          <w:tcPr>
            <w:tcW w:w="909" w:type="dxa"/>
          </w:tcPr>
          <w:p>
            <w:pPr>
              <w:pStyle w:val="TableParagraph"/>
              <w:spacing w:line="223" w:lineRule="exact"/>
              <w:ind w:left="114"/>
              <w:rPr>
                <w:sz w:val="20"/>
              </w:rPr>
            </w:pPr>
            <w:r>
              <w:rPr>
                <w:spacing w:val="-4"/>
                <w:sz w:val="20"/>
              </w:rPr>
              <w:t>Lost</w:t>
            </w:r>
          </w:p>
        </w:tc>
        <w:tc>
          <w:tcPr>
            <w:tcW w:w="899" w:type="dxa"/>
          </w:tcPr>
          <w:p>
            <w:pPr>
              <w:pStyle w:val="TableParagraph"/>
              <w:spacing w:line="223" w:lineRule="exact"/>
              <w:ind w:left="113"/>
              <w:rPr>
                <w:sz w:val="20"/>
              </w:rPr>
            </w:pPr>
            <w:r>
              <w:rPr>
                <w:spacing w:val="-4"/>
                <w:sz w:val="20"/>
              </w:rPr>
              <w:t>Lost</w:t>
            </w:r>
          </w:p>
        </w:tc>
      </w:tr>
      <w:tr>
        <w:trPr>
          <w:trHeight w:val="230" w:hRule="atLeast"/>
        </w:trPr>
        <w:tc>
          <w:tcPr>
            <w:tcW w:w="1457" w:type="dxa"/>
          </w:tcPr>
          <w:p>
            <w:pPr>
              <w:pStyle w:val="TableParagraph"/>
              <w:spacing w:line="210" w:lineRule="exact"/>
              <w:ind w:right="97"/>
              <w:jc w:val="right"/>
              <w:rPr>
                <w:b/>
                <w:i/>
                <w:sz w:val="20"/>
              </w:rPr>
            </w:pPr>
            <w:r>
              <w:rPr>
                <w:b/>
                <w:i/>
                <w:sz w:val="20"/>
              </w:rPr>
              <w:t>CBN</w:t>
            </w:r>
            <w:r>
              <w:rPr>
                <w:b/>
                <w:i/>
                <w:spacing w:val="-5"/>
                <w:sz w:val="20"/>
              </w:rPr>
              <w:t> </w:t>
            </w:r>
            <w:r>
              <w:rPr>
                <w:b/>
                <w:i/>
                <w:spacing w:val="-2"/>
                <w:sz w:val="20"/>
              </w:rPr>
              <w:t>rating</w:t>
            </w:r>
          </w:p>
        </w:tc>
        <w:tc>
          <w:tcPr>
            <w:tcW w:w="1171" w:type="dxa"/>
          </w:tcPr>
          <w:p>
            <w:pPr>
              <w:pStyle w:val="TableParagraph"/>
              <w:spacing w:line="210" w:lineRule="exact"/>
              <w:ind w:left="108"/>
              <w:rPr>
                <w:sz w:val="20"/>
              </w:rPr>
            </w:pPr>
            <w:r>
              <w:rPr>
                <w:spacing w:val="-5"/>
                <w:sz w:val="20"/>
              </w:rPr>
              <w:t>AAA</w:t>
            </w:r>
          </w:p>
        </w:tc>
        <w:tc>
          <w:tcPr>
            <w:tcW w:w="900" w:type="dxa"/>
          </w:tcPr>
          <w:p>
            <w:pPr>
              <w:pStyle w:val="TableParagraph"/>
              <w:spacing w:line="210" w:lineRule="exact"/>
              <w:ind w:left="108"/>
              <w:rPr>
                <w:sz w:val="20"/>
              </w:rPr>
            </w:pPr>
            <w:r>
              <w:rPr>
                <w:spacing w:val="-5"/>
                <w:sz w:val="20"/>
              </w:rPr>
              <w:t>AA</w:t>
            </w:r>
          </w:p>
        </w:tc>
        <w:tc>
          <w:tcPr>
            <w:tcW w:w="808" w:type="dxa"/>
          </w:tcPr>
          <w:p>
            <w:pPr>
              <w:pStyle w:val="TableParagraph"/>
              <w:spacing w:line="210" w:lineRule="exact"/>
              <w:ind w:left="108"/>
              <w:rPr>
                <w:sz w:val="20"/>
              </w:rPr>
            </w:pPr>
            <w:r>
              <w:rPr>
                <w:spacing w:val="-10"/>
                <w:sz w:val="20"/>
              </w:rPr>
              <w:t>A</w:t>
            </w:r>
          </w:p>
        </w:tc>
        <w:tc>
          <w:tcPr>
            <w:tcW w:w="991" w:type="dxa"/>
          </w:tcPr>
          <w:p>
            <w:pPr>
              <w:pStyle w:val="TableParagraph"/>
              <w:spacing w:line="210" w:lineRule="exact"/>
              <w:ind w:left="109"/>
              <w:rPr>
                <w:sz w:val="20"/>
              </w:rPr>
            </w:pPr>
            <w:r>
              <w:rPr>
                <w:spacing w:val="-5"/>
                <w:sz w:val="20"/>
              </w:rPr>
              <w:t>BBB</w:t>
            </w:r>
          </w:p>
        </w:tc>
        <w:tc>
          <w:tcPr>
            <w:tcW w:w="899" w:type="dxa"/>
          </w:tcPr>
          <w:p>
            <w:pPr>
              <w:pStyle w:val="TableParagraph"/>
              <w:spacing w:line="210" w:lineRule="exact"/>
              <w:ind w:left="110"/>
              <w:rPr>
                <w:sz w:val="20"/>
              </w:rPr>
            </w:pPr>
            <w:r>
              <w:rPr>
                <w:spacing w:val="-5"/>
                <w:sz w:val="20"/>
              </w:rPr>
              <w:t>BB</w:t>
            </w:r>
          </w:p>
        </w:tc>
        <w:tc>
          <w:tcPr>
            <w:tcW w:w="899" w:type="dxa"/>
          </w:tcPr>
          <w:p>
            <w:pPr>
              <w:pStyle w:val="TableParagraph"/>
              <w:spacing w:line="210" w:lineRule="exact"/>
              <w:ind w:left="111"/>
              <w:rPr>
                <w:sz w:val="20"/>
              </w:rPr>
            </w:pPr>
            <w:r>
              <w:rPr>
                <w:spacing w:val="-10"/>
                <w:sz w:val="20"/>
              </w:rPr>
              <w:t>B</w:t>
            </w:r>
          </w:p>
        </w:tc>
        <w:tc>
          <w:tcPr>
            <w:tcW w:w="988" w:type="dxa"/>
          </w:tcPr>
          <w:p>
            <w:pPr>
              <w:pStyle w:val="TableParagraph"/>
              <w:spacing w:line="210" w:lineRule="exact"/>
              <w:ind w:left="112"/>
              <w:rPr>
                <w:sz w:val="20"/>
              </w:rPr>
            </w:pPr>
            <w:r>
              <w:rPr>
                <w:spacing w:val="-5"/>
                <w:sz w:val="20"/>
              </w:rPr>
              <w:t>CCC</w:t>
            </w:r>
          </w:p>
        </w:tc>
        <w:tc>
          <w:tcPr>
            <w:tcW w:w="1079" w:type="dxa"/>
          </w:tcPr>
          <w:p>
            <w:pPr>
              <w:pStyle w:val="TableParagraph"/>
              <w:spacing w:line="210" w:lineRule="exact"/>
              <w:ind w:left="113"/>
              <w:rPr>
                <w:sz w:val="20"/>
              </w:rPr>
            </w:pPr>
            <w:r>
              <w:rPr>
                <w:spacing w:val="-5"/>
                <w:sz w:val="20"/>
              </w:rPr>
              <w:t>CC</w:t>
            </w:r>
          </w:p>
        </w:tc>
        <w:tc>
          <w:tcPr>
            <w:tcW w:w="909" w:type="dxa"/>
          </w:tcPr>
          <w:p>
            <w:pPr>
              <w:pStyle w:val="TableParagraph"/>
              <w:spacing w:line="210" w:lineRule="exact"/>
              <w:ind w:left="114"/>
              <w:rPr>
                <w:sz w:val="20"/>
              </w:rPr>
            </w:pPr>
            <w:r>
              <w:rPr>
                <w:spacing w:val="-10"/>
                <w:sz w:val="20"/>
              </w:rPr>
              <w:t>C</w:t>
            </w:r>
          </w:p>
        </w:tc>
        <w:tc>
          <w:tcPr>
            <w:tcW w:w="899" w:type="dxa"/>
          </w:tcPr>
          <w:p>
            <w:pPr>
              <w:pStyle w:val="TableParagraph"/>
              <w:spacing w:line="210" w:lineRule="exact"/>
              <w:ind w:left="113"/>
              <w:rPr>
                <w:sz w:val="20"/>
              </w:rPr>
            </w:pPr>
            <w:r>
              <w:rPr>
                <w:spacing w:val="-10"/>
                <w:sz w:val="20"/>
              </w:rPr>
              <w:t>C</w:t>
            </w:r>
          </w:p>
        </w:tc>
      </w:tr>
    </w:tbl>
    <w:p>
      <w:pPr>
        <w:spacing w:before="226"/>
        <w:ind w:left="1000" w:right="0" w:firstLine="0"/>
        <w:jc w:val="left"/>
        <w:rPr>
          <w:i/>
          <w:sz w:val="22"/>
        </w:rPr>
      </w:pPr>
      <w:r>
        <w:rPr>
          <w:i/>
          <w:sz w:val="22"/>
        </w:rPr>
        <w:t>Sources:</w:t>
      </w:r>
      <w:r>
        <w:rPr>
          <w:i/>
          <w:spacing w:val="-2"/>
          <w:sz w:val="22"/>
        </w:rPr>
        <w:t> </w:t>
      </w:r>
      <w:r>
        <w:rPr>
          <w:i/>
          <w:sz w:val="22"/>
        </w:rPr>
        <w:t>CBN</w:t>
      </w:r>
      <w:r>
        <w:rPr>
          <w:i/>
          <w:spacing w:val="-5"/>
          <w:sz w:val="22"/>
        </w:rPr>
        <w:t> </w:t>
      </w:r>
      <w:r>
        <w:rPr>
          <w:i/>
          <w:sz w:val="22"/>
        </w:rPr>
        <w:t>Risk</w:t>
      </w:r>
      <w:r>
        <w:rPr>
          <w:i/>
          <w:spacing w:val="-3"/>
          <w:sz w:val="22"/>
        </w:rPr>
        <w:t> </w:t>
      </w:r>
      <w:r>
        <w:rPr>
          <w:i/>
          <w:sz w:val="22"/>
        </w:rPr>
        <w:t>Rating</w:t>
      </w:r>
      <w:r>
        <w:rPr>
          <w:i/>
          <w:spacing w:val="-6"/>
          <w:sz w:val="22"/>
        </w:rPr>
        <w:t> </w:t>
      </w:r>
      <w:r>
        <w:rPr>
          <w:i/>
          <w:sz w:val="22"/>
        </w:rPr>
        <w:t>framework</w:t>
      </w:r>
      <w:r>
        <w:rPr>
          <w:i/>
          <w:spacing w:val="-3"/>
          <w:sz w:val="22"/>
        </w:rPr>
        <w:t> </w:t>
      </w:r>
      <w:r>
        <w:rPr>
          <w:i/>
          <w:sz w:val="22"/>
        </w:rPr>
        <w:t>&amp;</w:t>
      </w:r>
      <w:r>
        <w:rPr>
          <w:i/>
          <w:spacing w:val="-8"/>
          <w:sz w:val="22"/>
        </w:rPr>
        <w:t> </w:t>
      </w:r>
      <w:r>
        <w:rPr>
          <w:i/>
          <w:sz w:val="22"/>
        </w:rPr>
        <w:t>Author’s</w:t>
      </w:r>
      <w:r>
        <w:rPr>
          <w:i/>
          <w:spacing w:val="-4"/>
          <w:sz w:val="22"/>
        </w:rPr>
        <w:t> </w:t>
      </w:r>
      <w:r>
        <w:rPr>
          <w:i/>
          <w:spacing w:val="-2"/>
          <w:sz w:val="22"/>
        </w:rPr>
        <w:t>computations.</w:t>
      </w:r>
    </w:p>
    <w:p>
      <w:pPr>
        <w:spacing w:before="200"/>
        <w:ind w:left="1000" w:right="0" w:firstLine="0"/>
        <w:jc w:val="left"/>
        <w:rPr>
          <w:sz w:val="22"/>
        </w:rPr>
      </w:pPr>
      <w:r>
        <w:rPr>
          <w:sz w:val="22"/>
        </w:rPr>
        <w:t>*</w:t>
      </w:r>
      <w:r>
        <w:rPr>
          <w:spacing w:val="-4"/>
          <w:sz w:val="22"/>
        </w:rPr>
        <w:t> </w:t>
      </w:r>
      <w:r>
        <w:rPr>
          <w:sz w:val="22"/>
        </w:rPr>
        <w:t>Prime</w:t>
      </w:r>
      <w:r>
        <w:rPr>
          <w:spacing w:val="-1"/>
          <w:sz w:val="22"/>
        </w:rPr>
        <w:t> </w:t>
      </w:r>
      <w:r>
        <w:rPr>
          <w:sz w:val="22"/>
        </w:rPr>
        <w:t>lending</w:t>
      </w:r>
      <w:r>
        <w:rPr>
          <w:spacing w:val="-4"/>
          <w:sz w:val="22"/>
        </w:rPr>
        <w:t> rate</w:t>
      </w:r>
    </w:p>
    <w:p>
      <w:pPr>
        <w:spacing w:before="199"/>
        <w:ind w:left="1000" w:right="1578" w:firstLine="0"/>
        <w:jc w:val="left"/>
        <w:rPr>
          <w:sz w:val="22"/>
        </w:rPr>
      </w:pPr>
      <w:r>
        <w:rPr>
          <w:b/>
          <w:sz w:val="22"/>
        </w:rPr>
        <w:t>Notes</w:t>
      </w:r>
      <w:r>
        <w:rPr>
          <w:sz w:val="22"/>
        </w:rPr>
        <w:t>:</w:t>
      </w:r>
      <w:r>
        <w:rPr>
          <w:spacing w:val="-2"/>
          <w:sz w:val="22"/>
        </w:rPr>
        <w:t> </w:t>
      </w:r>
      <w:r>
        <w:rPr>
          <w:sz w:val="22"/>
        </w:rPr>
        <w:t>Internal</w:t>
      </w:r>
      <w:r>
        <w:rPr>
          <w:spacing w:val="-2"/>
          <w:sz w:val="22"/>
        </w:rPr>
        <w:t> </w:t>
      </w:r>
      <w:r>
        <w:rPr>
          <w:sz w:val="22"/>
        </w:rPr>
        <w:t>rating</w:t>
      </w:r>
      <w:r>
        <w:rPr>
          <w:spacing w:val="-5"/>
          <w:sz w:val="22"/>
        </w:rPr>
        <w:t> </w:t>
      </w:r>
      <w:r>
        <w:rPr>
          <w:sz w:val="22"/>
        </w:rPr>
        <w:t>systems</w:t>
      </w:r>
      <w:r>
        <w:rPr>
          <w:spacing w:val="-3"/>
          <w:sz w:val="22"/>
        </w:rPr>
        <w:t> </w:t>
      </w:r>
      <w:r>
        <w:rPr>
          <w:sz w:val="22"/>
        </w:rPr>
        <w:t>across</w:t>
      </w:r>
      <w:r>
        <w:rPr>
          <w:spacing w:val="-2"/>
          <w:sz w:val="22"/>
        </w:rPr>
        <w:t> </w:t>
      </w:r>
      <w:r>
        <w:rPr>
          <w:sz w:val="22"/>
        </w:rPr>
        <w:t>banks</w:t>
      </w:r>
      <w:r>
        <w:rPr>
          <w:spacing w:val="-3"/>
          <w:sz w:val="22"/>
        </w:rPr>
        <w:t> </w:t>
      </w:r>
      <w:r>
        <w:rPr>
          <w:sz w:val="22"/>
        </w:rPr>
        <w:t>differ</w:t>
      </w:r>
      <w:r>
        <w:rPr>
          <w:spacing w:val="-3"/>
          <w:sz w:val="22"/>
        </w:rPr>
        <w:t> </w:t>
      </w:r>
      <w:r>
        <w:rPr>
          <w:sz w:val="22"/>
        </w:rPr>
        <w:t>considerably.</w:t>
      </w:r>
      <w:r>
        <w:rPr>
          <w:spacing w:val="-5"/>
          <w:sz w:val="22"/>
        </w:rPr>
        <w:t> </w:t>
      </w:r>
      <w:r>
        <w:rPr>
          <w:sz w:val="22"/>
        </w:rPr>
        <w:t>The</w:t>
      </w:r>
      <w:r>
        <w:rPr>
          <w:spacing w:val="-5"/>
          <w:sz w:val="22"/>
        </w:rPr>
        <w:t> </w:t>
      </w:r>
      <w:r>
        <w:rPr>
          <w:sz w:val="22"/>
        </w:rPr>
        <w:t>number</w:t>
      </w:r>
      <w:r>
        <w:rPr>
          <w:spacing w:val="-2"/>
          <w:sz w:val="22"/>
        </w:rPr>
        <w:t> </w:t>
      </w:r>
      <w:r>
        <w:rPr>
          <w:sz w:val="22"/>
        </w:rPr>
        <w:t>of</w:t>
      </w:r>
      <w:r>
        <w:rPr>
          <w:spacing w:val="-3"/>
          <w:sz w:val="22"/>
        </w:rPr>
        <w:t> </w:t>
      </w:r>
      <w:r>
        <w:rPr>
          <w:sz w:val="22"/>
        </w:rPr>
        <w:t>grades</w:t>
      </w:r>
      <w:r>
        <w:rPr>
          <w:spacing w:val="-5"/>
          <w:sz w:val="22"/>
        </w:rPr>
        <w:t> </w:t>
      </w:r>
      <w:r>
        <w:rPr>
          <w:sz w:val="22"/>
        </w:rPr>
        <w:t>and</w:t>
      </w:r>
      <w:r>
        <w:rPr>
          <w:spacing w:val="-3"/>
          <w:sz w:val="22"/>
        </w:rPr>
        <w:t> </w:t>
      </w:r>
      <w:r>
        <w:rPr>
          <w:sz w:val="22"/>
        </w:rPr>
        <w:t>the</w:t>
      </w:r>
      <w:r>
        <w:rPr>
          <w:spacing w:val="-3"/>
          <w:sz w:val="22"/>
        </w:rPr>
        <w:t> </w:t>
      </w:r>
      <w:r>
        <w:rPr>
          <w:sz w:val="22"/>
        </w:rPr>
        <w:t>risk associated with</w:t>
      </w:r>
      <w:r>
        <w:rPr>
          <w:spacing w:val="-1"/>
          <w:sz w:val="22"/>
        </w:rPr>
        <w:t> </w:t>
      </w:r>
      <w:r>
        <w:rPr>
          <w:sz w:val="22"/>
        </w:rPr>
        <w:t>each grade vary</w:t>
      </w:r>
      <w:r>
        <w:rPr>
          <w:spacing w:val="-1"/>
          <w:sz w:val="22"/>
        </w:rPr>
        <w:t> </w:t>
      </w:r>
      <w:r>
        <w:rPr>
          <w:sz w:val="22"/>
        </w:rPr>
        <w:t>across banks because differences exist in who assigns ratings and how rating assignments are reviewed. The credit rating usually has 6 to 10 different ranks.</w:t>
      </w:r>
    </w:p>
    <w:p>
      <w:pPr>
        <w:spacing w:after="0"/>
        <w:jc w:val="left"/>
        <w:rPr>
          <w:sz w:val="22"/>
        </w:rPr>
        <w:sectPr>
          <w:pgSz w:w="11910" w:h="16840"/>
          <w:pgMar w:header="0" w:footer="1014" w:top="1840" w:bottom="1200" w:left="440" w:right="0"/>
        </w:sectPr>
      </w:pPr>
    </w:p>
    <w:p>
      <w:pPr>
        <w:spacing w:before="74"/>
        <w:ind w:left="1000" w:right="0" w:firstLine="0"/>
        <w:jc w:val="left"/>
        <w:rPr>
          <w:b/>
          <w:sz w:val="22"/>
        </w:rPr>
      </w:pPr>
      <w:r>
        <w:rPr>
          <w:b/>
          <w:sz w:val="22"/>
        </w:rPr>
        <w:t>APPENDIX</w:t>
      </w:r>
      <w:r>
        <w:rPr>
          <w:b/>
          <w:spacing w:val="-7"/>
          <w:sz w:val="22"/>
        </w:rPr>
        <w:t> </w:t>
      </w:r>
      <w:r>
        <w:rPr>
          <w:b/>
          <w:spacing w:val="-5"/>
          <w:sz w:val="22"/>
        </w:rPr>
        <w:t>B:</w:t>
      </w:r>
    </w:p>
    <w:p>
      <w:pPr>
        <w:spacing w:before="234"/>
        <w:ind w:left="1000" w:right="0" w:firstLine="0"/>
        <w:jc w:val="left"/>
        <w:rPr>
          <w:sz w:val="22"/>
        </w:rPr>
      </w:pPr>
      <w:r>
        <w:rPr>
          <w:sz w:val="22"/>
        </w:rPr>
        <w:t>The</w:t>
      </w:r>
      <w:r>
        <w:rPr>
          <w:spacing w:val="-7"/>
          <w:sz w:val="22"/>
        </w:rPr>
        <w:t> </w:t>
      </w:r>
      <w:r>
        <w:rPr>
          <w:sz w:val="22"/>
        </w:rPr>
        <w:t>acronym</w:t>
      </w:r>
      <w:r>
        <w:rPr>
          <w:spacing w:val="-7"/>
          <w:sz w:val="22"/>
        </w:rPr>
        <w:t> </w:t>
      </w:r>
      <w:r>
        <w:rPr>
          <w:sz w:val="22"/>
        </w:rPr>
        <w:t>CAMELS</w:t>
      </w:r>
      <w:r>
        <w:rPr>
          <w:spacing w:val="-4"/>
          <w:sz w:val="22"/>
        </w:rPr>
        <w:t> </w:t>
      </w:r>
      <w:r>
        <w:rPr>
          <w:sz w:val="22"/>
        </w:rPr>
        <w:t>stand</w:t>
      </w:r>
      <w:r>
        <w:rPr>
          <w:spacing w:val="-3"/>
          <w:sz w:val="22"/>
        </w:rPr>
        <w:t> </w:t>
      </w:r>
      <w:r>
        <w:rPr>
          <w:sz w:val="22"/>
        </w:rPr>
        <w:t>for</w:t>
      </w:r>
      <w:r>
        <w:rPr>
          <w:spacing w:val="-3"/>
          <w:sz w:val="22"/>
        </w:rPr>
        <w:t> </w:t>
      </w:r>
      <w:r>
        <w:rPr>
          <w:sz w:val="22"/>
        </w:rPr>
        <w:t>the</w:t>
      </w:r>
      <w:r>
        <w:rPr>
          <w:spacing w:val="-3"/>
          <w:sz w:val="22"/>
        </w:rPr>
        <w:t> </w:t>
      </w:r>
      <w:r>
        <w:rPr>
          <w:sz w:val="22"/>
        </w:rPr>
        <w:t>following</w:t>
      </w:r>
      <w:r>
        <w:rPr>
          <w:spacing w:val="-5"/>
          <w:sz w:val="22"/>
        </w:rPr>
        <w:t> </w:t>
      </w:r>
      <w:r>
        <w:rPr>
          <w:sz w:val="22"/>
        </w:rPr>
        <w:t>factors</w:t>
      </w:r>
      <w:r>
        <w:rPr>
          <w:spacing w:val="-5"/>
          <w:sz w:val="22"/>
        </w:rPr>
        <w:t> </w:t>
      </w:r>
      <w:r>
        <w:rPr>
          <w:sz w:val="22"/>
        </w:rPr>
        <w:t>that</w:t>
      </w:r>
      <w:r>
        <w:rPr>
          <w:spacing w:val="-2"/>
          <w:sz w:val="22"/>
        </w:rPr>
        <w:t> </w:t>
      </w:r>
      <w:r>
        <w:rPr>
          <w:sz w:val="22"/>
        </w:rPr>
        <w:t>examiners</w:t>
      </w:r>
      <w:r>
        <w:rPr>
          <w:spacing w:val="-3"/>
          <w:sz w:val="22"/>
        </w:rPr>
        <w:t> </w:t>
      </w:r>
      <w:r>
        <w:rPr>
          <w:sz w:val="22"/>
        </w:rPr>
        <w:t>use</w:t>
      </w:r>
      <w:r>
        <w:rPr>
          <w:spacing w:val="-3"/>
          <w:sz w:val="22"/>
        </w:rPr>
        <w:t> </w:t>
      </w:r>
      <w:r>
        <w:rPr>
          <w:sz w:val="22"/>
        </w:rPr>
        <w:t>to</w:t>
      </w:r>
      <w:r>
        <w:rPr>
          <w:spacing w:val="-3"/>
          <w:sz w:val="22"/>
        </w:rPr>
        <w:t> </w:t>
      </w:r>
      <w:r>
        <w:rPr>
          <w:sz w:val="22"/>
        </w:rPr>
        <w:t>rate</w:t>
      </w:r>
      <w:r>
        <w:rPr>
          <w:spacing w:val="-5"/>
          <w:sz w:val="22"/>
        </w:rPr>
        <w:t> </w:t>
      </w:r>
      <w:r>
        <w:rPr>
          <w:sz w:val="22"/>
        </w:rPr>
        <w:t>bank</w:t>
      </w:r>
      <w:r>
        <w:rPr>
          <w:spacing w:val="-4"/>
          <w:sz w:val="22"/>
        </w:rPr>
        <w:t> </w:t>
      </w:r>
      <w:r>
        <w:rPr>
          <w:spacing w:val="-2"/>
          <w:sz w:val="22"/>
        </w:rPr>
        <w:t>institutions:</w:t>
      </w:r>
    </w:p>
    <w:p>
      <w:pPr>
        <w:spacing w:before="246"/>
        <w:ind w:left="1000" w:right="0" w:firstLine="0"/>
        <w:jc w:val="left"/>
        <w:rPr>
          <w:b/>
          <w:i/>
          <w:sz w:val="22"/>
        </w:rPr>
      </w:pPr>
      <w:r>
        <w:rPr>
          <w:b/>
          <w:i/>
          <w:sz w:val="22"/>
        </w:rPr>
        <w:t>Capital</w:t>
      </w:r>
      <w:r>
        <w:rPr>
          <w:b/>
          <w:i/>
          <w:spacing w:val="-5"/>
          <w:sz w:val="22"/>
        </w:rPr>
        <w:t> </w:t>
      </w:r>
      <w:r>
        <w:rPr>
          <w:b/>
          <w:i/>
          <w:spacing w:val="-2"/>
          <w:sz w:val="22"/>
        </w:rPr>
        <w:t>Adequacy</w:t>
      </w:r>
    </w:p>
    <w:p>
      <w:pPr>
        <w:spacing w:before="235"/>
        <w:ind w:left="1000" w:right="1433" w:firstLine="0"/>
        <w:jc w:val="both"/>
        <w:rPr>
          <w:sz w:val="22"/>
        </w:rPr>
      </w:pPr>
      <w:r>
        <w:rPr>
          <w:sz w:val="22"/>
        </w:rPr>
        <w:t>Examiners assess</w:t>
      </w:r>
      <w:r>
        <w:rPr>
          <w:spacing w:val="-1"/>
          <w:sz w:val="22"/>
        </w:rPr>
        <w:t> </w:t>
      </w:r>
      <w:r>
        <w:rPr>
          <w:sz w:val="22"/>
        </w:rPr>
        <w:t>institutions'</w:t>
      </w:r>
      <w:r>
        <w:rPr>
          <w:spacing w:val="-3"/>
          <w:sz w:val="22"/>
        </w:rPr>
        <w:t> </w:t>
      </w:r>
      <w:r>
        <w:rPr>
          <w:sz w:val="22"/>
        </w:rPr>
        <w:t>capital adequacy through capital</w:t>
      </w:r>
      <w:r>
        <w:rPr>
          <w:spacing w:val="-1"/>
          <w:sz w:val="22"/>
        </w:rPr>
        <w:t> </w:t>
      </w:r>
      <w:r>
        <w:rPr>
          <w:sz w:val="22"/>
        </w:rPr>
        <w:t>trend analysis. Examiners also</w:t>
      </w:r>
      <w:r>
        <w:rPr>
          <w:spacing w:val="-2"/>
          <w:sz w:val="22"/>
        </w:rPr>
        <w:t> </w:t>
      </w:r>
      <w:r>
        <w:rPr>
          <w:sz w:val="22"/>
        </w:rPr>
        <w:t>check</w:t>
      </w:r>
      <w:r>
        <w:rPr>
          <w:spacing w:val="-2"/>
          <w:sz w:val="22"/>
        </w:rPr>
        <w:t> </w:t>
      </w:r>
      <w:r>
        <w:rPr>
          <w:sz w:val="22"/>
        </w:rPr>
        <w:t>if institutions comply with regulations pertaining to risk-based net worth requirement. To get a high capital adequacy rating, institutions must also comply with interest and dividend rules and practices. Other factors involved in rating and assessing an institution's capital adequacy are its growth plans, economic environment, ability to control risk, and loan and investment concentrations.</w:t>
      </w:r>
    </w:p>
    <w:p>
      <w:pPr>
        <w:spacing w:before="245"/>
        <w:ind w:left="1000" w:right="0" w:firstLine="0"/>
        <w:jc w:val="both"/>
        <w:rPr>
          <w:b/>
          <w:i/>
          <w:sz w:val="22"/>
        </w:rPr>
      </w:pPr>
      <w:r>
        <w:rPr>
          <w:b/>
          <w:i/>
          <w:sz w:val="22"/>
        </w:rPr>
        <w:t>Asset</w:t>
      </w:r>
      <w:r>
        <w:rPr>
          <w:b/>
          <w:i/>
          <w:spacing w:val="-1"/>
          <w:sz w:val="22"/>
        </w:rPr>
        <w:t> </w:t>
      </w:r>
      <w:r>
        <w:rPr>
          <w:b/>
          <w:i/>
          <w:spacing w:val="-2"/>
          <w:sz w:val="22"/>
        </w:rPr>
        <w:t>Quality</w:t>
      </w:r>
    </w:p>
    <w:p>
      <w:pPr>
        <w:spacing w:before="234"/>
        <w:ind w:left="1000" w:right="1438" w:firstLine="0"/>
        <w:jc w:val="both"/>
        <w:rPr>
          <w:sz w:val="22"/>
        </w:rPr>
      </w:pPr>
      <w:r>
        <w:rPr>
          <w:sz w:val="22"/>
        </w:rPr>
        <w:t>Asset quality covers an institutional loan's quality which reflects the earnings of the institution. Assessing asset quality involves rating investment risk factors that the company may face and comparing them to the company's capital earnings. This shows the stability of the company when faced with particular risks. Examiners also check how companies are affected by fair market value of investments when mirrored with the company's book value of investments. Lastly, asset quality is reflected by the efficiency of an institution's investment policies and practices.</w:t>
      </w:r>
    </w:p>
    <w:p>
      <w:pPr>
        <w:spacing w:before="246"/>
        <w:ind w:left="1000" w:right="0" w:firstLine="0"/>
        <w:jc w:val="left"/>
        <w:rPr>
          <w:b/>
          <w:i/>
          <w:sz w:val="22"/>
        </w:rPr>
      </w:pPr>
      <w:r>
        <w:rPr>
          <w:b/>
          <w:i/>
          <w:spacing w:val="-2"/>
          <w:sz w:val="22"/>
        </w:rPr>
        <w:t>Management</w:t>
      </w:r>
    </w:p>
    <w:p>
      <w:pPr>
        <w:spacing w:before="234"/>
        <w:ind w:left="1000" w:right="1439" w:firstLine="0"/>
        <w:jc w:val="both"/>
        <w:rPr>
          <w:sz w:val="22"/>
        </w:rPr>
      </w:pPr>
      <w:r>
        <w:rPr>
          <w:sz w:val="22"/>
        </w:rPr>
        <w:t>Management assessment determines whether an institution is able to properly react to financial stress. This component rating is reflected by the management's capability to point out, measure, look after, and control risks of the institution's daily activities. It covers the management's ability to ensure the safe</w:t>
      </w:r>
      <w:r>
        <w:rPr>
          <w:spacing w:val="-1"/>
          <w:sz w:val="22"/>
        </w:rPr>
        <w:t> </w:t>
      </w:r>
      <w:r>
        <w:rPr>
          <w:sz w:val="22"/>
        </w:rPr>
        <w:t>operation</w:t>
      </w:r>
      <w:r>
        <w:rPr>
          <w:spacing w:val="-1"/>
          <w:sz w:val="22"/>
        </w:rPr>
        <w:t> </w:t>
      </w:r>
      <w:r>
        <w:rPr>
          <w:sz w:val="22"/>
        </w:rPr>
        <w:t>of</w:t>
      </w:r>
      <w:r>
        <w:rPr>
          <w:spacing w:val="-1"/>
          <w:sz w:val="22"/>
        </w:rPr>
        <w:t> </w:t>
      </w:r>
      <w:r>
        <w:rPr>
          <w:sz w:val="22"/>
        </w:rPr>
        <w:t>the</w:t>
      </w:r>
      <w:r>
        <w:rPr>
          <w:spacing w:val="-1"/>
          <w:sz w:val="22"/>
        </w:rPr>
        <w:t> </w:t>
      </w:r>
      <w:r>
        <w:rPr>
          <w:sz w:val="22"/>
        </w:rPr>
        <w:t>institution</w:t>
      </w:r>
      <w:r>
        <w:rPr>
          <w:spacing w:val="-1"/>
          <w:sz w:val="22"/>
        </w:rPr>
        <w:t> </w:t>
      </w:r>
      <w:r>
        <w:rPr>
          <w:sz w:val="22"/>
        </w:rPr>
        <w:t>as</w:t>
      </w:r>
      <w:r>
        <w:rPr>
          <w:spacing w:val="-1"/>
          <w:sz w:val="22"/>
        </w:rPr>
        <w:t> </w:t>
      </w:r>
      <w:r>
        <w:rPr>
          <w:sz w:val="22"/>
        </w:rPr>
        <w:t>they</w:t>
      </w:r>
      <w:r>
        <w:rPr>
          <w:spacing w:val="-3"/>
          <w:sz w:val="22"/>
        </w:rPr>
        <w:t> </w:t>
      </w:r>
      <w:r>
        <w:rPr>
          <w:sz w:val="22"/>
        </w:rPr>
        <w:t>comply</w:t>
      </w:r>
      <w:r>
        <w:rPr>
          <w:spacing w:val="-4"/>
          <w:sz w:val="22"/>
        </w:rPr>
        <w:t> </w:t>
      </w:r>
      <w:r>
        <w:rPr>
          <w:sz w:val="22"/>
        </w:rPr>
        <w:t>with</w:t>
      </w:r>
      <w:r>
        <w:rPr>
          <w:spacing w:val="-1"/>
          <w:sz w:val="22"/>
        </w:rPr>
        <w:t> </w:t>
      </w:r>
      <w:r>
        <w:rPr>
          <w:sz w:val="22"/>
        </w:rPr>
        <w:t>the</w:t>
      </w:r>
      <w:r>
        <w:rPr>
          <w:spacing w:val="-1"/>
          <w:sz w:val="22"/>
        </w:rPr>
        <w:t> </w:t>
      </w:r>
      <w:r>
        <w:rPr>
          <w:sz w:val="22"/>
        </w:rPr>
        <w:t>necessary</w:t>
      </w:r>
      <w:r>
        <w:rPr>
          <w:spacing w:val="-4"/>
          <w:sz w:val="22"/>
        </w:rPr>
        <w:t> </w:t>
      </w:r>
      <w:r>
        <w:rPr>
          <w:sz w:val="22"/>
        </w:rPr>
        <w:t>and</w:t>
      </w:r>
      <w:r>
        <w:rPr>
          <w:spacing w:val="-1"/>
          <w:sz w:val="22"/>
        </w:rPr>
        <w:t> </w:t>
      </w:r>
      <w:r>
        <w:rPr>
          <w:sz w:val="22"/>
        </w:rPr>
        <w:t>applicable</w:t>
      </w:r>
      <w:r>
        <w:rPr>
          <w:spacing w:val="-1"/>
          <w:sz w:val="22"/>
        </w:rPr>
        <w:t> </w:t>
      </w:r>
      <w:r>
        <w:rPr>
          <w:sz w:val="22"/>
        </w:rPr>
        <w:t>internal and</w:t>
      </w:r>
      <w:r>
        <w:rPr>
          <w:spacing w:val="-1"/>
          <w:sz w:val="22"/>
        </w:rPr>
        <w:t> </w:t>
      </w:r>
      <w:r>
        <w:rPr>
          <w:sz w:val="22"/>
        </w:rPr>
        <w:t>external </w:t>
      </w:r>
      <w:r>
        <w:rPr>
          <w:spacing w:val="-2"/>
          <w:sz w:val="22"/>
        </w:rPr>
        <w:t>regulations.</w:t>
      </w:r>
    </w:p>
    <w:p>
      <w:pPr>
        <w:spacing w:before="246"/>
        <w:ind w:left="1000" w:right="0" w:firstLine="0"/>
        <w:jc w:val="left"/>
        <w:rPr>
          <w:b/>
          <w:i/>
          <w:sz w:val="22"/>
        </w:rPr>
      </w:pPr>
      <w:r>
        <w:rPr>
          <w:b/>
          <w:i/>
          <w:spacing w:val="-2"/>
          <w:sz w:val="22"/>
        </w:rPr>
        <w:t>Earnings</w:t>
      </w:r>
    </w:p>
    <w:p>
      <w:pPr>
        <w:spacing w:before="236"/>
        <w:ind w:left="1000" w:right="1431" w:firstLine="0"/>
        <w:jc w:val="both"/>
        <w:rPr>
          <w:sz w:val="22"/>
        </w:rPr>
      </w:pPr>
      <w:r>
        <w:rPr>
          <w:sz w:val="22"/>
        </w:rPr>
        <w:t>An institution's ability to create appropriate returns to be able to expand, retain competitiveness, and add capital is a key factor in rating its continued viability. Examiners determine this by assessing the company's growth, stability, valuation allowances, net interest margin, net worth level and the quality of the company's existing assets.</w:t>
      </w:r>
    </w:p>
    <w:p>
      <w:pPr>
        <w:spacing w:before="244"/>
        <w:ind w:left="1000" w:right="0" w:firstLine="0"/>
        <w:jc w:val="left"/>
        <w:rPr>
          <w:b/>
          <w:i/>
          <w:sz w:val="22"/>
        </w:rPr>
      </w:pPr>
      <w:r>
        <w:rPr>
          <w:b/>
          <w:i/>
          <w:spacing w:val="-2"/>
          <w:sz w:val="22"/>
        </w:rPr>
        <w:t>Liquidity</w:t>
      </w:r>
    </w:p>
    <w:p>
      <w:pPr>
        <w:spacing w:before="237"/>
        <w:ind w:left="1000" w:right="1437" w:firstLine="0"/>
        <w:jc w:val="both"/>
        <w:rPr>
          <w:sz w:val="22"/>
        </w:rPr>
      </w:pPr>
      <w:r>
        <w:rPr>
          <w:sz w:val="22"/>
        </w:rPr>
        <w:t>To assess a company's liquidity, examiners look at interest rate risk sensitivity, availability of assets which can easily be converted to cash, dependence on short-term volatile financial resources and</w:t>
      </w:r>
      <w:r>
        <w:rPr>
          <w:spacing w:val="40"/>
          <w:sz w:val="22"/>
        </w:rPr>
        <w:t> </w:t>
      </w:r>
      <w:r>
        <w:rPr>
          <w:sz w:val="22"/>
        </w:rPr>
        <w:t>ALM technical competence.</w:t>
      </w:r>
    </w:p>
    <w:p>
      <w:pPr>
        <w:spacing w:before="244"/>
        <w:ind w:left="1000" w:right="0" w:firstLine="0"/>
        <w:jc w:val="left"/>
        <w:rPr>
          <w:b/>
          <w:i/>
          <w:sz w:val="22"/>
        </w:rPr>
      </w:pPr>
      <w:r>
        <w:rPr>
          <w:b/>
          <w:i/>
          <w:spacing w:val="-2"/>
          <w:sz w:val="22"/>
        </w:rPr>
        <w:t>Sensitivity</w:t>
      </w:r>
    </w:p>
    <w:p>
      <w:pPr>
        <w:spacing w:before="234"/>
        <w:ind w:left="1000" w:right="1434" w:firstLine="0"/>
        <w:jc w:val="both"/>
        <w:rPr>
          <w:sz w:val="22"/>
        </w:rPr>
      </w:pPr>
      <w:r>
        <w:rPr>
          <w:sz w:val="22"/>
        </w:rPr>
        <w:t>Sensitivity covers how particular risk exposures can affect institutions. Examiners assess an institution's sensitivity to market risk by monitoring the management of credit concentrations. In this way, examiners are able to see how lending to specific industries affect an institution. These loans include agricultural lending, medical lending, credit card lending, and energy sector lending.</w:t>
      </w:r>
      <w:r>
        <w:rPr>
          <w:spacing w:val="80"/>
          <w:sz w:val="22"/>
        </w:rPr>
        <w:t> </w:t>
      </w:r>
      <w:r>
        <w:rPr>
          <w:sz w:val="22"/>
        </w:rPr>
        <w:t>Exposure to foreign exchange, commodities, equities and derivatives are also included in rating the sensitivity of a company to market risk.</w:t>
      </w:r>
    </w:p>
    <w:p>
      <w:pPr>
        <w:spacing w:after="0"/>
        <w:jc w:val="both"/>
        <w:rPr>
          <w:sz w:val="22"/>
        </w:rPr>
        <w:sectPr>
          <w:pgSz w:w="11910" w:h="16840"/>
          <w:pgMar w:header="0" w:footer="1014" w:top="1800" w:bottom="1200" w:left="440" w:right="0"/>
        </w:sectPr>
      </w:pPr>
    </w:p>
    <w:p>
      <w:pPr>
        <w:pStyle w:val="Heading2"/>
        <w:spacing w:before="74"/>
        <w:ind w:left="1000" w:right="0"/>
        <w:jc w:val="left"/>
      </w:pPr>
      <w:r>
        <w:rPr/>
        <w:t>APPENDIX</w:t>
      </w:r>
      <w:r>
        <w:rPr>
          <w:spacing w:val="-6"/>
        </w:rPr>
        <w:t> </w:t>
      </w:r>
      <w:r>
        <w:rPr>
          <w:spacing w:val="-5"/>
        </w:rPr>
        <w:t>C:</w:t>
      </w:r>
    </w:p>
    <w:p>
      <w:pPr>
        <w:pStyle w:val="BodyText"/>
        <w:rPr>
          <w:b/>
        </w:rPr>
      </w:pPr>
    </w:p>
    <w:p>
      <w:pPr>
        <w:pStyle w:val="BodyText"/>
        <w:spacing w:before="118"/>
        <w:rPr>
          <w:b/>
        </w:rPr>
      </w:pPr>
    </w:p>
    <w:p>
      <w:pPr>
        <w:pStyle w:val="BodyText"/>
        <w:ind w:left="1000"/>
      </w:pPr>
      <w:r>
        <w:rPr/>
        <w:t>Table</w:t>
      </w:r>
      <w:r>
        <w:rPr>
          <w:spacing w:val="-2"/>
        </w:rPr>
        <w:t> </w:t>
      </w:r>
      <w:r>
        <w:rPr/>
        <w:t>3: List</w:t>
      </w:r>
      <w:r>
        <w:rPr>
          <w:spacing w:val="-1"/>
        </w:rPr>
        <w:t> </w:t>
      </w:r>
      <w:r>
        <w:rPr/>
        <w:t>of Failed Banks</w:t>
      </w:r>
      <w:r>
        <w:rPr>
          <w:spacing w:val="-3"/>
        </w:rPr>
        <w:t> </w:t>
      </w:r>
      <w:r>
        <w:rPr/>
        <w:t>in</w:t>
      </w:r>
      <w:r>
        <w:rPr>
          <w:spacing w:val="-1"/>
        </w:rPr>
        <w:t> </w:t>
      </w:r>
      <w:r>
        <w:rPr>
          <w:spacing w:val="-2"/>
        </w:rPr>
        <w:t>2009.</w:t>
      </w:r>
    </w:p>
    <w:p>
      <w:pPr>
        <w:pStyle w:val="BodyText"/>
        <w:rPr>
          <w:sz w:val="18"/>
        </w:r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2700"/>
        <w:gridCol w:w="3960"/>
      </w:tblGrid>
      <w:tr>
        <w:trPr>
          <w:trHeight w:val="474" w:hRule="atLeast"/>
        </w:trPr>
        <w:tc>
          <w:tcPr>
            <w:tcW w:w="739" w:type="dxa"/>
          </w:tcPr>
          <w:p>
            <w:pPr>
              <w:pStyle w:val="TableParagraph"/>
              <w:spacing w:line="270" w:lineRule="exact"/>
              <w:ind w:left="107"/>
              <w:rPr>
                <w:sz w:val="24"/>
              </w:rPr>
            </w:pPr>
            <w:r>
              <w:rPr>
                <w:spacing w:val="-5"/>
                <w:sz w:val="24"/>
              </w:rPr>
              <w:t>S/N</w:t>
            </w:r>
          </w:p>
        </w:tc>
        <w:tc>
          <w:tcPr>
            <w:tcW w:w="2700" w:type="dxa"/>
          </w:tcPr>
          <w:p>
            <w:pPr>
              <w:pStyle w:val="TableParagraph"/>
              <w:spacing w:line="270" w:lineRule="exact"/>
              <w:ind w:left="105"/>
              <w:rPr>
                <w:sz w:val="24"/>
              </w:rPr>
            </w:pPr>
            <w:r>
              <w:rPr>
                <w:sz w:val="24"/>
              </w:rPr>
              <w:t>Failed</w:t>
            </w:r>
            <w:r>
              <w:rPr>
                <w:spacing w:val="-2"/>
                <w:sz w:val="24"/>
              </w:rPr>
              <w:t> Banks</w:t>
            </w:r>
          </w:p>
        </w:tc>
        <w:tc>
          <w:tcPr>
            <w:tcW w:w="3960" w:type="dxa"/>
          </w:tcPr>
          <w:p>
            <w:pPr>
              <w:pStyle w:val="TableParagraph"/>
              <w:spacing w:line="270" w:lineRule="exact"/>
              <w:ind w:left="106"/>
              <w:rPr>
                <w:sz w:val="24"/>
              </w:rPr>
            </w:pPr>
            <w:r>
              <w:rPr>
                <w:sz w:val="24"/>
              </w:rPr>
              <w:t>Bridge</w:t>
            </w:r>
            <w:r>
              <w:rPr>
                <w:spacing w:val="-4"/>
                <w:sz w:val="24"/>
              </w:rPr>
              <w:t> </w:t>
            </w:r>
            <w:r>
              <w:rPr>
                <w:sz w:val="24"/>
              </w:rPr>
              <w:t>Banks/Taking</w:t>
            </w:r>
            <w:r>
              <w:rPr>
                <w:spacing w:val="-4"/>
                <w:sz w:val="24"/>
              </w:rPr>
              <w:t> </w:t>
            </w:r>
            <w:r>
              <w:rPr>
                <w:sz w:val="24"/>
              </w:rPr>
              <w:t>over</w:t>
            </w:r>
            <w:r>
              <w:rPr>
                <w:spacing w:val="-2"/>
                <w:sz w:val="24"/>
              </w:rPr>
              <w:t> Banks</w:t>
            </w:r>
          </w:p>
        </w:tc>
      </w:tr>
      <w:tr>
        <w:trPr>
          <w:trHeight w:val="477" w:hRule="atLeast"/>
        </w:trPr>
        <w:tc>
          <w:tcPr>
            <w:tcW w:w="739" w:type="dxa"/>
          </w:tcPr>
          <w:p>
            <w:pPr>
              <w:pStyle w:val="TableParagraph"/>
              <w:spacing w:line="270" w:lineRule="exact"/>
              <w:ind w:left="107"/>
              <w:rPr>
                <w:sz w:val="24"/>
              </w:rPr>
            </w:pPr>
            <w:r>
              <w:rPr>
                <w:spacing w:val="-10"/>
                <w:sz w:val="24"/>
              </w:rPr>
              <w:t>1</w:t>
            </w:r>
          </w:p>
        </w:tc>
        <w:tc>
          <w:tcPr>
            <w:tcW w:w="2700" w:type="dxa"/>
          </w:tcPr>
          <w:p>
            <w:pPr>
              <w:pStyle w:val="TableParagraph"/>
              <w:spacing w:line="270" w:lineRule="exact"/>
              <w:ind w:left="105"/>
              <w:rPr>
                <w:sz w:val="24"/>
              </w:rPr>
            </w:pPr>
            <w:r>
              <w:rPr>
                <w:spacing w:val="-2"/>
                <w:sz w:val="24"/>
              </w:rPr>
              <w:t>Afribank</w:t>
            </w:r>
          </w:p>
        </w:tc>
        <w:tc>
          <w:tcPr>
            <w:tcW w:w="3960" w:type="dxa"/>
          </w:tcPr>
          <w:p>
            <w:pPr>
              <w:pStyle w:val="TableParagraph"/>
              <w:spacing w:line="270" w:lineRule="exact"/>
              <w:ind w:left="106"/>
              <w:rPr>
                <w:sz w:val="24"/>
              </w:rPr>
            </w:pPr>
            <w:r>
              <w:rPr>
                <w:sz w:val="24"/>
              </w:rPr>
              <w:t>Mainstreet</w:t>
            </w:r>
            <w:r>
              <w:rPr>
                <w:spacing w:val="-5"/>
                <w:sz w:val="24"/>
              </w:rPr>
              <w:t> </w:t>
            </w:r>
            <w:r>
              <w:rPr>
                <w:spacing w:val="-4"/>
                <w:sz w:val="24"/>
              </w:rPr>
              <w:t>Bank</w:t>
            </w:r>
          </w:p>
        </w:tc>
      </w:tr>
      <w:tr>
        <w:trPr>
          <w:trHeight w:val="475" w:hRule="atLeast"/>
        </w:trPr>
        <w:tc>
          <w:tcPr>
            <w:tcW w:w="739" w:type="dxa"/>
          </w:tcPr>
          <w:p>
            <w:pPr>
              <w:pStyle w:val="TableParagraph"/>
              <w:spacing w:line="270" w:lineRule="exact"/>
              <w:ind w:left="107"/>
              <w:rPr>
                <w:sz w:val="24"/>
              </w:rPr>
            </w:pPr>
            <w:r>
              <w:rPr>
                <w:spacing w:val="-10"/>
                <w:sz w:val="24"/>
              </w:rPr>
              <w:t>2</w:t>
            </w:r>
          </w:p>
        </w:tc>
        <w:tc>
          <w:tcPr>
            <w:tcW w:w="2700" w:type="dxa"/>
          </w:tcPr>
          <w:p>
            <w:pPr>
              <w:pStyle w:val="TableParagraph"/>
              <w:spacing w:line="270" w:lineRule="exact"/>
              <w:ind w:left="105"/>
              <w:rPr>
                <w:sz w:val="24"/>
              </w:rPr>
            </w:pPr>
            <w:r>
              <w:rPr>
                <w:sz w:val="24"/>
              </w:rPr>
              <w:t>Bank</w:t>
            </w:r>
            <w:r>
              <w:rPr>
                <w:spacing w:val="-3"/>
                <w:sz w:val="24"/>
              </w:rPr>
              <w:t> </w:t>
            </w:r>
            <w:r>
              <w:rPr>
                <w:spacing w:val="-5"/>
                <w:sz w:val="24"/>
              </w:rPr>
              <w:t>PHB</w:t>
            </w:r>
          </w:p>
        </w:tc>
        <w:tc>
          <w:tcPr>
            <w:tcW w:w="3960" w:type="dxa"/>
          </w:tcPr>
          <w:p>
            <w:pPr>
              <w:pStyle w:val="TableParagraph"/>
              <w:spacing w:line="270" w:lineRule="exact"/>
              <w:ind w:left="106"/>
              <w:rPr>
                <w:sz w:val="24"/>
              </w:rPr>
            </w:pPr>
            <w:r>
              <w:rPr>
                <w:sz w:val="24"/>
              </w:rPr>
              <w:t>Keystone</w:t>
            </w:r>
            <w:r>
              <w:rPr>
                <w:spacing w:val="-2"/>
                <w:sz w:val="24"/>
              </w:rPr>
              <w:t> </w:t>
            </w:r>
            <w:r>
              <w:rPr>
                <w:spacing w:val="-4"/>
                <w:sz w:val="24"/>
              </w:rPr>
              <w:t>Bank</w:t>
            </w:r>
          </w:p>
        </w:tc>
      </w:tr>
      <w:tr>
        <w:trPr>
          <w:trHeight w:val="477" w:hRule="atLeast"/>
        </w:trPr>
        <w:tc>
          <w:tcPr>
            <w:tcW w:w="739" w:type="dxa"/>
          </w:tcPr>
          <w:p>
            <w:pPr>
              <w:pStyle w:val="TableParagraph"/>
              <w:spacing w:line="270" w:lineRule="exact"/>
              <w:ind w:left="107"/>
              <w:rPr>
                <w:sz w:val="24"/>
              </w:rPr>
            </w:pPr>
            <w:r>
              <w:rPr>
                <w:spacing w:val="-10"/>
                <w:sz w:val="24"/>
              </w:rPr>
              <w:t>3</w:t>
            </w:r>
          </w:p>
        </w:tc>
        <w:tc>
          <w:tcPr>
            <w:tcW w:w="2700" w:type="dxa"/>
          </w:tcPr>
          <w:p>
            <w:pPr>
              <w:pStyle w:val="TableParagraph"/>
              <w:spacing w:line="270" w:lineRule="exact"/>
              <w:ind w:left="105"/>
              <w:rPr>
                <w:sz w:val="24"/>
              </w:rPr>
            </w:pPr>
            <w:r>
              <w:rPr>
                <w:sz w:val="24"/>
              </w:rPr>
              <w:t>Spring</w:t>
            </w:r>
            <w:r>
              <w:rPr>
                <w:spacing w:val="-3"/>
                <w:sz w:val="24"/>
              </w:rPr>
              <w:t> </w:t>
            </w:r>
            <w:r>
              <w:rPr>
                <w:spacing w:val="-4"/>
                <w:sz w:val="24"/>
              </w:rPr>
              <w:t>Bank</w:t>
            </w:r>
          </w:p>
        </w:tc>
        <w:tc>
          <w:tcPr>
            <w:tcW w:w="3960" w:type="dxa"/>
          </w:tcPr>
          <w:p>
            <w:pPr>
              <w:pStyle w:val="TableParagraph"/>
              <w:spacing w:line="270" w:lineRule="exact"/>
              <w:ind w:left="106"/>
              <w:rPr>
                <w:sz w:val="24"/>
              </w:rPr>
            </w:pPr>
            <w:r>
              <w:rPr>
                <w:sz w:val="24"/>
              </w:rPr>
              <w:t>Enterprise</w:t>
            </w:r>
            <w:r>
              <w:rPr>
                <w:spacing w:val="-2"/>
                <w:sz w:val="24"/>
              </w:rPr>
              <w:t> </w:t>
            </w:r>
            <w:r>
              <w:rPr>
                <w:spacing w:val="-4"/>
                <w:sz w:val="24"/>
              </w:rPr>
              <w:t>Bank</w:t>
            </w:r>
          </w:p>
        </w:tc>
      </w:tr>
      <w:tr>
        <w:trPr>
          <w:trHeight w:val="474" w:hRule="atLeast"/>
        </w:trPr>
        <w:tc>
          <w:tcPr>
            <w:tcW w:w="739" w:type="dxa"/>
          </w:tcPr>
          <w:p>
            <w:pPr>
              <w:pStyle w:val="TableParagraph"/>
              <w:spacing w:line="270" w:lineRule="exact"/>
              <w:ind w:left="107"/>
              <w:rPr>
                <w:sz w:val="24"/>
              </w:rPr>
            </w:pPr>
            <w:r>
              <w:rPr>
                <w:spacing w:val="-10"/>
                <w:sz w:val="24"/>
              </w:rPr>
              <w:t>4</w:t>
            </w:r>
          </w:p>
        </w:tc>
        <w:tc>
          <w:tcPr>
            <w:tcW w:w="2700" w:type="dxa"/>
          </w:tcPr>
          <w:p>
            <w:pPr>
              <w:pStyle w:val="TableParagraph"/>
              <w:spacing w:line="270" w:lineRule="exact"/>
              <w:ind w:left="105"/>
              <w:rPr>
                <w:sz w:val="24"/>
              </w:rPr>
            </w:pPr>
            <w:r>
              <w:rPr>
                <w:sz w:val="24"/>
              </w:rPr>
              <w:t>Fin</w:t>
            </w:r>
            <w:r>
              <w:rPr>
                <w:spacing w:val="-2"/>
                <w:sz w:val="24"/>
              </w:rPr>
              <w:t> </w:t>
            </w:r>
            <w:r>
              <w:rPr>
                <w:spacing w:val="-4"/>
                <w:sz w:val="24"/>
              </w:rPr>
              <w:t>Bank</w:t>
            </w:r>
          </w:p>
        </w:tc>
        <w:tc>
          <w:tcPr>
            <w:tcW w:w="3960" w:type="dxa"/>
          </w:tcPr>
          <w:p>
            <w:pPr>
              <w:pStyle w:val="TableParagraph"/>
              <w:spacing w:line="270" w:lineRule="exact"/>
              <w:ind w:left="106"/>
              <w:rPr>
                <w:sz w:val="24"/>
              </w:rPr>
            </w:pPr>
            <w:r>
              <w:rPr>
                <w:sz w:val="24"/>
              </w:rPr>
              <w:t>First City</w:t>
            </w:r>
            <w:r>
              <w:rPr>
                <w:spacing w:val="-5"/>
                <w:sz w:val="24"/>
              </w:rPr>
              <w:t> </w:t>
            </w:r>
            <w:r>
              <w:rPr>
                <w:sz w:val="24"/>
              </w:rPr>
              <w:t>Monument </w:t>
            </w:r>
            <w:r>
              <w:rPr>
                <w:spacing w:val="-4"/>
                <w:sz w:val="24"/>
              </w:rPr>
              <w:t>Bank</w:t>
            </w:r>
          </w:p>
        </w:tc>
      </w:tr>
      <w:tr>
        <w:trPr>
          <w:trHeight w:val="477" w:hRule="atLeast"/>
        </w:trPr>
        <w:tc>
          <w:tcPr>
            <w:tcW w:w="739" w:type="dxa"/>
          </w:tcPr>
          <w:p>
            <w:pPr>
              <w:pStyle w:val="TableParagraph"/>
              <w:spacing w:line="270" w:lineRule="exact"/>
              <w:ind w:left="107"/>
              <w:rPr>
                <w:sz w:val="24"/>
              </w:rPr>
            </w:pPr>
            <w:r>
              <w:rPr>
                <w:spacing w:val="-10"/>
                <w:sz w:val="24"/>
              </w:rPr>
              <w:t>5</w:t>
            </w:r>
          </w:p>
        </w:tc>
        <w:tc>
          <w:tcPr>
            <w:tcW w:w="2700" w:type="dxa"/>
          </w:tcPr>
          <w:p>
            <w:pPr>
              <w:pStyle w:val="TableParagraph"/>
              <w:spacing w:line="270" w:lineRule="exact"/>
              <w:ind w:left="105"/>
              <w:rPr>
                <w:sz w:val="24"/>
              </w:rPr>
            </w:pPr>
            <w:r>
              <w:rPr>
                <w:sz w:val="24"/>
              </w:rPr>
              <w:t>Intercontinental</w:t>
            </w:r>
            <w:r>
              <w:rPr>
                <w:spacing w:val="-6"/>
                <w:sz w:val="24"/>
              </w:rPr>
              <w:t> </w:t>
            </w:r>
            <w:r>
              <w:rPr>
                <w:spacing w:val="-4"/>
                <w:sz w:val="24"/>
              </w:rPr>
              <w:t>Bank</w:t>
            </w:r>
          </w:p>
        </w:tc>
        <w:tc>
          <w:tcPr>
            <w:tcW w:w="3960" w:type="dxa"/>
          </w:tcPr>
          <w:p>
            <w:pPr>
              <w:pStyle w:val="TableParagraph"/>
              <w:spacing w:line="270" w:lineRule="exact"/>
              <w:ind w:left="106"/>
              <w:rPr>
                <w:sz w:val="24"/>
              </w:rPr>
            </w:pPr>
            <w:r>
              <w:rPr>
                <w:sz w:val="24"/>
              </w:rPr>
              <w:t>Access</w:t>
            </w:r>
            <w:r>
              <w:rPr>
                <w:spacing w:val="-3"/>
                <w:sz w:val="24"/>
              </w:rPr>
              <w:t> </w:t>
            </w:r>
            <w:r>
              <w:rPr>
                <w:spacing w:val="-4"/>
                <w:sz w:val="24"/>
              </w:rPr>
              <w:t>Bank</w:t>
            </w:r>
          </w:p>
        </w:tc>
      </w:tr>
      <w:tr>
        <w:trPr>
          <w:trHeight w:val="474" w:hRule="atLeast"/>
        </w:trPr>
        <w:tc>
          <w:tcPr>
            <w:tcW w:w="739" w:type="dxa"/>
          </w:tcPr>
          <w:p>
            <w:pPr>
              <w:pStyle w:val="TableParagraph"/>
              <w:spacing w:line="270" w:lineRule="exact"/>
              <w:ind w:left="107"/>
              <w:rPr>
                <w:sz w:val="24"/>
              </w:rPr>
            </w:pPr>
            <w:r>
              <w:rPr>
                <w:spacing w:val="-10"/>
                <w:sz w:val="24"/>
              </w:rPr>
              <w:t>6</w:t>
            </w:r>
          </w:p>
        </w:tc>
        <w:tc>
          <w:tcPr>
            <w:tcW w:w="2700" w:type="dxa"/>
          </w:tcPr>
          <w:p>
            <w:pPr>
              <w:pStyle w:val="TableParagraph"/>
              <w:spacing w:line="270" w:lineRule="exact"/>
              <w:ind w:left="105"/>
              <w:rPr>
                <w:sz w:val="24"/>
              </w:rPr>
            </w:pPr>
            <w:r>
              <w:rPr>
                <w:sz w:val="24"/>
              </w:rPr>
              <w:t>Oceanic</w:t>
            </w:r>
            <w:r>
              <w:rPr>
                <w:spacing w:val="-5"/>
                <w:sz w:val="24"/>
              </w:rPr>
              <w:t> </w:t>
            </w:r>
            <w:r>
              <w:rPr>
                <w:spacing w:val="-4"/>
                <w:sz w:val="24"/>
              </w:rPr>
              <w:t>Bank</w:t>
            </w:r>
          </w:p>
        </w:tc>
        <w:tc>
          <w:tcPr>
            <w:tcW w:w="3960" w:type="dxa"/>
          </w:tcPr>
          <w:p>
            <w:pPr>
              <w:pStyle w:val="TableParagraph"/>
              <w:spacing w:line="270" w:lineRule="exact"/>
              <w:ind w:left="106"/>
              <w:rPr>
                <w:sz w:val="24"/>
              </w:rPr>
            </w:pPr>
            <w:r>
              <w:rPr>
                <w:spacing w:val="-2"/>
                <w:sz w:val="24"/>
              </w:rPr>
              <w:t>Ecobank</w:t>
            </w:r>
          </w:p>
        </w:tc>
      </w:tr>
    </w:tbl>
    <w:p>
      <w:pPr>
        <w:spacing w:before="0"/>
        <w:ind w:left="1000" w:right="0" w:firstLine="0"/>
        <w:jc w:val="left"/>
        <w:rPr>
          <w:i/>
          <w:sz w:val="24"/>
        </w:rPr>
      </w:pPr>
      <w:r>
        <w:rPr>
          <w:i/>
          <w:sz w:val="24"/>
        </w:rPr>
        <w:t>Sources:</w:t>
      </w:r>
      <w:r>
        <w:rPr>
          <w:i/>
          <w:spacing w:val="-3"/>
          <w:sz w:val="24"/>
        </w:rPr>
        <w:t> </w:t>
      </w:r>
      <w:r>
        <w:rPr>
          <w:i/>
          <w:sz w:val="24"/>
        </w:rPr>
        <w:t>CBN</w:t>
      </w:r>
      <w:r>
        <w:rPr>
          <w:i/>
          <w:spacing w:val="-2"/>
          <w:sz w:val="24"/>
        </w:rPr>
        <w:t> </w:t>
      </w:r>
      <w:r>
        <w:rPr>
          <w:i/>
          <w:sz w:val="24"/>
        </w:rPr>
        <w:t>Annual</w:t>
      </w:r>
      <w:r>
        <w:rPr>
          <w:i/>
          <w:spacing w:val="-1"/>
          <w:sz w:val="24"/>
        </w:rPr>
        <w:t> </w:t>
      </w:r>
      <w:r>
        <w:rPr>
          <w:i/>
          <w:sz w:val="24"/>
        </w:rPr>
        <w:t>reports</w:t>
      </w:r>
      <w:r>
        <w:rPr>
          <w:i/>
          <w:spacing w:val="-2"/>
          <w:sz w:val="24"/>
        </w:rPr>
        <w:t> </w:t>
      </w:r>
      <w:r>
        <w:rPr>
          <w:i/>
          <w:sz w:val="24"/>
        </w:rPr>
        <w:t>(various</w:t>
      </w:r>
      <w:r>
        <w:rPr>
          <w:i/>
          <w:spacing w:val="-1"/>
          <w:sz w:val="24"/>
        </w:rPr>
        <w:t> </w:t>
      </w:r>
      <w:r>
        <w:rPr>
          <w:i/>
          <w:spacing w:val="-2"/>
          <w:sz w:val="24"/>
        </w:rPr>
        <w:t>issues)</w:t>
      </w:r>
    </w:p>
    <w:p>
      <w:pPr>
        <w:pStyle w:val="BodyText"/>
        <w:rPr>
          <w:i/>
        </w:rPr>
      </w:pPr>
    </w:p>
    <w:p>
      <w:pPr>
        <w:pStyle w:val="BodyText"/>
        <w:rPr>
          <w:i/>
        </w:rPr>
      </w:pPr>
    </w:p>
    <w:p>
      <w:pPr>
        <w:pStyle w:val="BodyText"/>
        <w:rPr>
          <w:i/>
        </w:rPr>
      </w:pPr>
    </w:p>
    <w:p>
      <w:pPr>
        <w:pStyle w:val="BodyText"/>
        <w:spacing w:before="28"/>
        <w:rPr>
          <w:i/>
        </w:rPr>
      </w:pPr>
    </w:p>
    <w:p>
      <w:pPr>
        <w:spacing w:before="0"/>
        <w:ind w:left="1000" w:right="0" w:firstLine="0"/>
        <w:jc w:val="left"/>
        <w:rPr>
          <w:b/>
          <w:sz w:val="22"/>
        </w:rPr>
      </w:pPr>
      <w:r>
        <w:rPr>
          <w:b/>
          <w:sz w:val="22"/>
        </w:rPr>
        <w:t>APPENDIX</w:t>
      </w:r>
      <w:r>
        <w:rPr>
          <w:b/>
          <w:spacing w:val="-7"/>
          <w:sz w:val="22"/>
        </w:rPr>
        <w:t> </w:t>
      </w:r>
      <w:r>
        <w:rPr>
          <w:b/>
          <w:spacing w:val="-5"/>
          <w:sz w:val="22"/>
        </w:rPr>
        <w:t>D:</w:t>
      </w:r>
    </w:p>
    <w:p>
      <w:pPr>
        <w:spacing w:before="198"/>
        <w:ind w:left="1000" w:right="0" w:firstLine="0"/>
        <w:jc w:val="left"/>
        <w:rPr>
          <w:b/>
          <w:sz w:val="22"/>
        </w:rPr>
      </w:pPr>
      <w:r>
        <w:rPr>
          <w:b/>
          <w:sz w:val="22"/>
        </w:rPr>
        <w:t>Risk</w:t>
      </w:r>
      <w:r>
        <w:rPr>
          <w:b/>
          <w:spacing w:val="-2"/>
          <w:sz w:val="22"/>
        </w:rPr>
        <w:t> </w:t>
      </w:r>
      <w:r>
        <w:rPr>
          <w:b/>
          <w:sz w:val="22"/>
        </w:rPr>
        <w:t>in</w:t>
      </w:r>
      <w:r>
        <w:rPr>
          <w:b/>
          <w:spacing w:val="-4"/>
          <w:sz w:val="22"/>
        </w:rPr>
        <w:t> </w:t>
      </w:r>
      <w:r>
        <w:rPr>
          <w:b/>
          <w:spacing w:val="-2"/>
          <w:sz w:val="22"/>
        </w:rPr>
        <w:t>Banking</w:t>
      </w:r>
    </w:p>
    <w:p>
      <w:pPr>
        <w:spacing w:before="196"/>
        <w:ind w:left="1000" w:right="1578" w:firstLine="0"/>
        <w:jc w:val="left"/>
        <w:rPr>
          <w:sz w:val="22"/>
        </w:rPr>
      </w:pPr>
      <w:r>
        <w:rPr>
          <w:sz w:val="22"/>
        </w:rPr>
        <w:t>The</w:t>
      </w:r>
      <w:r>
        <w:rPr>
          <w:spacing w:val="-4"/>
          <w:sz w:val="22"/>
        </w:rPr>
        <w:t> </w:t>
      </w:r>
      <w:r>
        <w:rPr>
          <w:sz w:val="22"/>
        </w:rPr>
        <w:t>major</w:t>
      </w:r>
      <w:r>
        <w:rPr>
          <w:spacing w:val="-2"/>
          <w:sz w:val="22"/>
        </w:rPr>
        <w:t> </w:t>
      </w:r>
      <w:r>
        <w:rPr>
          <w:sz w:val="22"/>
        </w:rPr>
        <w:t>sources</w:t>
      </w:r>
      <w:r>
        <w:rPr>
          <w:spacing w:val="-2"/>
          <w:sz w:val="22"/>
        </w:rPr>
        <w:t> </w:t>
      </w:r>
      <w:r>
        <w:rPr>
          <w:sz w:val="22"/>
        </w:rPr>
        <w:t>of</w:t>
      </w:r>
      <w:r>
        <w:rPr>
          <w:spacing w:val="-2"/>
          <w:sz w:val="22"/>
        </w:rPr>
        <w:t> </w:t>
      </w:r>
      <w:r>
        <w:rPr>
          <w:sz w:val="22"/>
        </w:rPr>
        <w:t>banking</w:t>
      </w:r>
      <w:r>
        <w:rPr>
          <w:spacing w:val="-5"/>
          <w:sz w:val="22"/>
        </w:rPr>
        <w:t> </w:t>
      </w:r>
      <w:r>
        <w:rPr>
          <w:sz w:val="22"/>
        </w:rPr>
        <w:t>risks</w:t>
      </w:r>
      <w:r>
        <w:rPr>
          <w:spacing w:val="-2"/>
          <w:sz w:val="22"/>
        </w:rPr>
        <w:t> </w:t>
      </w:r>
      <w:r>
        <w:rPr>
          <w:sz w:val="22"/>
        </w:rPr>
        <w:t>are</w:t>
      </w:r>
      <w:r>
        <w:rPr>
          <w:spacing w:val="-4"/>
          <w:sz w:val="22"/>
        </w:rPr>
        <w:t> </w:t>
      </w:r>
      <w:r>
        <w:rPr>
          <w:sz w:val="22"/>
        </w:rPr>
        <w:t>classified</w:t>
      </w:r>
      <w:r>
        <w:rPr>
          <w:spacing w:val="-4"/>
          <w:sz w:val="22"/>
        </w:rPr>
        <w:t> </w:t>
      </w:r>
      <w:r>
        <w:rPr>
          <w:sz w:val="22"/>
        </w:rPr>
        <w:t>into</w:t>
      </w:r>
      <w:r>
        <w:rPr>
          <w:spacing w:val="-5"/>
          <w:sz w:val="22"/>
        </w:rPr>
        <w:t> </w:t>
      </w:r>
      <w:r>
        <w:rPr>
          <w:sz w:val="22"/>
        </w:rPr>
        <w:t>6</w:t>
      </w:r>
      <w:r>
        <w:rPr>
          <w:spacing w:val="-2"/>
          <w:sz w:val="22"/>
        </w:rPr>
        <w:t> </w:t>
      </w:r>
      <w:r>
        <w:rPr>
          <w:sz w:val="22"/>
        </w:rPr>
        <w:t>categories:</w:t>
      </w:r>
      <w:r>
        <w:rPr>
          <w:spacing w:val="-1"/>
          <w:sz w:val="22"/>
        </w:rPr>
        <w:t> </w:t>
      </w:r>
      <w:r>
        <w:rPr>
          <w:sz w:val="22"/>
        </w:rPr>
        <w:t>operational</w:t>
      </w:r>
      <w:r>
        <w:rPr>
          <w:spacing w:val="-1"/>
          <w:sz w:val="22"/>
        </w:rPr>
        <w:t> </w:t>
      </w:r>
      <w:r>
        <w:rPr>
          <w:sz w:val="22"/>
        </w:rPr>
        <w:t>risk, credit</w:t>
      </w:r>
      <w:r>
        <w:rPr>
          <w:spacing w:val="-1"/>
          <w:sz w:val="22"/>
        </w:rPr>
        <w:t> </w:t>
      </w:r>
      <w:r>
        <w:rPr>
          <w:sz w:val="22"/>
        </w:rPr>
        <w:t>risk, interest rate risk, foreign exchange risk, liquidity risk and market risk</w:t>
      </w:r>
    </w:p>
    <w:p>
      <w:pPr>
        <w:spacing w:line="251" w:lineRule="exact" w:before="205"/>
        <w:ind w:left="1000" w:right="0" w:firstLine="0"/>
        <w:jc w:val="left"/>
        <w:rPr>
          <w:b/>
          <w:i/>
          <w:sz w:val="22"/>
        </w:rPr>
      </w:pPr>
      <w:r>
        <w:rPr>
          <w:b/>
          <w:i/>
          <w:sz w:val="22"/>
        </w:rPr>
        <w:t>Operational</w:t>
      </w:r>
      <w:r>
        <w:rPr>
          <w:b/>
          <w:i/>
          <w:spacing w:val="-10"/>
          <w:sz w:val="22"/>
        </w:rPr>
        <w:t> </w:t>
      </w:r>
      <w:r>
        <w:rPr>
          <w:b/>
          <w:i/>
          <w:spacing w:val="-4"/>
          <w:sz w:val="22"/>
        </w:rPr>
        <w:t>risk</w:t>
      </w:r>
    </w:p>
    <w:p>
      <w:pPr>
        <w:spacing w:before="0"/>
        <w:ind w:left="1000" w:right="1438" w:firstLine="0"/>
        <w:jc w:val="left"/>
        <w:rPr>
          <w:sz w:val="22"/>
        </w:rPr>
      </w:pPr>
      <w:r>
        <w:rPr>
          <w:sz w:val="22"/>
        </w:rPr>
        <w:t>This is the risk to the bank that errors made in the course of conducting its business will result in losses.</w:t>
      </w:r>
      <w:r>
        <w:rPr>
          <w:spacing w:val="-5"/>
          <w:sz w:val="22"/>
        </w:rPr>
        <w:t> </w:t>
      </w:r>
      <w:r>
        <w:rPr>
          <w:sz w:val="22"/>
        </w:rPr>
        <w:t>The</w:t>
      </w:r>
      <w:r>
        <w:rPr>
          <w:spacing w:val="-2"/>
          <w:sz w:val="22"/>
        </w:rPr>
        <w:t> </w:t>
      </w:r>
      <w:r>
        <w:rPr>
          <w:sz w:val="22"/>
        </w:rPr>
        <w:t>Federal</w:t>
      </w:r>
      <w:r>
        <w:rPr>
          <w:spacing w:val="-1"/>
          <w:sz w:val="22"/>
        </w:rPr>
        <w:t> </w:t>
      </w:r>
      <w:r>
        <w:rPr>
          <w:sz w:val="22"/>
        </w:rPr>
        <w:t>Reserve</w:t>
      </w:r>
      <w:r>
        <w:rPr>
          <w:spacing w:val="-4"/>
          <w:sz w:val="22"/>
        </w:rPr>
        <w:t> </w:t>
      </w:r>
      <w:r>
        <w:rPr>
          <w:sz w:val="22"/>
        </w:rPr>
        <w:t>calls</w:t>
      </w:r>
      <w:r>
        <w:rPr>
          <w:spacing w:val="-4"/>
          <w:sz w:val="22"/>
        </w:rPr>
        <w:t> </w:t>
      </w:r>
      <w:r>
        <w:rPr>
          <w:sz w:val="22"/>
        </w:rPr>
        <w:t>this</w:t>
      </w:r>
      <w:r>
        <w:rPr>
          <w:spacing w:val="-2"/>
          <w:sz w:val="22"/>
        </w:rPr>
        <w:t> </w:t>
      </w:r>
      <w:r>
        <w:rPr>
          <w:sz w:val="22"/>
        </w:rPr>
        <w:t>operational</w:t>
      </w:r>
      <w:r>
        <w:rPr>
          <w:spacing w:val="-1"/>
          <w:sz w:val="22"/>
        </w:rPr>
        <w:t> </w:t>
      </w:r>
      <w:r>
        <w:rPr>
          <w:sz w:val="22"/>
        </w:rPr>
        <w:t>risk</w:t>
      </w:r>
      <w:r>
        <w:rPr>
          <w:spacing w:val="-4"/>
          <w:sz w:val="22"/>
        </w:rPr>
        <w:t> </w:t>
      </w:r>
      <w:r>
        <w:rPr>
          <w:sz w:val="22"/>
        </w:rPr>
        <w:t>and</w:t>
      </w:r>
      <w:r>
        <w:rPr>
          <w:spacing w:val="-2"/>
          <w:sz w:val="22"/>
        </w:rPr>
        <w:t> </w:t>
      </w:r>
      <w:r>
        <w:rPr>
          <w:sz w:val="22"/>
        </w:rPr>
        <w:t>states</w:t>
      </w:r>
      <w:r>
        <w:rPr>
          <w:spacing w:val="-2"/>
          <w:sz w:val="22"/>
        </w:rPr>
        <w:t> </w:t>
      </w:r>
      <w:r>
        <w:rPr>
          <w:sz w:val="22"/>
        </w:rPr>
        <w:t>in</w:t>
      </w:r>
      <w:r>
        <w:rPr>
          <w:spacing w:val="-2"/>
          <w:sz w:val="22"/>
        </w:rPr>
        <w:t> </w:t>
      </w:r>
      <w:r>
        <w:rPr>
          <w:sz w:val="22"/>
        </w:rPr>
        <w:t>its</w:t>
      </w:r>
      <w:r>
        <w:rPr>
          <w:spacing w:val="-2"/>
          <w:sz w:val="22"/>
        </w:rPr>
        <w:t> </w:t>
      </w:r>
      <w:r>
        <w:rPr>
          <w:sz w:val="22"/>
        </w:rPr>
        <w:t>definition</w:t>
      </w:r>
      <w:r>
        <w:rPr>
          <w:spacing w:val="-2"/>
          <w:sz w:val="22"/>
        </w:rPr>
        <w:t> </w:t>
      </w:r>
      <w:r>
        <w:rPr>
          <w:sz w:val="22"/>
        </w:rPr>
        <w:t>that</w:t>
      </w:r>
      <w:r>
        <w:rPr>
          <w:spacing w:val="-1"/>
          <w:sz w:val="22"/>
        </w:rPr>
        <w:t> </w:t>
      </w:r>
      <w:r>
        <w:rPr>
          <w:sz w:val="22"/>
        </w:rPr>
        <w:t>operational</w:t>
      </w:r>
      <w:r>
        <w:rPr>
          <w:spacing w:val="-1"/>
          <w:sz w:val="22"/>
        </w:rPr>
        <w:t> </w:t>
      </w:r>
      <w:r>
        <w:rPr>
          <w:sz w:val="22"/>
        </w:rPr>
        <w:t>risk arises from the potential that inadequate information systems, operational problems, breaches in internal controls, fraud, or unforeseen catastrophes will result in unexpected losses.</w:t>
      </w:r>
    </w:p>
    <w:p>
      <w:pPr>
        <w:spacing w:line="250" w:lineRule="exact" w:before="204"/>
        <w:ind w:left="1000" w:right="0" w:firstLine="0"/>
        <w:jc w:val="left"/>
        <w:rPr>
          <w:b/>
          <w:i/>
          <w:sz w:val="22"/>
        </w:rPr>
      </w:pPr>
      <w:r>
        <w:rPr>
          <w:b/>
          <w:i/>
          <w:sz w:val="22"/>
        </w:rPr>
        <w:t>Credit</w:t>
      </w:r>
      <w:r>
        <w:rPr>
          <w:b/>
          <w:i/>
          <w:spacing w:val="-2"/>
          <w:sz w:val="22"/>
        </w:rPr>
        <w:t> </w:t>
      </w:r>
      <w:r>
        <w:rPr>
          <w:b/>
          <w:i/>
          <w:spacing w:val="-4"/>
          <w:sz w:val="22"/>
        </w:rPr>
        <w:t>risk</w:t>
      </w:r>
    </w:p>
    <w:p>
      <w:pPr>
        <w:spacing w:line="240" w:lineRule="auto" w:before="0"/>
        <w:ind w:left="1000" w:right="1486" w:firstLine="0"/>
        <w:jc w:val="left"/>
        <w:rPr>
          <w:sz w:val="22"/>
        </w:rPr>
      </w:pPr>
      <w:r>
        <w:rPr>
          <w:sz w:val="22"/>
        </w:rPr>
        <w:t>The risk to earnings or capital from the potential that a borrower or counterparty will fail to perform on an obligation. Usually, but not always, the obligation in question</w:t>
      </w:r>
      <w:r>
        <w:rPr>
          <w:spacing w:val="-1"/>
          <w:sz w:val="22"/>
        </w:rPr>
        <w:t> </w:t>
      </w:r>
      <w:r>
        <w:rPr>
          <w:sz w:val="22"/>
        </w:rPr>
        <w:t>is a requirement to</w:t>
      </w:r>
      <w:r>
        <w:rPr>
          <w:spacing w:val="-1"/>
          <w:sz w:val="22"/>
        </w:rPr>
        <w:t> </w:t>
      </w:r>
      <w:r>
        <w:rPr>
          <w:sz w:val="22"/>
        </w:rPr>
        <w:t>make interest or principal payments. Sometimes called default risk, the failure to make required payments reduces the</w:t>
      </w:r>
      <w:r>
        <w:rPr>
          <w:spacing w:val="-3"/>
          <w:sz w:val="22"/>
        </w:rPr>
        <w:t> </w:t>
      </w:r>
      <w:r>
        <w:rPr>
          <w:sz w:val="22"/>
        </w:rPr>
        <w:t>value</w:t>
      </w:r>
      <w:r>
        <w:rPr>
          <w:spacing w:val="-3"/>
          <w:sz w:val="22"/>
        </w:rPr>
        <w:t> </w:t>
      </w:r>
      <w:r>
        <w:rPr>
          <w:sz w:val="22"/>
        </w:rPr>
        <w:t>of</w:t>
      </w:r>
      <w:r>
        <w:rPr>
          <w:spacing w:val="-4"/>
          <w:sz w:val="22"/>
        </w:rPr>
        <w:t> </w:t>
      </w:r>
      <w:r>
        <w:rPr>
          <w:sz w:val="22"/>
        </w:rPr>
        <w:t>equity</w:t>
      </w:r>
      <w:r>
        <w:rPr>
          <w:spacing w:val="-5"/>
          <w:sz w:val="22"/>
        </w:rPr>
        <w:t> </w:t>
      </w:r>
      <w:r>
        <w:rPr>
          <w:sz w:val="22"/>
        </w:rPr>
        <w:t>securities,</w:t>
      </w:r>
      <w:r>
        <w:rPr>
          <w:spacing w:val="-3"/>
          <w:sz w:val="22"/>
        </w:rPr>
        <w:t> </w:t>
      </w:r>
      <w:r>
        <w:rPr>
          <w:sz w:val="22"/>
        </w:rPr>
        <w:t>debt</w:t>
      </w:r>
      <w:r>
        <w:rPr>
          <w:spacing w:val="-2"/>
          <w:sz w:val="22"/>
        </w:rPr>
        <w:t> </w:t>
      </w:r>
      <w:r>
        <w:rPr>
          <w:sz w:val="22"/>
        </w:rPr>
        <w:t>securities,</w:t>
      </w:r>
      <w:r>
        <w:rPr>
          <w:spacing w:val="-3"/>
          <w:sz w:val="22"/>
        </w:rPr>
        <w:t> </w:t>
      </w:r>
      <w:r>
        <w:rPr>
          <w:sz w:val="22"/>
        </w:rPr>
        <w:t>and</w:t>
      </w:r>
      <w:r>
        <w:rPr>
          <w:spacing w:val="-5"/>
          <w:sz w:val="22"/>
        </w:rPr>
        <w:t> </w:t>
      </w:r>
      <w:r>
        <w:rPr>
          <w:sz w:val="22"/>
        </w:rPr>
        <w:t>loans.</w:t>
      </w:r>
      <w:r>
        <w:rPr>
          <w:spacing w:val="-3"/>
          <w:sz w:val="22"/>
        </w:rPr>
        <w:t> </w:t>
      </w:r>
      <w:r>
        <w:rPr>
          <w:sz w:val="22"/>
        </w:rPr>
        <w:t>In</w:t>
      </w:r>
      <w:r>
        <w:rPr>
          <w:spacing w:val="-3"/>
          <w:sz w:val="22"/>
        </w:rPr>
        <w:t> </w:t>
      </w:r>
      <w:r>
        <w:rPr>
          <w:sz w:val="22"/>
        </w:rPr>
        <w:t>the</w:t>
      </w:r>
      <w:r>
        <w:rPr>
          <w:spacing w:val="-3"/>
          <w:sz w:val="22"/>
        </w:rPr>
        <w:t> </w:t>
      </w:r>
      <w:r>
        <w:rPr>
          <w:sz w:val="22"/>
        </w:rPr>
        <w:t>extreme,</w:t>
      </w:r>
      <w:r>
        <w:rPr>
          <w:spacing w:val="-3"/>
          <w:sz w:val="22"/>
        </w:rPr>
        <w:t> </w:t>
      </w:r>
      <w:r>
        <w:rPr>
          <w:sz w:val="22"/>
        </w:rPr>
        <w:t>credit</w:t>
      </w:r>
      <w:r>
        <w:rPr>
          <w:spacing w:val="-2"/>
          <w:sz w:val="22"/>
        </w:rPr>
        <w:t> </w:t>
      </w:r>
      <w:r>
        <w:rPr>
          <w:sz w:val="22"/>
        </w:rPr>
        <w:t>defaults</w:t>
      </w:r>
      <w:r>
        <w:rPr>
          <w:spacing w:val="-3"/>
          <w:sz w:val="22"/>
        </w:rPr>
        <w:t> </w:t>
      </w:r>
      <w:r>
        <w:rPr>
          <w:sz w:val="22"/>
        </w:rPr>
        <w:t>eliminate</w:t>
      </w:r>
      <w:r>
        <w:rPr>
          <w:spacing w:val="-3"/>
          <w:sz w:val="22"/>
        </w:rPr>
        <w:t> </w:t>
      </w:r>
      <w:r>
        <w:rPr>
          <w:sz w:val="22"/>
        </w:rPr>
        <w:t>all</w:t>
      </w:r>
      <w:r>
        <w:rPr>
          <w:spacing w:val="-2"/>
          <w:sz w:val="22"/>
        </w:rPr>
        <w:t> </w:t>
      </w:r>
      <w:r>
        <w:rPr>
          <w:sz w:val="22"/>
        </w:rPr>
        <w:t>or almost all of the value in loans or securities. Adverse consequences from credit risk are not restricted to default, the ultimate manifestation of credit risk. In addition, asset owners can suffer from reductions in value resulting from</w:t>
      </w:r>
      <w:r>
        <w:rPr>
          <w:spacing w:val="-1"/>
          <w:sz w:val="22"/>
        </w:rPr>
        <w:t> </w:t>
      </w:r>
      <w:r>
        <w:rPr>
          <w:sz w:val="22"/>
        </w:rPr>
        <w:t>either real or perceived declines in the obligor‟s financial strength.</w:t>
      </w:r>
    </w:p>
    <w:p>
      <w:pPr>
        <w:pStyle w:val="BodyText"/>
        <w:spacing w:before="1"/>
        <w:rPr>
          <w:sz w:val="22"/>
        </w:rPr>
      </w:pPr>
    </w:p>
    <w:p>
      <w:pPr>
        <w:spacing w:line="251" w:lineRule="exact" w:before="0"/>
        <w:ind w:left="1000" w:right="0" w:firstLine="0"/>
        <w:jc w:val="left"/>
        <w:rPr>
          <w:b/>
          <w:i/>
          <w:sz w:val="22"/>
        </w:rPr>
      </w:pPr>
      <w:r>
        <w:rPr>
          <w:b/>
          <w:i/>
          <w:sz w:val="22"/>
        </w:rPr>
        <w:t>Interest</w:t>
      </w:r>
      <w:r>
        <w:rPr>
          <w:b/>
          <w:i/>
          <w:spacing w:val="-4"/>
          <w:sz w:val="22"/>
        </w:rPr>
        <w:t> </w:t>
      </w:r>
      <w:r>
        <w:rPr>
          <w:b/>
          <w:i/>
          <w:sz w:val="22"/>
        </w:rPr>
        <w:t>rate</w:t>
      </w:r>
      <w:r>
        <w:rPr>
          <w:b/>
          <w:i/>
          <w:spacing w:val="-4"/>
          <w:sz w:val="22"/>
        </w:rPr>
        <w:t> </w:t>
      </w:r>
      <w:r>
        <w:rPr>
          <w:b/>
          <w:i/>
          <w:sz w:val="22"/>
        </w:rPr>
        <w:t>risk</w:t>
      </w:r>
      <w:r>
        <w:rPr>
          <w:b/>
          <w:i/>
          <w:spacing w:val="-3"/>
          <w:sz w:val="22"/>
        </w:rPr>
        <w:t> </w:t>
      </w:r>
      <w:r>
        <w:rPr>
          <w:b/>
          <w:i/>
          <w:spacing w:val="-4"/>
          <w:sz w:val="22"/>
        </w:rPr>
        <w:t>(IRR)</w:t>
      </w:r>
    </w:p>
    <w:p>
      <w:pPr>
        <w:spacing w:before="0"/>
        <w:ind w:left="1000" w:right="1486" w:firstLine="0"/>
        <w:jc w:val="left"/>
        <w:rPr>
          <w:sz w:val="22"/>
        </w:rPr>
      </w:pPr>
      <w:r>
        <w:rPr>
          <w:sz w:val="22"/>
        </w:rPr>
        <w:t>The</w:t>
      </w:r>
      <w:r>
        <w:rPr>
          <w:spacing w:val="-4"/>
          <w:sz w:val="22"/>
        </w:rPr>
        <w:t> </w:t>
      </w:r>
      <w:r>
        <w:rPr>
          <w:sz w:val="22"/>
        </w:rPr>
        <w:t>potential</w:t>
      </w:r>
      <w:r>
        <w:rPr>
          <w:spacing w:val="-1"/>
          <w:sz w:val="22"/>
        </w:rPr>
        <w:t> </w:t>
      </w:r>
      <w:r>
        <w:rPr>
          <w:sz w:val="22"/>
        </w:rPr>
        <w:t>that</w:t>
      </w:r>
      <w:r>
        <w:rPr>
          <w:spacing w:val="-4"/>
          <w:sz w:val="22"/>
        </w:rPr>
        <w:t> </w:t>
      </w:r>
      <w:r>
        <w:rPr>
          <w:sz w:val="22"/>
        </w:rPr>
        <w:t>changes</w:t>
      </w:r>
      <w:r>
        <w:rPr>
          <w:spacing w:val="-4"/>
          <w:sz w:val="22"/>
        </w:rPr>
        <w:t> </w:t>
      </w:r>
      <w:r>
        <w:rPr>
          <w:sz w:val="22"/>
        </w:rPr>
        <w:t>in</w:t>
      </w:r>
      <w:r>
        <w:rPr>
          <w:spacing w:val="-2"/>
          <w:sz w:val="22"/>
        </w:rPr>
        <w:t> </w:t>
      </w:r>
      <w:r>
        <w:rPr>
          <w:sz w:val="22"/>
        </w:rPr>
        <w:t>market</w:t>
      </w:r>
      <w:r>
        <w:rPr>
          <w:spacing w:val="-1"/>
          <w:sz w:val="22"/>
        </w:rPr>
        <w:t> </w:t>
      </w:r>
      <w:r>
        <w:rPr>
          <w:sz w:val="22"/>
        </w:rPr>
        <w:t>rates</w:t>
      </w:r>
      <w:r>
        <w:rPr>
          <w:spacing w:val="-2"/>
          <w:sz w:val="22"/>
        </w:rPr>
        <w:t> </w:t>
      </w:r>
      <w:r>
        <w:rPr>
          <w:sz w:val="22"/>
        </w:rPr>
        <w:t>of</w:t>
      </w:r>
      <w:r>
        <w:rPr>
          <w:spacing w:val="-3"/>
          <w:sz w:val="22"/>
        </w:rPr>
        <w:t> </w:t>
      </w:r>
      <w:r>
        <w:rPr>
          <w:sz w:val="22"/>
        </w:rPr>
        <w:t>interest</w:t>
      </w:r>
      <w:r>
        <w:rPr>
          <w:spacing w:val="-1"/>
          <w:sz w:val="22"/>
        </w:rPr>
        <w:t> </w:t>
      </w:r>
      <w:r>
        <w:rPr>
          <w:sz w:val="22"/>
        </w:rPr>
        <w:t>will</w:t>
      </w:r>
      <w:r>
        <w:rPr>
          <w:spacing w:val="-1"/>
          <w:sz w:val="22"/>
        </w:rPr>
        <w:t> </w:t>
      </w:r>
      <w:r>
        <w:rPr>
          <w:sz w:val="22"/>
        </w:rPr>
        <w:t>reduce</w:t>
      </w:r>
      <w:r>
        <w:rPr>
          <w:spacing w:val="-4"/>
          <w:sz w:val="22"/>
        </w:rPr>
        <w:t> </w:t>
      </w:r>
      <w:r>
        <w:rPr>
          <w:sz w:val="22"/>
        </w:rPr>
        <w:t>earnings</w:t>
      </w:r>
      <w:r>
        <w:rPr>
          <w:spacing w:val="-2"/>
          <w:sz w:val="22"/>
        </w:rPr>
        <w:t> </w:t>
      </w:r>
      <w:r>
        <w:rPr>
          <w:sz w:val="22"/>
        </w:rPr>
        <w:t>and/or</w:t>
      </w:r>
      <w:r>
        <w:rPr>
          <w:spacing w:val="-2"/>
          <w:sz w:val="22"/>
        </w:rPr>
        <w:t> </w:t>
      </w:r>
      <w:r>
        <w:rPr>
          <w:sz w:val="22"/>
        </w:rPr>
        <w:t>capital.</w:t>
      </w:r>
      <w:r>
        <w:rPr>
          <w:spacing w:val="-7"/>
          <w:sz w:val="22"/>
        </w:rPr>
        <w:t> </w:t>
      </w:r>
      <w:r>
        <w:rPr>
          <w:sz w:val="22"/>
        </w:rPr>
        <w:t>The</w:t>
      </w:r>
      <w:r>
        <w:rPr>
          <w:spacing w:val="-4"/>
          <w:sz w:val="22"/>
        </w:rPr>
        <w:t> </w:t>
      </w:r>
      <w:r>
        <w:rPr>
          <w:sz w:val="22"/>
        </w:rPr>
        <w:t>risk</w:t>
      </w:r>
      <w:r>
        <w:rPr>
          <w:spacing w:val="-4"/>
          <w:sz w:val="22"/>
        </w:rPr>
        <w:t> </w:t>
      </w:r>
      <w:r>
        <w:rPr>
          <w:sz w:val="22"/>
        </w:rPr>
        <w:t>that changes in prevailing interest rates will adversely affect assets, liabilities, capital, income, and/or expense at different times or in different amounts. The Federal Reserve calls this type of risk market risk and defines it as the risk to a financial institution‟s condition resulting from adverse movements in market rates or prices, such as interest rates, foreign exchange rates, or equity prices. Within that definition, the Federal Reserve clearly views interest rate risk as just one component of market risk</w:t>
      </w:r>
    </w:p>
    <w:p>
      <w:pPr>
        <w:spacing w:after="0"/>
        <w:jc w:val="left"/>
        <w:rPr>
          <w:sz w:val="22"/>
        </w:rPr>
        <w:sectPr>
          <w:pgSz w:w="11910" w:h="16840"/>
          <w:pgMar w:header="0" w:footer="1014" w:top="1800" w:bottom="1200" w:left="440" w:right="0"/>
        </w:sectPr>
      </w:pPr>
    </w:p>
    <w:p>
      <w:pPr>
        <w:spacing w:line="252" w:lineRule="exact" w:before="76"/>
        <w:ind w:left="1000" w:right="0" w:firstLine="0"/>
        <w:jc w:val="left"/>
        <w:rPr>
          <w:sz w:val="22"/>
        </w:rPr>
      </w:pPr>
      <w:r>
        <w:rPr>
          <w:sz w:val="22"/>
        </w:rPr>
        <w:t>Foreign</w:t>
      </w:r>
      <w:r>
        <w:rPr>
          <w:spacing w:val="-6"/>
          <w:sz w:val="22"/>
        </w:rPr>
        <w:t> </w:t>
      </w:r>
      <w:r>
        <w:rPr>
          <w:sz w:val="22"/>
        </w:rPr>
        <w:t>exchange</w:t>
      </w:r>
      <w:r>
        <w:rPr>
          <w:spacing w:val="-4"/>
          <w:sz w:val="22"/>
        </w:rPr>
        <w:t> risk</w:t>
      </w:r>
    </w:p>
    <w:p>
      <w:pPr>
        <w:spacing w:before="0"/>
        <w:ind w:left="1000" w:right="1438" w:firstLine="0"/>
        <w:jc w:val="left"/>
        <w:rPr>
          <w:sz w:val="22"/>
        </w:rPr>
      </w:pPr>
      <w:r>
        <w:rPr>
          <w:sz w:val="22"/>
        </w:rPr>
        <w:t>The</w:t>
      </w:r>
      <w:r>
        <w:rPr>
          <w:spacing w:val="-4"/>
          <w:sz w:val="22"/>
        </w:rPr>
        <w:t> </w:t>
      </w:r>
      <w:r>
        <w:rPr>
          <w:sz w:val="22"/>
        </w:rPr>
        <w:t>risk</w:t>
      </w:r>
      <w:r>
        <w:rPr>
          <w:spacing w:val="-4"/>
          <w:sz w:val="22"/>
        </w:rPr>
        <w:t> </w:t>
      </w:r>
      <w:r>
        <w:rPr>
          <w:sz w:val="22"/>
        </w:rPr>
        <w:t>to</w:t>
      </w:r>
      <w:r>
        <w:rPr>
          <w:spacing w:val="-2"/>
          <w:sz w:val="22"/>
        </w:rPr>
        <w:t> </w:t>
      </w:r>
      <w:r>
        <w:rPr>
          <w:sz w:val="22"/>
        </w:rPr>
        <w:t>earnings</w:t>
      </w:r>
      <w:r>
        <w:rPr>
          <w:spacing w:val="-2"/>
          <w:sz w:val="22"/>
        </w:rPr>
        <w:t> </w:t>
      </w:r>
      <w:r>
        <w:rPr>
          <w:sz w:val="22"/>
        </w:rPr>
        <w:t>or</w:t>
      </w:r>
      <w:r>
        <w:rPr>
          <w:spacing w:val="-1"/>
          <w:sz w:val="22"/>
        </w:rPr>
        <w:t> </w:t>
      </w:r>
      <w:r>
        <w:rPr>
          <w:sz w:val="22"/>
        </w:rPr>
        <w:t>capital</w:t>
      </w:r>
      <w:r>
        <w:rPr>
          <w:spacing w:val="-4"/>
          <w:sz w:val="22"/>
        </w:rPr>
        <w:t> </w:t>
      </w:r>
      <w:r>
        <w:rPr>
          <w:sz w:val="22"/>
        </w:rPr>
        <w:t>arising</w:t>
      </w:r>
      <w:r>
        <w:rPr>
          <w:spacing w:val="-5"/>
          <w:sz w:val="22"/>
        </w:rPr>
        <w:t> </w:t>
      </w:r>
      <w:r>
        <w:rPr>
          <w:sz w:val="22"/>
        </w:rPr>
        <w:t>from</w:t>
      </w:r>
      <w:r>
        <w:rPr>
          <w:spacing w:val="-6"/>
          <w:sz w:val="22"/>
        </w:rPr>
        <w:t> </w:t>
      </w:r>
      <w:r>
        <w:rPr>
          <w:sz w:val="22"/>
        </w:rPr>
        <w:t>adverse</w:t>
      </w:r>
      <w:r>
        <w:rPr>
          <w:spacing w:val="-2"/>
          <w:sz w:val="22"/>
        </w:rPr>
        <w:t> </w:t>
      </w:r>
      <w:r>
        <w:rPr>
          <w:sz w:val="22"/>
        </w:rPr>
        <w:t>movement</w:t>
      </w:r>
      <w:r>
        <w:rPr>
          <w:spacing w:val="-1"/>
          <w:sz w:val="22"/>
        </w:rPr>
        <w:t> </w:t>
      </w:r>
      <w:r>
        <w:rPr>
          <w:sz w:val="22"/>
        </w:rPr>
        <w:t>of</w:t>
      </w:r>
      <w:r>
        <w:rPr>
          <w:spacing w:val="-2"/>
          <w:sz w:val="22"/>
        </w:rPr>
        <w:t> </w:t>
      </w:r>
      <w:r>
        <w:rPr>
          <w:sz w:val="22"/>
        </w:rPr>
        <w:t>foreign</w:t>
      </w:r>
      <w:r>
        <w:rPr>
          <w:spacing w:val="-2"/>
          <w:sz w:val="22"/>
        </w:rPr>
        <w:t> </w:t>
      </w:r>
      <w:r>
        <w:rPr>
          <w:sz w:val="22"/>
        </w:rPr>
        <w:t>exchange</w:t>
      </w:r>
      <w:r>
        <w:rPr>
          <w:spacing w:val="-2"/>
          <w:sz w:val="22"/>
        </w:rPr>
        <w:t> </w:t>
      </w:r>
      <w:r>
        <w:rPr>
          <w:sz w:val="22"/>
        </w:rPr>
        <w:t>rates.</w:t>
      </w:r>
      <w:r>
        <w:rPr>
          <w:spacing w:val="-7"/>
          <w:sz w:val="22"/>
        </w:rPr>
        <w:t> </w:t>
      </w:r>
      <w:r>
        <w:rPr>
          <w:sz w:val="22"/>
        </w:rPr>
        <w:t>The</w:t>
      </w:r>
      <w:r>
        <w:rPr>
          <w:spacing w:val="-2"/>
          <w:sz w:val="22"/>
        </w:rPr>
        <w:t> </w:t>
      </w:r>
      <w:r>
        <w:rPr>
          <w:sz w:val="22"/>
        </w:rPr>
        <w:t>Federal Reserve includes this risk in its definition of market risk as mentioned above.</w:t>
      </w:r>
    </w:p>
    <w:p>
      <w:pPr>
        <w:spacing w:line="250" w:lineRule="exact" w:before="206"/>
        <w:ind w:left="1000" w:right="0" w:firstLine="0"/>
        <w:jc w:val="left"/>
        <w:rPr>
          <w:b/>
          <w:i/>
          <w:sz w:val="22"/>
        </w:rPr>
      </w:pPr>
      <w:r>
        <w:rPr>
          <w:b/>
          <w:i/>
          <w:sz w:val="22"/>
        </w:rPr>
        <w:t>Liquidity</w:t>
      </w:r>
      <w:r>
        <w:rPr>
          <w:b/>
          <w:i/>
          <w:spacing w:val="-7"/>
          <w:sz w:val="22"/>
        </w:rPr>
        <w:t> </w:t>
      </w:r>
      <w:r>
        <w:rPr>
          <w:b/>
          <w:i/>
          <w:spacing w:val="-4"/>
          <w:sz w:val="22"/>
        </w:rPr>
        <w:t>risk</w:t>
      </w:r>
    </w:p>
    <w:p>
      <w:pPr>
        <w:pStyle w:val="ListParagraph"/>
        <w:numPr>
          <w:ilvl w:val="0"/>
          <w:numId w:val="27"/>
        </w:numPr>
        <w:tabs>
          <w:tab w:pos="1312" w:val="left" w:leader="none"/>
        </w:tabs>
        <w:spacing w:line="240" w:lineRule="auto" w:before="0" w:after="0"/>
        <w:ind w:left="1000" w:right="1487" w:firstLine="0"/>
        <w:jc w:val="left"/>
        <w:rPr>
          <w:sz w:val="22"/>
        </w:rPr>
      </w:pPr>
      <w:r>
        <w:rPr>
          <w:sz w:val="22"/>
        </w:rPr>
        <w:t>In financial institution analysis, liquidity risk is the risk that not enough cash will be generated from</w:t>
      </w:r>
      <w:r>
        <w:rPr>
          <w:spacing w:val="-6"/>
          <w:sz w:val="22"/>
        </w:rPr>
        <w:t> </w:t>
      </w:r>
      <w:r>
        <w:rPr>
          <w:sz w:val="22"/>
        </w:rPr>
        <w:t>either</w:t>
      </w:r>
      <w:r>
        <w:rPr>
          <w:spacing w:val="-4"/>
          <w:sz w:val="22"/>
        </w:rPr>
        <w:t> </w:t>
      </w:r>
      <w:r>
        <w:rPr>
          <w:sz w:val="22"/>
        </w:rPr>
        <w:t>assets</w:t>
      </w:r>
      <w:r>
        <w:rPr>
          <w:spacing w:val="-4"/>
          <w:sz w:val="22"/>
        </w:rPr>
        <w:t> </w:t>
      </w:r>
      <w:r>
        <w:rPr>
          <w:sz w:val="22"/>
        </w:rPr>
        <w:t>or</w:t>
      </w:r>
      <w:r>
        <w:rPr>
          <w:spacing w:val="-4"/>
          <w:sz w:val="22"/>
        </w:rPr>
        <w:t> </w:t>
      </w:r>
      <w:r>
        <w:rPr>
          <w:sz w:val="22"/>
        </w:rPr>
        <w:t>liabilities</w:t>
      </w:r>
      <w:r>
        <w:rPr>
          <w:spacing w:val="-4"/>
          <w:sz w:val="22"/>
        </w:rPr>
        <w:t> </w:t>
      </w:r>
      <w:r>
        <w:rPr>
          <w:sz w:val="22"/>
        </w:rPr>
        <w:t>to</w:t>
      </w:r>
      <w:r>
        <w:rPr>
          <w:spacing w:val="-2"/>
          <w:sz w:val="22"/>
        </w:rPr>
        <w:t> </w:t>
      </w:r>
      <w:r>
        <w:rPr>
          <w:sz w:val="22"/>
        </w:rPr>
        <w:t>meet</w:t>
      </w:r>
      <w:r>
        <w:rPr>
          <w:spacing w:val="-1"/>
          <w:sz w:val="22"/>
        </w:rPr>
        <w:t> </w:t>
      </w:r>
      <w:r>
        <w:rPr>
          <w:sz w:val="22"/>
        </w:rPr>
        <w:t>cash</w:t>
      </w:r>
      <w:r>
        <w:rPr>
          <w:spacing w:val="-5"/>
          <w:sz w:val="22"/>
        </w:rPr>
        <w:t> </w:t>
      </w:r>
      <w:r>
        <w:rPr>
          <w:sz w:val="22"/>
        </w:rPr>
        <w:t>requirements.</w:t>
      </w:r>
      <w:r>
        <w:rPr>
          <w:spacing w:val="-2"/>
          <w:sz w:val="22"/>
        </w:rPr>
        <w:t> </w:t>
      </w:r>
      <w:r>
        <w:rPr>
          <w:sz w:val="22"/>
        </w:rPr>
        <w:t>For</w:t>
      </w:r>
      <w:r>
        <w:rPr>
          <w:spacing w:val="-2"/>
          <w:sz w:val="22"/>
        </w:rPr>
        <w:t> </w:t>
      </w:r>
      <w:r>
        <w:rPr>
          <w:sz w:val="22"/>
        </w:rPr>
        <w:t>a</w:t>
      </w:r>
      <w:r>
        <w:rPr>
          <w:spacing w:val="-2"/>
          <w:sz w:val="22"/>
        </w:rPr>
        <w:t> </w:t>
      </w:r>
      <w:r>
        <w:rPr>
          <w:sz w:val="22"/>
        </w:rPr>
        <w:t>bank,</w:t>
      </w:r>
      <w:r>
        <w:rPr>
          <w:spacing w:val="-2"/>
          <w:sz w:val="22"/>
        </w:rPr>
        <w:t> </w:t>
      </w:r>
      <w:r>
        <w:rPr>
          <w:sz w:val="22"/>
        </w:rPr>
        <w:t>cash</w:t>
      </w:r>
      <w:r>
        <w:rPr>
          <w:spacing w:val="-4"/>
          <w:sz w:val="22"/>
        </w:rPr>
        <w:t> </w:t>
      </w:r>
      <w:r>
        <w:rPr>
          <w:sz w:val="22"/>
        </w:rPr>
        <w:t>requirements are</w:t>
      </w:r>
      <w:r>
        <w:rPr>
          <w:spacing w:val="-2"/>
          <w:sz w:val="22"/>
        </w:rPr>
        <w:t> </w:t>
      </w:r>
      <w:r>
        <w:rPr>
          <w:sz w:val="22"/>
        </w:rPr>
        <w:t>primarily made up of deposit withdrawals or contractual loan findings</w:t>
      </w:r>
    </w:p>
    <w:p>
      <w:pPr>
        <w:pStyle w:val="ListParagraph"/>
        <w:numPr>
          <w:ilvl w:val="0"/>
          <w:numId w:val="27"/>
        </w:numPr>
        <w:tabs>
          <w:tab w:pos="1312" w:val="left" w:leader="none"/>
        </w:tabs>
        <w:spacing w:line="240" w:lineRule="auto" w:before="198" w:after="0"/>
        <w:ind w:left="1000" w:right="1838" w:firstLine="0"/>
        <w:jc w:val="left"/>
        <w:rPr>
          <w:sz w:val="22"/>
        </w:rPr>
      </w:pPr>
      <w:r>
        <w:rPr>
          <w:sz w:val="22"/>
        </w:rPr>
        <w:t>For</w:t>
      </w:r>
      <w:r>
        <w:rPr>
          <w:spacing w:val="-2"/>
          <w:sz w:val="22"/>
        </w:rPr>
        <w:t> </w:t>
      </w:r>
      <w:r>
        <w:rPr>
          <w:sz w:val="22"/>
        </w:rPr>
        <w:t>a</w:t>
      </w:r>
      <w:r>
        <w:rPr>
          <w:spacing w:val="-4"/>
          <w:sz w:val="22"/>
        </w:rPr>
        <w:t> </w:t>
      </w:r>
      <w:r>
        <w:rPr>
          <w:sz w:val="22"/>
        </w:rPr>
        <w:t>security,</w:t>
      </w:r>
      <w:r>
        <w:rPr>
          <w:spacing w:val="-2"/>
          <w:sz w:val="22"/>
        </w:rPr>
        <w:t> </w:t>
      </w:r>
      <w:r>
        <w:rPr>
          <w:sz w:val="22"/>
        </w:rPr>
        <w:t>the</w:t>
      </w:r>
      <w:r>
        <w:rPr>
          <w:spacing w:val="-4"/>
          <w:sz w:val="22"/>
        </w:rPr>
        <w:t> </w:t>
      </w:r>
      <w:r>
        <w:rPr>
          <w:sz w:val="22"/>
        </w:rPr>
        <w:t>risk</w:t>
      </w:r>
      <w:r>
        <w:rPr>
          <w:spacing w:val="-4"/>
          <w:sz w:val="22"/>
        </w:rPr>
        <w:t> </w:t>
      </w:r>
      <w:r>
        <w:rPr>
          <w:sz w:val="22"/>
        </w:rPr>
        <w:t>that</w:t>
      </w:r>
      <w:r>
        <w:rPr>
          <w:spacing w:val="-1"/>
          <w:sz w:val="22"/>
        </w:rPr>
        <w:t> </w:t>
      </w:r>
      <w:r>
        <w:rPr>
          <w:sz w:val="22"/>
        </w:rPr>
        <w:t>not</w:t>
      </w:r>
      <w:r>
        <w:rPr>
          <w:spacing w:val="-1"/>
          <w:sz w:val="22"/>
        </w:rPr>
        <w:t> </w:t>
      </w:r>
      <w:r>
        <w:rPr>
          <w:sz w:val="22"/>
        </w:rPr>
        <w:t>enough</w:t>
      </w:r>
      <w:r>
        <w:rPr>
          <w:spacing w:val="-2"/>
          <w:sz w:val="22"/>
        </w:rPr>
        <w:t> </w:t>
      </w:r>
      <w:r>
        <w:rPr>
          <w:sz w:val="22"/>
        </w:rPr>
        <w:t>interested</w:t>
      </w:r>
      <w:r>
        <w:rPr>
          <w:spacing w:val="-2"/>
          <w:sz w:val="22"/>
        </w:rPr>
        <w:t> </w:t>
      </w:r>
      <w:r>
        <w:rPr>
          <w:sz w:val="22"/>
        </w:rPr>
        <w:t>buyers</w:t>
      </w:r>
      <w:r>
        <w:rPr>
          <w:spacing w:val="-2"/>
          <w:sz w:val="22"/>
        </w:rPr>
        <w:t> </w:t>
      </w:r>
      <w:r>
        <w:rPr>
          <w:sz w:val="22"/>
        </w:rPr>
        <w:t>will</w:t>
      </w:r>
      <w:r>
        <w:rPr>
          <w:spacing w:val="-1"/>
          <w:sz w:val="22"/>
        </w:rPr>
        <w:t> </w:t>
      </w:r>
      <w:r>
        <w:rPr>
          <w:sz w:val="22"/>
        </w:rPr>
        <w:t>be</w:t>
      </w:r>
      <w:r>
        <w:rPr>
          <w:spacing w:val="-4"/>
          <w:sz w:val="22"/>
        </w:rPr>
        <w:t> </w:t>
      </w:r>
      <w:r>
        <w:rPr>
          <w:sz w:val="22"/>
        </w:rPr>
        <w:t>available</w:t>
      </w:r>
      <w:r>
        <w:rPr>
          <w:spacing w:val="-2"/>
          <w:sz w:val="22"/>
        </w:rPr>
        <w:t> </w:t>
      </w:r>
      <w:r>
        <w:rPr>
          <w:sz w:val="22"/>
        </w:rPr>
        <w:t>to</w:t>
      </w:r>
      <w:r>
        <w:rPr>
          <w:spacing w:val="-5"/>
          <w:sz w:val="22"/>
        </w:rPr>
        <w:t> </w:t>
      </w:r>
      <w:r>
        <w:rPr>
          <w:sz w:val="22"/>
        </w:rPr>
        <w:t>permit</w:t>
      </w:r>
      <w:r>
        <w:rPr>
          <w:spacing w:val="-1"/>
          <w:sz w:val="22"/>
        </w:rPr>
        <w:t> </w:t>
      </w:r>
      <w:r>
        <w:rPr>
          <w:sz w:val="22"/>
        </w:rPr>
        <w:t>a</w:t>
      </w:r>
      <w:r>
        <w:rPr>
          <w:spacing w:val="-2"/>
          <w:sz w:val="22"/>
        </w:rPr>
        <w:t> </w:t>
      </w:r>
      <w:r>
        <w:rPr>
          <w:sz w:val="22"/>
        </w:rPr>
        <w:t>sale</w:t>
      </w:r>
      <w:r>
        <w:rPr>
          <w:spacing w:val="-4"/>
          <w:sz w:val="22"/>
        </w:rPr>
        <w:t> </w:t>
      </w:r>
      <w:r>
        <w:rPr>
          <w:sz w:val="22"/>
        </w:rPr>
        <w:t>at</w:t>
      </w:r>
      <w:r>
        <w:rPr>
          <w:spacing w:val="-4"/>
          <w:sz w:val="22"/>
        </w:rPr>
        <w:t> </w:t>
      </w:r>
      <w:r>
        <w:rPr>
          <w:sz w:val="22"/>
        </w:rPr>
        <w:t>or near the currently prevailing market price.</w:t>
      </w:r>
    </w:p>
    <w:p>
      <w:pPr>
        <w:spacing w:line="250" w:lineRule="exact" w:before="204"/>
        <w:ind w:left="1000" w:right="0" w:firstLine="0"/>
        <w:jc w:val="left"/>
        <w:rPr>
          <w:b/>
          <w:i/>
          <w:sz w:val="22"/>
        </w:rPr>
      </w:pPr>
      <w:r>
        <w:rPr>
          <w:b/>
          <w:i/>
          <w:sz w:val="22"/>
        </w:rPr>
        <w:t>Market</w:t>
      </w:r>
      <w:r>
        <w:rPr>
          <w:b/>
          <w:i/>
          <w:spacing w:val="-5"/>
          <w:sz w:val="22"/>
        </w:rPr>
        <w:t> </w:t>
      </w:r>
      <w:r>
        <w:rPr>
          <w:b/>
          <w:i/>
          <w:spacing w:val="-4"/>
          <w:sz w:val="22"/>
        </w:rPr>
        <w:t>risk</w:t>
      </w:r>
    </w:p>
    <w:p>
      <w:pPr>
        <w:spacing w:line="240" w:lineRule="auto" w:before="0"/>
        <w:ind w:left="1000" w:right="1438" w:firstLine="0"/>
        <w:jc w:val="left"/>
        <w:rPr>
          <w:sz w:val="22"/>
        </w:rPr>
      </w:pPr>
      <w:r>
        <w:rPr>
          <w:sz w:val="22"/>
        </w:rPr>
        <w:t>One of six risks defined by the Federal Reserve. The risk of an increase or decrease in the market value/price</w:t>
      </w:r>
      <w:r>
        <w:rPr>
          <w:spacing w:val="-2"/>
          <w:sz w:val="22"/>
        </w:rPr>
        <w:t> </w:t>
      </w:r>
      <w:r>
        <w:rPr>
          <w:sz w:val="22"/>
        </w:rPr>
        <w:t>of</w:t>
      </w:r>
      <w:r>
        <w:rPr>
          <w:spacing w:val="-2"/>
          <w:sz w:val="22"/>
        </w:rPr>
        <w:t> </w:t>
      </w:r>
      <w:r>
        <w:rPr>
          <w:sz w:val="22"/>
        </w:rPr>
        <w:t>a</w:t>
      </w:r>
      <w:r>
        <w:rPr>
          <w:spacing w:val="-2"/>
          <w:sz w:val="22"/>
        </w:rPr>
        <w:t> </w:t>
      </w:r>
      <w:r>
        <w:rPr>
          <w:sz w:val="22"/>
        </w:rPr>
        <w:t>financial</w:t>
      </w:r>
      <w:r>
        <w:rPr>
          <w:spacing w:val="-4"/>
          <w:sz w:val="22"/>
        </w:rPr>
        <w:t> </w:t>
      </w:r>
      <w:r>
        <w:rPr>
          <w:sz w:val="22"/>
        </w:rPr>
        <w:t>instrument.</w:t>
      </w:r>
      <w:r>
        <w:rPr>
          <w:spacing w:val="-5"/>
          <w:sz w:val="22"/>
        </w:rPr>
        <w:t> </w:t>
      </w:r>
      <w:r>
        <w:rPr>
          <w:sz w:val="22"/>
        </w:rPr>
        <w:t>Market</w:t>
      </w:r>
      <w:r>
        <w:rPr>
          <w:spacing w:val="-1"/>
          <w:sz w:val="22"/>
        </w:rPr>
        <w:t> </w:t>
      </w:r>
      <w:r>
        <w:rPr>
          <w:sz w:val="22"/>
        </w:rPr>
        <w:t>values</w:t>
      </w:r>
      <w:r>
        <w:rPr>
          <w:spacing w:val="-2"/>
          <w:sz w:val="22"/>
        </w:rPr>
        <w:t> </w:t>
      </w:r>
      <w:r>
        <w:rPr>
          <w:sz w:val="22"/>
        </w:rPr>
        <w:t>for</w:t>
      </w:r>
      <w:r>
        <w:rPr>
          <w:spacing w:val="-4"/>
          <w:sz w:val="22"/>
        </w:rPr>
        <w:t> </w:t>
      </w:r>
      <w:r>
        <w:rPr>
          <w:sz w:val="22"/>
        </w:rPr>
        <w:t>debt</w:t>
      </w:r>
      <w:r>
        <w:rPr>
          <w:spacing w:val="-4"/>
          <w:sz w:val="22"/>
        </w:rPr>
        <w:t> </w:t>
      </w:r>
      <w:r>
        <w:rPr>
          <w:sz w:val="22"/>
        </w:rPr>
        <w:t>instruments</w:t>
      </w:r>
      <w:r>
        <w:rPr>
          <w:spacing w:val="-2"/>
          <w:sz w:val="22"/>
        </w:rPr>
        <w:t> </w:t>
      </w:r>
      <w:r>
        <w:rPr>
          <w:sz w:val="22"/>
        </w:rPr>
        <w:t>are</w:t>
      </w:r>
      <w:r>
        <w:rPr>
          <w:spacing w:val="-2"/>
          <w:sz w:val="22"/>
        </w:rPr>
        <w:t> </w:t>
      </w:r>
      <w:r>
        <w:rPr>
          <w:sz w:val="22"/>
        </w:rPr>
        <w:t>affected</w:t>
      </w:r>
      <w:r>
        <w:rPr>
          <w:spacing w:val="-2"/>
          <w:sz w:val="22"/>
        </w:rPr>
        <w:t> </w:t>
      </w:r>
      <w:r>
        <w:rPr>
          <w:sz w:val="22"/>
        </w:rPr>
        <w:t>by</w:t>
      </w:r>
      <w:r>
        <w:rPr>
          <w:spacing w:val="-4"/>
          <w:sz w:val="22"/>
        </w:rPr>
        <w:t> </w:t>
      </w:r>
      <w:r>
        <w:rPr>
          <w:sz w:val="22"/>
        </w:rPr>
        <w:t>actual</w:t>
      </w:r>
      <w:r>
        <w:rPr>
          <w:spacing w:val="-4"/>
          <w:sz w:val="22"/>
        </w:rPr>
        <w:t> </w:t>
      </w:r>
      <w:r>
        <w:rPr>
          <w:sz w:val="22"/>
        </w:rPr>
        <w:t>and anticipated changes in prevailing interest rates. Market values for all financial instruments, except direct obligations of the U.S. Treasury, are affected by</w:t>
      </w:r>
      <w:r>
        <w:rPr>
          <w:spacing w:val="-1"/>
          <w:sz w:val="22"/>
        </w:rPr>
        <w:t> </w:t>
      </w:r>
      <w:r>
        <w:rPr>
          <w:sz w:val="22"/>
        </w:rPr>
        <w:t>either actual or perceived changes in</w:t>
      </w:r>
      <w:r>
        <w:rPr>
          <w:spacing w:val="-1"/>
          <w:sz w:val="22"/>
        </w:rPr>
        <w:t> </w:t>
      </w:r>
      <w:r>
        <w:rPr>
          <w:sz w:val="22"/>
        </w:rPr>
        <w:t>credit </w:t>
      </w:r>
      <w:r>
        <w:rPr>
          <w:spacing w:val="-2"/>
          <w:sz w:val="22"/>
        </w:rPr>
        <w:t>quality.</w:t>
      </w:r>
    </w:p>
    <w:p>
      <w:pPr>
        <w:pStyle w:val="BodyText"/>
        <w:rPr>
          <w:sz w:val="22"/>
        </w:rPr>
      </w:pPr>
    </w:p>
    <w:p>
      <w:pPr>
        <w:pStyle w:val="BodyText"/>
        <w:spacing w:before="149"/>
        <w:rPr>
          <w:sz w:val="22"/>
        </w:rPr>
      </w:pPr>
    </w:p>
    <w:p>
      <w:pPr>
        <w:spacing w:before="0"/>
        <w:ind w:left="1000" w:right="0" w:firstLine="0"/>
        <w:jc w:val="left"/>
        <w:rPr>
          <w:b/>
          <w:sz w:val="22"/>
        </w:rPr>
      </w:pPr>
      <w:r>
        <w:rPr>
          <w:b/>
          <w:sz w:val="22"/>
        </w:rPr>
        <w:t>APPENDIX</w:t>
      </w:r>
      <w:r>
        <w:rPr>
          <w:b/>
          <w:spacing w:val="-7"/>
          <w:sz w:val="22"/>
        </w:rPr>
        <w:t> </w:t>
      </w:r>
      <w:r>
        <w:rPr>
          <w:b/>
          <w:spacing w:val="-5"/>
          <w:sz w:val="22"/>
        </w:rPr>
        <w:t>E:</w:t>
      </w:r>
    </w:p>
    <w:p>
      <w:pPr>
        <w:spacing w:before="203"/>
        <w:ind w:left="1000" w:right="0" w:firstLine="0"/>
        <w:jc w:val="left"/>
        <w:rPr>
          <w:b/>
          <w:sz w:val="22"/>
        </w:rPr>
      </w:pPr>
      <w:r>
        <w:rPr/>
        <mc:AlternateContent>
          <mc:Choice Requires="wps">
            <w:drawing>
              <wp:anchor distT="0" distB="0" distL="0" distR="0" allowOverlap="1" layoutInCell="1" locked="0" behindDoc="1" simplePos="0" relativeHeight="487644672">
                <wp:simplePos x="0" y="0"/>
                <wp:positionH relativeFrom="page">
                  <wp:posOffset>896416</wp:posOffset>
                </wp:positionH>
                <wp:positionV relativeFrom="paragraph">
                  <wp:posOffset>302485</wp:posOffset>
                </wp:positionV>
                <wp:extent cx="5769610" cy="6350"/>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3.817726pt;width:454.27pt;height:.48001pt;mso-position-horizontal-relative:page;mso-position-vertical-relative:paragraph;z-index:-15671808;mso-wrap-distance-left:0;mso-wrap-distance-right:0" id="docshape196" filled="true" fillcolor="#000000" stroked="false">
                <v:fill type="solid"/>
                <w10:wrap type="topAndBottom"/>
              </v:rect>
            </w:pict>
          </mc:Fallback>
        </mc:AlternateContent>
      </w:r>
      <w:r>
        <w:rPr>
          <w:b/>
          <w:sz w:val="22"/>
        </w:rPr>
        <w:t>Table</w:t>
      </w:r>
      <w:r>
        <w:rPr>
          <w:b/>
          <w:spacing w:val="-6"/>
          <w:sz w:val="22"/>
        </w:rPr>
        <w:t> </w:t>
      </w:r>
      <w:r>
        <w:rPr>
          <w:b/>
          <w:sz w:val="22"/>
        </w:rPr>
        <w:t>4:</w:t>
      </w:r>
      <w:r>
        <w:rPr>
          <w:b/>
          <w:spacing w:val="-5"/>
          <w:sz w:val="22"/>
        </w:rPr>
        <w:t> </w:t>
      </w:r>
      <w:r>
        <w:rPr>
          <w:b/>
          <w:sz w:val="22"/>
        </w:rPr>
        <w:t>Differences</w:t>
      </w:r>
      <w:r>
        <w:rPr>
          <w:b/>
          <w:spacing w:val="-6"/>
          <w:sz w:val="22"/>
        </w:rPr>
        <w:t> </w:t>
      </w:r>
      <w:r>
        <w:rPr>
          <w:b/>
          <w:sz w:val="22"/>
        </w:rPr>
        <w:t>Between</w:t>
      </w:r>
      <w:r>
        <w:rPr>
          <w:b/>
          <w:spacing w:val="-5"/>
          <w:sz w:val="22"/>
        </w:rPr>
        <w:t> </w:t>
      </w:r>
      <w:r>
        <w:rPr>
          <w:b/>
          <w:sz w:val="22"/>
        </w:rPr>
        <w:t>Traditional</w:t>
      </w:r>
      <w:r>
        <w:rPr>
          <w:b/>
          <w:spacing w:val="-8"/>
          <w:sz w:val="22"/>
        </w:rPr>
        <w:t> </w:t>
      </w:r>
      <w:r>
        <w:rPr>
          <w:b/>
          <w:sz w:val="22"/>
        </w:rPr>
        <w:t>Framework</w:t>
      </w:r>
      <w:r>
        <w:rPr>
          <w:b/>
          <w:spacing w:val="-5"/>
          <w:sz w:val="22"/>
        </w:rPr>
        <w:t> </w:t>
      </w:r>
      <w:r>
        <w:rPr>
          <w:b/>
          <w:sz w:val="22"/>
        </w:rPr>
        <w:t>and</w:t>
      </w:r>
      <w:r>
        <w:rPr>
          <w:b/>
          <w:spacing w:val="-5"/>
          <w:sz w:val="22"/>
        </w:rPr>
        <w:t> </w:t>
      </w:r>
      <w:r>
        <w:rPr>
          <w:b/>
          <w:sz w:val="22"/>
        </w:rPr>
        <w:t>Emerging</w:t>
      </w:r>
      <w:r>
        <w:rPr>
          <w:b/>
          <w:spacing w:val="-7"/>
          <w:sz w:val="22"/>
        </w:rPr>
        <w:t> </w:t>
      </w:r>
      <w:r>
        <w:rPr>
          <w:b/>
          <w:spacing w:val="-2"/>
          <w:sz w:val="22"/>
        </w:rPr>
        <w:t>Framework</w:t>
      </w:r>
    </w:p>
    <w:p>
      <w:pPr>
        <w:pStyle w:val="BodyText"/>
        <w:spacing w:before="3"/>
        <w:rPr>
          <w:b/>
          <w:sz w:val="17"/>
        </w:r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3565"/>
        <w:gridCol w:w="3150"/>
      </w:tblGrid>
      <w:tr>
        <w:trPr>
          <w:trHeight w:val="253" w:hRule="atLeast"/>
        </w:trPr>
        <w:tc>
          <w:tcPr>
            <w:tcW w:w="2396" w:type="dxa"/>
          </w:tcPr>
          <w:p>
            <w:pPr>
              <w:pStyle w:val="TableParagraph"/>
              <w:spacing w:line="234" w:lineRule="exact"/>
              <w:ind w:left="107"/>
              <w:rPr>
                <w:b/>
                <w:i/>
                <w:sz w:val="22"/>
              </w:rPr>
            </w:pPr>
            <w:r>
              <w:rPr>
                <w:b/>
                <w:i/>
                <w:spacing w:val="-2"/>
                <w:sz w:val="22"/>
              </w:rPr>
              <w:t>Features</w:t>
            </w:r>
          </w:p>
        </w:tc>
        <w:tc>
          <w:tcPr>
            <w:tcW w:w="3565" w:type="dxa"/>
          </w:tcPr>
          <w:p>
            <w:pPr>
              <w:pStyle w:val="TableParagraph"/>
              <w:spacing w:line="234" w:lineRule="exact"/>
              <w:ind w:left="105"/>
              <w:rPr>
                <w:b/>
                <w:i/>
                <w:sz w:val="22"/>
              </w:rPr>
            </w:pPr>
            <w:r>
              <w:rPr>
                <w:b/>
                <w:i/>
                <w:sz w:val="22"/>
              </w:rPr>
              <w:t>Macro-prudential</w:t>
            </w:r>
            <w:r>
              <w:rPr>
                <w:b/>
                <w:i/>
                <w:spacing w:val="-11"/>
                <w:sz w:val="22"/>
              </w:rPr>
              <w:t> </w:t>
            </w:r>
            <w:r>
              <w:rPr>
                <w:b/>
                <w:i/>
                <w:spacing w:val="-2"/>
                <w:sz w:val="22"/>
              </w:rPr>
              <w:t>regulation</w:t>
            </w:r>
          </w:p>
        </w:tc>
        <w:tc>
          <w:tcPr>
            <w:tcW w:w="3150" w:type="dxa"/>
          </w:tcPr>
          <w:p>
            <w:pPr>
              <w:pStyle w:val="TableParagraph"/>
              <w:spacing w:line="234" w:lineRule="exact"/>
              <w:ind w:left="104"/>
              <w:rPr>
                <w:b/>
                <w:i/>
                <w:sz w:val="22"/>
              </w:rPr>
            </w:pPr>
            <w:r>
              <w:rPr>
                <w:b/>
                <w:i/>
                <w:sz w:val="22"/>
              </w:rPr>
              <w:t>Micro-prudential</w:t>
            </w:r>
            <w:r>
              <w:rPr>
                <w:b/>
                <w:i/>
                <w:spacing w:val="-12"/>
                <w:sz w:val="22"/>
              </w:rPr>
              <w:t> </w:t>
            </w:r>
            <w:r>
              <w:rPr>
                <w:b/>
                <w:i/>
                <w:spacing w:val="-2"/>
                <w:sz w:val="22"/>
              </w:rPr>
              <w:t>regulation</w:t>
            </w:r>
          </w:p>
        </w:tc>
      </w:tr>
      <w:tr>
        <w:trPr>
          <w:trHeight w:val="3084" w:hRule="atLeast"/>
        </w:trPr>
        <w:tc>
          <w:tcPr>
            <w:tcW w:w="2396" w:type="dxa"/>
          </w:tcPr>
          <w:p>
            <w:pPr>
              <w:pStyle w:val="TableParagraph"/>
              <w:spacing w:line="252" w:lineRule="exact"/>
              <w:ind w:left="107"/>
              <w:rPr>
                <w:b/>
                <w:i/>
                <w:sz w:val="22"/>
              </w:rPr>
            </w:pPr>
            <w:r>
              <w:rPr>
                <w:b/>
                <w:i/>
                <w:sz w:val="22"/>
              </w:rPr>
              <w:t>Conception</w:t>
            </w:r>
            <w:r>
              <w:rPr>
                <w:b/>
                <w:i/>
                <w:spacing w:val="-4"/>
                <w:sz w:val="22"/>
              </w:rPr>
              <w:t> </w:t>
            </w:r>
            <w:r>
              <w:rPr>
                <w:b/>
                <w:i/>
                <w:sz w:val="22"/>
              </w:rPr>
              <w:t>of</w:t>
            </w:r>
            <w:r>
              <w:rPr>
                <w:b/>
                <w:i/>
                <w:spacing w:val="-3"/>
                <w:sz w:val="22"/>
              </w:rPr>
              <w:t> </w:t>
            </w:r>
            <w:r>
              <w:rPr>
                <w:b/>
                <w:i/>
                <w:spacing w:val="-4"/>
                <w:sz w:val="22"/>
              </w:rPr>
              <w:t>risk</w:t>
            </w:r>
          </w:p>
        </w:tc>
        <w:tc>
          <w:tcPr>
            <w:tcW w:w="3565" w:type="dxa"/>
          </w:tcPr>
          <w:p>
            <w:pPr>
              <w:pStyle w:val="TableParagraph"/>
              <w:ind w:left="105"/>
              <w:rPr>
                <w:b/>
                <w:sz w:val="22"/>
              </w:rPr>
            </w:pPr>
            <w:r>
              <w:rPr>
                <w:sz w:val="22"/>
              </w:rPr>
              <w:t>Views</w:t>
            </w:r>
            <w:r>
              <w:rPr>
                <w:spacing w:val="-7"/>
                <w:sz w:val="22"/>
              </w:rPr>
              <w:t> </w:t>
            </w:r>
            <w:r>
              <w:rPr>
                <w:sz w:val="22"/>
              </w:rPr>
              <w:t>risk</w:t>
            </w:r>
            <w:r>
              <w:rPr>
                <w:spacing w:val="-9"/>
                <w:sz w:val="22"/>
              </w:rPr>
              <w:t> </w:t>
            </w:r>
            <w:r>
              <w:rPr>
                <w:sz w:val="22"/>
              </w:rPr>
              <w:t>as</w:t>
            </w:r>
            <w:r>
              <w:rPr>
                <w:spacing w:val="-7"/>
                <w:sz w:val="22"/>
              </w:rPr>
              <w:t> </w:t>
            </w:r>
            <w:r>
              <w:rPr>
                <w:sz w:val="22"/>
              </w:rPr>
              <w:t>endogenous,</w:t>
            </w:r>
            <w:r>
              <w:rPr>
                <w:spacing w:val="-10"/>
                <w:sz w:val="22"/>
              </w:rPr>
              <w:t> </w:t>
            </w:r>
            <w:r>
              <w:rPr>
                <w:sz w:val="22"/>
              </w:rPr>
              <w:t>a</w:t>
            </w:r>
            <w:r>
              <w:rPr>
                <w:spacing w:val="-7"/>
                <w:sz w:val="22"/>
              </w:rPr>
              <w:t> </w:t>
            </w:r>
            <w:r>
              <w:rPr>
                <w:sz w:val="22"/>
              </w:rPr>
              <w:t>systemic </w:t>
            </w:r>
            <w:r>
              <w:rPr>
                <w:spacing w:val="-2"/>
                <w:sz w:val="22"/>
              </w:rPr>
              <w:t>phenomenon</w:t>
            </w:r>
            <w:r>
              <w:rPr>
                <w:b/>
                <w:spacing w:val="-2"/>
                <w:sz w:val="22"/>
              </w:rPr>
              <w:t>.</w:t>
            </w:r>
          </w:p>
          <w:p>
            <w:pPr>
              <w:pStyle w:val="TableParagraph"/>
              <w:spacing w:line="252" w:lineRule="exact"/>
              <w:ind w:left="105"/>
              <w:rPr>
                <w:b/>
                <w:sz w:val="22"/>
              </w:rPr>
            </w:pPr>
            <w:r>
              <w:rPr>
                <w:b/>
                <w:sz w:val="22"/>
                <w:u w:val="single"/>
              </w:rPr>
              <w:t>Dimensions</w:t>
            </w:r>
            <w:r>
              <w:rPr>
                <w:b/>
                <w:spacing w:val="-8"/>
                <w:sz w:val="22"/>
                <w:u w:val="single"/>
              </w:rPr>
              <w:t> </w:t>
            </w:r>
            <w:r>
              <w:rPr>
                <w:b/>
                <w:sz w:val="22"/>
                <w:u w:val="single"/>
              </w:rPr>
              <w:t>of</w:t>
            </w:r>
            <w:r>
              <w:rPr>
                <w:b/>
                <w:spacing w:val="-5"/>
                <w:sz w:val="22"/>
                <w:u w:val="single"/>
              </w:rPr>
              <w:t> </w:t>
            </w:r>
            <w:r>
              <w:rPr>
                <w:b/>
                <w:spacing w:val="-4"/>
                <w:sz w:val="22"/>
                <w:u w:val="single"/>
              </w:rPr>
              <w:t>risk</w:t>
            </w:r>
          </w:p>
          <w:p>
            <w:pPr>
              <w:pStyle w:val="TableParagraph"/>
              <w:numPr>
                <w:ilvl w:val="0"/>
                <w:numId w:val="28"/>
              </w:numPr>
              <w:tabs>
                <w:tab w:pos="825" w:val="left" w:leader="none"/>
              </w:tabs>
              <w:spacing w:line="237" w:lineRule="auto" w:before="0" w:after="0"/>
              <w:ind w:left="825" w:right="259" w:hanging="360"/>
              <w:jc w:val="left"/>
              <w:rPr>
                <w:sz w:val="22"/>
              </w:rPr>
            </w:pPr>
            <w:r>
              <w:rPr/>
              <mc:AlternateContent>
                <mc:Choice Requires="wps">
                  <w:drawing>
                    <wp:anchor distT="0" distB="0" distL="0" distR="0" allowOverlap="1" layoutInCell="1" locked="0" behindDoc="1" simplePos="0" relativeHeight="480174592">
                      <wp:simplePos x="0" y="0"/>
                      <wp:positionH relativeFrom="column">
                        <wp:posOffset>789431</wp:posOffset>
                      </wp:positionH>
                      <wp:positionV relativeFrom="paragraph">
                        <wp:posOffset>-179469</wp:posOffset>
                      </wp:positionV>
                      <wp:extent cx="33655" cy="13970"/>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33655" cy="13970"/>
                                <a:chExt cx="33655" cy="13970"/>
                              </a:xfrm>
                            </wpg:grpSpPr>
                            <wps:wsp>
                              <wps:cNvPr id="207" name="Graphic 207"/>
                              <wps:cNvSpPr/>
                              <wps:spPr>
                                <a:xfrm>
                                  <a:off x="0" y="0"/>
                                  <a:ext cx="33655" cy="13970"/>
                                </a:xfrm>
                                <a:custGeom>
                                  <a:avLst/>
                                  <a:gdLst/>
                                  <a:ahLst/>
                                  <a:cxnLst/>
                                  <a:rect l="l" t="t" r="r" b="b"/>
                                  <a:pathLst>
                                    <a:path w="33655" h="13970">
                                      <a:moveTo>
                                        <a:pt x="33527" y="0"/>
                                      </a:moveTo>
                                      <a:lnTo>
                                        <a:pt x="0" y="0"/>
                                      </a:lnTo>
                                      <a:lnTo>
                                        <a:pt x="0" y="13715"/>
                                      </a:lnTo>
                                      <a:lnTo>
                                        <a:pt x="33527" y="13715"/>
                                      </a:lnTo>
                                      <a:lnTo>
                                        <a:pt x="3352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2.16pt;margin-top:-14.131495pt;width:2.65pt;height:1.1pt;mso-position-horizontal-relative:column;mso-position-vertical-relative:paragraph;z-index:-23141888" id="docshapegroup197" coordorigin="1243,-283" coordsize="53,22">
                      <v:rect style="position:absolute;left:1243;top:-283;width:53;height:22" id="docshape198" filled="true" fillcolor="#000000" stroked="false">
                        <v:fill type="solid"/>
                      </v:rect>
                      <w10:wrap type="none"/>
                    </v:group>
                  </w:pict>
                </mc:Fallback>
              </mc:AlternateContent>
            </w:r>
            <w:r>
              <w:rPr>
                <w:b/>
                <w:spacing w:val="-2"/>
                <w:sz w:val="22"/>
                <w:u w:val="single"/>
              </w:rPr>
              <w:t>Cross-sectional:</w:t>
            </w:r>
            <w:r>
              <w:rPr>
                <w:b/>
                <w:spacing w:val="-2"/>
                <w:sz w:val="22"/>
              </w:rPr>
              <w:t> </w:t>
            </w:r>
            <w:r>
              <w:rPr>
                <w:sz w:val="22"/>
              </w:rPr>
              <w:t>contributions of financial institutions</w:t>
            </w:r>
            <w:r>
              <w:rPr>
                <w:spacing w:val="-14"/>
                <w:sz w:val="22"/>
              </w:rPr>
              <w:t> </w:t>
            </w:r>
            <w:r>
              <w:rPr>
                <w:sz w:val="22"/>
              </w:rPr>
              <w:t>to</w:t>
            </w:r>
            <w:r>
              <w:rPr>
                <w:spacing w:val="-14"/>
                <w:sz w:val="22"/>
              </w:rPr>
              <w:t> </w:t>
            </w:r>
            <w:r>
              <w:rPr>
                <w:sz w:val="22"/>
              </w:rPr>
              <w:t>systemic</w:t>
            </w:r>
            <w:r>
              <w:rPr>
                <w:spacing w:val="-11"/>
                <w:sz w:val="22"/>
              </w:rPr>
              <w:t> </w:t>
            </w:r>
            <w:r>
              <w:rPr>
                <w:sz w:val="22"/>
              </w:rPr>
              <w:t>risk.</w:t>
            </w:r>
          </w:p>
          <w:p>
            <w:pPr>
              <w:pStyle w:val="TableParagraph"/>
              <w:numPr>
                <w:ilvl w:val="0"/>
                <w:numId w:val="28"/>
              </w:numPr>
              <w:tabs>
                <w:tab w:pos="825" w:val="left" w:leader="none"/>
              </w:tabs>
              <w:spacing w:line="240" w:lineRule="auto" w:before="5" w:after="0"/>
              <w:ind w:left="825" w:right="362" w:hanging="360"/>
              <w:jc w:val="left"/>
              <w:rPr>
                <w:sz w:val="22"/>
              </w:rPr>
            </w:pPr>
            <w:r>
              <w:rPr>
                <w:b/>
                <w:spacing w:val="-2"/>
                <w:sz w:val="22"/>
                <w:u w:val="single"/>
              </w:rPr>
              <w:t>Interdependencies:</w:t>
            </w:r>
            <w:r>
              <w:rPr>
                <w:b/>
                <w:spacing w:val="-2"/>
                <w:sz w:val="22"/>
              </w:rPr>
              <w:t> </w:t>
            </w:r>
            <w:r>
              <w:rPr>
                <w:sz w:val="22"/>
              </w:rPr>
              <w:t>institutional,</w:t>
            </w:r>
            <w:r>
              <w:rPr>
                <w:spacing w:val="-14"/>
                <w:sz w:val="22"/>
              </w:rPr>
              <w:t> </w:t>
            </w:r>
            <w:r>
              <w:rPr>
                <w:sz w:val="22"/>
              </w:rPr>
              <w:t>structural</w:t>
            </w:r>
            <w:r>
              <w:rPr>
                <w:spacing w:val="-14"/>
                <w:sz w:val="22"/>
              </w:rPr>
              <w:t> </w:t>
            </w:r>
            <w:r>
              <w:rPr>
                <w:sz w:val="22"/>
              </w:rPr>
              <w:t>and policy (exposures to economic risk.</w:t>
            </w:r>
          </w:p>
          <w:p>
            <w:pPr>
              <w:pStyle w:val="TableParagraph"/>
              <w:numPr>
                <w:ilvl w:val="0"/>
                <w:numId w:val="28"/>
              </w:numPr>
              <w:tabs>
                <w:tab w:pos="825" w:val="left" w:leader="none"/>
              </w:tabs>
              <w:spacing w:line="254" w:lineRule="exact" w:before="0" w:after="0"/>
              <w:ind w:left="825" w:right="655" w:hanging="360"/>
              <w:jc w:val="left"/>
              <w:rPr>
                <w:sz w:val="22"/>
              </w:rPr>
            </w:pPr>
            <w:r>
              <w:rPr>
                <w:b/>
                <w:sz w:val="22"/>
                <w:u w:val="single"/>
              </w:rPr>
              <w:t>Time:</w:t>
            </w:r>
            <w:r>
              <w:rPr>
                <w:b/>
                <w:spacing w:val="-12"/>
                <w:sz w:val="22"/>
                <w:u w:val="single"/>
              </w:rPr>
              <w:t> </w:t>
            </w:r>
            <w:r>
              <w:rPr>
                <w:sz w:val="22"/>
              </w:rPr>
              <w:t>evolution</w:t>
            </w:r>
            <w:r>
              <w:rPr>
                <w:spacing w:val="-12"/>
                <w:sz w:val="22"/>
              </w:rPr>
              <w:t> </w:t>
            </w:r>
            <w:r>
              <w:rPr>
                <w:sz w:val="22"/>
              </w:rPr>
              <w:t>of</w:t>
            </w:r>
            <w:r>
              <w:rPr>
                <w:spacing w:val="-14"/>
                <w:sz w:val="22"/>
              </w:rPr>
              <w:t> </w:t>
            </w:r>
            <w:r>
              <w:rPr>
                <w:sz w:val="22"/>
              </w:rPr>
              <w:t>risk through time</w:t>
            </w:r>
          </w:p>
        </w:tc>
        <w:tc>
          <w:tcPr>
            <w:tcW w:w="3150" w:type="dxa"/>
          </w:tcPr>
          <w:p>
            <w:pPr>
              <w:pStyle w:val="TableParagraph"/>
              <w:ind w:left="104"/>
              <w:rPr>
                <w:sz w:val="22"/>
              </w:rPr>
            </w:pPr>
            <w:r>
              <w:rPr>
                <w:sz w:val="22"/>
              </w:rPr>
              <w:t>View risk as exogenous; risk triggers</w:t>
            </w:r>
            <w:r>
              <w:rPr>
                <w:spacing w:val="-9"/>
                <w:sz w:val="22"/>
              </w:rPr>
              <w:t> </w:t>
            </w:r>
            <w:r>
              <w:rPr>
                <w:sz w:val="22"/>
              </w:rPr>
              <w:t>are</w:t>
            </w:r>
            <w:r>
              <w:rPr>
                <w:spacing w:val="-9"/>
                <w:sz w:val="22"/>
              </w:rPr>
              <w:t> </w:t>
            </w:r>
            <w:r>
              <w:rPr>
                <w:sz w:val="22"/>
              </w:rPr>
              <w:t>outside</w:t>
            </w:r>
            <w:r>
              <w:rPr>
                <w:spacing w:val="-11"/>
                <w:sz w:val="22"/>
              </w:rPr>
              <w:t> </w:t>
            </w:r>
            <w:r>
              <w:rPr>
                <w:sz w:val="22"/>
              </w:rPr>
              <w:t>the</w:t>
            </w:r>
            <w:r>
              <w:rPr>
                <w:spacing w:val="-11"/>
                <w:sz w:val="22"/>
              </w:rPr>
              <w:t> </w:t>
            </w:r>
            <w:r>
              <w:rPr>
                <w:sz w:val="22"/>
              </w:rPr>
              <w:t>financial </w:t>
            </w:r>
            <w:r>
              <w:rPr>
                <w:spacing w:val="-2"/>
                <w:sz w:val="22"/>
              </w:rPr>
              <w:t>system.</w:t>
            </w:r>
          </w:p>
          <w:p>
            <w:pPr>
              <w:pStyle w:val="TableParagraph"/>
              <w:spacing w:line="252" w:lineRule="exact"/>
              <w:ind w:left="104"/>
              <w:rPr>
                <w:sz w:val="22"/>
              </w:rPr>
            </w:pPr>
            <w:r>
              <w:rPr>
                <w:sz w:val="22"/>
                <w:u w:val="single"/>
              </w:rPr>
              <w:t>Dimension</w:t>
            </w:r>
            <w:r>
              <w:rPr>
                <w:spacing w:val="-7"/>
                <w:sz w:val="22"/>
                <w:u w:val="single"/>
              </w:rPr>
              <w:t> </w:t>
            </w:r>
            <w:r>
              <w:rPr>
                <w:sz w:val="22"/>
                <w:u w:val="single"/>
              </w:rPr>
              <w:t>of</w:t>
            </w:r>
            <w:r>
              <w:rPr>
                <w:spacing w:val="-5"/>
                <w:sz w:val="22"/>
                <w:u w:val="single"/>
              </w:rPr>
              <w:t> </w:t>
            </w:r>
            <w:r>
              <w:rPr>
                <w:spacing w:val="-4"/>
                <w:sz w:val="22"/>
                <w:u w:val="single"/>
              </w:rPr>
              <w:t>risk</w:t>
            </w:r>
          </w:p>
          <w:p>
            <w:pPr>
              <w:pStyle w:val="TableParagraph"/>
              <w:numPr>
                <w:ilvl w:val="0"/>
                <w:numId w:val="29"/>
              </w:numPr>
              <w:tabs>
                <w:tab w:pos="824" w:val="left" w:leader="none"/>
              </w:tabs>
              <w:spacing w:line="240" w:lineRule="auto" w:before="0" w:after="0"/>
              <w:ind w:left="824" w:right="0" w:hanging="360"/>
              <w:jc w:val="left"/>
              <w:rPr>
                <w:sz w:val="22"/>
              </w:rPr>
            </w:pPr>
            <w:r>
              <w:rPr>
                <w:spacing w:val="-2"/>
                <w:sz w:val="22"/>
              </w:rPr>
              <w:t>microeconomic</w:t>
            </w:r>
          </w:p>
        </w:tc>
      </w:tr>
      <w:tr>
        <w:trPr>
          <w:trHeight w:val="2071" w:hRule="atLeast"/>
        </w:trPr>
        <w:tc>
          <w:tcPr>
            <w:tcW w:w="2396" w:type="dxa"/>
          </w:tcPr>
          <w:p>
            <w:pPr>
              <w:pStyle w:val="TableParagraph"/>
              <w:spacing w:line="252" w:lineRule="exact"/>
              <w:ind w:left="107"/>
              <w:rPr>
                <w:b/>
                <w:i/>
                <w:sz w:val="22"/>
              </w:rPr>
            </w:pPr>
            <w:r>
              <w:rPr>
                <w:b/>
                <w:i/>
                <w:spacing w:val="-2"/>
                <w:sz w:val="22"/>
              </w:rPr>
              <w:t>Objectives</w:t>
            </w:r>
          </w:p>
        </w:tc>
        <w:tc>
          <w:tcPr>
            <w:tcW w:w="3565" w:type="dxa"/>
          </w:tcPr>
          <w:p>
            <w:pPr>
              <w:pStyle w:val="TableParagraph"/>
              <w:numPr>
                <w:ilvl w:val="0"/>
                <w:numId w:val="30"/>
              </w:numPr>
              <w:tabs>
                <w:tab w:pos="825" w:val="left" w:leader="none"/>
              </w:tabs>
              <w:spacing w:line="240" w:lineRule="auto" w:before="0" w:after="0"/>
              <w:ind w:left="825" w:right="216" w:hanging="360"/>
              <w:jc w:val="left"/>
              <w:rPr>
                <w:sz w:val="22"/>
              </w:rPr>
            </w:pPr>
            <w:r>
              <w:rPr>
                <w:sz w:val="22"/>
              </w:rPr>
              <w:t>To reinforce and sustain soundness</w:t>
            </w:r>
            <w:r>
              <w:rPr>
                <w:spacing w:val="-14"/>
                <w:sz w:val="22"/>
              </w:rPr>
              <w:t> </w:t>
            </w:r>
            <w:r>
              <w:rPr>
                <w:sz w:val="22"/>
              </w:rPr>
              <w:t>(resilience)</w:t>
            </w:r>
            <w:r>
              <w:rPr>
                <w:spacing w:val="-12"/>
                <w:sz w:val="22"/>
              </w:rPr>
              <w:t> </w:t>
            </w:r>
            <w:r>
              <w:rPr>
                <w:sz w:val="22"/>
              </w:rPr>
              <w:t>of</w:t>
            </w:r>
            <w:r>
              <w:rPr>
                <w:spacing w:val="-12"/>
                <w:sz w:val="22"/>
              </w:rPr>
              <w:t> </w:t>
            </w:r>
            <w:r>
              <w:rPr>
                <w:sz w:val="22"/>
              </w:rPr>
              <w:t>the financial system</w:t>
            </w:r>
          </w:p>
          <w:p>
            <w:pPr>
              <w:pStyle w:val="TableParagraph"/>
              <w:numPr>
                <w:ilvl w:val="0"/>
                <w:numId w:val="30"/>
              </w:numPr>
              <w:tabs>
                <w:tab w:pos="825" w:val="left" w:leader="none"/>
              </w:tabs>
              <w:spacing w:line="240" w:lineRule="auto" w:before="0" w:after="0"/>
              <w:ind w:left="825" w:right="276" w:hanging="360"/>
              <w:jc w:val="left"/>
              <w:rPr>
                <w:sz w:val="22"/>
              </w:rPr>
            </w:pPr>
            <w:r>
              <w:rPr>
                <w:sz w:val="22"/>
              </w:rPr>
              <w:t>To eliminate or mitigate systemic</w:t>
            </w:r>
            <w:r>
              <w:rPr>
                <w:spacing w:val="-12"/>
                <w:sz w:val="22"/>
              </w:rPr>
              <w:t> </w:t>
            </w:r>
            <w:r>
              <w:rPr>
                <w:sz w:val="22"/>
              </w:rPr>
              <w:t>risk</w:t>
            </w:r>
            <w:r>
              <w:rPr>
                <w:spacing w:val="-14"/>
                <w:sz w:val="22"/>
              </w:rPr>
              <w:t> </w:t>
            </w:r>
            <w:r>
              <w:rPr>
                <w:sz w:val="22"/>
              </w:rPr>
              <w:t>systemic</w:t>
            </w:r>
            <w:r>
              <w:rPr>
                <w:spacing w:val="-12"/>
                <w:sz w:val="22"/>
              </w:rPr>
              <w:t> </w:t>
            </w:r>
            <w:r>
              <w:rPr>
                <w:sz w:val="22"/>
              </w:rPr>
              <w:t>risks</w:t>
            </w:r>
          </w:p>
          <w:p>
            <w:pPr>
              <w:pStyle w:val="TableParagraph"/>
              <w:numPr>
                <w:ilvl w:val="0"/>
                <w:numId w:val="30"/>
              </w:numPr>
              <w:tabs>
                <w:tab w:pos="825" w:val="left" w:leader="none"/>
              </w:tabs>
              <w:spacing w:line="240" w:lineRule="auto" w:before="0" w:after="0"/>
              <w:ind w:left="825" w:right="137" w:hanging="360"/>
              <w:jc w:val="left"/>
              <w:rPr>
                <w:sz w:val="22"/>
              </w:rPr>
            </w:pPr>
            <w:r>
              <w:rPr>
                <w:sz w:val="22"/>
              </w:rPr>
              <w:t>To</w:t>
            </w:r>
            <w:r>
              <w:rPr>
                <w:spacing w:val="-14"/>
                <w:sz w:val="22"/>
              </w:rPr>
              <w:t> </w:t>
            </w:r>
            <w:r>
              <w:rPr>
                <w:sz w:val="22"/>
              </w:rPr>
              <w:t>minimize</w:t>
            </w:r>
            <w:r>
              <w:rPr>
                <w:spacing w:val="-14"/>
                <w:sz w:val="22"/>
              </w:rPr>
              <w:t> </w:t>
            </w:r>
            <w:r>
              <w:rPr>
                <w:sz w:val="22"/>
              </w:rPr>
              <w:t>macroeconomic cost of financial distress</w:t>
            </w:r>
          </w:p>
        </w:tc>
        <w:tc>
          <w:tcPr>
            <w:tcW w:w="3150" w:type="dxa"/>
          </w:tcPr>
          <w:p>
            <w:pPr>
              <w:pStyle w:val="TableParagraph"/>
              <w:numPr>
                <w:ilvl w:val="0"/>
                <w:numId w:val="31"/>
              </w:numPr>
              <w:tabs>
                <w:tab w:pos="824" w:val="left" w:leader="none"/>
              </w:tabs>
              <w:spacing w:line="240" w:lineRule="auto" w:before="0" w:after="0"/>
              <w:ind w:left="824" w:right="222" w:hanging="360"/>
              <w:jc w:val="left"/>
              <w:rPr>
                <w:sz w:val="22"/>
              </w:rPr>
            </w:pPr>
            <w:r>
              <w:rPr>
                <w:sz w:val="22"/>
              </w:rPr>
              <w:t>To promote safety and soundness</w:t>
            </w:r>
            <w:r>
              <w:rPr>
                <w:spacing w:val="-14"/>
                <w:sz w:val="22"/>
              </w:rPr>
              <w:t> </w:t>
            </w:r>
            <w:r>
              <w:rPr>
                <w:sz w:val="22"/>
              </w:rPr>
              <w:t>of</w:t>
            </w:r>
            <w:r>
              <w:rPr>
                <w:spacing w:val="-14"/>
                <w:sz w:val="22"/>
              </w:rPr>
              <w:t> </w:t>
            </w:r>
            <w:r>
              <w:rPr>
                <w:sz w:val="22"/>
              </w:rPr>
              <w:t>individual financial institutions.</w:t>
            </w:r>
          </w:p>
          <w:p>
            <w:pPr>
              <w:pStyle w:val="TableParagraph"/>
              <w:numPr>
                <w:ilvl w:val="0"/>
                <w:numId w:val="31"/>
              </w:numPr>
              <w:tabs>
                <w:tab w:pos="824" w:val="left" w:leader="none"/>
              </w:tabs>
              <w:spacing w:line="240" w:lineRule="auto" w:before="0" w:after="0"/>
              <w:ind w:left="824" w:right="107" w:hanging="360"/>
              <w:jc w:val="left"/>
              <w:rPr>
                <w:sz w:val="22"/>
              </w:rPr>
            </w:pPr>
            <w:r>
              <w:rPr>
                <w:sz w:val="22"/>
              </w:rPr>
              <w:t>Limit</w:t>
            </w:r>
            <w:r>
              <w:rPr>
                <w:spacing w:val="-12"/>
                <w:sz w:val="22"/>
              </w:rPr>
              <w:t> </w:t>
            </w:r>
            <w:r>
              <w:rPr>
                <w:sz w:val="22"/>
              </w:rPr>
              <w:t>distress</w:t>
            </w:r>
            <w:r>
              <w:rPr>
                <w:spacing w:val="29"/>
                <w:sz w:val="22"/>
              </w:rPr>
              <w:t> </w:t>
            </w:r>
            <w:r>
              <w:rPr>
                <w:sz w:val="22"/>
              </w:rPr>
              <w:t>individual financial institutions</w:t>
            </w:r>
          </w:p>
          <w:p>
            <w:pPr>
              <w:pStyle w:val="TableParagraph"/>
              <w:numPr>
                <w:ilvl w:val="0"/>
                <w:numId w:val="31"/>
              </w:numPr>
              <w:tabs>
                <w:tab w:pos="824" w:val="left" w:leader="none"/>
              </w:tabs>
              <w:spacing w:line="240" w:lineRule="auto" w:before="0" w:after="0"/>
              <w:ind w:left="824" w:right="161" w:hanging="360"/>
              <w:jc w:val="left"/>
              <w:rPr>
                <w:sz w:val="22"/>
              </w:rPr>
            </w:pPr>
            <w:r>
              <w:rPr>
                <w:sz w:val="22"/>
              </w:rPr>
              <w:t>Protect</w:t>
            </w:r>
            <w:r>
              <w:rPr>
                <w:spacing w:val="-14"/>
                <w:sz w:val="22"/>
              </w:rPr>
              <w:t> </w:t>
            </w:r>
            <w:r>
              <w:rPr>
                <w:sz w:val="22"/>
              </w:rPr>
              <w:t>banks</w:t>
            </w:r>
            <w:r>
              <w:rPr>
                <w:spacing w:val="-14"/>
                <w:sz w:val="22"/>
              </w:rPr>
              <w:t> </w:t>
            </w:r>
            <w:r>
              <w:rPr>
                <w:sz w:val="22"/>
              </w:rPr>
              <w:t>depositors and investors</w:t>
            </w:r>
          </w:p>
        </w:tc>
      </w:tr>
      <w:tr>
        <w:trPr>
          <w:trHeight w:val="1550" w:hRule="atLeast"/>
        </w:trPr>
        <w:tc>
          <w:tcPr>
            <w:tcW w:w="2396" w:type="dxa"/>
          </w:tcPr>
          <w:p>
            <w:pPr>
              <w:pStyle w:val="TableParagraph"/>
              <w:spacing w:line="251" w:lineRule="exact"/>
              <w:ind w:left="107"/>
              <w:rPr>
                <w:b/>
                <w:i/>
                <w:sz w:val="22"/>
              </w:rPr>
            </w:pPr>
            <w:r>
              <w:rPr>
                <w:b/>
                <w:i/>
                <w:sz w:val="22"/>
              </w:rPr>
              <w:t>Practical</w:t>
            </w:r>
            <w:r>
              <w:rPr>
                <w:b/>
                <w:i/>
                <w:spacing w:val="-3"/>
                <w:sz w:val="22"/>
              </w:rPr>
              <w:t> </w:t>
            </w:r>
            <w:r>
              <w:rPr>
                <w:b/>
                <w:i/>
                <w:spacing w:val="-2"/>
                <w:sz w:val="22"/>
              </w:rPr>
              <w:t>application</w:t>
            </w:r>
          </w:p>
        </w:tc>
        <w:tc>
          <w:tcPr>
            <w:tcW w:w="3565" w:type="dxa"/>
          </w:tcPr>
          <w:p>
            <w:pPr>
              <w:pStyle w:val="TableParagraph"/>
              <w:numPr>
                <w:ilvl w:val="0"/>
                <w:numId w:val="32"/>
              </w:numPr>
              <w:tabs>
                <w:tab w:pos="825" w:val="left" w:leader="none"/>
              </w:tabs>
              <w:spacing w:line="240" w:lineRule="auto" w:before="0" w:after="0"/>
              <w:ind w:left="825" w:right="146" w:hanging="360"/>
              <w:jc w:val="both"/>
              <w:rPr>
                <w:sz w:val="22"/>
              </w:rPr>
            </w:pPr>
            <w:r>
              <w:rPr>
                <w:sz w:val="22"/>
              </w:rPr>
              <w:t>To</w:t>
            </w:r>
            <w:r>
              <w:rPr>
                <w:spacing w:val="-12"/>
                <w:sz w:val="22"/>
              </w:rPr>
              <w:t> </w:t>
            </w:r>
            <w:r>
              <w:rPr>
                <w:sz w:val="22"/>
              </w:rPr>
              <w:t>identify,</w:t>
            </w:r>
            <w:r>
              <w:rPr>
                <w:spacing w:val="-10"/>
                <w:sz w:val="22"/>
              </w:rPr>
              <w:t> </w:t>
            </w:r>
            <w:r>
              <w:rPr>
                <w:sz w:val="22"/>
              </w:rPr>
              <w:t>monitor</w:t>
            </w:r>
            <w:r>
              <w:rPr>
                <w:spacing w:val="-10"/>
                <w:sz w:val="22"/>
              </w:rPr>
              <w:t> </w:t>
            </w:r>
            <w:r>
              <w:rPr>
                <w:sz w:val="22"/>
              </w:rPr>
              <w:t>and</w:t>
            </w:r>
            <w:r>
              <w:rPr>
                <w:spacing w:val="-10"/>
                <w:sz w:val="22"/>
              </w:rPr>
              <w:t> </w:t>
            </w:r>
            <w:r>
              <w:rPr>
                <w:sz w:val="22"/>
              </w:rPr>
              <w:t>take actions</w:t>
            </w:r>
            <w:r>
              <w:rPr>
                <w:spacing w:val="-7"/>
                <w:sz w:val="22"/>
              </w:rPr>
              <w:t> </w:t>
            </w:r>
            <w:r>
              <w:rPr>
                <w:sz w:val="22"/>
              </w:rPr>
              <w:t>to</w:t>
            </w:r>
            <w:r>
              <w:rPr>
                <w:spacing w:val="-5"/>
                <w:sz w:val="22"/>
              </w:rPr>
              <w:t> </w:t>
            </w:r>
            <w:r>
              <w:rPr>
                <w:sz w:val="22"/>
              </w:rPr>
              <w:t>minimize</w:t>
            </w:r>
            <w:r>
              <w:rPr>
                <w:spacing w:val="-5"/>
                <w:sz w:val="22"/>
              </w:rPr>
              <w:t> </w:t>
            </w:r>
            <w:r>
              <w:rPr>
                <w:sz w:val="22"/>
              </w:rPr>
              <w:t>systemic </w:t>
            </w:r>
            <w:r>
              <w:rPr>
                <w:spacing w:val="-4"/>
                <w:sz w:val="22"/>
              </w:rPr>
              <w:t>risk</w:t>
            </w:r>
          </w:p>
          <w:p>
            <w:pPr>
              <w:pStyle w:val="TableParagraph"/>
              <w:numPr>
                <w:ilvl w:val="0"/>
                <w:numId w:val="32"/>
              </w:numPr>
              <w:tabs>
                <w:tab w:pos="825" w:val="left" w:leader="none"/>
              </w:tabs>
              <w:spacing w:line="240" w:lineRule="auto" w:before="0" w:after="0"/>
              <w:ind w:left="825" w:right="734" w:hanging="360"/>
              <w:jc w:val="both"/>
              <w:rPr>
                <w:sz w:val="22"/>
              </w:rPr>
            </w:pPr>
            <w:r>
              <w:rPr>
                <w:sz w:val="22"/>
              </w:rPr>
              <w:t>Backward</w:t>
            </w:r>
            <w:r>
              <w:rPr>
                <w:spacing w:val="-14"/>
                <w:sz w:val="22"/>
              </w:rPr>
              <w:t> </w:t>
            </w:r>
            <w:r>
              <w:rPr>
                <w:sz w:val="22"/>
              </w:rPr>
              <w:t>looking</w:t>
            </w:r>
            <w:r>
              <w:rPr>
                <w:spacing w:val="-14"/>
                <w:sz w:val="22"/>
              </w:rPr>
              <w:t> </w:t>
            </w:r>
            <w:r>
              <w:rPr>
                <w:sz w:val="22"/>
              </w:rPr>
              <w:t>and forward looking</w:t>
            </w:r>
          </w:p>
        </w:tc>
        <w:tc>
          <w:tcPr>
            <w:tcW w:w="3150" w:type="dxa"/>
          </w:tcPr>
          <w:p>
            <w:pPr>
              <w:pStyle w:val="TableParagraph"/>
              <w:numPr>
                <w:ilvl w:val="0"/>
                <w:numId w:val="33"/>
              </w:numPr>
              <w:tabs>
                <w:tab w:pos="824" w:val="left" w:leader="none"/>
              </w:tabs>
              <w:spacing w:line="240" w:lineRule="auto" w:before="0" w:after="0"/>
              <w:ind w:left="824" w:right="210" w:hanging="360"/>
              <w:jc w:val="left"/>
              <w:rPr>
                <w:sz w:val="22"/>
              </w:rPr>
            </w:pPr>
            <w:r>
              <w:rPr>
                <w:spacing w:val="-2"/>
                <w:sz w:val="22"/>
              </w:rPr>
              <w:t>Identification, </w:t>
            </w:r>
            <w:r>
              <w:rPr>
                <w:sz w:val="22"/>
              </w:rPr>
              <w:t>monitoring and taking actions</w:t>
            </w:r>
            <w:r>
              <w:rPr>
                <w:spacing w:val="-10"/>
                <w:sz w:val="22"/>
              </w:rPr>
              <w:t> </w:t>
            </w:r>
            <w:r>
              <w:rPr>
                <w:sz w:val="22"/>
              </w:rPr>
              <w:t>to</w:t>
            </w:r>
            <w:r>
              <w:rPr>
                <w:spacing w:val="-11"/>
                <w:sz w:val="22"/>
              </w:rPr>
              <w:t> </w:t>
            </w:r>
            <w:r>
              <w:rPr>
                <w:sz w:val="22"/>
              </w:rPr>
              <w:t>reduce</w:t>
            </w:r>
            <w:r>
              <w:rPr>
                <w:spacing w:val="-8"/>
                <w:sz w:val="22"/>
              </w:rPr>
              <w:t> </w:t>
            </w:r>
            <w:r>
              <w:rPr>
                <w:sz w:val="22"/>
              </w:rPr>
              <w:t>risk</w:t>
            </w:r>
            <w:r>
              <w:rPr>
                <w:spacing w:val="-10"/>
                <w:sz w:val="22"/>
              </w:rPr>
              <w:t> </w:t>
            </w:r>
            <w:r>
              <w:rPr>
                <w:sz w:val="22"/>
              </w:rPr>
              <w:t>to individual financial </w:t>
            </w:r>
            <w:r>
              <w:rPr>
                <w:spacing w:val="-2"/>
                <w:sz w:val="22"/>
              </w:rPr>
              <w:t>institutions</w:t>
            </w:r>
          </w:p>
          <w:p>
            <w:pPr>
              <w:pStyle w:val="TableParagraph"/>
              <w:numPr>
                <w:ilvl w:val="0"/>
                <w:numId w:val="33"/>
              </w:numPr>
              <w:tabs>
                <w:tab w:pos="824" w:val="left" w:leader="none"/>
              </w:tabs>
              <w:spacing w:line="257" w:lineRule="exact" w:before="0" w:after="0"/>
              <w:ind w:left="824" w:right="0" w:hanging="360"/>
              <w:jc w:val="left"/>
              <w:rPr>
                <w:sz w:val="22"/>
              </w:rPr>
            </w:pPr>
            <w:r>
              <w:rPr>
                <w:sz w:val="22"/>
              </w:rPr>
              <w:t>Backward</w:t>
            </w:r>
            <w:r>
              <w:rPr>
                <w:spacing w:val="-5"/>
                <w:sz w:val="22"/>
              </w:rPr>
              <w:t> </w:t>
            </w:r>
            <w:r>
              <w:rPr>
                <w:spacing w:val="-2"/>
                <w:sz w:val="22"/>
              </w:rPr>
              <w:t>looking</w:t>
            </w:r>
          </w:p>
        </w:tc>
      </w:tr>
    </w:tbl>
    <w:p>
      <w:pPr>
        <w:pStyle w:val="BodyText"/>
        <w:spacing w:before="198"/>
        <w:rPr>
          <w:b/>
          <w:sz w:val="22"/>
        </w:rPr>
      </w:pPr>
    </w:p>
    <w:p>
      <w:pPr>
        <w:spacing w:before="0"/>
        <w:ind w:left="1000" w:right="0" w:firstLine="0"/>
        <w:jc w:val="left"/>
        <w:rPr>
          <w:b/>
          <w:i/>
          <w:sz w:val="22"/>
        </w:rPr>
      </w:pPr>
      <w:r>
        <w:rPr>
          <w:b/>
          <w:i/>
          <w:sz w:val="22"/>
        </w:rPr>
        <w:t>Source:Adapted</w:t>
      </w:r>
      <w:r>
        <w:rPr>
          <w:b/>
          <w:i/>
          <w:spacing w:val="-8"/>
          <w:sz w:val="22"/>
        </w:rPr>
        <w:t> </w:t>
      </w:r>
      <w:r>
        <w:rPr>
          <w:b/>
          <w:i/>
          <w:sz w:val="22"/>
        </w:rPr>
        <w:t>from</w:t>
      </w:r>
      <w:r>
        <w:rPr>
          <w:b/>
          <w:i/>
          <w:spacing w:val="-4"/>
          <w:sz w:val="22"/>
        </w:rPr>
        <w:t> </w:t>
      </w:r>
      <w:r>
        <w:rPr>
          <w:b/>
          <w:i/>
          <w:sz w:val="22"/>
        </w:rPr>
        <w:t>Garba</w:t>
      </w:r>
      <w:r>
        <w:rPr>
          <w:b/>
          <w:i/>
          <w:spacing w:val="-5"/>
          <w:sz w:val="22"/>
        </w:rPr>
        <w:t> </w:t>
      </w:r>
      <w:r>
        <w:rPr>
          <w:b/>
          <w:i/>
          <w:spacing w:val="-2"/>
          <w:sz w:val="22"/>
        </w:rPr>
        <w:t>(2014)</w:t>
      </w:r>
    </w:p>
    <w:p>
      <w:pPr>
        <w:spacing w:after="0"/>
        <w:jc w:val="left"/>
        <w:rPr>
          <w:sz w:val="22"/>
        </w:rPr>
        <w:sectPr>
          <w:pgSz w:w="11910" w:h="16840"/>
          <w:pgMar w:header="0" w:footer="1014" w:top="1340" w:bottom="1200" w:left="440" w:right="0"/>
        </w:sectPr>
      </w:pPr>
    </w:p>
    <w:p>
      <w:pPr>
        <w:spacing w:line="252" w:lineRule="exact" w:before="76"/>
        <w:ind w:left="1000" w:right="0" w:firstLine="0"/>
        <w:jc w:val="left"/>
        <w:rPr>
          <w:sz w:val="22"/>
        </w:rPr>
      </w:pPr>
      <w:r>
        <w:rPr>
          <w:i/>
          <w:sz w:val="22"/>
        </w:rPr>
        <w:t>Emerging</w:t>
      </w:r>
      <w:r>
        <w:rPr>
          <w:i/>
          <w:spacing w:val="-9"/>
          <w:sz w:val="22"/>
        </w:rPr>
        <w:t> </w:t>
      </w:r>
      <w:r>
        <w:rPr>
          <w:i/>
          <w:sz w:val="22"/>
        </w:rPr>
        <w:t>framework</w:t>
      </w:r>
      <w:r>
        <w:rPr>
          <w:i/>
          <w:spacing w:val="-8"/>
          <w:sz w:val="22"/>
        </w:rPr>
        <w:t> </w:t>
      </w:r>
      <w:r>
        <w:rPr>
          <w:sz w:val="22"/>
        </w:rPr>
        <w:t>=</w:t>
      </w:r>
      <w:r>
        <w:rPr>
          <w:spacing w:val="-6"/>
          <w:sz w:val="22"/>
        </w:rPr>
        <w:t> </w:t>
      </w:r>
      <w:r>
        <w:rPr>
          <w:sz w:val="22"/>
        </w:rPr>
        <w:t>Macro</w:t>
      </w:r>
      <w:r>
        <w:rPr>
          <w:spacing w:val="-6"/>
          <w:sz w:val="22"/>
        </w:rPr>
        <w:t> </w:t>
      </w:r>
      <w:r>
        <w:rPr>
          <w:sz w:val="22"/>
        </w:rPr>
        <w:t>policy</w:t>
      </w:r>
      <w:r>
        <w:rPr>
          <w:spacing w:val="-8"/>
          <w:sz w:val="22"/>
        </w:rPr>
        <w:t> </w:t>
      </w:r>
      <w:r>
        <w:rPr>
          <w:sz w:val="22"/>
        </w:rPr>
        <w:t>+Macro-prudential</w:t>
      </w:r>
      <w:r>
        <w:rPr>
          <w:spacing w:val="-5"/>
          <w:sz w:val="22"/>
        </w:rPr>
        <w:t> </w:t>
      </w:r>
      <w:r>
        <w:rPr>
          <w:sz w:val="22"/>
        </w:rPr>
        <w:t>regulations+</w:t>
      </w:r>
      <w:r>
        <w:rPr>
          <w:spacing w:val="-6"/>
          <w:sz w:val="22"/>
        </w:rPr>
        <w:t> </w:t>
      </w:r>
      <w:r>
        <w:rPr>
          <w:sz w:val="22"/>
        </w:rPr>
        <w:t>Micro-prudential</w:t>
      </w:r>
      <w:r>
        <w:rPr>
          <w:spacing w:val="-7"/>
          <w:sz w:val="22"/>
        </w:rPr>
        <w:t> </w:t>
      </w:r>
      <w:r>
        <w:rPr>
          <w:spacing w:val="-2"/>
          <w:sz w:val="22"/>
        </w:rPr>
        <w:t>regulations</w:t>
      </w:r>
    </w:p>
    <w:p>
      <w:pPr>
        <w:spacing w:line="252" w:lineRule="exact" w:before="0"/>
        <w:ind w:left="1000" w:right="0" w:firstLine="0"/>
        <w:jc w:val="left"/>
        <w:rPr>
          <w:sz w:val="22"/>
        </w:rPr>
      </w:pPr>
      <w:r>
        <w:rPr>
          <w:i/>
          <w:sz w:val="22"/>
        </w:rPr>
        <w:t>Traditional</w:t>
      </w:r>
      <w:r>
        <w:rPr>
          <w:i/>
          <w:spacing w:val="-8"/>
          <w:sz w:val="22"/>
        </w:rPr>
        <w:t> </w:t>
      </w:r>
      <w:r>
        <w:rPr>
          <w:i/>
          <w:sz w:val="22"/>
        </w:rPr>
        <w:t>framework</w:t>
      </w:r>
      <w:r>
        <w:rPr>
          <w:i/>
          <w:spacing w:val="-5"/>
          <w:sz w:val="22"/>
        </w:rPr>
        <w:t> </w:t>
      </w:r>
      <w:r>
        <w:rPr>
          <w:sz w:val="22"/>
        </w:rPr>
        <w:t>(old)</w:t>
      </w:r>
      <w:r>
        <w:rPr>
          <w:spacing w:val="-3"/>
          <w:sz w:val="22"/>
        </w:rPr>
        <w:t> </w:t>
      </w:r>
      <w:r>
        <w:rPr>
          <w:sz w:val="22"/>
        </w:rPr>
        <w:t>=</w:t>
      </w:r>
      <w:r>
        <w:rPr>
          <w:spacing w:val="-4"/>
          <w:sz w:val="22"/>
        </w:rPr>
        <w:t> </w:t>
      </w:r>
      <w:r>
        <w:rPr>
          <w:sz w:val="22"/>
        </w:rPr>
        <w:t>Macro</w:t>
      </w:r>
      <w:r>
        <w:rPr>
          <w:spacing w:val="-4"/>
          <w:sz w:val="22"/>
        </w:rPr>
        <w:t> </w:t>
      </w:r>
      <w:r>
        <w:rPr>
          <w:sz w:val="22"/>
        </w:rPr>
        <w:t>policy</w:t>
      </w:r>
      <w:r>
        <w:rPr>
          <w:spacing w:val="-5"/>
          <w:sz w:val="22"/>
        </w:rPr>
        <w:t> </w:t>
      </w:r>
      <w:r>
        <w:rPr>
          <w:sz w:val="22"/>
        </w:rPr>
        <w:t>+</w:t>
      </w:r>
      <w:r>
        <w:rPr>
          <w:spacing w:val="-6"/>
          <w:sz w:val="22"/>
        </w:rPr>
        <w:t> </w:t>
      </w:r>
      <w:r>
        <w:rPr>
          <w:sz w:val="22"/>
        </w:rPr>
        <w:t>Micro-prudential</w:t>
      </w:r>
      <w:r>
        <w:rPr>
          <w:spacing w:val="-5"/>
          <w:sz w:val="22"/>
        </w:rPr>
        <w:t> </w:t>
      </w:r>
      <w:r>
        <w:rPr>
          <w:spacing w:val="-2"/>
          <w:sz w:val="22"/>
        </w:rPr>
        <w:t>regulations.</w:t>
      </w:r>
    </w:p>
    <w:p>
      <w:pPr>
        <w:pStyle w:val="BodyText"/>
        <w:spacing w:before="206"/>
        <w:rPr>
          <w:sz w:val="22"/>
        </w:rPr>
      </w:pPr>
    </w:p>
    <w:p>
      <w:pPr>
        <w:spacing w:before="0"/>
        <w:ind w:left="1000" w:right="0" w:firstLine="0"/>
        <w:jc w:val="left"/>
        <w:rPr>
          <w:b/>
          <w:sz w:val="22"/>
        </w:rPr>
      </w:pPr>
      <w:r>
        <w:rPr>
          <w:b/>
          <w:sz w:val="22"/>
        </w:rPr>
        <w:t>APPENDIX</w:t>
      </w:r>
      <w:r>
        <w:rPr>
          <w:b/>
          <w:spacing w:val="-7"/>
          <w:sz w:val="22"/>
        </w:rPr>
        <w:t> </w:t>
      </w:r>
      <w:r>
        <w:rPr>
          <w:b/>
          <w:spacing w:val="-5"/>
          <w:sz w:val="22"/>
        </w:rPr>
        <w:t>F:</w:t>
      </w:r>
    </w:p>
    <w:p>
      <w:pPr>
        <w:spacing w:before="199"/>
        <w:ind w:left="1000" w:right="0" w:firstLine="0"/>
        <w:jc w:val="left"/>
        <w:rPr>
          <w:b/>
          <w:i/>
          <w:sz w:val="22"/>
        </w:rPr>
      </w:pPr>
      <w:r>
        <w:rPr/>
        <mc:AlternateContent>
          <mc:Choice Requires="wps">
            <w:drawing>
              <wp:anchor distT="0" distB="0" distL="0" distR="0" allowOverlap="1" layoutInCell="1" locked="0" behindDoc="1" simplePos="0" relativeHeight="487645696">
                <wp:simplePos x="0" y="0"/>
                <wp:positionH relativeFrom="page">
                  <wp:posOffset>896416</wp:posOffset>
                </wp:positionH>
                <wp:positionV relativeFrom="paragraph">
                  <wp:posOffset>300904</wp:posOffset>
                </wp:positionV>
                <wp:extent cx="5769610" cy="6350"/>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3.693247pt;width:454.27pt;height:.48pt;mso-position-horizontal-relative:page;mso-position-vertical-relative:paragraph;z-index:-15670784;mso-wrap-distance-left:0;mso-wrap-distance-right:0" id="docshape199" filled="true" fillcolor="#000000" stroked="false">
                <v:fill type="solid"/>
                <w10:wrap type="topAndBottom"/>
              </v:rect>
            </w:pict>
          </mc:Fallback>
        </mc:AlternateContent>
      </w:r>
      <w:r>
        <w:rPr>
          <w:b/>
          <w:i/>
          <w:sz w:val="22"/>
        </w:rPr>
        <w:t>Table</w:t>
      </w:r>
      <w:r>
        <w:rPr>
          <w:b/>
          <w:i/>
          <w:spacing w:val="-4"/>
          <w:sz w:val="22"/>
        </w:rPr>
        <w:t> </w:t>
      </w:r>
      <w:r>
        <w:rPr>
          <w:b/>
          <w:i/>
          <w:sz w:val="22"/>
        </w:rPr>
        <w:t>5:</w:t>
      </w:r>
      <w:r>
        <w:rPr>
          <w:b/>
          <w:i/>
          <w:spacing w:val="-4"/>
          <w:sz w:val="22"/>
        </w:rPr>
        <w:t> </w:t>
      </w:r>
      <w:r>
        <w:rPr>
          <w:b/>
          <w:i/>
          <w:sz w:val="22"/>
        </w:rPr>
        <w:t>Theoretical</w:t>
      </w:r>
      <w:r>
        <w:rPr>
          <w:b/>
          <w:i/>
          <w:spacing w:val="-3"/>
          <w:sz w:val="22"/>
        </w:rPr>
        <w:t> </w:t>
      </w:r>
      <w:r>
        <w:rPr>
          <w:b/>
          <w:i/>
          <w:sz w:val="22"/>
        </w:rPr>
        <w:t>Definition</w:t>
      </w:r>
      <w:r>
        <w:rPr>
          <w:b/>
          <w:i/>
          <w:spacing w:val="-3"/>
          <w:sz w:val="22"/>
        </w:rPr>
        <w:t> </w:t>
      </w:r>
      <w:r>
        <w:rPr>
          <w:b/>
          <w:i/>
          <w:sz w:val="22"/>
        </w:rPr>
        <w:t>of</w:t>
      </w:r>
      <w:r>
        <w:rPr>
          <w:b/>
          <w:i/>
          <w:spacing w:val="-6"/>
          <w:sz w:val="22"/>
        </w:rPr>
        <w:t> </w:t>
      </w:r>
      <w:r>
        <w:rPr>
          <w:b/>
          <w:i/>
          <w:sz w:val="22"/>
        </w:rPr>
        <w:t>Terms</w:t>
      </w:r>
      <w:r>
        <w:rPr>
          <w:b/>
          <w:i/>
          <w:spacing w:val="-2"/>
          <w:sz w:val="22"/>
        </w:rPr>
        <w:t> </w:t>
      </w:r>
      <w:r>
        <w:rPr>
          <w:b/>
          <w:i/>
          <w:sz w:val="22"/>
        </w:rPr>
        <w:t>and</w:t>
      </w:r>
      <w:r>
        <w:rPr>
          <w:b/>
          <w:i/>
          <w:spacing w:val="-3"/>
          <w:sz w:val="22"/>
        </w:rPr>
        <w:t> </w:t>
      </w:r>
      <w:r>
        <w:rPr>
          <w:b/>
          <w:i/>
          <w:sz w:val="22"/>
        </w:rPr>
        <w:t>Variables</w:t>
      </w:r>
      <w:r>
        <w:rPr>
          <w:b/>
          <w:i/>
          <w:spacing w:val="-4"/>
          <w:sz w:val="22"/>
        </w:rPr>
        <w:t> </w:t>
      </w:r>
      <w:r>
        <w:rPr>
          <w:b/>
          <w:i/>
          <w:sz w:val="22"/>
        </w:rPr>
        <w:t>in</w:t>
      </w:r>
      <w:r>
        <w:rPr>
          <w:b/>
          <w:i/>
          <w:spacing w:val="-7"/>
          <w:sz w:val="22"/>
        </w:rPr>
        <w:t> </w:t>
      </w:r>
      <w:r>
        <w:rPr>
          <w:b/>
          <w:i/>
          <w:sz w:val="22"/>
        </w:rPr>
        <w:t>the</w:t>
      </w:r>
      <w:r>
        <w:rPr>
          <w:b/>
          <w:i/>
          <w:spacing w:val="-6"/>
          <w:sz w:val="22"/>
        </w:rPr>
        <w:t> </w:t>
      </w:r>
      <w:r>
        <w:rPr>
          <w:b/>
          <w:i/>
          <w:sz w:val="22"/>
        </w:rPr>
        <w:t>Model,</w:t>
      </w:r>
      <w:r>
        <w:rPr>
          <w:b/>
          <w:i/>
          <w:spacing w:val="-4"/>
          <w:sz w:val="22"/>
        </w:rPr>
        <w:t> </w:t>
      </w:r>
      <w:r>
        <w:rPr>
          <w:b/>
          <w:i/>
          <w:sz w:val="22"/>
        </w:rPr>
        <w:t>Equations</w:t>
      </w:r>
      <w:r>
        <w:rPr>
          <w:b/>
          <w:i/>
          <w:spacing w:val="-5"/>
          <w:sz w:val="22"/>
        </w:rPr>
        <w:t> </w:t>
      </w:r>
      <w:r>
        <w:rPr>
          <w:b/>
          <w:i/>
          <w:sz w:val="22"/>
        </w:rPr>
        <w:t>3.3-</w:t>
      </w:r>
      <w:r>
        <w:rPr>
          <w:b/>
          <w:i/>
          <w:spacing w:val="-5"/>
          <w:sz w:val="22"/>
        </w:rPr>
        <w:t>3.6</w:t>
      </w:r>
    </w:p>
    <w:p>
      <w:pPr>
        <w:pStyle w:val="BodyText"/>
        <w:spacing w:before="24"/>
        <w:rPr>
          <w:b/>
          <w:i/>
          <w:sz w:val="20"/>
        </w:r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1172"/>
        <w:gridCol w:w="2970"/>
        <w:gridCol w:w="3513"/>
      </w:tblGrid>
      <w:tr>
        <w:trPr>
          <w:trHeight w:val="506" w:hRule="atLeast"/>
        </w:trPr>
        <w:tc>
          <w:tcPr>
            <w:tcW w:w="2449" w:type="dxa"/>
          </w:tcPr>
          <w:p>
            <w:pPr>
              <w:pStyle w:val="TableParagraph"/>
              <w:spacing w:line="236" w:lineRule="exact" w:before="250"/>
              <w:ind w:left="107"/>
              <w:rPr>
                <w:b/>
                <w:i/>
                <w:sz w:val="22"/>
              </w:rPr>
            </w:pPr>
            <w:r>
              <w:rPr>
                <w:b/>
                <w:i/>
                <w:spacing w:val="-2"/>
                <w:sz w:val="22"/>
              </w:rPr>
              <w:t>Variable/factor</w:t>
            </w:r>
          </w:p>
        </w:tc>
        <w:tc>
          <w:tcPr>
            <w:tcW w:w="1172" w:type="dxa"/>
          </w:tcPr>
          <w:p>
            <w:pPr>
              <w:pStyle w:val="TableParagraph"/>
              <w:spacing w:line="240" w:lineRule="exact" w:before="245"/>
              <w:ind w:left="107"/>
              <w:rPr>
                <w:sz w:val="22"/>
              </w:rPr>
            </w:pPr>
            <w:r>
              <w:rPr>
                <w:spacing w:val="-2"/>
                <w:sz w:val="22"/>
              </w:rPr>
              <w:t>Symbol</w:t>
            </w:r>
          </w:p>
        </w:tc>
        <w:tc>
          <w:tcPr>
            <w:tcW w:w="2970" w:type="dxa"/>
          </w:tcPr>
          <w:p>
            <w:pPr>
              <w:pStyle w:val="TableParagraph"/>
              <w:spacing w:line="240" w:lineRule="exact" w:before="245"/>
              <w:ind w:left="104"/>
              <w:rPr>
                <w:sz w:val="22"/>
              </w:rPr>
            </w:pPr>
            <w:r>
              <w:rPr>
                <w:sz w:val="22"/>
              </w:rPr>
              <w:t>Proxy/definition</w:t>
            </w:r>
            <w:r>
              <w:rPr>
                <w:spacing w:val="-6"/>
                <w:sz w:val="22"/>
              </w:rPr>
              <w:t> </w:t>
            </w:r>
            <w:r>
              <w:rPr>
                <w:sz w:val="22"/>
              </w:rPr>
              <w:t>of</w:t>
            </w:r>
            <w:r>
              <w:rPr>
                <w:spacing w:val="-6"/>
                <w:sz w:val="22"/>
              </w:rPr>
              <w:t> </w:t>
            </w:r>
            <w:r>
              <w:rPr>
                <w:spacing w:val="-2"/>
                <w:sz w:val="22"/>
              </w:rPr>
              <w:t>variable</w:t>
            </w:r>
          </w:p>
        </w:tc>
        <w:tc>
          <w:tcPr>
            <w:tcW w:w="3513" w:type="dxa"/>
          </w:tcPr>
          <w:p>
            <w:pPr>
              <w:pStyle w:val="TableParagraph"/>
              <w:spacing w:line="246" w:lineRule="exact"/>
              <w:ind w:left="105"/>
              <w:rPr>
                <w:i/>
                <w:sz w:val="22"/>
              </w:rPr>
            </w:pPr>
            <w:r>
              <w:rPr>
                <w:sz w:val="22"/>
              </w:rPr>
              <w:t>Theoretical</w:t>
            </w:r>
            <w:r>
              <w:rPr>
                <w:spacing w:val="-7"/>
                <w:sz w:val="22"/>
              </w:rPr>
              <w:t> </w:t>
            </w:r>
            <w:r>
              <w:rPr>
                <w:sz w:val="22"/>
              </w:rPr>
              <w:t>expectation/</w:t>
            </w:r>
            <w:r>
              <w:rPr>
                <w:i/>
                <w:sz w:val="22"/>
              </w:rPr>
              <w:t>a</w:t>
            </w:r>
            <w:r>
              <w:rPr>
                <w:i/>
                <w:spacing w:val="-6"/>
                <w:sz w:val="22"/>
              </w:rPr>
              <w:t> </w:t>
            </w:r>
            <w:r>
              <w:rPr>
                <w:i/>
                <w:spacing w:val="-2"/>
                <w:sz w:val="22"/>
              </w:rPr>
              <w:t>priori</w:t>
            </w:r>
          </w:p>
          <w:p>
            <w:pPr>
              <w:pStyle w:val="TableParagraph"/>
              <w:spacing w:line="240" w:lineRule="exact"/>
              <w:ind w:left="105"/>
              <w:rPr>
                <w:sz w:val="22"/>
              </w:rPr>
            </w:pPr>
            <w:r>
              <w:rPr>
                <w:spacing w:val="-2"/>
                <w:sz w:val="22"/>
              </w:rPr>
              <w:t>expectation</w:t>
            </w:r>
          </w:p>
        </w:tc>
      </w:tr>
      <w:tr>
        <w:trPr>
          <w:trHeight w:val="1010" w:hRule="atLeast"/>
        </w:trPr>
        <w:tc>
          <w:tcPr>
            <w:tcW w:w="2449" w:type="dxa"/>
          </w:tcPr>
          <w:p>
            <w:pPr>
              <w:pStyle w:val="TableParagraph"/>
              <w:spacing w:before="250"/>
              <w:ind w:left="107"/>
              <w:rPr>
                <w:b/>
                <w:i/>
                <w:sz w:val="22"/>
              </w:rPr>
            </w:pPr>
            <w:r>
              <w:rPr>
                <w:b/>
                <w:i/>
                <w:sz w:val="22"/>
              </w:rPr>
              <w:t>Prime</w:t>
            </w:r>
            <w:r>
              <w:rPr>
                <w:b/>
                <w:i/>
                <w:spacing w:val="-4"/>
                <w:sz w:val="22"/>
              </w:rPr>
              <w:t> </w:t>
            </w:r>
            <w:r>
              <w:rPr>
                <w:b/>
                <w:i/>
                <w:sz w:val="22"/>
              </w:rPr>
              <w:t>interest</w:t>
            </w:r>
            <w:r>
              <w:rPr>
                <w:b/>
                <w:i/>
                <w:spacing w:val="-3"/>
                <w:sz w:val="22"/>
              </w:rPr>
              <w:t> </w:t>
            </w:r>
            <w:r>
              <w:rPr>
                <w:b/>
                <w:i/>
                <w:sz w:val="22"/>
              </w:rPr>
              <w:t>rate</w:t>
            </w:r>
            <w:r>
              <w:rPr>
                <w:b/>
                <w:i/>
                <w:spacing w:val="-3"/>
                <w:sz w:val="22"/>
              </w:rPr>
              <w:t> </w:t>
            </w:r>
            <w:r>
              <w:rPr>
                <w:b/>
                <w:i/>
                <w:spacing w:val="-5"/>
                <w:sz w:val="22"/>
              </w:rPr>
              <w:t>on</w:t>
            </w:r>
          </w:p>
          <w:p>
            <w:pPr>
              <w:pStyle w:val="TableParagraph"/>
              <w:spacing w:line="252" w:lineRule="exact"/>
              <w:ind w:left="107" w:right="116"/>
              <w:rPr>
                <w:b/>
                <w:i/>
                <w:sz w:val="22"/>
              </w:rPr>
            </w:pPr>
            <w:r>
              <w:rPr>
                <w:b/>
                <w:i/>
                <w:sz w:val="22"/>
              </w:rPr>
              <w:t>domestic</w:t>
            </w:r>
            <w:r>
              <w:rPr>
                <w:b/>
                <w:i/>
                <w:spacing w:val="-14"/>
                <w:sz w:val="22"/>
              </w:rPr>
              <w:t> </w:t>
            </w:r>
            <w:r>
              <w:rPr>
                <w:b/>
                <w:i/>
                <w:sz w:val="22"/>
              </w:rPr>
              <w:t>short</w:t>
            </w:r>
            <w:r>
              <w:rPr>
                <w:b/>
                <w:i/>
                <w:spacing w:val="-14"/>
                <w:sz w:val="22"/>
              </w:rPr>
              <w:t> </w:t>
            </w:r>
            <w:r>
              <w:rPr>
                <w:b/>
                <w:i/>
                <w:sz w:val="22"/>
              </w:rPr>
              <w:t>term </w:t>
            </w:r>
            <w:r>
              <w:rPr>
                <w:b/>
                <w:i/>
                <w:spacing w:val="-2"/>
                <w:sz w:val="22"/>
              </w:rPr>
              <w:t>loans</w:t>
            </w:r>
          </w:p>
        </w:tc>
        <w:tc>
          <w:tcPr>
            <w:tcW w:w="1172" w:type="dxa"/>
          </w:tcPr>
          <w:p>
            <w:pPr>
              <w:pStyle w:val="TableParagraph"/>
              <w:spacing w:before="84"/>
              <w:rPr>
                <w:b/>
                <w:i/>
                <w:sz w:val="14"/>
              </w:rPr>
            </w:pPr>
          </w:p>
          <w:p>
            <w:pPr>
              <w:pStyle w:val="TableParagraph"/>
              <w:ind w:left="107"/>
              <w:rPr>
                <w:sz w:val="22"/>
              </w:rPr>
            </w:pPr>
            <w:r>
              <w:rPr>
                <w:spacing w:val="-5"/>
                <w:sz w:val="22"/>
              </w:rPr>
              <w:t>i</w:t>
            </w:r>
            <w:r>
              <w:rPr>
                <w:spacing w:val="-5"/>
                <w:sz w:val="22"/>
                <w:vertAlign w:val="subscript"/>
              </w:rPr>
              <w:t>p</w:t>
            </w:r>
          </w:p>
        </w:tc>
        <w:tc>
          <w:tcPr>
            <w:tcW w:w="2970" w:type="dxa"/>
          </w:tcPr>
          <w:p>
            <w:pPr>
              <w:pStyle w:val="TableParagraph"/>
              <w:spacing w:before="245"/>
              <w:ind w:left="104"/>
              <w:rPr>
                <w:sz w:val="22"/>
              </w:rPr>
            </w:pPr>
            <w:r>
              <w:rPr>
                <w:sz w:val="22"/>
              </w:rPr>
              <w:t>Dependent</w:t>
            </w:r>
            <w:r>
              <w:rPr>
                <w:spacing w:val="-5"/>
                <w:sz w:val="22"/>
              </w:rPr>
              <w:t> </w:t>
            </w:r>
            <w:r>
              <w:rPr>
                <w:sz w:val="22"/>
              </w:rPr>
              <w:t>Variable</w:t>
            </w:r>
            <w:r>
              <w:rPr>
                <w:spacing w:val="-5"/>
                <w:sz w:val="22"/>
              </w:rPr>
              <w:t> </w:t>
            </w:r>
            <w:r>
              <w:rPr>
                <w:spacing w:val="-10"/>
                <w:sz w:val="22"/>
              </w:rPr>
              <w:t>–</w:t>
            </w:r>
          </w:p>
          <w:p>
            <w:pPr>
              <w:pStyle w:val="TableParagraph"/>
              <w:spacing w:line="252" w:lineRule="exact"/>
              <w:ind w:left="104" w:firstLine="55"/>
              <w:rPr>
                <w:sz w:val="22"/>
              </w:rPr>
            </w:pPr>
            <w:r>
              <w:rPr>
                <w:sz w:val="22"/>
              </w:rPr>
              <w:t>Interest</w:t>
            </w:r>
            <w:r>
              <w:rPr>
                <w:spacing w:val="-13"/>
                <w:sz w:val="22"/>
              </w:rPr>
              <w:t> </w:t>
            </w:r>
            <w:r>
              <w:rPr>
                <w:sz w:val="22"/>
              </w:rPr>
              <w:t>rate</w:t>
            </w:r>
            <w:r>
              <w:rPr>
                <w:spacing w:val="-11"/>
                <w:sz w:val="22"/>
              </w:rPr>
              <w:t> </w:t>
            </w:r>
            <w:r>
              <w:rPr>
                <w:sz w:val="22"/>
              </w:rPr>
              <w:t>on</w:t>
            </w:r>
            <w:r>
              <w:rPr>
                <w:spacing w:val="-14"/>
                <w:sz w:val="22"/>
              </w:rPr>
              <w:t> </w:t>
            </w:r>
            <w:r>
              <w:rPr>
                <w:sz w:val="22"/>
              </w:rPr>
              <w:t>creditworthy </w:t>
            </w:r>
            <w:r>
              <w:rPr>
                <w:spacing w:val="-2"/>
                <w:sz w:val="22"/>
              </w:rPr>
              <w:t>customers.</w:t>
            </w:r>
          </w:p>
        </w:tc>
        <w:tc>
          <w:tcPr>
            <w:tcW w:w="3513" w:type="dxa"/>
          </w:tcPr>
          <w:p>
            <w:pPr>
              <w:pStyle w:val="TableParagraph"/>
              <w:spacing w:before="245"/>
              <w:ind w:left="989"/>
              <w:rPr>
                <w:sz w:val="22"/>
              </w:rPr>
            </w:pPr>
            <w:r>
              <w:rPr>
                <w:spacing w:val="-5"/>
                <w:sz w:val="22"/>
              </w:rPr>
              <w:t>N/A</w:t>
            </w:r>
          </w:p>
        </w:tc>
      </w:tr>
      <w:tr>
        <w:trPr>
          <w:trHeight w:val="1266" w:hRule="atLeast"/>
        </w:trPr>
        <w:tc>
          <w:tcPr>
            <w:tcW w:w="2449" w:type="dxa"/>
          </w:tcPr>
          <w:p>
            <w:pPr>
              <w:pStyle w:val="TableParagraph"/>
              <w:spacing w:before="253"/>
              <w:ind w:left="107" w:right="225"/>
              <w:jc w:val="both"/>
              <w:rPr>
                <w:b/>
                <w:i/>
                <w:sz w:val="22"/>
              </w:rPr>
            </w:pPr>
            <w:r>
              <w:rPr>
                <w:b/>
                <w:i/>
                <w:sz w:val="22"/>
              </w:rPr>
              <w:t>Maximum</w:t>
            </w:r>
            <w:r>
              <w:rPr>
                <w:b/>
                <w:i/>
                <w:spacing w:val="-14"/>
                <w:sz w:val="22"/>
              </w:rPr>
              <w:t> </w:t>
            </w:r>
            <w:r>
              <w:rPr>
                <w:b/>
                <w:i/>
                <w:sz w:val="22"/>
              </w:rPr>
              <w:t>Interest</w:t>
            </w:r>
            <w:r>
              <w:rPr>
                <w:b/>
                <w:i/>
                <w:spacing w:val="-14"/>
                <w:sz w:val="22"/>
              </w:rPr>
              <w:t> </w:t>
            </w:r>
            <w:r>
              <w:rPr>
                <w:b/>
                <w:i/>
                <w:sz w:val="22"/>
              </w:rPr>
              <w:t>rate on</w:t>
            </w:r>
            <w:r>
              <w:rPr>
                <w:b/>
                <w:i/>
                <w:spacing w:val="-2"/>
                <w:sz w:val="22"/>
              </w:rPr>
              <w:t> </w:t>
            </w:r>
            <w:r>
              <w:rPr>
                <w:b/>
                <w:i/>
                <w:sz w:val="22"/>
              </w:rPr>
              <w:t>domestic</w:t>
            </w:r>
            <w:r>
              <w:rPr>
                <w:b/>
                <w:i/>
                <w:spacing w:val="-4"/>
                <w:sz w:val="22"/>
              </w:rPr>
              <w:t> </w:t>
            </w:r>
            <w:r>
              <w:rPr>
                <w:b/>
                <w:i/>
                <w:sz w:val="22"/>
              </w:rPr>
              <w:t>short</w:t>
            </w:r>
            <w:r>
              <w:rPr>
                <w:b/>
                <w:i/>
                <w:spacing w:val="-1"/>
                <w:sz w:val="22"/>
              </w:rPr>
              <w:t> </w:t>
            </w:r>
            <w:r>
              <w:rPr>
                <w:b/>
                <w:i/>
                <w:sz w:val="22"/>
              </w:rPr>
              <w:t>term </w:t>
            </w:r>
            <w:r>
              <w:rPr>
                <w:b/>
                <w:i/>
                <w:spacing w:val="-2"/>
                <w:sz w:val="22"/>
              </w:rPr>
              <w:t>loans</w:t>
            </w:r>
          </w:p>
        </w:tc>
        <w:tc>
          <w:tcPr>
            <w:tcW w:w="1172" w:type="dxa"/>
          </w:tcPr>
          <w:p>
            <w:pPr>
              <w:pStyle w:val="TableParagraph"/>
              <w:spacing w:before="87"/>
              <w:rPr>
                <w:b/>
                <w:i/>
                <w:sz w:val="14"/>
              </w:rPr>
            </w:pPr>
          </w:p>
          <w:p>
            <w:pPr>
              <w:pStyle w:val="TableParagraph"/>
              <w:ind w:left="107"/>
              <w:rPr>
                <w:sz w:val="22"/>
              </w:rPr>
            </w:pPr>
            <w:r>
              <w:rPr>
                <w:spacing w:val="-5"/>
                <w:sz w:val="22"/>
              </w:rPr>
              <w:t>I</w:t>
            </w:r>
            <w:r>
              <w:rPr>
                <w:spacing w:val="-5"/>
                <w:sz w:val="22"/>
                <w:vertAlign w:val="subscript"/>
              </w:rPr>
              <w:t>m</w:t>
            </w:r>
          </w:p>
        </w:tc>
        <w:tc>
          <w:tcPr>
            <w:tcW w:w="2970" w:type="dxa"/>
          </w:tcPr>
          <w:p>
            <w:pPr>
              <w:pStyle w:val="TableParagraph"/>
              <w:spacing w:before="248"/>
              <w:ind w:left="104" w:right="175"/>
              <w:rPr>
                <w:sz w:val="22"/>
              </w:rPr>
            </w:pPr>
            <w:r>
              <w:rPr>
                <w:sz w:val="22"/>
              </w:rPr>
              <w:t>Dependent Variable – Commercial banks max. lending</w:t>
            </w:r>
            <w:r>
              <w:rPr>
                <w:spacing w:val="-11"/>
                <w:sz w:val="22"/>
              </w:rPr>
              <w:t> </w:t>
            </w:r>
            <w:r>
              <w:rPr>
                <w:sz w:val="22"/>
              </w:rPr>
              <w:t>rate</w:t>
            </w:r>
            <w:r>
              <w:rPr>
                <w:spacing w:val="-8"/>
                <w:sz w:val="22"/>
              </w:rPr>
              <w:t> </w:t>
            </w:r>
            <w:r>
              <w:rPr>
                <w:sz w:val="22"/>
              </w:rPr>
              <w:t>is</w:t>
            </w:r>
            <w:r>
              <w:rPr>
                <w:spacing w:val="-8"/>
                <w:sz w:val="22"/>
              </w:rPr>
              <w:t> </w:t>
            </w:r>
            <w:r>
              <w:rPr>
                <w:sz w:val="22"/>
              </w:rPr>
              <w:t>prime</w:t>
            </w:r>
            <w:r>
              <w:rPr>
                <w:spacing w:val="-8"/>
                <w:sz w:val="22"/>
              </w:rPr>
              <w:t> </w:t>
            </w:r>
            <w:r>
              <w:rPr>
                <w:sz w:val="22"/>
              </w:rPr>
              <w:t>or</w:t>
            </w:r>
            <w:r>
              <w:rPr>
                <w:spacing w:val="-7"/>
                <w:sz w:val="22"/>
              </w:rPr>
              <w:t> </w:t>
            </w:r>
            <w:r>
              <w:rPr>
                <w:sz w:val="22"/>
              </w:rPr>
              <w:t>best</w:t>
            </w:r>
          </w:p>
          <w:p>
            <w:pPr>
              <w:pStyle w:val="TableParagraph"/>
              <w:spacing w:line="240" w:lineRule="exact"/>
              <w:ind w:left="104"/>
              <w:rPr>
                <w:sz w:val="22"/>
              </w:rPr>
            </w:pPr>
            <w:r>
              <w:rPr>
                <w:sz w:val="22"/>
              </w:rPr>
              <w:t>rate</w:t>
            </w:r>
            <w:r>
              <w:rPr>
                <w:spacing w:val="-3"/>
                <w:sz w:val="22"/>
              </w:rPr>
              <w:t> </w:t>
            </w:r>
            <w:r>
              <w:rPr>
                <w:sz w:val="22"/>
              </w:rPr>
              <w:t>plus</w:t>
            </w:r>
            <w:r>
              <w:rPr>
                <w:spacing w:val="-2"/>
                <w:sz w:val="22"/>
              </w:rPr>
              <w:t> </w:t>
            </w:r>
            <w:r>
              <w:rPr>
                <w:sz w:val="22"/>
              </w:rPr>
              <w:t>risk</w:t>
            </w:r>
            <w:r>
              <w:rPr>
                <w:spacing w:val="-4"/>
                <w:sz w:val="22"/>
              </w:rPr>
              <w:t> </w:t>
            </w:r>
            <w:r>
              <w:rPr>
                <w:spacing w:val="-2"/>
                <w:sz w:val="22"/>
              </w:rPr>
              <w:t>premium.</w:t>
            </w:r>
          </w:p>
        </w:tc>
        <w:tc>
          <w:tcPr>
            <w:tcW w:w="3513" w:type="dxa"/>
          </w:tcPr>
          <w:p>
            <w:pPr>
              <w:pStyle w:val="TableParagraph"/>
              <w:spacing w:before="248"/>
              <w:ind w:left="1044"/>
              <w:rPr>
                <w:sz w:val="22"/>
              </w:rPr>
            </w:pPr>
            <w:r>
              <w:rPr>
                <w:spacing w:val="-5"/>
                <w:sz w:val="22"/>
              </w:rPr>
              <w:t>N/A</w:t>
            </w:r>
          </w:p>
        </w:tc>
      </w:tr>
      <w:tr>
        <w:trPr>
          <w:trHeight w:val="758" w:hRule="atLeast"/>
        </w:trPr>
        <w:tc>
          <w:tcPr>
            <w:tcW w:w="2449" w:type="dxa"/>
          </w:tcPr>
          <w:p>
            <w:pPr>
              <w:pStyle w:val="TableParagraph"/>
              <w:spacing w:before="250"/>
              <w:ind w:left="107"/>
              <w:rPr>
                <w:b/>
                <w:i/>
                <w:sz w:val="22"/>
              </w:rPr>
            </w:pPr>
            <w:r>
              <w:rPr>
                <w:b/>
                <w:i/>
                <w:sz w:val="22"/>
              </w:rPr>
              <w:t>1.Bank-specific</w:t>
            </w:r>
            <w:r>
              <w:rPr>
                <w:b/>
                <w:i/>
                <w:spacing w:val="-8"/>
                <w:sz w:val="22"/>
              </w:rPr>
              <w:t> </w:t>
            </w:r>
            <w:r>
              <w:rPr>
                <w:b/>
                <w:i/>
                <w:spacing w:val="-2"/>
                <w:sz w:val="22"/>
              </w:rPr>
              <w:t>factors</w:t>
            </w:r>
          </w:p>
        </w:tc>
        <w:tc>
          <w:tcPr>
            <w:tcW w:w="1172" w:type="dxa"/>
          </w:tcPr>
          <w:p>
            <w:pPr>
              <w:pStyle w:val="TableParagraph"/>
              <w:rPr>
                <w:sz w:val="22"/>
              </w:rPr>
            </w:pPr>
          </w:p>
        </w:tc>
        <w:tc>
          <w:tcPr>
            <w:tcW w:w="2970" w:type="dxa"/>
          </w:tcPr>
          <w:p>
            <w:pPr>
              <w:pStyle w:val="TableParagraph"/>
              <w:rPr>
                <w:sz w:val="22"/>
              </w:rPr>
            </w:pPr>
          </w:p>
        </w:tc>
        <w:tc>
          <w:tcPr>
            <w:tcW w:w="3513" w:type="dxa"/>
          </w:tcPr>
          <w:p>
            <w:pPr>
              <w:pStyle w:val="TableParagraph"/>
              <w:rPr>
                <w:sz w:val="22"/>
              </w:rPr>
            </w:pPr>
          </w:p>
        </w:tc>
      </w:tr>
      <w:tr>
        <w:trPr>
          <w:trHeight w:val="1771" w:hRule="atLeast"/>
        </w:trPr>
        <w:tc>
          <w:tcPr>
            <w:tcW w:w="2449" w:type="dxa"/>
          </w:tcPr>
          <w:p>
            <w:pPr>
              <w:pStyle w:val="TableParagraph"/>
              <w:spacing w:before="253"/>
              <w:ind w:left="107"/>
              <w:rPr>
                <w:b/>
                <w:i/>
                <w:sz w:val="22"/>
              </w:rPr>
            </w:pPr>
            <w:r>
              <w:rPr>
                <w:b/>
                <w:i/>
                <w:sz w:val="22"/>
              </w:rPr>
              <w:t>1.1</w:t>
            </w:r>
            <w:r>
              <w:rPr>
                <w:b/>
                <w:i/>
                <w:spacing w:val="-12"/>
                <w:sz w:val="22"/>
              </w:rPr>
              <w:t> </w:t>
            </w:r>
            <w:r>
              <w:rPr>
                <w:b/>
                <w:i/>
                <w:sz w:val="22"/>
              </w:rPr>
              <w:t>Direct</w:t>
            </w:r>
            <w:r>
              <w:rPr>
                <w:b/>
                <w:i/>
                <w:spacing w:val="-13"/>
                <w:sz w:val="22"/>
              </w:rPr>
              <w:t> </w:t>
            </w:r>
            <w:r>
              <w:rPr>
                <w:b/>
                <w:i/>
                <w:sz w:val="22"/>
              </w:rPr>
              <w:t>cost</w:t>
            </w:r>
            <w:r>
              <w:rPr>
                <w:b/>
                <w:i/>
                <w:spacing w:val="-11"/>
                <w:sz w:val="22"/>
              </w:rPr>
              <w:t> </w:t>
            </w:r>
            <w:r>
              <w:rPr>
                <w:b/>
                <w:i/>
                <w:sz w:val="22"/>
              </w:rPr>
              <w:t>of </w:t>
            </w:r>
            <w:r>
              <w:rPr>
                <w:b/>
                <w:i/>
                <w:spacing w:val="-2"/>
                <w:sz w:val="22"/>
              </w:rPr>
              <w:t>funds/overhead</w:t>
            </w:r>
          </w:p>
        </w:tc>
        <w:tc>
          <w:tcPr>
            <w:tcW w:w="1172" w:type="dxa"/>
          </w:tcPr>
          <w:p>
            <w:pPr>
              <w:pStyle w:val="TableParagraph"/>
              <w:spacing w:before="248"/>
              <w:ind w:left="107"/>
              <w:rPr>
                <w:sz w:val="22"/>
              </w:rPr>
            </w:pPr>
            <w:r>
              <w:rPr>
                <w:spacing w:val="-5"/>
                <w:sz w:val="22"/>
              </w:rPr>
              <w:t>CF</w:t>
            </w:r>
          </w:p>
        </w:tc>
        <w:tc>
          <w:tcPr>
            <w:tcW w:w="2970" w:type="dxa"/>
          </w:tcPr>
          <w:p>
            <w:pPr>
              <w:pStyle w:val="TableParagraph"/>
              <w:spacing w:line="242" w:lineRule="auto"/>
              <w:ind w:left="104"/>
              <w:rPr>
                <w:sz w:val="22"/>
              </w:rPr>
            </w:pPr>
            <w:r>
              <w:rPr>
                <w:sz w:val="22"/>
              </w:rPr>
              <w:t>Ratio</w:t>
            </w:r>
            <w:r>
              <w:rPr>
                <w:spacing w:val="-11"/>
                <w:sz w:val="22"/>
              </w:rPr>
              <w:t> </w:t>
            </w:r>
            <w:r>
              <w:rPr>
                <w:sz w:val="22"/>
              </w:rPr>
              <w:t>of</w:t>
            </w:r>
            <w:r>
              <w:rPr>
                <w:spacing w:val="-8"/>
                <w:sz w:val="22"/>
              </w:rPr>
              <w:t> </w:t>
            </w:r>
            <w:r>
              <w:rPr>
                <w:sz w:val="22"/>
              </w:rPr>
              <w:t>operating</w:t>
            </w:r>
            <w:r>
              <w:rPr>
                <w:spacing w:val="-11"/>
                <w:sz w:val="22"/>
              </w:rPr>
              <w:t> </w:t>
            </w:r>
            <w:r>
              <w:rPr>
                <w:sz w:val="22"/>
              </w:rPr>
              <w:t>expenses</w:t>
            </w:r>
            <w:r>
              <w:rPr>
                <w:spacing w:val="-10"/>
                <w:sz w:val="22"/>
              </w:rPr>
              <w:t> </w:t>
            </w:r>
            <w:r>
              <w:rPr>
                <w:sz w:val="22"/>
              </w:rPr>
              <w:t>to total assets OR costs/income.</w:t>
            </w:r>
          </w:p>
          <w:p>
            <w:pPr>
              <w:pStyle w:val="TableParagraph"/>
              <w:spacing w:before="241"/>
              <w:ind w:left="104"/>
              <w:rPr>
                <w:sz w:val="22"/>
              </w:rPr>
            </w:pPr>
            <w:r>
              <w:rPr>
                <w:sz w:val="22"/>
              </w:rPr>
              <w:t>Banks that are inefficient will incur</w:t>
            </w:r>
            <w:r>
              <w:rPr>
                <w:spacing w:val="-9"/>
                <w:sz w:val="22"/>
              </w:rPr>
              <w:t> </w:t>
            </w:r>
            <w:r>
              <w:rPr>
                <w:sz w:val="22"/>
              </w:rPr>
              <w:t>higher</w:t>
            </w:r>
            <w:r>
              <w:rPr>
                <w:spacing w:val="-9"/>
                <w:sz w:val="22"/>
              </w:rPr>
              <w:t> </w:t>
            </w:r>
            <w:r>
              <w:rPr>
                <w:sz w:val="22"/>
              </w:rPr>
              <w:t>overhead</w:t>
            </w:r>
            <w:r>
              <w:rPr>
                <w:spacing w:val="-9"/>
                <w:sz w:val="22"/>
              </w:rPr>
              <w:t> </w:t>
            </w:r>
            <w:r>
              <w:rPr>
                <w:sz w:val="22"/>
              </w:rPr>
              <w:t>and</w:t>
            </w:r>
            <w:r>
              <w:rPr>
                <w:spacing w:val="-11"/>
                <w:sz w:val="22"/>
              </w:rPr>
              <w:t> </w:t>
            </w:r>
            <w:r>
              <w:rPr>
                <w:sz w:val="22"/>
              </w:rPr>
              <w:t>will pass them to customers</w:t>
            </w:r>
          </w:p>
          <w:p>
            <w:pPr>
              <w:pStyle w:val="TableParagraph"/>
              <w:spacing w:line="238" w:lineRule="exact" w:before="2"/>
              <w:ind w:left="104"/>
              <w:rPr>
                <w:sz w:val="22"/>
              </w:rPr>
            </w:pPr>
            <w:r>
              <w:rPr>
                <w:sz w:val="22"/>
              </w:rPr>
              <w:t>through</w:t>
            </w:r>
            <w:r>
              <w:rPr>
                <w:spacing w:val="-5"/>
                <w:sz w:val="22"/>
              </w:rPr>
              <w:t> </w:t>
            </w:r>
            <w:r>
              <w:rPr>
                <w:sz w:val="22"/>
              </w:rPr>
              <w:t>high</w:t>
            </w:r>
            <w:r>
              <w:rPr>
                <w:spacing w:val="-4"/>
                <w:sz w:val="22"/>
              </w:rPr>
              <w:t> </w:t>
            </w:r>
            <w:r>
              <w:rPr>
                <w:sz w:val="22"/>
              </w:rPr>
              <w:t>interest</w:t>
            </w:r>
            <w:r>
              <w:rPr>
                <w:spacing w:val="-4"/>
                <w:sz w:val="22"/>
              </w:rPr>
              <w:t> rate</w:t>
            </w:r>
          </w:p>
        </w:tc>
        <w:tc>
          <w:tcPr>
            <w:tcW w:w="3513" w:type="dxa"/>
          </w:tcPr>
          <w:p>
            <w:pPr>
              <w:pStyle w:val="TableParagraph"/>
              <w:spacing w:line="247" w:lineRule="exact"/>
              <w:ind w:left="105"/>
              <w:jc w:val="both"/>
              <w:rPr>
                <w:sz w:val="22"/>
              </w:rPr>
            </w:pPr>
            <w:r>
              <w:rPr>
                <w:sz w:val="22"/>
              </w:rPr>
              <w:t>&gt;</w:t>
            </w:r>
            <w:r>
              <w:rPr>
                <w:spacing w:val="-4"/>
                <w:sz w:val="22"/>
              </w:rPr>
              <w:t> </w:t>
            </w:r>
            <w:r>
              <w:rPr>
                <w:sz w:val="22"/>
              </w:rPr>
              <w:t>0.</w:t>
            </w:r>
            <w:r>
              <w:rPr>
                <w:spacing w:val="-3"/>
                <w:sz w:val="22"/>
              </w:rPr>
              <w:t> </w:t>
            </w:r>
            <w:r>
              <w:rPr>
                <w:sz w:val="22"/>
              </w:rPr>
              <w:t>Positive</w:t>
            </w:r>
            <w:r>
              <w:rPr>
                <w:spacing w:val="-3"/>
                <w:sz w:val="22"/>
              </w:rPr>
              <w:t> </w:t>
            </w:r>
            <w:r>
              <w:rPr>
                <w:spacing w:val="-2"/>
                <w:sz w:val="22"/>
              </w:rPr>
              <w:t>relationship.</w:t>
            </w:r>
          </w:p>
          <w:p>
            <w:pPr>
              <w:pStyle w:val="TableParagraph"/>
              <w:rPr>
                <w:b/>
                <w:i/>
                <w:sz w:val="22"/>
              </w:rPr>
            </w:pPr>
          </w:p>
          <w:p>
            <w:pPr>
              <w:pStyle w:val="TableParagraph"/>
              <w:ind w:left="105" w:right="477"/>
              <w:jc w:val="both"/>
              <w:rPr>
                <w:sz w:val="22"/>
              </w:rPr>
            </w:pPr>
            <w:r>
              <w:rPr>
                <w:sz w:val="22"/>
              </w:rPr>
              <w:t>Banks</w:t>
            </w:r>
            <w:r>
              <w:rPr>
                <w:spacing w:val="-11"/>
                <w:sz w:val="22"/>
              </w:rPr>
              <w:t> </w:t>
            </w:r>
            <w:r>
              <w:rPr>
                <w:sz w:val="22"/>
              </w:rPr>
              <w:t>efficiency</w:t>
            </w:r>
            <w:r>
              <w:rPr>
                <w:spacing w:val="-13"/>
                <w:sz w:val="22"/>
              </w:rPr>
              <w:t> </w:t>
            </w:r>
            <w:r>
              <w:rPr>
                <w:sz w:val="22"/>
              </w:rPr>
              <w:t>reduces</w:t>
            </w:r>
            <w:r>
              <w:rPr>
                <w:spacing w:val="-11"/>
                <w:sz w:val="22"/>
              </w:rPr>
              <w:t> </w:t>
            </w:r>
            <w:r>
              <w:rPr>
                <w:sz w:val="22"/>
              </w:rPr>
              <w:t>interest rate</w:t>
            </w:r>
            <w:r>
              <w:rPr>
                <w:spacing w:val="-2"/>
                <w:sz w:val="22"/>
              </w:rPr>
              <w:t> </w:t>
            </w:r>
            <w:r>
              <w:rPr>
                <w:sz w:val="22"/>
              </w:rPr>
              <w:t>on</w:t>
            </w:r>
            <w:r>
              <w:rPr>
                <w:spacing w:val="-4"/>
                <w:sz w:val="22"/>
              </w:rPr>
              <w:t> </w:t>
            </w:r>
            <w:r>
              <w:rPr>
                <w:sz w:val="22"/>
              </w:rPr>
              <w:t>loans</w:t>
            </w:r>
            <w:r>
              <w:rPr>
                <w:spacing w:val="-2"/>
                <w:sz w:val="22"/>
              </w:rPr>
              <w:t> </w:t>
            </w:r>
            <w:r>
              <w:rPr>
                <w:sz w:val="22"/>
              </w:rPr>
              <w:t>and</w:t>
            </w:r>
            <w:r>
              <w:rPr>
                <w:spacing w:val="-5"/>
                <w:sz w:val="22"/>
              </w:rPr>
              <w:t> </w:t>
            </w:r>
            <w:r>
              <w:rPr>
                <w:sz w:val="22"/>
              </w:rPr>
              <w:t>increase</w:t>
            </w:r>
            <w:r>
              <w:rPr>
                <w:spacing w:val="-4"/>
                <w:sz w:val="22"/>
              </w:rPr>
              <w:t> </w:t>
            </w:r>
            <w:r>
              <w:rPr>
                <w:sz w:val="22"/>
              </w:rPr>
              <w:t>that</w:t>
            </w:r>
            <w:r>
              <w:rPr>
                <w:spacing w:val="-1"/>
                <w:sz w:val="22"/>
              </w:rPr>
              <w:t> </w:t>
            </w:r>
            <w:r>
              <w:rPr>
                <w:sz w:val="22"/>
              </w:rPr>
              <w:t>of deposits (Gambacorta 2004)</w:t>
            </w:r>
          </w:p>
        </w:tc>
      </w:tr>
      <w:tr>
        <w:trPr>
          <w:trHeight w:val="1518" w:hRule="atLeast"/>
        </w:trPr>
        <w:tc>
          <w:tcPr>
            <w:tcW w:w="2449" w:type="dxa"/>
          </w:tcPr>
          <w:p>
            <w:pPr>
              <w:pStyle w:val="TableParagraph"/>
              <w:spacing w:before="253"/>
              <w:ind w:left="107"/>
              <w:rPr>
                <w:b/>
                <w:i/>
                <w:sz w:val="22"/>
              </w:rPr>
            </w:pPr>
            <w:r>
              <w:rPr>
                <w:b/>
                <w:i/>
                <w:sz w:val="22"/>
              </w:rPr>
              <w:t>1.2 </w:t>
            </w:r>
            <w:r>
              <w:rPr>
                <w:b/>
                <w:i/>
                <w:spacing w:val="-2"/>
                <w:sz w:val="22"/>
              </w:rPr>
              <w:t>Liquidity</w:t>
            </w:r>
          </w:p>
        </w:tc>
        <w:tc>
          <w:tcPr>
            <w:tcW w:w="1172" w:type="dxa"/>
          </w:tcPr>
          <w:p>
            <w:pPr>
              <w:pStyle w:val="TableParagraph"/>
              <w:spacing w:before="248"/>
              <w:ind w:left="107"/>
              <w:rPr>
                <w:sz w:val="22"/>
              </w:rPr>
            </w:pPr>
            <w:r>
              <w:rPr>
                <w:spacing w:val="-10"/>
                <w:sz w:val="22"/>
              </w:rPr>
              <w:t>L</w:t>
            </w:r>
          </w:p>
        </w:tc>
        <w:tc>
          <w:tcPr>
            <w:tcW w:w="2970" w:type="dxa"/>
          </w:tcPr>
          <w:p>
            <w:pPr>
              <w:pStyle w:val="TableParagraph"/>
              <w:spacing w:before="248"/>
              <w:ind w:left="104" w:right="100"/>
              <w:jc w:val="both"/>
              <w:rPr>
                <w:sz w:val="22"/>
              </w:rPr>
            </w:pPr>
            <w:r>
              <w:rPr>
                <w:sz w:val="22"/>
              </w:rPr>
              <w:t>Cash</w:t>
            </w:r>
            <w:r>
              <w:rPr>
                <w:spacing w:val="-1"/>
                <w:sz w:val="22"/>
              </w:rPr>
              <w:t> </w:t>
            </w:r>
            <w:r>
              <w:rPr>
                <w:sz w:val="22"/>
              </w:rPr>
              <w:t>and</w:t>
            </w:r>
            <w:r>
              <w:rPr>
                <w:spacing w:val="-2"/>
                <w:sz w:val="22"/>
              </w:rPr>
              <w:t> </w:t>
            </w:r>
            <w:r>
              <w:rPr>
                <w:sz w:val="22"/>
              </w:rPr>
              <w:t>securities/total</w:t>
            </w:r>
            <w:r>
              <w:rPr>
                <w:spacing w:val="-2"/>
                <w:sz w:val="22"/>
              </w:rPr>
              <w:t> </w:t>
            </w:r>
            <w:r>
              <w:rPr>
                <w:sz w:val="22"/>
              </w:rPr>
              <w:t>assets OR Ratio of liquid reserves to total assets OR Ratio of liquid assets</w:t>
            </w:r>
            <w:r>
              <w:rPr>
                <w:spacing w:val="63"/>
                <w:sz w:val="22"/>
              </w:rPr>
              <w:t>  </w:t>
            </w:r>
            <w:r>
              <w:rPr>
                <w:sz w:val="22"/>
              </w:rPr>
              <w:t>/</w:t>
            </w:r>
            <w:r>
              <w:rPr>
                <w:spacing w:val="66"/>
                <w:sz w:val="22"/>
              </w:rPr>
              <w:t>  </w:t>
            </w:r>
            <w:r>
              <w:rPr>
                <w:sz w:val="22"/>
              </w:rPr>
              <w:t>assets</w:t>
            </w:r>
            <w:r>
              <w:rPr>
                <w:spacing w:val="64"/>
                <w:sz w:val="22"/>
              </w:rPr>
              <w:t>  </w:t>
            </w:r>
            <w:r>
              <w:rPr>
                <w:sz w:val="22"/>
              </w:rPr>
              <w:t>OR</w:t>
            </w:r>
            <w:r>
              <w:rPr>
                <w:spacing w:val="65"/>
                <w:sz w:val="22"/>
              </w:rPr>
              <w:t>  </w:t>
            </w:r>
            <w:r>
              <w:rPr>
                <w:spacing w:val="-2"/>
                <w:sz w:val="22"/>
              </w:rPr>
              <w:t>total</w:t>
            </w:r>
          </w:p>
          <w:p>
            <w:pPr>
              <w:pStyle w:val="TableParagraph"/>
              <w:spacing w:line="239" w:lineRule="exact"/>
              <w:ind w:left="104"/>
              <w:jc w:val="both"/>
              <w:rPr>
                <w:sz w:val="22"/>
              </w:rPr>
            </w:pPr>
            <w:r>
              <w:rPr>
                <w:sz w:val="22"/>
              </w:rPr>
              <w:t>loans/total</w:t>
            </w:r>
            <w:r>
              <w:rPr>
                <w:spacing w:val="-8"/>
                <w:sz w:val="22"/>
              </w:rPr>
              <w:t> </w:t>
            </w:r>
            <w:r>
              <w:rPr>
                <w:spacing w:val="-2"/>
                <w:sz w:val="22"/>
              </w:rPr>
              <w:t>deposits.</w:t>
            </w:r>
          </w:p>
        </w:tc>
        <w:tc>
          <w:tcPr>
            <w:tcW w:w="3513" w:type="dxa"/>
          </w:tcPr>
          <w:p>
            <w:pPr>
              <w:pStyle w:val="TableParagraph"/>
              <w:spacing w:line="247" w:lineRule="exact"/>
              <w:ind w:left="105"/>
              <w:rPr>
                <w:sz w:val="22"/>
              </w:rPr>
            </w:pPr>
            <w:r>
              <w:rPr>
                <w:sz w:val="22"/>
              </w:rPr>
              <w:t>&gt;</w:t>
            </w:r>
            <w:r>
              <w:rPr>
                <w:spacing w:val="-4"/>
                <w:sz w:val="22"/>
              </w:rPr>
              <w:t> </w:t>
            </w:r>
            <w:r>
              <w:rPr>
                <w:sz w:val="22"/>
              </w:rPr>
              <w:t>0.</w:t>
            </w:r>
            <w:r>
              <w:rPr>
                <w:spacing w:val="-3"/>
                <w:sz w:val="22"/>
              </w:rPr>
              <w:t> </w:t>
            </w:r>
            <w:r>
              <w:rPr>
                <w:sz w:val="22"/>
              </w:rPr>
              <w:t>Positive</w:t>
            </w:r>
            <w:r>
              <w:rPr>
                <w:spacing w:val="-2"/>
                <w:sz w:val="22"/>
              </w:rPr>
              <w:t> relationship.</w:t>
            </w:r>
          </w:p>
          <w:p>
            <w:pPr>
              <w:pStyle w:val="TableParagraph"/>
              <w:rPr>
                <w:b/>
                <w:i/>
                <w:sz w:val="22"/>
              </w:rPr>
            </w:pPr>
          </w:p>
          <w:p>
            <w:pPr>
              <w:pStyle w:val="TableParagraph"/>
              <w:ind w:left="105" w:right="107"/>
              <w:rPr>
                <w:sz w:val="22"/>
              </w:rPr>
            </w:pPr>
            <w:r>
              <w:rPr>
                <w:sz w:val="22"/>
              </w:rPr>
              <w:t>Highly</w:t>
            </w:r>
            <w:r>
              <w:rPr>
                <w:spacing w:val="-10"/>
                <w:sz w:val="22"/>
              </w:rPr>
              <w:t> </w:t>
            </w:r>
            <w:r>
              <w:rPr>
                <w:sz w:val="22"/>
              </w:rPr>
              <w:t>liquid</w:t>
            </w:r>
            <w:r>
              <w:rPr>
                <w:spacing w:val="-7"/>
                <w:sz w:val="22"/>
              </w:rPr>
              <w:t> </w:t>
            </w:r>
            <w:r>
              <w:rPr>
                <w:sz w:val="22"/>
              </w:rPr>
              <w:t>banks</w:t>
            </w:r>
            <w:r>
              <w:rPr>
                <w:spacing w:val="-7"/>
                <w:sz w:val="22"/>
              </w:rPr>
              <w:t> </w:t>
            </w:r>
            <w:r>
              <w:rPr>
                <w:sz w:val="22"/>
              </w:rPr>
              <w:t>are</w:t>
            </w:r>
            <w:r>
              <w:rPr>
                <w:spacing w:val="-7"/>
                <w:sz w:val="22"/>
              </w:rPr>
              <w:t> </w:t>
            </w:r>
            <w:r>
              <w:rPr>
                <w:sz w:val="22"/>
              </w:rPr>
              <w:t>expected</w:t>
            </w:r>
            <w:r>
              <w:rPr>
                <w:spacing w:val="-7"/>
                <w:sz w:val="22"/>
              </w:rPr>
              <w:t> </w:t>
            </w:r>
            <w:r>
              <w:rPr>
                <w:sz w:val="22"/>
              </w:rPr>
              <w:t>to have higher interest to compensate for</w:t>
            </w:r>
            <w:r>
              <w:rPr>
                <w:spacing w:val="-6"/>
                <w:sz w:val="22"/>
              </w:rPr>
              <w:t> </w:t>
            </w:r>
            <w:r>
              <w:rPr>
                <w:sz w:val="22"/>
              </w:rPr>
              <w:t>the</w:t>
            </w:r>
            <w:r>
              <w:rPr>
                <w:spacing w:val="-4"/>
                <w:sz w:val="22"/>
              </w:rPr>
              <w:t> </w:t>
            </w:r>
            <w:r>
              <w:rPr>
                <w:sz w:val="22"/>
              </w:rPr>
              <w:t>opportunity</w:t>
            </w:r>
            <w:r>
              <w:rPr>
                <w:spacing w:val="-7"/>
                <w:sz w:val="22"/>
              </w:rPr>
              <w:t> </w:t>
            </w:r>
            <w:r>
              <w:rPr>
                <w:sz w:val="22"/>
              </w:rPr>
              <w:t>of</w:t>
            </w:r>
            <w:r>
              <w:rPr>
                <w:spacing w:val="-4"/>
                <w:sz w:val="22"/>
              </w:rPr>
              <w:t> </w:t>
            </w:r>
            <w:r>
              <w:rPr>
                <w:sz w:val="22"/>
              </w:rPr>
              <w:t>holding</w:t>
            </w:r>
            <w:r>
              <w:rPr>
                <w:spacing w:val="-7"/>
                <w:sz w:val="22"/>
              </w:rPr>
              <w:t> </w:t>
            </w:r>
            <w:r>
              <w:rPr>
                <w:sz w:val="22"/>
              </w:rPr>
              <w:t>extra</w:t>
            </w:r>
          </w:p>
          <w:p>
            <w:pPr>
              <w:pStyle w:val="TableParagraph"/>
              <w:spacing w:line="240" w:lineRule="exact"/>
              <w:ind w:left="105"/>
              <w:rPr>
                <w:sz w:val="22"/>
              </w:rPr>
            </w:pPr>
            <w:r>
              <w:rPr>
                <w:spacing w:val="-2"/>
                <w:sz w:val="22"/>
              </w:rPr>
              <w:t>liquidity.</w:t>
            </w:r>
          </w:p>
        </w:tc>
      </w:tr>
      <w:tr>
        <w:trPr>
          <w:trHeight w:val="5059" w:hRule="atLeast"/>
        </w:trPr>
        <w:tc>
          <w:tcPr>
            <w:tcW w:w="2449" w:type="dxa"/>
          </w:tcPr>
          <w:p>
            <w:pPr>
              <w:pStyle w:val="TableParagraph"/>
              <w:spacing w:before="250"/>
              <w:ind w:left="107"/>
              <w:rPr>
                <w:b/>
                <w:i/>
                <w:sz w:val="22"/>
              </w:rPr>
            </w:pPr>
            <w:r>
              <w:rPr>
                <w:b/>
                <w:i/>
                <w:sz w:val="22"/>
              </w:rPr>
              <w:t>1.3</w:t>
            </w:r>
            <w:r>
              <w:rPr>
                <w:b/>
                <w:i/>
                <w:spacing w:val="-2"/>
                <w:sz w:val="22"/>
              </w:rPr>
              <w:t> </w:t>
            </w:r>
            <w:r>
              <w:rPr>
                <w:b/>
                <w:i/>
                <w:sz w:val="22"/>
              </w:rPr>
              <w:t>Capital</w:t>
            </w:r>
            <w:r>
              <w:rPr>
                <w:b/>
                <w:i/>
                <w:spacing w:val="-3"/>
                <w:sz w:val="22"/>
              </w:rPr>
              <w:t> </w:t>
            </w:r>
            <w:r>
              <w:rPr>
                <w:b/>
                <w:i/>
                <w:spacing w:val="-2"/>
                <w:sz w:val="22"/>
              </w:rPr>
              <w:t>(size)</w:t>
            </w:r>
          </w:p>
        </w:tc>
        <w:tc>
          <w:tcPr>
            <w:tcW w:w="1172" w:type="dxa"/>
          </w:tcPr>
          <w:p>
            <w:pPr>
              <w:pStyle w:val="TableParagraph"/>
              <w:spacing w:before="245"/>
              <w:ind w:left="107"/>
              <w:rPr>
                <w:sz w:val="22"/>
              </w:rPr>
            </w:pPr>
            <w:r>
              <w:rPr>
                <w:spacing w:val="-10"/>
                <w:sz w:val="22"/>
              </w:rPr>
              <w:t>S</w:t>
            </w:r>
          </w:p>
        </w:tc>
        <w:tc>
          <w:tcPr>
            <w:tcW w:w="2970" w:type="dxa"/>
          </w:tcPr>
          <w:p>
            <w:pPr>
              <w:pStyle w:val="TableParagraph"/>
              <w:spacing w:before="245"/>
              <w:ind w:left="104" w:right="175"/>
              <w:rPr>
                <w:sz w:val="22"/>
              </w:rPr>
            </w:pPr>
            <w:r>
              <w:rPr>
                <w:sz w:val="22"/>
              </w:rPr>
              <w:t>Capital/risk weighted assets OR</w:t>
            </w:r>
            <w:r>
              <w:rPr>
                <w:spacing w:val="-8"/>
                <w:sz w:val="22"/>
              </w:rPr>
              <w:t> </w:t>
            </w:r>
            <w:r>
              <w:rPr>
                <w:sz w:val="22"/>
              </w:rPr>
              <w:t>Tier</w:t>
            </w:r>
            <w:r>
              <w:rPr>
                <w:spacing w:val="-6"/>
                <w:sz w:val="22"/>
              </w:rPr>
              <w:t> </w:t>
            </w:r>
            <w:r>
              <w:rPr>
                <w:sz w:val="22"/>
              </w:rPr>
              <w:t>1</w:t>
            </w:r>
            <w:r>
              <w:rPr>
                <w:spacing w:val="-10"/>
                <w:sz w:val="22"/>
              </w:rPr>
              <w:t> </w:t>
            </w:r>
            <w:r>
              <w:rPr>
                <w:sz w:val="22"/>
              </w:rPr>
              <w:t>and</w:t>
            </w:r>
            <w:r>
              <w:rPr>
                <w:spacing w:val="-7"/>
                <w:sz w:val="22"/>
              </w:rPr>
              <w:t> </w:t>
            </w:r>
            <w:r>
              <w:rPr>
                <w:sz w:val="22"/>
              </w:rPr>
              <w:t>11</w:t>
            </w:r>
            <w:r>
              <w:rPr>
                <w:spacing w:val="-9"/>
                <w:sz w:val="22"/>
              </w:rPr>
              <w:t> </w:t>
            </w:r>
            <w:r>
              <w:rPr>
                <w:sz w:val="22"/>
              </w:rPr>
              <w:t>capital/risk weighted capital.</w:t>
            </w:r>
          </w:p>
        </w:tc>
        <w:tc>
          <w:tcPr>
            <w:tcW w:w="3513" w:type="dxa"/>
          </w:tcPr>
          <w:p>
            <w:pPr>
              <w:pStyle w:val="TableParagraph"/>
              <w:spacing w:line="242" w:lineRule="auto" w:before="245"/>
              <w:ind w:left="105"/>
              <w:rPr>
                <w:sz w:val="22"/>
              </w:rPr>
            </w:pPr>
            <w:r>
              <w:rPr>
                <w:sz w:val="22"/>
              </w:rPr>
              <w:t>&lt;</w:t>
            </w:r>
            <w:r>
              <w:rPr>
                <w:spacing w:val="-5"/>
                <w:sz w:val="22"/>
              </w:rPr>
              <w:t> </w:t>
            </w:r>
            <w:r>
              <w:rPr>
                <w:sz w:val="22"/>
              </w:rPr>
              <w:t>0</w:t>
            </w:r>
            <w:r>
              <w:rPr>
                <w:spacing w:val="-5"/>
                <w:sz w:val="22"/>
              </w:rPr>
              <w:t> </w:t>
            </w:r>
            <w:r>
              <w:rPr>
                <w:sz w:val="22"/>
              </w:rPr>
              <w:t>and</w:t>
            </w:r>
            <w:r>
              <w:rPr>
                <w:spacing w:val="-7"/>
                <w:sz w:val="22"/>
              </w:rPr>
              <w:t> </w:t>
            </w:r>
            <w:r>
              <w:rPr>
                <w:sz w:val="22"/>
              </w:rPr>
              <w:t>&gt;</w:t>
            </w:r>
            <w:r>
              <w:rPr>
                <w:spacing w:val="-5"/>
                <w:sz w:val="22"/>
              </w:rPr>
              <w:t> </w:t>
            </w:r>
            <w:r>
              <w:rPr>
                <w:sz w:val="22"/>
              </w:rPr>
              <w:t>0.</w:t>
            </w:r>
            <w:r>
              <w:rPr>
                <w:spacing w:val="-5"/>
                <w:sz w:val="22"/>
              </w:rPr>
              <w:t> </w:t>
            </w:r>
            <w:r>
              <w:rPr>
                <w:sz w:val="22"/>
              </w:rPr>
              <w:t>Negative</w:t>
            </w:r>
            <w:r>
              <w:rPr>
                <w:spacing w:val="-5"/>
                <w:sz w:val="22"/>
              </w:rPr>
              <w:t> </w:t>
            </w:r>
            <w:r>
              <w:rPr>
                <w:sz w:val="22"/>
              </w:rPr>
              <w:t>and</w:t>
            </w:r>
            <w:r>
              <w:rPr>
                <w:spacing w:val="-5"/>
                <w:sz w:val="22"/>
              </w:rPr>
              <w:t> </w:t>
            </w:r>
            <w:r>
              <w:rPr>
                <w:sz w:val="22"/>
              </w:rPr>
              <w:t>positive </w:t>
            </w:r>
            <w:r>
              <w:rPr>
                <w:spacing w:val="-2"/>
                <w:sz w:val="22"/>
              </w:rPr>
              <w:t>relationships.</w:t>
            </w:r>
          </w:p>
          <w:p>
            <w:pPr>
              <w:pStyle w:val="TableParagraph"/>
              <w:ind w:left="105" w:right="107"/>
              <w:rPr>
                <w:sz w:val="22"/>
              </w:rPr>
            </w:pPr>
            <w:r>
              <w:rPr>
                <w:sz w:val="22"/>
              </w:rPr>
              <w:t>Bank</w:t>
            </w:r>
            <w:r>
              <w:rPr>
                <w:spacing w:val="-11"/>
                <w:sz w:val="22"/>
              </w:rPr>
              <w:t> </w:t>
            </w:r>
            <w:r>
              <w:rPr>
                <w:sz w:val="22"/>
              </w:rPr>
              <w:t>capitalization</w:t>
            </w:r>
            <w:r>
              <w:rPr>
                <w:spacing w:val="-9"/>
                <w:sz w:val="22"/>
              </w:rPr>
              <w:t> </w:t>
            </w:r>
            <w:r>
              <w:rPr>
                <w:sz w:val="22"/>
              </w:rPr>
              <w:t>follows</w:t>
            </w:r>
            <w:r>
              <w:rPr>
                <w:spacing w:val="-11"/>
                <w:sz w:val="22"/>
              </w:rPr>
              <w:t> </w:t>
            </w:r>
            <w:r>
              <w:rPr>
                <w:sz w:val="22"/>
              </w:rPr>
              <w:t>a</w:t>
            </w:r>
            <w:r>
              <w:rPr>
                <w:spacing w:val="-9"/>
                <w:sz w:val="22"/>
              </w:rPr>
              <w:t> </w:t>
            </w:r>
            <w:r>
              <w:rPr>
                <w:sz w:val="22"/>
              </w:rPr>
              <w:t>parallel line of reasoning with that of bank </w:t>
            </w:r>
            <w:r>
              <w:rPr>
                <w:spacing w:val="-2"/>
                <w:sz w:val="22"/>
              </w:rPr>
              <w:t>size.</w:t>
            </w:r>
          </w:p>
          <w:p>
            <w:pPr>
              <w:pStyle w:val="TableParagraph"/>
              <w:ind w:left="105"/>
              <w:rPr>
                <w:sz w:val="22"/>
              </w:rPr>
            </w:pPr>
            <w:r>
              <w:rPr>
                <w:sz w:val="22"/>
              </w:rPr>
              <w:t>First, negative coefficient: banks which maintain high level of capital are less likely to go bankrupt, more creditworthy</w:t>
            </w:r>
            <w:r>
              <w:rPr>
                <w:spacing w:val="-11"/>
                <w:sz w:val="22"/>
              </w:rPr>
              <w:t> </w:t>
            </w:r>
            <w:r>
              <w:rPr>
                <w:sz w:val="22"/>
              </w:rPr>
              <w:t>and</w:t>
            </w:r>
            <w:r>
              <w:rPr>
                <w:spacing w:val="-10"/>
                <w:sz w:val="22"/>
              </w:rPr>
              <w:t> </w:t>
            </w:r>
            <w:r>
              <w:rPr>
                <w:sz w:val="22"/>
              </w:rPr>
              <w:t>enjoy</w:t>
            </w:r>
            <w:r>
              <w:rPr>
                <w:spacing w:val="-11"/>
                <w:sz w:val="22"/>
              </w:rPr>
              <w:t> </w:t>
            </w:r>
            <w:r>
              <w:rPr>
                <w:sz w:val="22"/>
              </w:rPr>
              <w:t>economies</w:t>
            </w:r>
            <w:r>
              <w:rPr>
                <w:spacing w:val="-6"/>
                <w:sz w:val="22"/>
              </w:rPr>
              <w:t> </w:t>
            </w:r>
            <w:r>
              <w:rPr>
                <w:sz w:val="22"/>
              </w:rPr>
              <w:t>of large</w:t>
            </w:r>
            <w:r>
              <w:rPr>
                <w:spacing w:val="-6"/>
                <w:sz w:val="22"/>
              </w:rPr>
              <w:t> </w:t>
            </w:r>
            <w:r>
              <w:rPr>
                <w:sz w:val="22"/>
              </w:rPr>
              <w:t>scale</w:t>
            </w:r>
            <w:r>
              <w:rPr>
                <w:spacing w:val="-6"/>
                <w:sz w:val="22"/>
              </w:rPr>
              <w:t> </w:t>
            </w:r>
            <w:r>
              <w:rPr>
                <w:sz w:val="22"/>
              </w:rPr>
              <w:t>provision</w:t>
            </w:r>
            <w:r>
              <w:rPr>
                <w:spacing w:val="-9"/>
                <w:sz w:val="22"/>
              </w:rPr>
              <w:t> </w:t>
            </w:r>
            <w:r>
              <w:rPr>
                <w:sz w:val="22"/>
              </w:rPr>
              <w:t>of</w:t>
            </w:r>
            <w:r>
              <w:rPr>
                <w:spacing w:val="-8"/>
                <w:sz w:val="22"/>
              </w:rPr>
              <w:t> </w:t>
            </w:r>
            <w:r>
              <w:rPr>
                <w:sz w:val="22"/>
              </w:rPr>
              <w:t>services.</w:t>
            </w:r>
            <w:r>
              <w:rPr>
                <w:spacing w:val="-8"/>
                <w:sz w:val="22"/>
              </w:rPr>
              <w:t> </w:t>
            </w:r>
            <w:r>
              <w:rPr>
                <w:sz w:val="22"/>
              </w:rPr>
              <w:t>The sense of security they provide their customers enables them to</w:t>
            </w:r>
          </w:p>
          <w:p>
            <w:pPr>
              <w:pStyle w:val="TableParagraph"/>
              <w:ind w:left="105" w:right="107"/>
              <w:rPr>
                <w:sz w:val="22"/>
              </w:rPr>
            </w:pPr>
            <w:r>
              <w:rPr>
                <w:sz w:val="22"/>
              </w:rPr>
              <w:t>source funds at a lower rate relative to their lending rate. (Gambacorta 2004;</w:t>
            </w:r>
            <w:r>
              <w:rPr>
                <w:spacing w:val="-7"/>
                <w:sz w:val="22"/>
              </w:rPr>
              <w:t> </w:t>
            </w:r>
            <w:r>
              <w:rPr>
                <w:sz w:val="22"/>
              </w:rPr>
              <w:t>Tan</w:t>
            </w:r>
            <w:r>
              <w:rPr>
                <w:spacing w:val="-6"/>
                <w:sz w:val="22"/>
              </w:rPr>
              <w:t> </w:t>
            </w:r>
            <w:r>
              <w:rPr>
                <w:sz w:val="22"/>
              </w:rPr>
              <w:t>et</w:t>
            </w:r>
            <w:r>
              <w:rPr>
                <w:spacing w:val="-5"/>
                <w:sz w:val="22"/>
              </w:rPr>
              <w:t> </w:t>
            </w:r>
            <w:r>
              <w:rPr>
                <w:sz w:val="22"/>
              </w:rPr>
              <w:t>at</w:t>
            </w:r>
            <w:r>
              <w:rPr>
                <w:spacing w:val="-5"/>
                <w:sz w:val="22"/>
              </w:rPr>
              <w:t> </w:t>
            </w:r>
            <w:r>
              <w:rPr>
                <w:sz w:val="22"/>
              </w:rPr>
              <w:t>2012).</w:t>
            </w:r>
            <w:r>
              <w:rPr>
                <w:spacing w:val="-6"/>
                <w:sz w:val="22"/>
              </w:rPr>
              <w:t> </w:t>
            </w:r>
            <w:r>
              <w:rPr>
                <w:sz w:val="22"/>
              </w:rPr>
              <w:t>Based</w:t>
            </w:r>
            <w:r>
              <w:rPr>
                <w:spacing w:val="-6"/>
                <w:sz w:val="22"/>
              </w:rPr>
              <w:t> </w:t>
            </w:r>
            <w:r>
              <w:rPr>
                <w:sz w:val="22"/>
              </w:rPr>
              <w:t>on</w:t>
            </w:r>
            <w:r>
              <w:rPr>
                <w:spacing w:val="-6"/>
                <w:sz w:val="22"/>
              </w:rPr>
              <w:t> </w:t>
            </w:r>
            <w:r>
              <w:rPr>
                <w:sz w:val="22"/>
              </w:rPr>
              <w:t>this, the effective lending rate could be low to reflect „efficiency‟.</w:t>
            </w:r>
          </w:p>
          <w:p>
            <w:pPr>
              <w:pStyle w:val="TableParagraph"/>
              <w:spacing w:line="254" w:lineRule="exact"/>
              <w:ind w:left="105" w:right="128"/>
              <w:rPr>
                <w:sz w:val="22"/>
              </w:rPr>
            </w:pPr>
            <w:r>
              <w:rPr>
                <w:sz w:val="22"/>
              </w:rPr>
              <w:t>Secondly,</w:t>
            </w:r>
            <w:r>
              <w:rPr>
                <w:spacing w:val="-14"/>
                <w:sz w:val="22"/>
              </w:rPr>
              <w:t> </w:t>
            </w:r>
            <w:r>
              <w:rPr>
                <w:sz w:val="22"/>
              </w:rPr>
              <w:t>positive</w:t>
            </w:r>
            <w:r>
              <w:rPr>
                <w:spacing w:val="-14"/>
                <w:sz w:val="22"/>
              </w:rPr>
              <w:t> </w:t>
            </w:r>
            <w:r>
              <w:rPr>
                <w:sz w:val="22"/>
              </w:rPr>
              <w:t>coefficient: Capital or size could lead to</w:t>
            </w:r>
          </w:p>
        </w:tc>
      </w:tr>
    </w:tbl>
    <w:p>
      <w:pPr>
        <w:spacing w:after="0" w:line="254" w:lineRule="exact"/>
        <w:rPr>
          <w:sz w:val="22"/>
        </w:rPr>
        <w:sectPr>
          <w:pgSz w:w="11910" w:h="16840"/>
          <w:pgMar w:header="0" w:footer="1014" w:top="1340" w:bottom="1200" w:left="440" w:right="0"/>
        </w:sect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1172"/>
        <w:gridCol w:w="2970"/>
        <w:gridCol w:w="3513"/>
      </w:tblGrid>
      <w:tr>
        <w:trPr>
          <w:trHeight w:val="4121" w:hRule="atLeast"/>
        </w:trPr>
        <w:tc>
          <w:tcPr>
            <w:tcW w:w="2449" w:type="dxa"/>
          </w:tcPr>
          <w:p>
            <w:pPr>
              <w:pStyle w:val="TableParagraph"/>
              <w:rPr>
                <w:sz w:val="22"/>
              </w:rPr>
            </w:pPr>
          </w:p>
        </w:tc>
        <w:tc>
          <w:tcPr>
            <w:tcW w:w="1172" w:type="dxa"/>
          </w:tcPr>
          <w:p>
            <w:pPr>
              <w:pStyle w:val="TableParagraph"/>
              <w:rPr>
                <w:sz w:val="22"/>
              </w:rPr>
            </w:pPr>
          </w:p>
        </w:tc>
        <w:tc>
          <w:tcPr>
            <w:tcW w:w="2970" w:type="dxa"/>
          </w:tcPr>
          <w:p>
            <w:pPr>
              <w:pStyle w:val="TableParagraph"/>
              <w:rPr>
                <w:sz w:val="22"/>
              </w:rPr>
            </w:pPr>
          </w:p>
        </w:tc>
        <w:tc>
          <w:tcPr>
            <w:tcW w:w="3513" w:type="dxa"/>
          </w:tcPr>
          <w:p>
            <w:pPr>
              <w:pStyle w:val="TableParagraph"/>
              <w:ind w:left="105"/>
              <w:rPr>
                <w:sz w:val="22"/>
              </w:rPr>
            </w:pPr>
            <w:r>
              <w:rPr>
                <w:sz w:val="22"/>
              </w:rPr>
              <w:t>monopoly in the banking industry which</w:t>
            </w:r>
            <w:r>
              <w:rPr>
                <w:spacing w:val="-6"/>
                <w:sz w:val="22"/>
              </w:rPr>
              <w:t> </w:t>
            </w:r>
            <w:r>
              <w:rPr>
                <w:sz w:val="22"/>
              </w:rPr>
              <w:t>could</w:t>
            </w:r>
            <w:r>
              <w:rPr>
                <w:spacing w:val="-9"/>
                <w:sz w:val="22"/>
              </w:rPr>
              <w:t> </w:t>
            </w:r>
            <w:r>
              <w:rPr>
                <w:sz w:val="22"/>
              </w:rPr>
              <w:t>influence</w:t>
            </w:r>
            <w:r>
              <w:rPr>
                <w:spacing w:val="-8"/>
                <w:sz w:val="22"/>
              </w:rPr>
              <w:t> </w:t>
            </w:r>
            <w:r>
              <w:rPr>
                <w:sz w:val="22"/>
              </w:rPr>
              <w:t>pricing</w:t>
            </w:r>
            <w:r>
              <w:rPr>
                <w:spacing w:val="-9"/>
                <w:sz w:val="22"/>
              </w:rPr>
              <w:t> </w:t>
            </w:r>
            <w:r>
              <w:rPr>
                <w:sz w:val="22"/>
              </w:rPr>
              <w:t>in</w:t>
            </w:r>
            <w:r>
              <w:rPr>
                <w:spacing w:val="-6"/>
                <w:sz w:val="22"/>
              </w:rPr>
              <w:t> </w:t>
            </w:r>
            <w:r>
              <w:rPr>
                <w:sz w:val="22"/>
              </w:rPr>
              <w:t>the positive direction.</w:t>
            </w:r>
          </w:p>
        </w:tc>
      </w:tr>
      <w:tr>
        <w:trPr>
          <w:trHeight w:val="3542" w:hRule="atLeast"/>
        </w:trPr>
        <w:tc>
          <w:tcPr>
            <w:tcW w:w="2449" w:type="dxa"/>
          </w:tcPr>
          <w:p>
            <w:pPr>
              <w:pStyle w:val="TableParagraph"/>
              <w:spacing w:before="253"/>
              <w:ind w:left="107"/>
              <w:rPr>
                <w:b/>
                <w:i/>
                <w:sz w:val="22"/>
              </w:rPr>
            </w:pPr>
            <w:r>
              <w:rPr>
                <w:b/>
                <w:i/>
                <w:sz w:val="22"/>
              </w:rPr>
              <w:t>1.4</w:t>
            </w:r>
            <w:r>
              <w:rPr>
                <w:b/>
                <w:i/>
                <w:spacing w:val="-5"/>
                <w:sz w:val="22"/>
              </w:rPr>
              <w:t> </w:t>
            </w:r>
            <w:r>
              <w:rPr>
                <w:b/>
                <w:i/>
                <w:sz w:val="22"/>
              </w:rPr>
              <w:t>Credit</w:t>
            </w:r>
            <w:r>
              <w:rPr>
                <w:b/>
                <w:i/>
                <w:spacing w:val="-3"/>
                <w:sz w:val="22"/>
              </w:rPr>
              <w:t> </w:t>
            </w:r>
            <w:r>
              <w:rPr>
                <w:b/>
                <w:i/>
                <w:spacing w:val="-4"/>
                <w:sz w:val="22"/>
              </w:rPr>
              <w:t>risk</w:t>
            </w:r>
          </w:p>
        </w:tc>
        <w:tc>
          <w:tcPr>
            <w:tcW w:w="1172" w:type="dxa"/>
          </w:tcPr>
          <w:p>
            <w:pPr>
              <w:pStyle w:val="TableParagraph"/>
              <w:spacing w:before="248"/>
              <w:ind w:left="107"/>
              <w:rPr>
                <w:sz w:val="22"/>
              </w:rPr>
            </w:pPr>
            <w:r>
              <w:rPr>
                <w:spacing w:val="-5"/>
                <w:sz w:val="22"/>
              </w:rPr>
              <w:t>CR</w:t>
            </w:r>
          </w:p>
        </w:tc>
        <w:tc>
          <w:tcPr>
            <w:tcW w:w="2970" w:type="dxa"/>
          </w:tcPr>
          <w:p>
            <w:pPr>
              <w:pStyle w:val="TableParagraph"/>
              <w:spacing w:before="248"/>
              <w:ind w:left="104"/>
              <w:rPr>
                <w:sz w:val="22"/>
              </w:rPr>
            </w:pPr>
            <w:r>
              <w:rPr>
                <w:sz w:val="22"/>
              </w:rPr>
              <w:t>Non-performing</w:t>
            </w:r>
            <w:r>
              <w:rPr>
                <w:spacing w:val="-14"/>
                <w:sz w:val="22"/>
              </w:rPr>
              <w:t> </w:t>
            </w:r>
            <w:r>
              <w:rPr>
                <w:sz w:val="22"/>
              </w:rPr>
              <w:t>loans</w:t>
            </w:r>
            <w:r>
              <w:rPr>
                <w:spacing w:val="-12"/>
                <w:sz w:val="22"/>
              </w:rPr>
              <w:t> </w:t>
            </w:r>
            <w:r>
              <w:rPr>
                <w:sz w:val="22"/>
              </w:rPr>
              <w:t>to</w:t>
            </w:r>
            <w:r>
              <w:rPr>
                <w:spacing w:val="-12"/>
                <w:sz w:val="22"/>
              </w:rPr>
              <w:t> </w:t>
            </w:r>
            <w:r>
              <w:rPr>
                <w:sz w:val="22"/>
              </w:rPr>
              <w:t>total loans ratio</w:t>
            </w:r>
          </w:p>
          <w:p>
            <w:pPr>
              <w:pStyle w:val="TableParagraph"/>
              <w:ind w:left="104" w:right="175"/>
              <w:rPr>
                <w:sz w:val="22"/>
              </w:rPr>
            </w:pPr>
            <w:r>
              <w:rPr>
                <w:sz w:val="22"/>
              </w:rPr>
              <w:t>(NPL/L) is used as an indicator</w:t>
            </w:r>
            <w:r>
              <w:rPr>
                <w:spacing w:val="-9"/>
                <w:sz w:val="22"/>
              </w:rPr>
              <w:t> </w:t>
            </w:r>
            <w:r>
              <w:rPr>
                <w:sz w:val="22"/>
              </w:rPr>
              <w:t>of</w:t>
            </w:r>
            <w:r>
              <w:rPr>
                <w:spacing w:val="-9"/>
                <w:sz w:val="22"/>
              </w:rPr>
              <w:t> </w:t>
            </w:r>
            <w:r>
              <w:rPr>
                <w:sz w:val="22"/>
              </w:rPr>
              <w:t>credit</w:t>
            </w:r>
            <w:r>
              <w:rPr>
                <w:spacing w:val="-11"/>
                <w:sz w:val="22"/>
              </w:rPr>
              <w:t> </w:t>
            </w:r>
            <w:r>
              <w:rPr>
                <w:sz w:val="22"/>
              </w:rPr>
              <w:t>risk</w:t>
            </w:r>
            <w:r>
              <w:rPr>
                <w:spacing w:val="-11"/>
                <w:sz w:val="22"/>
              </w:rPr>
              <w:t> </w:t>
            </w:r>
            <w:r>
              <w:rPr>
                <w:sz w:val="22"/>
              </w:rPr>
              <w:t>or quality of</w:t>
            </w:r>
          </w:p>
          <w:p>
            <w:pPr>
              <w:pStyle w:val="TableParagraph"/>
              <w:spacing w:line="252" w:lineRule="exact"/>
              <w:ind w:left="104"/>
              <w:rPr>
                <w:sz w:val="22"/>
              </w:rPr>
            </w:pPr>
            <w:r>
              <w:rPr>
                <w:spacing w:val="-2"/>
                <w:sz w:val="22"/>
              </w:rPr>
              <w:t>loans</w:t>
            </w:r>
          </w:p>
        </w:tc>
        <w:tc>
          <w:tcPr>
            <w:tcW w:w="3513" w:type="dxa"/>
          </w:tcPr>
          <w:p>
            <w:pPr>
              <w:pStyle w:val="TableParagraph"/>
              <w:spacing w:line="252" w:lineRule="exact" w:before="248"/>
              <w:ind w:left="105"/>
              <w:rPr>
                <w:sz w:val="22"/>
              </w:rPr>
            </w:pPr>
            <w:r>
              <w:rPr>
                <w:sz w:val="22"/>
              </w:rPr>
              <w:t>&gt; 0. </w:t>
            </w:r>
            <w:r>
              <w:rPr>
                <w:spacing w:val="-2"/>
                <w:sz w:val="22"/>
              </w:rPr>
              <w:t>Positive.</w:t>
            </w:r>
          </w:p>
          <w:p>
            <w:pPr>
              <w:pStyle w:val="TableParagraph"/>
              <w:ind w:left="105" w:right="107"/>
              <w:rPr>
                <w:sz w:val="22"/>
              </w:rPr>
            </w:pPr>
            <w:r>
              <w:rPr>
                <w:sz w:val="22"/>
              </w:rPr>
              <w:t>An increase in provision for loan losses implies a higher cost of bad debt</w:t>
            </w:r>
            <w:r>
              <w:rPr>
                <w:spacing w:val="-6"/>
                <w:sz w:val="22"/>
              </w:rPr>
              <w:t> </w:t>
            </w:r>
            <w:r>
              <w:rPr>
                <w:sz w:val="22"/>
              </w:rPr>
              <w:t>write</w:t>
            </w:r>
            <w:r>
              <w:rPr>
                <w:spacing w:val="-6"/>
                <w:sz w:val="22"/>
              </w:rPr>
              <w:t> </w:t>
            </w:r>
            <w:r>
              <w:rPr>
                <w:sz w:val="22"/>
              </w:rPr>
              <w:t>offs.</w:t>
            </w:r>
            <w:r>
              <w:rPr>
                <w:spacing w:val="-8"/>
                <w:sz w:val="22"/>
              </w:rPr>
              <w:t> </w:t>
            </w:r>
            <w:r>
              <w:rPr>
                <w:sz w:val="22"/>
              </w:rPr>
              <w:t>Given</w:t>
            </w:r>
            <w:r>
              <w:rPr>
                <w:spacing w:val="-6"/>
                <w:sz w:val="22"/>
              </w:rPr>
              <w:t> </w:t>
            </w:r>
            <w:r>
              <w:rPr>
                <w:sz w:val="22"/>
              </w:rPr>
              <w:t>the</w:t>
            </w:r>
            <w:r>
              <w:rPr>
                <w:spacing w:val="-6"/>
                <w:sz w:val="22"/>
              </w:rPr>
              <w:t> </w:t>
            </w:r>
            <w:r>
              <w:rPr>
                <w:sz w:val="22"/>
              </w:rPr>
              <w:t>risk-averse behaviour,</w:t>
            </w:r>
            <w:r>
              <w:rPr>
                <w:spacing w:val="-9"/>
                <w:sz w:val="22"/>
              </w:rPr>
              <w:t> </w:t>
            </w:r>
            <w:r>
              <w:rPr>
                <w:sz w:val="22"/>
              </w:rPr>
              <w:t>banks</w:t>
            </w:r>
            <w:r>
              <w:rPr>
                <w:spacing w:val="-9"/>
                <w:sz w:val="22"/>
              </w:rPr>
              <w:t> </w:t>
            </w:r>
            <w:r>
              <w:rPr>
                <w:sz w:val="22"/>
              </w:rPr>
              <w:t>facing</w:t>
            </w:r>
            <w:r>
              <w:rPr>
                <w:spacing w:val="-12"/>
                <w:sz w:val="22"/>
              </w:rPr>
              <w:t> </w:t>
            </w:r>
            <w:r>
              <w:rPr>
                <w:sz w:val="22"/>
              </w:rPr>
              <w:t>higher</w:t>
            </w:r>
            <w:r>
              <w:rPr>
                <w:spacing w:val="-8"/>
                <w:sz w:val="22"/>
              </w:rPr>
              <w:t> </w:t>
            </w:r>
            <w:r>
              <w:rPr>
                <w:sz w:val="22"/>
              </w:rPr>
              <w:t>credit risk are likely to pass the risk premium</w:t>
            </w:r>
            <w:r>
              <w:rPr>
                <w:spacing w:val="-9"/>
                <w:sz w:val="22"/>
              </w:rPr>
              <w:t> </w:t>
            </w:r>
            <w:r>
              <w:rPr>
                <w:sz w:val="22"/>
              </w:rPr>
              <w:t>to</w:t>
            </w:r>
            <w:r>
              <w:rPr>
                <w:spacing w:val="-5"/>
                <w:sz w:val="22"/>
              </w:rPr>
              <w:t> </w:t>
            </w:r>
            <w:r>
              <w:rPr>
                <w:sz w:val="22"/>
              </w:rPr>
              <w:t>the</w:t>
            </w:r>
            <w:r>
              <w:rPr>
                <w:spacing w:val="-5"/>
                <w:sz w:val="22"/>
              </w:rPr>
              <w:t> </w:t>
            </w:r>
            <w:r>
              <w:rPr>
                <w:sz w:val="22"/>
              </w:rPr>
              <w:t>borrowers,</w:t>
            </w:r>
            <w:r>
              <w:rPr>
                <w:spacing w:val="-7"/>
                <w:sz w:val="22"/>
              </w:rPr>
              <w:t> </w:t>
            </w:r>
            <w:r>
              <w:rPr>
                <w:sz w:val="22"/>
              </w:rPr>
              <w:t>leading</w:t>
            </w:r>
            <w:r>
              <w:rPr>
                <w:spacing w:val="-8"/>
                <w:sz w:val="22"/>
              </w:rPr>
              <w:t> </w:t>
            </w:r>
            <w:r>
              <w:rPr>
                <w:sz w:val="22"/>
              </w:rPr>
              <w:t>to higher spreads. Hence the higher the risk, the higher the pricing of loans and advances to compensate for the potential loss. This is based on the</w:t>
            </w:r>
          </w:p>
          <w:p>
            <w:pPr>
              <w:pStyle w:val="TableParagraph"/>
              <w:spacing w:line="254" w:lineRule="exact"/>
              <w:ind w:left="105" w:right="834"/>
              <w:rPr>
                <w:sz w:val="22"/>
              </w:rPr>
            </w:pPr>
            <w:r>
              <w:rPr>
                <w:sz w:val="22"/>
              </w:rPr>
              <w:t>principle</w:t>
            </w:r>
            <w:r>
              <w:rPr>
                <w:spacing w:val="-13"/>
                <w:sz w:val="22"/>
              </w:rPr>
              <w:t> </w:t>
            </w:r>
            <w:r>
              <w:rPr>
                <w:sz w:val="22"/>
              </w:rPr>
              <w:t>of</w:t>
            </w:r>
            <w:r>
              <w:rPr>
                <w:spacing w:val="-13"/>
                <w:sz w:val="22"/>
              </w:rPr>
              <w:t> </w:t>
            </w:r>
            <w:r>
              <w:rPr>
                <w:sz w:val="22"/>
              </w:rPr>
              <w:t>Risk-based</w:t>
            </w:r>
            <w:r>
              <w:rPr>
                <w:spacing w:val="-13"/>
                <w:sz w:val="22"/>
              </w:rPr>
              <w:t> </w:t>
            </w:r>
            <w:r>
              <w:rPr>
                <w:sz w:val="22"/>
              </w:rPr>
              <w:t>Loan </w:t>
            </w:r>
            <w:r>
              <w:rPr>
                <w:spacing w:val="-2"/>
                <w:sz w:val="22"/>
              </w:rPr>
              <w:t>Pricing.</w:t>
            </w:r>
          </w:p>
        </w:tc>
      </w:tr>
      <w:tr>
        <w:trPr>
          <w:trHeight w:val="760" w:hRule="atLeast"/>
        </w:trPr>
        <w:tc>
          <w:tcPr>
            <w:tcW w:w="2449" w:type="dxa"/>
          </w:tcPr>
          <w:p>
            <w:pPr>
              <w:pStyle w:val="TableParagraph"/>
              <w:spacing w:line="252" w:lineRule="exact" w:before="236"/>
              <w:ind w:left="107"/>
              <w:rPr>
                <w:b/>
                <w:i/>
                <w:sz w:val="22"/>
              </w:rPr>
            </w:pPr>
            <w:r>
              <w:rPr>
                <w:b/>
                <w:i/>
                <w:sz w:val="22"/>
              </w:rPr>
              <w:t>2.</w:t>
            </w:r>
            <w:r>
              <w:rPr>
                <w:b/>
                <w:i/>
                <w:spacing w:val="-14"/>
                <w:sz w:val="22"/>
              </w:rPr>
              <w:t> </w:t>
            </w:r>
            <w:r>
              <w:rPr>
                <w:b/>
                <w:i/>
                <w:sz w:val="22"/>
              </w:rPr>
              <w:t>Industry</w:t>
            </w:r>
            <w:r>
              <w:rPr>
                <w:b/>
                <w:i/>
                <w:spacing w:val="-14"/>
                <w:sz w:val="22"/>
              </w:rPr>
              <w:t> </w:t>
            </w:r>
            <w:r>
              <w:rPr>
                <w:b/>
                <w:i/>
                <w:sz w:val="22"/>
              </w:rPr>
              <w:t>–Specific </w:t>
            </w:r>
            <w:r>
              <w:rPr>
                <w:b/>
                <w:i/>
                <w:spacing w:val="-2"/>
                <w:sz w:val="22"/>
              </w:rPr>
              <w:t>factors</w:t>
            </w:r>
          </w:p>
        </w:tc>
        <w:tc>
          <w:tcPr>
            <w:tcW w:w="1172" w:type="dxa"/>
          </w:tcPr>
          <w:p>
            <w:pPr>
              <w:pStyle w:val="TableParagraph"/>
              <w:rPr>
                <w:sz w:val="22"/>
              </w:rPr>
            </w:pPr>
          </w:p>
        </w:tc>
        <w:tc>
          <w:tcPr>
            <w:tcW w:w="2970" w:type="dxa"/>
          </w:tcPr>
          <w:p>
            <w:pPr>
              <w:pStyle w:val="TableParagraph"/>
              <w:rPr>
                <w:sz w:val="22"/>
              </w:rPr>
            </w:pPr>
          </w:p>
        </w:tc>
        <w:tc>
          <w:tcPr>
            <w:tcW w:w="3513" w:type="dxa"/>
          </w:tcPr>
          <w:p>
            <w:pPr>
              <w:pStyle w:val="TableParagraph"/>
              <w:rPr>
                <w:sz w:val="22"/>
              </w:rPr>
            </w:pPr>
          </w:p>
        </w:tc>
      </w:tr>
      <w:tr>
        <w:trPr>
          <w:trHeight w:val="1264" w:hRule="atLeast"/>
        </w:trPr>
        <w:tc>
          <w:tcPr>
            <w:tcW w:w="2449" w:type="dxa"/>
          </w:tcPr>
          <w:p>
            <w:pPr>
              <w:pStyle w:val="TableParagraph"/>
              <w:spacing w:before="250"/>
              <w:ind w:left="107"/>
              <w:rPr>
                <w:b/>
                <w:i/>
                <w:sz w:val="22"/>
              </w:rPr>
            </w:pPr>
            <w:r>
              <w:rPr>
                <w:b/>
                <w:i/>
                <w:sz w:val="22"/>
              </w:rPr>
              <w:t>2.1</w:t>
            </w:r>
            <w:r>
              <w:rPr>
                <w:b/>
                <w:i/>
                <w:spacing w:val="-14"/>
                <w:sz w:val="22"/>
              </w:rPr>
              <w:t> </w:t>
            </w:r>
            <w:r>
              <w:rPr>
                <w:b/>
                <w:i/>
                <w:sz w:val="22"/>
              </w:rPr>
              <w:t>Monetary</w:t>
            </w:r>
            <w:r>
              <w:rPr>
                <w:b/>
                <w:i/>
                <w:spacing w:val="-14"/>
                <w:sz w:val="22"/>
              </w:rPr>
              <w:t> </w:t>
            </w:r>
            <w:r>
              <w:rPr>
                <w:b/>
                <w:i/>
                <w:sz w:val="22"/>
              </w:rPr>
              <w:t>Polic</w:t>
            </w:r>
            <w:r>
              <w:rPr>
                <w:b/>
                <w:i/>
                <w:sz w:val="22"/>
              </w:rPr>
              <w:t>y stance. Monetary </w:t>
            </w:r>
            <w:r>
              <w:rPr>
                <w:b/>
                <w:i/>
                <w:spacing w:val="-2"/>
                <w:sz w:val="22"/>
              </w:rPr>
              <w:t>tightening</w:t>
            </w:r>
          </w:p>
        </w:tc>
        <w:tc>
          <w:tcPr>
            <w:tcW w:w="1172" w:type="dxa"/>
          </w:tcPr>
          <w:p>
            <w:pPr>
              <w:pStyle w:val="TableParagraph"/>
              <w:spacing w:before="245"/>
              <w:ind w:left="349"/>
              <w:rPr>
                <w:sz w:val="22"/>
              </w:rPr>
            </w:pPr>
            <w:r>
              <w:rPr>
                <w:spacing w:val="-5"/>
                <w:sz w:val="22"/>
              </w:rPr>
              <w:t>MPR</w:t>
            </w:r>
          </w:p>
        </w:tc>
        <w:tc>
          <w:tcPr>
            <w:tcW w:w="2970" w:type="dxa"/>
          </w:tcPr>
          <w:p>
            <w:pPr>
              <w:pStyle w:val="TableParagraph"/>
              <w:spacing w:before="245"/>
              <w:ind w:left="1040" w:hanging="53"/>
              <w:rPr>
                <w:sz w:val="22"/>
              </w:rPr>
            </w:pPr>
            <w:r>
              <w:rPr>
                <w:sz w:val="22"/>
              </w:rPr>
              <w:t>CBN</w:t>
            </w:r>
            <w:r>
              <w:rPr>
                <w:spacing w:val="-14"/>
                <w:sz w:val="22"/>
              </w:rPr>
              <w:t> </w:t>
            </w:r>
            <w:r>
              <w:rPr>
                <w:sz w:val="22"/>
              </w:rPr>
              <w:t>interest</w:t>
            </w:r>
            <w:r>
              <w:rPr>
                <w:spacing w:val="-14"/>
                <w:sz w:val="22"/>
              </w:rPr>
              <w:t> </w:t>
            </w:r>
            <w:r>
              <w:rPr>
                <w:sz w:val="22"/>
              </w:rPr>
              <w:t>rate/ </w:t>
            </w:r>
            <w:r>
              <w:rPr>
                <w:spacing w:val="-4"/>
                <w:sz w:val="22"/>
              </w:rPr>
              <w:t>MPR</w:t>
            </w:r>
          </w:p>
        </w:tc>
        <w:tc>
          <w:tcPr>
            <w:tcW w:w="3513" w:type="dxa"/>
          </w:tcPr>
          <w:p>
            <w:pPr>
              <w:pStyle w:val="TableParagraph"/>
              <w:spacing w:line="252" w:lineRule="exact" w:before="245"/>
              <w:ind w:left="105"/>
              <w:rPr>
                <w:sz w:val="22"/>
              </w:rPr>
            </w:pPr>
            <w:r>
              <w:rPr>
                <w:sz w:val="22"/>
              </w:rPr>
              <w:t>&gt; 0. </w:t>
            </w:r>
            <w:r>
              <w:rPr>
                <w:spacing w:val="-2"/>
                <w:sz w:val="22"/>
              </w:rPr>
              <w:t>Positive.</w:t>
            </w:r>
          </w:p>
          <w:p>
            <w:pPr>
              <w:pStyle w:val="TableParagraph"/>
              <w:spacing w:line="252" w:lineRule="exact"/>
              <w:ind w:left="105"/>
              <w:rPr>
                <w:sz w:val="22"/>
              </w:rPr>
            </w:pPr>
            <w:r>
              <w:rPr>
                <w:sz w:val="22"/>
              </w:rPr>
              <w:t>Monetary</w:t>
            </w:r>
            <w:r>
              <w:rPr>
                <w:spacing w:val="54"/>
                <w:sz w:val="22"/>
              </w:rPr>
              <w:t> </w:t>
            </w:r>
            <w:r>
              <w:rPr>
                <w:sz w:val="22"/>
              </w:rPr>
              <w:t>tightening</w:t>
            </w:r>
            <w:r>
              <w:rPr>
                <w:spacing w:val="54"/>
                <w:sz w:val="22"/>
              </w:rPr>
              <w:t> </w:t>
            </w:r>
            <w:r>
              <w:rPr>
                <w:sz w:val="22"/>
              </w:rPr>
              <w:t>pushes</w:t>
            </w:r>
            <w:r>
              <w:rPr>
                <w:spacing w:val="57"/>
                <w:sz w:val="22"/>
              </w:rPr>
              <w:t> </w:t>
            </w:r>
            <w:r>
              <w:rPr>
                <w:spacing w:val="-2"/>
                <w:sz w:val="22"/>
              </w:rPr>
              <w:t>money</w:t>
            </w:r>
          </w:p>
          <w:p>
            <w:pPr>
              <w:pStyle w:val="TableParagraph"/>
              <w:spacing w:line="252" w:lineRule="exact"/>
              <w:ind w:left="105"/>
              <w:rPr>
                <w:sz w:val="22"/>
              </w:rPr>
            </w:pPr>
            <w:r>
              <w:rPr>
                <w:sz w:val="22"/>
              </w:rPr>
              <w:t>market</w:t>
            </w:r>
            <w:r>
              <w:rPr>
                <w:spacing w:val="-2"/>
                <w:sz w:val="22"/>
              </w:rPr>
              <w:t> </w:t>
            </w:r>
            <w:r>
              <w:rPr>
                <w:sz w:val="22"/>
              </w:rPr>
              <w:t>rates</w:t>
            </w:r>
            <w:r>
              <w:rPr>
                <w:spacing w:val="-2"/>
                <w:sz w:val="22"/>
              </w:rPr>
              <w:t> </w:t>
            </w:r>
            <w:r>
              <w:rPr>
                <w:sz w:val="22"/>
              </w:rPr>
              <w:t>up</w:t>
            </w:r>
            <w:r>
              <w:rPr>
                <w:spacing w:val="-3"/>
                <w:sz w:val="22"/>
              </w:rPr>
              <w:t> </w:t>
            </w:r>
            <w:r>
              <w:rPr>
                <w:sz w:val="22"/>
              </w:rPr>
              <w:t>and</w:t>
            </w:r>
            <w:r>
              <w:rPr>
                <w:spacing w:val="-2"/>
                <w:sz w:val="22"/>
              </w:rPr>
              <w:t> </w:t>
            </w:r>
            <w:r>
              <w:rPr>
                <w:sz w:val="22"/>
              </w:rPr>
              <w:t>consequently</w:t>
            </w:r>
            <w:r>
              <w:rPr>
                <w:spacing w:val="-5"/>
                <w:sz w:val="22"/>
              </w:rPr>
              <w:t> </w:t>
            </w:r>
            <w:r>
              <w:rPr>
                <w:sz w:val="22"/>
              </w:rPr>
              <w:t>the lending rate.</w:t>
            </w:r>
          </w:p>
        </w:tc>
      </w:tr>
      <w:tr>
        <w:trPr>
          <w:trHeight w:val="1012" w:hRule="atLeast"/>
        </w:trPr>
        <w:tc>
          <w:tcPr>
            <w:tcW w:w="2449" w:type="dxa"/>
          </w:tcPr>
          <w:p>
            <w:pPr>
              <w:pStyle w:val="TableParagraph"/>
              <w:spacing w:before="250"/>
              <w:ind w:left="107"/>
              <w:rPr>
                <w:b/>
                <w:i/>
                <w:sz w:val="22"/>
              </w:rPr>
            </w:pPr>
            <w:r>
              <w:rPr>
                <w:b/>
                <w:i/>
                <w:sz w:val="22"/>
              </w:rPr>
              <w:t>2.2</w:t>
            </w:r>
            <w:r>
              <w:rPr>
                <w:b/>
                <w:i/>
                <w:spacing w:val="-14"/>
                <w:sz w:val="22"/>
              </w:rPr>
              <w:t> </w:t>
            </w:r>
            <w:r>
              <w:rPr>
                <w:b/>
                <w:i/>
                <w:sz w:val="22"/>
              </w:rPr>
              <w:t>Cash</w:t>
            </w:r>
            <w:r>
              <w:rPr>
                <w:b/>
                <w:i/>
                <w:spacing w:val="-14"/>
                <w:sz w:val="22"/>
              </w:rPr>
              <w:t> </w:t>
            </w:r>
            <w:r>
              <w:rPr>
                <w:b/>
                <w:i/>
                <w:sz w:val="22"/>
              </w:rPr>
              <w:t>Reserv</w:t>
            </w:r>
            <w:r>
              <w:rPr>
                <w:b/>
                <w:i/>
                <w:sz w:val="22"/>
              </w:rPr>
              <w:t>e </w:t>
            </w:r>
            <w:r>
              <w:rPr>
                <w:b/>
                <w:i/>
                <w:spacing w:val="-2"/>
                <w:sz w:val="22"/>
              </w:rPr>
              <w:t>Requirement</w:t>
            </w:r>
          </w:p>
        </w:tc>
        <w:tc>
          <w:tcPr>
            <w:tcW w:w="1172" w:type="dxa"/>
          </w:tcPr>
          <w:p>
            <w:pPr>
              <w:pStyle w:val="TableParagraph"/>
              <w:rPr>
                <w:b/>
                <w:i/>
                <w:sz w:val="22"/>
              </w:rPr>
            </w:pPr>
          </w:p>
          <w:p>
            <w:pPr>
              <w:pStyle w:val="TableParagraph"/>
              <w:spacing w:before="246"/>
              <w:rPr>
                <w:b/>
                <w:i/>
                <w:sz w:val="22"/>
              </w:rPr>
            </w:pPr>
          </w:p>
          <w:p>
            <w:pPr>
              <w:pStyle w:val="TableParagraph"/>
              <w:spacing w:line="240" w:lineRule="exact"/>
              <w:ind w:left="107"/>
              <w:rPr>
                <w:sz w:val="22"/>
              </w:rPr>
            </w:pPr>
            <w:r>
              <w:rPr>
                <w:spacing w:val="-5"/>
                <w:sz w:val="22"/>
              </w:rPr>
              <w:t>CRR</w:t>
            </w:r>
          </w:p>
        </w:tc>
        <w:tc>
          <w:tcPr>
            <w:tcW w:w="2970" w:type="dxa"/>
          </w:tcPr>
          <w:p>
            <w:pPr>
              <w:pStyle w:val="TableParagraph"/>
              <w:spacing w:before="245"/>
              <w:ind w:left="104"/>
              <w:rPr>
                <w:sz w:val="22"/>
              </w:rPr>
            </w:pPr>
            <w:r>
              <w:rPr>
                <w:sz w:val="22"/>
              </w:rPr>
              <w:t>%</w:t>
            </w:r>
            <w:r>
              <w:rPr>
                <w:spacing w:val="-2"/>
                <w:sz w:val="22"/>
              </w:rPr>
              <w:t> </w:t>
            </w:r>
            <w:r>
              <w:rPr>
                <w:sz w:val="22"/>
              </w:rPr>
              <w:t>or</w:t>
            </w:r>
            <w:r>
              <w:rPr>
                <w:spacing w:val="-2"/>
                <w:sz w:val="22"/>
              </w:rPr>
              <w:t> </w:t>
            </w:r>
            <w:r>
              <w:rPr>
                <w:sz w:val="22"/>
              </w:rPr>
              <w:t>fraction</w:t>
            </w:r>
            <w:r>
              <w:rPr>
                <w:spacing w:val="-4"/>
                <w:sz w:val="22"/>
              </w:rPr>
              <w:t> </w:t>
            </w:r>
            <w:r>
              <w:rPr>
                <w:sz w:val="22"/>
              </w:rPr>
              <w:t>of</w:t>
            </w:r>
            <w:r>
              <w:rPr>
                <w:spacing w:val="-1"/>
                <w:sz w:val="22"/>
              </w:rPr>
              <w:t> </w:t>
            </w:r>
            <w:r>
              <w:rPr>
                <w:spacing w:val="-2"/>
                <w:sz w:val="22"/>
              </w:rPr>
              <w:t>deposits</w:t>
            </w:r>
          </w:p>
          <w:p>
            <w:pPr>
              <w:pStyle w:val="TableParagraph"/>
              <w:spacing w:line="252" w:lineRule="exact"/>
              <w:ind w:left="104"/>
              <w:rPr>
                <w:sz w:val="22"/>
              </w:rPr>
            </w:pPr>
            <w:r>
              <w:rPr>
                <w:sz w:val="22"/>
              </w:rPr>
              <w:t>required</w:t>
            </w:r>
            <w:r>
              <w:rPr>
                <w:spacing w:val="-5"/>
                <w:sz w:val="22"/>
              </w:rPr>
              <w:t> </w:t>
            </w:r>
            <w:r>
              <w:rPr>
                <w:sz w:val="22"/>
              </w:rPr>
              <w:t>to</w:t>
            </w:r>
            <w:r>
              <w:rPr>
                <w:spacing w:val="-8"/>
                <w:sz w:val="22"/>
              </w:rPr>
              <w:t> </w:t>
            </w:r>
            <w:r>
              <w:rPr>
                <w:sz w:val="22"/>
              </w:rPr>
              <w:t>be</w:t>
            </w:r>
            <w:r>
              <w:rPr>
                <w:spacing w:val="-5"/>
                <w:sz w:val="22"/>
              </w:rPr>
              <w:t> </w:t>
            </w:r>
            <w:r>
              <w:rPr>
                <w:sz w:val="22"/>
              </w:rPr>
              <w:t>kept</w:t>
            </w:r>
            <w:r>
              <w:rPr>
                <w:spacing w:val="-7"/>
                <w:sz w:val="22"/>
              </w:rPr>
              <w:t> </w:t>
            </w:r>
            <w:r>
              <w:rPr>
                <w:sz w:val="22"/>
              </w:rPr>
              <w:t>in</w:t>
            </w:r>
            <w:r>
              <w:rPr>
                <w:spacing w:val="-5"/>
                <w:sz w:val="22"/>
              </w:rPr>
              <w:t> </w:t>
            </w:r>
            <w:r>
              <w:rPr>
                <w:sz w:val="22"/>
              </w:rPr>
              <w:t>cash</w:t>
            </w:r>
            <w:r>
              <w:rPr>
                <w:spacing w:val="-8"/>
                <w:sz w:val="22"/>
              </w:rPr>
              <w:t> </w:t>
            </w:r>
            <w:r>
              <w:rPr>
                <w:sz w:val="22"/>
              </w:rPr>
              <w:t>as legal reserve.</w:t>
            </w:r>
          </w:p>
        </w:tc>
        <w:tc>
          <w:tcPr>
            <w:tcW w:w="3513" w:type="dxa"/>
          </w:tcPr>
          <w:p>
            <w:pPr>
              <w:pStyle w:val="TableParagraph"/>
              <w:spacing w:before="245"/>
              <w:ind w:left="105"/>
              <w:rPr>
                <w:sz w:val="22"/>
              </w:rPr>
            </w:pPr>
            <w:r>
              <w:rPr>
                <w:sz w:val="22"/>
              </w:rPr>
              <w:t>&gt;</w:t>
            </w:r>
            <w:r>
              <w:rPr>
                <w:spacing w:val="38"/>
                <w:sz w:val="22"/>
              </w:rPr>
              <w:t> </w:t>
            </w:r>
            <w:r>
              <w:rPr>
                <w:sz w:val="22"/>
              </w:rPr>
              <w:t>0</w:t>
            </w:r>
            <w:r>
              <w:rPr>
                <w:spacing w:val="38"/>
                <w:sz w:val="22"/>
              </w:rPr>
              <w:t> </w:t>
            </w:r>
            <w:r>
              <w:rPr>
                <w:sz w:val="22"/>
              </w:rPr>
              <w:t>positive.</w:t>
            </w:r>
            <w:r>
              <w:rPr>
                <w:spacing w:val="38"/>
                <w:sz w:val="22"/>
              </w:rPr>
              <w:t> </w:t>
            </w:r>
            <w:r>
              <w:rPr>
                <w:sz w:val="22"/>
              </w:rPr>
              <w:t>Higher</w:t>
            </w:r>
            <w:r>
              <w:rPr>
                <w:spacing w:val="39"/>
                <w:sz w:val="22"/>
              </w:rPr>
              <w:t> </w:t>
            </w:r>
            <w:r>
              <w:rPr>
                <w:sz w:val="22"/>
              </w:rPr>
              <w:t>CRR,</w:t>
            </w:r>
            <w:r>
              <w:rPr>
                <w:spacing w:val="37"/>
                <w:sz w:val="22"/>
              </w:rPr>
              <w:t> </w:t>
            </w:r>
            <w:r>
              <w:rPr>
                <w:sz w:val="22"/>
              </w:rPr>
              <w:t>leads</w:t>
            </w:r>
            <w:r>
              <w:rPr>
                <w:spacing w:val="39"/>
                <w:sz w:val="22"/>
              </w:rPr>
              <w:t> </w:t>
            </w:r>
            <w:r>
              <w:rPr>
                <w:spacing w:val="-5"/>
                <w:sz w:val="22"/>
              </w:rPr>
              <w:t>to</w:t>
            </w:r>
          </w:p>
          <w:p>
            <w:pPr>
              <w:pStyle w:val="TableParagraph"/>
              <w:spacing w:line="252" w:lineRule="exact"/>
              <w:ind w:left="105"/>
              <w:rPr>
                <w:sz w:val="22"/>
              </w:rPr>
            </w:pPr>
            <w:r>
              <w:rPr>
                <w:sz w:val="22"/>
              </w:rPr>
              <w:t>higher</w:t>
            </w:r>
            <w:r>
              <w:rPr>
                <w:spacing w:val="-5"/>
                <w:sz w:val="22"/>
              </w:rPr>
              <w:t> </w:t>
            </w:r>
            <w:r>
              <w:rPr>
                <w:sz w:val="22"/>
              </w:rPr>
              <w:t>interest</w:t>
            </w:r>
            <w:r>
              <w:rPr>
                <w:spacing w:val="-5"/>
                <w:sz w:val="22"/>
              </w:rPr>
              <w:t> </w:t>
            </w:r>
            <w:r>
              <w:rPr>
                <w:sz w:val="22"/>
              </w:rPr>
              <w:t>rate</w:t>
            </w:r>
            <w:r>
              <w:rPr>
                <w:spacing w:val="-7"/>
                <w:sz w:val="22"/>
              </w:rPr>
              <w:t> </w:t>
            </w:r>
            <w:r>
              <w:rPr>
                <w:sz w:val="22"/>
              </w:rPr>
              <w:t>to</w:t>
            </w:r>
            <w:r>
              <w:rPr>
                <w:spacing w:val="-6"/>
                <w:sz w:val="22"/>
              </w:rPr>
              <w:t> </w:t>
            </w:r>
            <w:r>
              <w:rPr>
                <w:sz w:val="22"/>
              </w:rPr>
              <w:t>compensate</w:t>
            </w:r>
            <w:r>
              <w:rPr>
                <w:spacing w:val="-6"/>
                <w:sz w:val="22"/>
              </w:rPr>
              <w:t> </w:t>
            </w:r>
            <w:r>
              <w:rPr>
                <w:sz w:val="22"/>
              </w:rPr>
              <w:t>for paid deposits that are kept idle.</w:t>
            </w:r>
          </w:p>
        </w:tc>
      </w:tr>
      <w:tr>
        <w:trPr>
          <w:trHeight w:val="3036" w:hRule="atLeast"/>
        </w:trPr>
        <w:tc>
          <w:tcPr>
            <w:tcW w:w="2449" w:type="dxa"/>
          </w:tcPr>
          <w:p>
            <w:pPr>
              <w:pStyle w:val="TableParagraph"/>
              <w:spacing w:before="250"/>
              <w:ind w:left="107"/>
              <w:rPr>
                <w:b/>
                <w:i/>
                <w:sz w:val="22"/>
              </w:rPr>
            </w:pPr>
            <w:r>
              <w:rPr>
                <w:b/>
                <w:i/>
                <w:sz w:val="22"/>
              </w:rPr>
              <w:t>2.3</w:t>
            </w:r>
            <w:r>
              <w:rPr>
                <w:b/>
                <w:i/>
                <w:spacing w:val="-12"/>
                <w:sz w:val="22"/>
              </w:rPr>
              <w:t> </w:t>
            </w:r>
            <w:r>
              <w:rPr>
                <w:b/>
                <w:i/>
                <w:sz w:val="22"/>
              </w:rPr>
              <w:t>Target</w:t>
            </w:r>
            <w:r>
              <w:rPr>
                <w:b/>
                <w:i/>
                <w:spacing w:val="-11"/>
                <w:sz w:val="22"/>
              </w:rPr>
              <w:t> </w:t>
            </w:r>
            <w:r>
              <w:rPr>
                <w:b/>
                <w:i/>
                <w:sz w:val="22"/>
              </w:rPr>
              <w:t>Return</w:t>
            </w:r>
            <w:r>
              <w:rPr>
                <w:b/>
                <w:i/>
                <w:spacing w:val="-12"/>
                <w:sz w:val="22"/>
              </w:rPr>
              <w:t> </w:t>
            </w:r>
            <w:r>
              <w:rPr>
                <w:b/>
                <w:i/>
                <w:sz w:val="22"/>
              </w:rPr>
              <w:t>o</w:t>
            </w:r>
            <w:r>
              <w:rPr>
                <w:b/>
                <w:i/>
                <w:sz w:val="22"/>
              </w:rPr>
              <w:t>n</w:t>
            </w:r>
            <w:r>
              <w:rPr>
                <w:b/>
                <w:i/>
                <w:sz w:val="22"/>
              </w:rPr>
              <w:t> Equity (ROE)</w:t>
            </w:r>
          </w:p>
        </w:tc>
        <w:tc>
          <w:tcPr>
            <w:tcW w:w="1172" w:type="dxa"/>
          </w:tcPr>
          <w:p>
            <w:pPr>
              <w:pStyle w:val="TableParagraph"/>
              <w:spacing w:before="245"/>
              <w:ind w:left="107"/>
              <w:rPr>
                <w:sz w:val="22"/>
              </w:rPr>
            </w:pPr>
            <w:r>
              <w:rPr>
                <w:spacing w:val="-5"/>
                <w:sz w:val="22"/>
              </w:rPr>
              <w:t>ROE</w:t>
            </w:r>
          </w:p>
        </w:tc>
        <w:tc>
          <w:tcPr>
            <w:tcW w:w="2970" w:type="dxa"/>
          </w:tcPr>
          <w:p>
            <w:pPr>
              <w:pStyle w:val="TableParagraph"/>
              <w:spacing w:before="245"/>
              <w:ind w:left="104"/>
              <w:rPr>
                <w:sz w:val="22"/>
              </w:rPr>
            </w:pPr>
            <w:r>
              <w:rPr>
                <w:sz w:val="22"/>
              </w:rPr>
              <w:t>This is part of the elements/considerations that banks</w:t>
            </w:r>
            <w:r>
              <w:rPr>
                <w:spacing w:val="-1"/>
                <w:sz w:val="22"/>
              </w:rPr>
              <w:t> </w:t>
            </w:r>
            <w:r>
              <w:rPr>
                <w:sz w:val="22"/>
              </w:rPr>
              <w:t>add</w:t>
            </w:r>
            <w:r>
              <w:rPr>
                <w:spacing w:val="-1"/>
                <w:sz w:val="22"/>
              </w:rPr>
              <w:t> </w:t>
            </w:r>
            <w:r>
              <w:rPr>
                <w:sz w:val="22"/>
              </w:rPr>
              <w:t>up</w:t>
            </w:r>
            <w:r>
              <w:rPr>
                <w:spacing w:val="-4"/>
                <w:sz w:val="22"/>
              </w:rPr>
              <w:t> </w:t>
            </w:r>
            <w:r>
              <w:rPr>
                <w:sz w:val="22"/>
              </w:rPr>
              <w:t>to</w:t>
            </w:r>
            <w:r>
              <w:rPr>
                <w:spacing w:val="-4"/>
                <w:sz w:val="22"/>
              </w:rPr>
              <w:t> </w:t>
            </w:r>
            <w:r>
              <w:rPr>
                <w:sz w:val="22"/>
              </w:rPr>
              <w:t>the</w:t>
            </w:r>
            <w:r>
              <w:rPr>
                <w:spacing w:val="-1"/>
                <w:sz w:val="22"/>
              </w:rPr>
              <w:t> </w:t>
            </w:r>
            <w:r>
              <w:rPr>
                <w:sz w:val="22"/>
              </w:rPr>
              <w:t>pricing</w:t>
            </w:r>
            <w:r>
              <w:rPr>
                <w:spacing w:val="-6"/>
                <w:sz w:val="22"/>
              </w:rPr>
              <w:t> </w:t>
            </w:r>
            <w:r>
              <w:rPr>
                <w:sz w:val="22"/>
              </w:rPr>
              <w:t>of credit</w:t>
            </w:r>
            <w:r>
              <w:rPr>
                <w:spacing w:val="-10"/>
                <w:sz w:val="22"/>
              </w:rPr>
              <w:t> </w:t>
            </w:r>
            <w:r>
              <w:rPr>
                <w:sz w:val="22"/>
              </w:rPr>
              <w:t>to</w:t>
            </w:r>
            <w:r>
              <w:rPr>
                <w:spacing w:val="-8"/>
                <w:sz w:val="22"/>
              </w:rPr>
              <w:t> </w:t>
            </w:r>
            <w:r>
              <w:rPr>
                <w:sz w:val="22"/>
              </w:rPr>
              <w:t>maintain</w:t>
            </w:r>
            <w:r>
              <w:rPr>
                <w:spacing w:val="-11"/>
                <w:sz w:val="22"/>
              </w:rPr>
              <w:t> </w:t>
            </w:r>
            <w:r>
              <w:rPr>
                <w:sz w:val="22"/>
              </w:rPr>
              <w:t>an</w:t>
            </w:r>
            <w:r>
              <w:rPr>
                <w:spacing w:val="-8"/>
                <w:sz w:val="22"/>
              </w:rPr>
              <w:t> </w:t>
            </w:r>
            <w:r>
              <w:rPr>
                <w:sz w:val="22"/>
              </w:rPr>
              <w:t>adequate level of profitability.</w:t>
            </w:r>
          </w:p>
          <w:p>
            <w:pPr>
              <w:pStyle w:val="TableParagraph"/>
              <w:spacing w:before="2"/>
              <w:rPr>
                <w:b/>
                <w:i/>
                <w:sz w:val="22"/>
              </w:rPr>
            </w:pPr>
          </w:p>
          <w:p>
            <w:pPr>
              <w:pStyle w:val="TableParagraph"/>
              <w:ind w:left="104"/>
              <w:rPr>
                <w:sz w:val="22"/>
              </w:rPr>
            </w:pPr>
            <w:r>
              <w:rPr>
                <w:sz w:val="22"/>
              </w:rPr>
              <w:t>Ratio</w:t>
            </w:r>
            <w:r>
              <w:rPr>
                <w:spacing w:val="-5"/>
                <w:sz w:val="22"/>
              </w:rPr>
              <w:t> </w:t>
            </w:r>
            <w:r>
              <w:rPr>
                <w:sz w:val="22"/>
              </w:rPr>
              <w:t>of</w:t>
            </w:r>
            <w:r>
              <w:rPr>
                <w:spacing w:val="-1"/>
                <w:sz w:val="22"/>
              </w:rPr>
              <w:t> </w:t>
            </w:r>
            <w:r>
              <w:rPr>
                <w:sz w:val="22"/>
              </w:rPr>
              <w:t>net</w:t>
            </w:r>
            <w:r>
              <w:rPr>
                <w:spacing w:val="-3"/>
                <w:sz w:val="22"/>
              </w:rPr>
              <w:t> </w:t>
            </w:r>
            <w:r>
              <w:rPr>
                <w:sz w:val="22"/>
              </w:rPr>
              <w:t>income</w:t>
            </w:r>
            <w:r>
              <w:rPr>
                <w:spacing w:val="-1"/>
                <w:sz w:val="22"/>
              </w:rPr>
              <w:t> </w:t>
            </w:r>
            <w:r>
              <w:rPr>
                <w:sz w:val="22"/>
              </w:rPr>
              <w:t>to</w:t>
            </w:r>
            <w:r>
              <w:rPr>
                <w:spacing w:val="-4"/>
                <w:sz w:val="22"/>
              </w:rPr>
              <w:t> </w:t>
            </w:r>
            <w:r>
              <w:rPr>
                <w:spacing w:val="-2"/>
                <w:sz w:val="22"/>
              </w:rPr>
              <w:t>equity.</w:t>
            </w:r>
          </w:p>
        </w:tc>
        <w:tc>
          <w:tcPr>
            <w:tcW w:w="3513" w:type="dxa"/>
          </w:tcPr>
          <w:p>
            <w:pPr>
              <w:pStyle w:val="TableParagraph"/>
              <w:spacing w:line="252" w:lineRule="exact" w:before="245"/>
              <w:ind w:left="105"/>
              <w:rPr>
                <w:sz w:val="22"/>
              </w:rPr>
            </w:pPr>
            <w:r>
              <w:rPr>
                <w:sz w:val="22"/>
              </w:rPr>
              <w:t>&gt; 0 </w:t>
            </w:r>
            <w:r>
              <w:rPr>
                <w:spacing w:val="-2"/>
                <w:sz w:val="22"/>
              </w:rPr>
              <w:t>positive.</w:t>
            </w:r>
          </w:p>
          <w:p>
            <w:pPr>
              <w:pStyle w:val="TableParagraph"/>
              <w:ind w:left="105" w:right="107"/>
              <w:rPr>
                <w:sz w:val="22"/>
              </w:rPr>
            </w:pPr>
            <w:r>
              <w:rPr>
                <w:sz w:val="22"/>
              </w:rPr>
              <w:t>In banking sector where there is low degree of competition (oligopolistic competition), banks have the power to demand profitability rates that exceed the normal level by integrating</w:t>
            </w:r>
            <w:r>
              <w:rPr>
                <w:spacing w:val="-11"/>
                <w:sz w:val="22"/>
              </w:rPr>
              <w:t> </w:t>
            </w:r>
            <w:r>
              <w:rPr>
                <w:sz w:val="22"/>
              </w:rPr>
              <w:t>“abnormal”</w:t>
            </w:r>
            <w:r>
              <w:rPr>
                <w:spacing w:val="-9"/>
                <w:sz w:val="22"/>
              </w:rPr>
              <w:t> </w:t>
            </w:r>
            <w:r>
              <w:rPr>
                <w:sz w:val="22"/>
              </w:rPr>
              <w:t>profit</w:t>
            </w:r>
            <w:r>
              <w:rPr>
                <w:spacing w:val="-10"/>
                <w:sz w:val="22"/>
              </w:rPr>
              <w:t> </w:t>
            </w:r>
            <w:r>
              <w:rPr>
                <w:sz w:val="22"/>
              </w:rPr>
              <w:t>in</w:t>
            </w:r>
            <w:r>
              <w:rPr>
                <w:spacing w:val="-9"/>
                <w:sz w:val="22"/>
              </w:rPr>
              <w:t> </w:t>
            </w:r>
            <w:r>
              <w:rPr>
                <w:sz w:val="22"/>
              </w:rPr>
              <w:t>their lending rates (CBN 2011).</w:t>
            </w:r>
          </w:p>
          <w:p>
            <w:pPr>
              <w:pStyle w:val="TableParagraph"/>
              <w:spacing w:line="252" w:lineRule="exact" w:before="243"/>
              <w:ind w:left="105"/>
              <w:rPr>
                <w:sz w:val="22"/>
              </w:rPr>
            </w:pPr>
            <w:r>
              <w:rPr>
                <w:sz w:val="22"/>
              </w:rPr>
              <w:t>The higher the shareholders expectation</w:t>
            </w:r>
            <w:r>
              <w:rPr>
                <w:spacing w:val="-9"/>
                <w:sz w:val="22"/>
              </w:rPr>
              <w:t> </w:t>
            </w:r>
            <w:r>
              <w:rPr>
                <w:sz w:val="22"/>
              </w:rPr>
              <w:t>in</w:t>
            </w:r>
            <w:r>
              <w:rPr>
                <w:spacing w:val="-9"/>
                <w:sz w:val="22"/>
              </w:rPr>
              <w:t> </w:t>
            </w:r>
            <w:r>
              <w:rPr>
                <w:sz w:val="22"/>
              </w:rPr>
              <w:t>terms</w:t>
            </w:r>
            <w:r>
              <w:rPr>
                <w:spacing w:val="-7"/>
                <w:sz w:val="22"/>
              </w:rPr>
              <w:t> </w:t>
            </w:r>
            <w:r>
              <w:rPr>
                <w:sz w:val="22"/>
              </w:rPr>
              <w:t>of</w:t>
            </w:r>
            <w:r>
              <w:rPr>
                <w:spacing w:val="-6"/>
                <w:sz w:val="22"/>
              </w:rPr>
              <w:t> </w:t>
            </w:r>
            <w:r>
              <w:rPr>
                <w:sz w:val="22"/>
              </w:rPr>
              <w:t>returns</w:t>
            </w:r>
            <w:r>
              <w:rPr>
                <w:spacing w:val="-7"/>
                <w:sz w:val="22"/>
              </w:rPr>
              <w:t> </w:t>
            </w:r>
            <w:r>
              <w:rPr>
                <w:sz w:val="22"/>
              </w:rPr>
              <w:t>on</w:t>
            </w:r>
          </w:p>
        </w:tc>
      </w:tr>
    </w:tbl>
    <w:p>
      <w:pPr>
        <w:spacing w:after="0" w:line="252" w:lineRule="exact"/>
        <w:rPr>
          <w:sz w:val="22"/>
        </w:rPr>
        <w:sectPr>
          <w:type w:val="continuous"/>
          <w:pgSz w:w="11910" w:h="16840"/>
          <w:pgMar w:header="0" w:footer="1014" w:top="1400" w:bottom="1200" w:left="440" w:right="0"/>
        </w:sectPr>
      </w:pPr>
    </w:p>
    <w:tbl>
      <w:tblPr>
        <w:tblW w:w="0" w:type="auto"/>
        <w:jc w:val="left"/>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49"/>
        <w:gridCol w:w="1172"/>
        <w:gridCol w:w="2970"/>
        <w:gridCol w:w="3513"/>
      </w:tblGrid>
      <w:tr>
        <w:trPr>
          <w:trHeight w:val="1264" w:hRule="atLeast"/>
        </w:trPr>
        <w:tc>
          <w:tcPr>
            <w:tcW w:w="2449" w:type="dxa"/>
          </w:tcPr>
          <w:p>
            <w:pPr>
              <w:pStyle w:val="TableParagraph"/>
              <w:rPr>
                <w:sz w:val="22"/>
              </w:rPr>
            </w:pPr>
          </w:p>
        </w:tc>
        <w:tc>
          <w:tcPr>
            <w:tcW w:w="1172" w:type="dxa"/>
          </w:tcPr>
          <w:p>
            <w:pPr>
              <w:pStyle w:val="TableParagraph"/>
              <w:rPr>
                <w:sz w:val="22"/>
              </w:rPr>
            </w:pPr>
          </w:p>
        </w:tc>
        <w:tc>
          <w:tcPr>
            <w:tcW w:w="2970" w:type="dxa"/>
          </w:tcPr>
          <w:p>
            <w:pPr>
              <w:pStyle w:val="TableParagraph"/>
              <w:rPr>
                <w:sz w:val="22"/>
              </w:rPr>
            </w:pPr>
          </w:p>
        </w:tc>
        <w:tc>
          <w:tcPr>
            <w:tcW w:w="3513" w:type="dxa"/>
          </w:tcPr>
          <w:p>
            <w:pPr>
              <w:pStyle w:val="TableParagraph"/>
              <w:ind w:left="105" w:right="128"/>
              <w:rPr>
                <w:sz w:val="22"/>
              </w:rPr>
            </w:pPr>
            <w:r>
              <w:rPr>
                <w:sz w:val="22"/>
              </w:rPr>
              <w:t>investment,</w:t>
            </w:r>
            <w:r>
              <w:rPr>
                <w:spacing w:val="-9"/>
                <w:sz w:val="22"/>
              </w:rPr>
              <w:t> </w:t>
            </w:r>
            <w:r>
              <w:rPr>
                <w:sz w:val="22"/>
              </w:rPr>
              <w:t>the</w:t>
            </w:r>
            <w:r>
              <w:rPr>
                <w:spacing w:val="-9"/>
                <w:sz w:val="22"/>
              </w:rPr>
              <w:t> </w:t>
            </w:r>
            <w:r>
              <w:rPr>
                <w:sz w:val="22"/>
              </w:rPr>
              <w:t>higher</w:t>
            </w:r>
            <w:r>
              <w:rPr>
                <w:spacing w:val="-8"/>
                <w:sz w:val="22"/>
              </w:rPr>
              <w:t> </w:t>
            </w:r>
            <w:r>
              <w:rPr>
                <w:sz w:val="22"/>
              </w:rPr>
              <w:t>the</w:t>
            </w:r>
            <w:r>
              <w:rPr>
                <w:spacing w:val="-9"/>
                <w:sz w:val="22"/>
              </w:rPr>
              <w:t> </w:t>
            </w:r>
            <w:r>
              <w:rPr>
                <w:sz w:val="22"/>
              </w:rPr>
              <w:t>lending rate the banks would set to accommodate the shareholders</w:t>
            </w:r>
          </w:p>
          <w:p>
            <w:pPr>
              <w:pStyle w:val="TableParagraph"/>
              <w:spacing w:line="254" w:lineRule="exact"/>
              <w:ind w:left="105"/>
              <w:rPr>
                <w:sz w:val="22"/>
              </w:rPr>
            </w:pPr>
            <w:r>
              <w:rPr>
                <w:sz w:val="22"/>
              </w:rPr>
              <w:t>interest.</w:t>
            </w:r>
            <w:r>
              <w:rPr>
                <w:spacing w:val="-14"/>
                <w:sz w:val="22"/>
              </w:rPr>
              <w:t> </w:t>
            </w:r>
            <w:r>
              <w:rPr>
                <w:sz w:val="22"/>
              </w:rPr>
              <w:t>(Ariefianto</w:t>
            </w:r>
            <w:r>
              <w:rPr>
                <w:spacing w:val="-13"/>
                <w:sz w:val="22"/>
              </w:rPr>
              <w:t> </w:t>
            </w:r>
            <w:r>
              <w:rPr>
                <w:sz w:val="22"/>
              </w:rPr>
              <w:t>and</w:t>
            </w:r>
            <w:r>
              <w:rPr>
                <w:spacing w:val="-12"/>
                <w:sz w:val="22"/>
              </w:rPr>
              <w:t> </w:t>
            </w:r>
            <w:r>
              <w:rPr>
                <w:sz w:val="22"/>
              </w:rPr>
              <w:t>Soepomo </w:t>
            </w:r>
            <w:r>
              <w:rPr>
                <w:spacing w:val="-2"/>
                <w:sz w:val="22"/>
              </w:rPr>
              <w:t>2011)</w:t>
            </w:r>
          </w:p>
        </w:tc>
      </w:tr>
      <w:tr>
        <w:trPr>
          <w:trHeight w:val="504" w:hRule="atLeast"/>
        </w:trPr>
        <w:tc>
          <w:tcPr>
            <w:tcW w:w="2449" w:type="dxa"/>
          </w:tcPr>
          <w:p>
            <w:pPr>
              <w:pStyle w:val="TableParagraph"/>
              <w:spacing w:line="249" w:lineRule="exact"/>
              <w:ind w:left="107"/>
              <w:rPr>
                <w:b/>
                <w:i/>
                <w:sz w:val="22"/>
              </w:rPr>
            </w:pPr>
            <w:r>
              <w:rPr>
                <w:b/>
                <w:i/>
                <w:sz w:val="22"/>
              </w:rPr>
              <w:t>3. </w:t>
            </w:r>
            <w:r>
              <w:rPr>
                <w:b/>
                <w:i/>
                <w:spacing w:val="-2"/>
                <w:sz w:val="22"/>
              </w:rPr>
              <w:t>Macroeconomic</w:t>
            </w:r>
          </w:p>
          <w:p>
            <w:pPr>
              <w:pStyle w:val="TableParagraph"/>
              <w:spacing w:line="233" w:lineRule="exact" w:before="1"/>
              <w:ind w:left="107"/>
              <w:rPr>
                <w:b/>
                <w:i/>
                <w:sz w:val="22"/>
              </w:rPr>
            </w:pPr>
            <w:r>
              <w:rPr>
                <w:b/>
                <w:i/>
                <w:sz w:val="22"/>
              </w:rPr>
              <w:t>Environment</w:t>
            </w:r>
            <w:r>
              <w:rPr>
                <w:b/>
                <w:i/>
                <w:spacing w:val="-9"/>
                <w:sz w:val="22"/>
              </w:rPr>
              <w:t> </w:t>
            </w:r>
            <w:r>
              <w:rPr>
                <w:b/>
                <w:i/>
                <w:spacing w:val="-2"/>
                <w:sz w:val="22"/>
              </w:rPr>
              <w:t>(factors)</w:t>
            </w:r>
          </w:p>
        </w:tc>
        <w:tc>
          <w:tcPr>
            <w:tcW w:w="1172" w:type="dxa"/>
          </w:tcPr>
          <w:p>
            <w:pPr>
              <w:pStyle w:val="TableParagraph"/>
              <w:rPr>
                <w:sz w:val="22"/>
              </w:rPr>
            </w:pPr>
          </w:p>
        </w:tc>
        <w:tc>
          <w:tcPr>
            <w:tcW w:w="2970" w:type="dxa"/>
          </w:tcPr>
          <w:p>
            <w:pPr>
              <w:pStyle w:val="TableParagraph"/>
              <w:rPr>
                <w:sz w:val="22"/>
              </w:rPr>
            </w:pPr>
          </w:p>
        </w:tc>
        <w:tc>
          <w:tcPr>
            <w:tcW w:w="3513" w:type="dxa"/>
          </w:tcPr>
          <w:p>
            <w:pPr>
              <w:pStyle w:val="TableParagraph"/>
              <w:rPr>
                <w:sz w:val="22"/>
              </w:rPr>
            </w:pPr>
          </w:p>
        </w:tc>
      </w:tr>
      <w:tr>
        <w:trPr>
          <w:trHeight w:val="1264" w:hRule="atLeast"/>
        </w:trPr>
        <w:tc>
          <w:tcPr>
            <w:tcW w:w="2449" w:type="dxa"/>
          </w:tcPr>
          <w:p>
            <w:pPr>
              <w:pStyle w:val="TableParagraph"/>
              <w:spacing w:before="253"/>
              <w:ind w:left="107"/>
              <w:rPr>
                <w:b/>
                <w:i/>
                <w:sz w:val="22"/>
              </w:rPr>
            </w:pPr>
            <w:r>
              <w:rPr>
                <w:b/>
                <w:i/>
                <w:sz w:val="22"/>
              </w:rPr>
              <w:t>3.1 Inflationary </w:t>
            </w:r>
            <w:r>
              <w:rPr>
                <w:b/>
                <w:i/>
                <w:spacing w:val="-2"/>
                <w:sz w:val="22"/>
              </w:rPr>
              <w:t>expectation/Expected </w:t>
            </w:r>
            <w:r>
              <w:rPr>
                <w:b/>
                <w:i/>
                <w:sz w:val="22"/>
              </w:rPr>
              <w:t>movement</w:t>
            </w:r>
            <w:r>
              <w:rPr>
                <w:b/>
                <w:i/>
                <w:spacing w:val="-5"/>
                <w:sz w:val="22"/>
              </w:rPr>
              <w:t> </w:t>
            </w:r>
            <w:r>
              <w:rPr>
                <w:b/>
                <w:i/>
                <w:sz w:val="22"/>
              </w:rPr>
              <w:t>in</w:t>
            </w:r>
            <w:r>
              <w:rPr>
                <w:b/>
                <w:i/>
                <w:spacing w:val="-3"/>
                <w:sz w:val="22"/>
              </w:rPr>
              <w:t> </w:t>
            </w:r>
            <w:r>
              <w:rPr>
                <w:b/>
                <w:i/>
                <w:spacing w:val="-2"/>
                <w:sz w:val="22"/>
              </w:rPr>
              <w:t>general</w:t>
            </w:r>
          </w:p>
          <w:p>
            <w:pPr>
              <w:pStyle w:val="TableParagraph"/>
              <w:spacing w:line="233" w:lineRule="exact"/>
              <w:ind w:left="107"/>
              <w:rPr>
                <w:b/>
                <w:i/>
                <w:sz w:val="22"/>
              </w:rPr>
            </w:pPr>
            <w:r>
              <w:rPr>
                <w:b/>
                <w:i/>
                <w:sz w:val="22"/>
              </w:rPr>
              <w:t>price</w:t>
            </w:r>
            <w:r>
              <w:rPr>
                <w:b/>
                <w:i/>
                <w:spacing w:val="-1"/>
                <w:sz w:val="22"/>
              </w:rPr>
              <w:t> </w:t>
            </w:r>
            <w:r>
              <w:rPr>
                <w:b/>
                <w:i/>
                <w:spacing w:val="-2"/>
                <w:sz w:val="22"/>
              </w:rPr>
              <w:t>level</w:t>
            </w:r>
          </w:p>
        </w:tc>
        <w:tc>
          <w:tcPr>
            <w:tcW w:w="1172" w:type="dxa"/>
          </w:tcPr>
          <w:p>
            <w:pPr>
              <w:pStyle w:val="TableParagraph"/>
              <w:spacing w:before="248"/>
              <w:ind w:left="4" w:right="4"/>
              <w:jc w:val="center"/>
              <w:rPr>
                <w:sz w:val="22"/>
              </w:rPr>
            </w:pPr>
            <w:r>
              <w:rPr>
                <w:spacing w:val="-5"/>
                <w:sz w:val="22"/>
              </w:rPr>
              <w:t>INF</w:t>
            </w:r>
          </w:p>
        </w:tc>
        <w:tc>
          <w:tcPr>
            <w:tcW w:w="2970" w:type="dxa"/>
          </w:tcPr>
          <w:p>
            <w:pPr>
              <w:pStyle w:val="TableParagraph"/>
              <w:spacing w:before="248"/>
              <w:ind w:left="104" w:right="175"/>
              <w:rPr>
                <w:sz w:val="22"/>
              </w:rPr>
            </w:pPr>
            <w:r>
              <w:rPr>
                <w:sz w:val="22"/>
              </w:rPr>
              <w:t>Rate</w:t>
            </w:r>
            <w:r>
              <w:rPr>
                <w:spacing w:val="-10"/>
                <w:sz w:val="22"/>
              </w:rPr>
              <w:t> </w:t>
            </w:r>
            <w:r>
              <w:rPr>
                <w:sz w:val="22"/>
              </w:rPr>
              <w:t>of</w:t>
            </w:r>
            <w:r>
              <w:rPr>
                <w:spacing w:val="-10"/>
                <w:sz w:val="22"/>
              </w:rPr>
              <w:t> </w:t>
            </w:r>
            <w:r>
              <w:rPr>
                <w:sz w:val="22"/>
              </w:rPr>
              <w:t>inflation.</w:t>
            </w:r>
            <w:r>
              <w:rPr>
                <w:spacing w:val="-10"/>
                <w:sz w:val="22"/>
              </w:rPr>
              <w:t> </w:t>
            </w:r>
            <w:r>
              <w:rPr>
                <w:sz w:val="22"/>
              </w:rPr>
              <w:t>Annual;</w:t>
            </w:r>
            <w:r>
              <w:rPr>
                <w:spacing w:val="-11"/>
                <w:sz w:val="22"/>
              </w:rPr>
              <w:t> </w:t>
            </w:r>
            <w:r>
              <w:rPr>
                <w:sz w:val="22"/>
              </w:rPr>
              <w:t>% change in consumer price index (CPI).</w:t>
            </w:r>
          </w:p>
        </w:tc>
        <w:tc>
          <w:tcPr>
            <w:tcW w:w="3513" w:type="dxa"/>
          </w:tcPr>
          <w:p>
            <w:pPr>
              <w:pStyle w:val="TableParagraph"/>
              <w:spacing w:line="252" w:lineRule="exact" w:before="248"/>
              <w:ind w:left="105"/>
              <w:rPr>
                <w:sz w:val="22"/>
              </w:rPr>
            </w:pPr>
            <w:r>
              <w:rPr>
                <w:sz w:val="22"/>
              </w:rPr>
              <w:t>&gt; 0. </w:t>
            </w:r>
            <w:r>
              <w:rPr>
                <w:spacing w:val="-2"/>
                <w:sz w:val="22"/>
              </w:rPr>
              <w:t>Positive.</w:t>
            </w:r>
          </w:p>
          <w:p>
            <w:pPr>
              <w:pStyle w:val="TableParagraph"/>
              <w:spacing w:line="252" w:lineRule="exact"/>
              <w:ind w:left="105"/>
              <w:rPr>
                <w:sz w:val="22"/>
              </w:rPr>
            </w:pPr>
            <w:r>
              <w:rPr>
                <w:sz w:val="22"/>
              </w:rPr>
              <w:t>(Kaufman</w:t>
            </w:r>
            <w:r>
              <w:rPr>
                <w:spacing w:val="-3"/>
                <w:sz w:val="22"/>
              </w:rPr>
              <w:t> </w:t>
            </w:r>
            <w:r>
              <w:rPr>
                <w:sz w:val="22"/>
              </w:rPr>
              <w:t>1972;</w:t>
            </w:r>
            <w:r>
              <w:rPr>
                <w:spacing w:val="-3"/>
                <w:sz w:val="22"/>
              </w:rPr>
              <w:t> </w:t>
            </w:r>
            <w:r>
              <w:rPr>
                <w:sz w:val="22"/>
              </w:rPr>
              <w:t>Soludo</w:t>
            </w:r>
            <w:r>
              <w:rPr>
                <w:spacing w:val="-2"/>
                <w:sz w:val="22"/>
              </w:rPr>
              <w:t> 2008)</w:t>
            </w:r>
          </w:p>
        </w:tc>
      </w:tr>
      <w:tr>
        <w:trPr>
          <w:trHeight w:val="3543" w:hRule="atLeast"/>
        </w:trPr>
        <w:tc>
          <w:tcPr>
            <w:tcW w:w="2449" w:type="dxa"/>
          </w:tcPr>
          <w:p>
            <w:pPr>
              <w:pStyle w:val="TableParagraph"/>
              <w:rPr>
                <w:b/>
                <w:i/>
                <w:sz w:val="22"/>
              </w:rPr>
            </w:pPr>
          </w:p>
          <w:p>
            <w:pPr>
              <w:pStyle w:val="TableParagraph"/>
              <w:ind w:left="107"/>
              <w:rPr>
                <w:b/>
                <w:i/>
                <w:sz w:val="22"/>
              </w:rPr>
            </w:pPr>
            <w:r>
              <w:rPr>
                <w:b/>
                <w:i/>
                <w:sz w:val="22"/>
              </w:rPr>
              <w:t>3.2</w:t>
            </w:r>
            <w:r>
              <w:rPr>
                <w:b/>
                <w:i/>
                <w:spacing w:val="-2"/>
                <w:sz w:val="22"/>
              </w:rPr>
              <w:t> </w:t>
            </w:r>
            <w:r>
              <w:rPr>
                <w:b/>
                <w:i/>
                <w:sz w:val="22"/>
              </w:rPr>
              <w:t>Real</w:t>
            </w:r>
            <w:r>
              <w:rPr>
                <w:b/>
                <w:i/>
                <w:spacing w:val="-1"/>
                <w:sz w:val="22"/>
              </w:rPr>
              <w:t> </w:t>
            </w:r>
            <w:r>
              <w:rPr>
                <w:b/>
                <w:i/>
                <w:sz w:val="22"/>
              </w:rPr>
              <w:t>GDP</w:t>
            </w:r>
            <w:r>
              <w:rPr>
                <w:b/>
                <w:i/>
                <w:spacing w:val="-1"/>
                <w:sz w:val="22"/>
              </w:rPr>
              <w:t> </w:t>
            </w:r>
            <w:r>
              <w:rPr>
                <w:b/>
                <w:i/>
                <w:spacing w:val="-2"/>
                <w:sz w:val="22"/>
              </w:rPr>
              <w:t>Growth</w:t>
            </w:r>
          </w:p>
        </w:tc>
        <w:tc>
          <w:tcPr>
            <w:tcW w:w="1172" w:type="dxa"/>
          </w:tcPr>
          <w:p>
            <w:pPr>
              <w:pStyle w:val="TableParagraph"/>
              <w:spacing w:before="248"/>
              <w:ind w:left="4"/>
              <w:jc w:val="center"/>
              <w:rPr>
                <w:sz w:val="22"/>
              </w:rPr>
            </w:pPr>
            <w:r>
              <w:rPr>
                <w:spacing w:val="-5"/>
                <w:sz w:val="22"/>
              </w:rPr>
              <w:t>GDP</w:t>
            </w:r>
          </w:p>
        </w:tc>
        <w:tc>
          <w:tcPr>
            <w:tcW w:w="2970" w:type="dxa"/>
          </w:tcPr>
          <w:p>
            <w:pPr>
              <w:pStyle w:val="TableParagraph"/>
              <w:spacing w:before="248"/>
              <w:ind w:left="104"/>
              <w:rPr>
                <w:sz w:val="22"/>
              </w:rPr>
            </w:pPr>
            <w:r>
              <w:rPr>
                <w:sz w:val="22"/>
              </w:rPr>
              <w:t>Annual</w:t>
            </w:r>
            <w:r>
              <w:rPr>
                <w:spacing w:val="-4"/>
                <w:sz w:val="22"/>
              </w:rPr>
              <w:t> </w:t>
            </w:r>
            <w:r>
              <w:rPr>
                <w:sz w:val="22"/>
              </w:rPr>
              <w:t>%</w:t>
            </w:r>
            <w:r>
              <w:rPr>
                <w:spacing w:val="-1"/>
                <w:sz w:val="22"/>
              </w:rPr>
              <w:t> </w:t>
            </w:r>
            <w:r>
              <w:rPr>
                <w:sz w:val="22"/>
              </w:rPr>
              <w:t>change</w:t>
            </w:r>
            <w:r>
              <w:rPr>
                <w:spacing w:val="-1"/>
                <w:sz w:val="22"/>
              </w:rPr>
              <w:t> </w:t>
            </w:r>
            <w:r>
              <w:rPr>
                <w:sz w:val="22"/>
              </w:rPr>
              <w:t>in</w:t>
            </w:r>
            <w:r>
              <w:rPr>
                <w:spacing w:val="50"/>
                <w:sz w:val="22"/>
              </w:rPr>
              <w:t> </w:t>
            </w:r>
            <w:r>
              <w:rPr>
                <w:sz w:val="22"/>
              </w:rPr>
              <w:t>real </w:t>
            </w:r>
            <w:r>
              <w:rPr>
                <w:spacing w:val="-5"/>
                <w:sz w:val="22"/>
              </w:rPr>
              <w:t>GDP</w:t>
            </w:r>
          </w:p>
        </w:tc>
        <w:tc>
          <w:tcPr>
            <w:tcW w:w="3513" w:type="dxa"/>
          </w:tcPr>
          <w:p>
            <w:pPr>
              <w:pStyle w:val="TableParagraph"/>
              <w:spacing w:line="249" w:lineRule="exact"/>
              <w:ind w:left="105"/>
              <w:jc w:val="both"/>
              <w:rPr>
                <w:sz w:val="22"/>
              </w:rPr>
            </w:pPr>
            <w:r>
              <w:rPr>
                <w:sz w:val="22"/>
              </w:rPr>
              <w:t>&gt; 0. </w:t>
            </w:r>
            <w:r>
              <w:rPr>
                <w:spacing w:val="-2"/>
                <w:sz w:val="22"/>
              </w:rPr>
              <w:t>Positive.</w:t>
            </w:r>
          </w:p>
          <w:p>
            <w:pPr>
              <w:pStyle w:val="TableParagraph"/>
              <w:tabs>
                <w:tab w:pos="1434" w:val="left" w:leader="none"/>
                <w:tab w:pos="2603" w:val="left" w:leader="none"/>
              </w:tabs>
              <w:ind w:left="105" w:right="100"/>
              <w:jc w:val="both"/>
              <w:rPr>
                <w:sz w:val="22"/>
              </w:rPr>
            </w:pPr>
            <w:r>
              <w:rPr>
                <w:sz w:val="22"/>
              </w:rPr>
              <w:t>Increased economic activity can heighten</w:t>
            </w:r>
            <w:r>
              <w:rPr>
                <w:spacing w:val="-1"/>
                <w:sz w:val="22"/>
              </w:rPr>
              <w:t> </w:t>
            </w:r>
            <w:r>
              <w:rPr>
                <w:sz w:val="22"/>
              </w:rPr>
              <w:t>demand</w:t>
            </w:r>
            <w:r>
              <w:rPr>
                <w:spacing w:val="-1"/>
                <w:sz w:val="22"/>
              </w:rPr>
              <w:t> </w:t>
            </w:r>
            <w:r>
              <w:rPr>
                <w:sz w:val="22"/>
              </w:rPr>
              <w:t>for</w:t>
            </w:r>
            <w:r>
              <w:rPr>
                <w:spacing w:val="-3"/>
                <w:sz w:val="22"/>
              </w:rPr>
              <w:t> </w:t>
            </w:r>
            <w:r>
              <w:rPr>
                <w:sz w:val="22"/>
              </w:rPr>
              <w:t>loans</w:t>
            </w:r>
            <w:r>
              <w:rPr>
                <w:spacing w:val="-4"/>
                <w:sz w:val="22"/>
              </w:rPr>
              <w:t> </w:t>
            </w:r>
            <w:r>
              <w:rPr>
                <w:sz w:val="22"/>
              </w:rPr>
              <w:t>leading</w:t>
            </w:r>
            <w:r>
              <w:rPr>
                <w:spacing w:val="-4"/>
                <w:sz w:val="22"/>
              </w:rPr>
              <w:t> </w:t>
            </w:r>
            <w:r>
              <w:rPr>
                <w:sz w:val="22"/>
              </w:rPr>
              <w:t>to higher lending rates (Tan 2012;</w:t>
            </w:r>
            <w:r>
              <w:rPr>
                <w:spacing w:val="80"/>
                <w:sz w:val="22"/>
              </w:rPr>
              <w:t> </w:t>
            </w:r>
            <w:r>
              <w:rPr>
                <w:spacing w:val="-4"/>
                <w:sz w:val="22"/>
              </w:rPr>
              <w:t>Were</w:t>
            </w:r>
            <w:r>
              <w:rPr>
                <w:sz w:val="22"/>
              </w:rPr>
              <w:tab/>
            </w:r>
            <w:r>
              <w:rPr>
                <w:spacing w:val="-4"/>
                <w:sz w:val="22"/>
              </w:rPr>
              <w:t>and</w:t>
            </w:r>
            <w:r>
              <w:rPr>
                <w:sz w:val="22"/>
              </w:rPr>
              <w:tab/>
            </w:r>
            <w:r>
              <w:rPr>
                <w:spacing w:val="-2"/>
                <w:sz w:val="22"/>
              </w:rPr>
              <w:t>Wambua </w:t>
            </w:r>
            <w:r>
              <w:rPr>
                <w:sz w:val="22"/>
              </w:rPr>
              <w:t>2013).Volatilities in GDP increase credit risk and uncertainties and lending rates. Similarly, volatilities</w:t>
            </w:r>
            <w:r>
              <w:rPr>
                <w:spacing w:val="40"/>
                <w:sz w:val="22"/>
              </w:rPr>
              <w:t> </w:t>
            </w:r>
            <w:r>
              <w:rPr>
                <w:sz w:val="22"/>
              </w:rPr>
              <w:t>in macroeconomic environment which</w:t>
            </w:r>
            <w:r>
              <w:rPr>
                <w:spacing w:val="-2"/>
                <w:sz w:val="22"/>
              </w:rPr>
              <w:t> </w:t>
            </w:r>
            <w:r>
              <w:rPr>
                <w:sz w:val="22"/>
              </w:rPr>
              <w:t>leads</w:t>
            </w:r>
            <w:r>
              <w:rPr>
                <w:spacing w:val="-1"/>
                <w:sz w:val="22"/>
              </w:rPr>
              <w:t> </w:t>
            </w:r>
            <w:r>
              <w:rPr>
                <w:sz w:val="22"/>
              </w:rPr>
              <w:t>to</w:t>
            </w:r>
            <w:r>
              <w:rPr>
                <w:spacing w:val="-4"/>
                <w:sz w:val="22"/>
              </w:rPr>
              <w:t> </w:t>
            </w:r>
            <w:r>
              <w:rPr>
                <w:sz w:val="22"/>
              </w:rPr>
              <w:t>recession</w:t>
            </w:r>
            <w:r>
              <w:rPr>
                <w:spacing w:val="-1"/>
                <w:sz w:val="22"/>
              </w:rPr>
              <w:t> </w:t>
            </w:r>
            <w:r>
              <w:rPr>
                <w:sz w:val="22"/>
              </w:rPr>
              <w:t>can</w:t>
            </w:r>
            <w:r>
              <w:rPr>
                <w:spacing w:val="-1"/>
                <w:sz w:val="22"/>
              </w:rPr>
              <w:t> </w:t>
            </w:r>
            <w:r>
              <w:rPr>
                <w:spacing w:val="-2"/>
                <w:sz w:val="22"/>
              </w:rPr>
              <w:t>increase</w:t>
            </w:r>
          </w:p>
          <w:p>
            <w:pPr>
              <w:pStyle w:val="TableParagraph"/>
              <w:ind w:left="105" w:right="100"/>
              <w:jc w:val="both"/>
              <w:rPr>
                <w:sz w:val="22"/>
              </w:rPr>
            </w:pPr>
            <w:r>
              <w:rPr>
                <w:sz w:val="22"/>
              </w:rPr>
              <w:t>„</w:t>
            </w:r>
            <w:r>
              <w:rPr>
                <w:i/>
                <w:sz w:val="22"/>
              </w:rPr>
              <w:t>systemic risk’ </w:t>
            </w:r>
            <w:r>
              <w:rPr>
                <w:sz w:val="22"/>
              </w:rPr>
              <w:t>which affects</w:t>
            </w:r>
            <w:r>
              <w:rPr>
                <w:spacing w:val="40"/>
                <w:sz w:val="22"/>
              </w:rPr>
              <w:t> </w:t>
            </w:r>
            <w:r>
              <w:rPr>
                <w:sz w:val="22"/>
              </w:rPr>
              <w:t>liquidity in banks and the money market.</w:t>
            </w:r>
            <w:r>
              <w:rPr>
                <w:spacing w:val="63"/>
                <w:sz w:val="22"/>
              </w:rPr>
              <w:t> </w:t>
            </w:r>
            <w:r>
              <w:rPr>
                <w:sz w:val="22"/>
              </w:rPr>
              <w:t>This</w:t>
            </w:r>
            <w:r>
              <w:rPr>
                <w:spacing w:val="66"/>
                <w:sz w:val="22"/>
              </w:rPr>
              <w:t> </w:t>
            </w:r>
            <w:r>
              <w:rPr>
                <w:sz w:val="22"/>
              </w:rPr>
              <w:t>increases</w:t>
            </w:r>
            <w:r>
              <w:rPr>
                <w:spacing w:val="66"/>
                <w:sz w:val="22"/>
              </w:rPr>
              <w:t> </w:t>
            </w:r>
            <w:r>
              <w:rPr>
                <w:sz w:val="22"/>
              </w:rPr>
              <w:t>the</w:t>
            </w:r>
            <w:r>
              <w:rPr>
                <w:spacing w:val="67"/>
                <w:sz w:val="22"/>
              </w:rPr>
              <w:t> </w:t>
            </w:r>
            <w:r>
              <w:rPr>
                <w:spacing w:val="-2"/>
                <w:sz w:val="22"/>
              </w:rPr>
              <w:t>lending</w:t>
            </w:r>
          </w:p>
          <w:p>
            <w:pPr>
              <w:pStyle w:val="TableParagraph"/>
              <w:spacing w:line="238" w:lineRule="exact"/>
              <w:ind w:left="105"/>
              <w:rPr>
                <w:sz w:val="22"/>
              </w:rPr>
            </w:pPr>
            <w:r>
              <w:rPr>
                <w:spacing w:val="-2"/>
                <w:sz w:val="22"/>
              </w:rPr>
              <w:t>rate.</w:t>
            </w:r>
          </w:p>
        </w:tc>
      </w:tr>
    </w:tbl>
    <w:p>
      <w:pPr>
        <w:pStyle w:val="BodyText"/>
        <w:rPr>
          <w:b/>
          <w:i/>
        </w:rPr>
      </w:pPr>
    </w:p>
    <w:p>
      <w:pPr>
        <w:pStyle w:val="BodyText"/>
        <w:rPr>
          <w:b/>
          <w:i/>
        </w:rPr>
      </w:pPr>
    </w:p>
    <w:p>
      <w:pPr>
        <w:pStyle w:val="BodyText"/>
        <w:spacing w:before="146"/>
        <w:rPr>
          <w:b/>
          <w:i/>
        </w:rPr>
      </w:pPr>
    </w:p>
    <w:p>
      <w:pPr>
        <w:pStyle w:val="Heading2"/>
        <w:ind w:left="1000" w:right="0"/>
        <w:jc w:val="left"/>
      </w:pPr>
      <w:r>
        <w:rPr/>
        <w:t>APPENDIX</w:t>
      </w:r>
      <w:r>
        <w:rPr>
          <w:spacing w:val="-6"/>
        </w:rPr>
        <w:t> </w:t>
      </w:r>
      <w:r>
        <w:rPr>
          <w:spacing w:val="-5"/>
        </w:rPr>
        <w:t>G:</w:t>
      </w:r>
    </w:p>
    <w:p>
      <w:pPr>
        <w:pStyle w:val="Heading4"/>
        <w:spacing w:before="197"/>
        <w:ind w:left="1000"/>
      </w:pPr>
      <w:r>
        <w:rPr/>
        <w:t>CENTRAL</w:t>
      </w:r>
      <w:r>
        <w:rPr>
          <w:spacing w:val="-4"/>
        </w:rPr>
        <w:t> </w:t>
      </w:r>
      <w:r>
        <w:rPr/>
        <w:t>BANK</w:t>
      </w:r>
      <w:r>
        <w:rPr>
          <w:spacing w:val="-2"/>
        </w:rPr>
        <w:t> </w:t>
      </w:r>
      <w:r>
        <w:rPr/>
        <w:t>OF</w:t>
      </w:r>
      <w:r>
        <w:rPr>
          <w:spacing w:val="-1"/>
        </w:rPr>
        <w:t> </w:t>
      </w:r>
      <w:r>
        <w:rPr/>
        <w:t>NIGERIA</w:t>
      </w:r>
      <w:r>
        <w:rPr>
          <w:spacing w:val="-2"/>
        </w:rPr>
        <w:t> </w:t>
      </w:r>
      <w:r>
        <w:rPr/>
        <w:t>ADVERTORIAL,</w:t>
      </w:r>
      <w:r>
        <w:rPr>
          <w:spacing w:val="-1"/>
        </w:rPr>
        <w:t> </w:t>
      </w:r>
      <w:r>
        <w:rPr>
          <w:spacing w:val="-2"/>
        </w:rPr>
        <w:t>18/08/2009</w:t>
      </w:r>
    </w:p>
    <w:p>
      <w:pPr>
        <w:spacing w:before="0"/>
        <w:ind w:left="1000" w:right="0" w:firstLine="0"/>
        <w:jc w:val="left"/>
        <w:rPr>
          <w:b/>
          <w:sz w:val="24"/>
        </w:rPr>
      </w:pPr>
      <w:r>
        <w:rPr>
          <w:b/>
          <w:sz w:val="24"/>
          <w:u w:val="single"/>
        </w:rPr>
        <w:t>List</w:t>
      </w:r>
      <w:r>
        <w:rPr>
          <w:b/>
          <w:spacing w:val="-1"/>
          <w:sz w:val="24"/>
          <w:u w:val="single"/>
        </w:rPr>
        <w:t> </w:t>
      </w:r>
      <w:r>
        <w:rPr>
          <w:b/>
          <w:sz w:val="24"/>
          <w:u w:val="single"/>
        </w:rPr>
        <w:t>of large</w:t>
      </w:r>
      <w:r>
        <w:rPr>
          <w:b/>
          <w:spacing w:val="-3"/>
          <w:sz w:val="24"/>
          <w:u w:val="single"/>
        </w:rPr>
        <w:t> </w:t>
      </w:r>
      <w:r>
        <w:rPr>
          <w:b/>
          <w:sz w:val="24"/>
          <w:u w:val="single"/>
        </w:rPr>
        <w:t>ticket</w:t>
      </w:r>
      <w:r>
        <w:rPr>
          <w:b/>
          <w:spacing w:val="-3"/>
          <w:sz w:val="24"/>
          <w:u w:val="single"/>
        </w:rPr>
        <w:t> </w:t>
      </w:r>
      <w:r>
        <w:rPr>
          <w:b/>
          <w:sz w:val="24"/>
          <w:u w:val="single"/>
        </w:rPr>
        <w:t>loan</w:t>
      </w:r>
      <w:r>
        <w:rPr>
          <w:b/>
          <w:spacing w:val="1"/>
          <w:sz w:val="24"/>
          <w:u w:val="single"/>
        </w:rPr>
        <w:t> </w:t>
      </w:r>
      <w:r>
        <w:rPr>
          <w:b/>
          <w:spacing w:val="-2"/>
          <w:sz w:val="24"/>
          <w:u w:val="single"/>
        </w:rPr>
        <w:t>defaulters</w:t>
      </w:r>
    </w:p>
    <w:p>
      <w:pPr>
        <w:pStyle w:val="BodyText"/>
        <w:spacing w:before="271"/>
        <w:ind w:left="1000" w:right="1439"/>
        <w:jc w:val="both"/>
      </w:pPr>
      <w:r>
        <w:rPr/>
        <w:t>Following the recent regulatory</w:t>
      </w:r>
      <w:r>
        <w:rPr>
          <w:spacing w:val="-3"/>
        </w:rPr>
        <w:t> </w:t>
      </w:r>
      <w:r>
        <w:rPr/>
        <w:t>action of the Central Bank of Nigeria on the five (5) banks, it has</w:t>
      </w:r>
      <w:r>
        <w:rPr>
          <w:spacing w:val="-3"/>
        </w:rPr>
        <w:t> </w:t>
      </w:r>
      <w:r>
        <w:rPr/>
        <w:t>become</w:t>
      </w:r>
      <w:r>
        <w:rPr>
          <w:spacing w:val="-2"/>
        </w:rPr>
        <w:t> </w:t>
      </w:r>
      <w:r>
        <w:rPr/>
        <w:t>necessary</w:t>
      </w:r>
      <w:r>
        <w:rPr>
          <w:spacing w:val="-7"/>
        </w:rPr>
        <w:t> </w:t>
      </w:r>
      <w:r>
        <w:rPr/>
        <w:t>to use</w:t>
      </w:r>
      <w:r>
        <w:rPr>
          <w:spacing w:val="-2"/>
        </w:rPr>
        <w:t> </w:t>
      </w:r>
      <w:r>
        <w:rPr/>
        <w:t>this</w:t>
      </w:r>
      <w:r>
        <w:rPr>
          <w:spacing w:val="-3"/>
        </w:rPr>
        <w:t> </w:t>
      </w:r>
      <w:r>
        <w:rPr/>
        <w:t>medium</w:t>
      </w:r>
      <w:r>
        <w:rPr>
          <w:spacing w:val="-2"/>
        </w:rPr>
        <w:t> </w:t>
      </w:r>
      <w:r>
        <w:rPr/>
        <w:t>to</w:t>
      </w:r>
      <w:r>
        <w:rPr>
          <w:spacing w:val="-2"/>
        </w:rPr>
        <w:t> </w:t>
      </w:r>
      <w:r>
        <w:rPr/>
        <w:t>request</w:t>
      </w:r>
      <w:r>
        <w:rPr>
          <w:spacing w:val="-2"/>
        </w:rPr>
        <w:t> </w:t>
      </w:r>
      <w:r>
        <w:rPr/>
        <w:t>the</w:t>
      </w:r>
      <w:r>
        <w:rPr>
          <w:spacing w:val="-1"/>
        </w:rPr>
        <w:t> </w:t>
      </w:r>
      <w:r>
        <w:rPr/>
        <w:t>following</w:t>
      </w:r>
      <w:r>
        <w:rPr>
          <w:spacing w:val="-5"/>
        </w:rPr>
        <w:t> </w:t>
      </w:r>
      <w:r>
        <w:rPr/>
        <w:t>defaulting</w:t>
      </w:r>
      <w:r>
        <w:rPr>
          <w:spacing w:val="-4"/>
        </w:rPr>
        <w:t> </w:t>
      </w:r>
      <w:r>
        <w:rPr/>
        <w:t>customers</w:t>
      </w:r>
      <w:r>
        <w:rPr>
          <w:spacing w:val="-3"/>
        </w:rPr>
        <w:t> </w:t>
      </w:r>
      <w:r>
        <w:rPr/>
        <w:t>of</w:t>
      </w:r>
      <w:r>
        <w:rPr>
          <w:spacing w:val="-4"/>
        </w:rPr>
        <w:t> </w:t>
      </w:r>
      <w:r>
        <w:rPr/>
        <w:t>the affected banks to pay without further delay their indebtedness, failing which the banks will take all appropriate legal actions to ensure repayment. These are the largest debtors and the CBN will continue to publish the list of defaulters on an on-going basis.</w:t>
      </w:r>
    </w:p>
    <w:p>
      <w:pPr>
        <w:spacing w:after="0"/>
        <w:jc w:val="both"/>
        <w:sectPr>
          <w:type w:val="continuous"/>
          <w:pgSz w:w="11910" w:h="16840"/>
          <w:pgMar w:header="0" w:footer="1014" w:top="1400" w:bottom="1200" w:left="440" w:right="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6"/>
        <w:rPr>
          <w:sz w:val="20"/>
        </w:rPr>
      </w:pPr>
    </w:p>
    <w:p>
      <w:pPr>
        <w:spacing w:before="0"/>
        <w:ind w:left="0" w:right="2124" w:firstLine="0"/>
        <w:jc w:val="center"/>
        <w:rPr>
          <w:rFonts w:ascii="Calibri"/>
          <w:sz w:val="20"/>
        </w:rPr>
      </w:pPr>
      <w:r>
        <w:rPr/>
        <mc:AlternateContent>
          <mc:Choice Requires="wps">
            <w:drawing>
              <wp:anchor distT="0" distB="0" distL="0" distR="0" allowOverlap="1" layoutInCell="1" locked="0" behindDoc="0" simplePos="0" relativeHeight="15787008">
                <wp:simplePos x="0" y="0"/>
                <wp:positionH relativeFrom="page">
                  <wp:posOffset>876280</wp:posOffset>
                </wp:positionH>
                <wp:positionV relativeFrom="paragraph">
                  <wp:posOffset>-4504244</wp:posOffset>
                </wp:positionV>
                <wp:extent cx="6115050" cy="723709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6115050" cy="7237095"/>
                        </a:xfrm>
                        <a:prstGeom prst="rect">
                          <a:avLst/>
                        </a:prstGeom>
                      </wps:spPr>
                      <wps:txbx>
                        <w:txbxContent>
                          <w:tbl>
                            <w:tblPr>
                              <w:tblW w:w="0" w:type="auto"/>
                              <w:jc w:val="left"/>
                              <w:tblInd w:w="65"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598"/>
                              <w:gridCol w:w="598"/>
                              <w:gridCol w:w="598"/>
                              <w:gridCol w:w="1879"/>
                              <w:gridCol w:w="1271"/>
                              <w:gridCol w:w="598"/>
                              <w:gridCol w:w="598"/>
                              <w:gridCol w:w="598"/>
                              <w:gridCol w:w="1561"/>
                              <w:gridCol w:w="598"/>
                              <w:gridCol w:w="598"/>
                            </w:tblGrid>
                            <w:tr>
                              <w:trPr>
                                <w:trHeight w:val="256" w:hRule="atLeast"/>
                              </w:trPr>
                              <w:tc>
                                <w:tcPr>
                                  <w:tcW w:w="598" w:type="dxa"/>
                                  <w:tcBorders>
                                    <w:left w:val="single" w:sz="4" w:space="0" w:color="DADCDD"/>
                                    <w:right w:val="single" w:sz="4" w:space="0" w:color="DADCDD"/>
                                  </w:tcBorders>
                                </w:tcPr>
                                <w:p>
                                  <w:pPr>
                                    <w:pStyle w:val="TableParagraph"/>
                                    <w:spacing w:line="224" w:lineRule="exact" w:before="13"/>
                                    <w:ind w:right="5"/>
                                    <w:jc w:val="right"/>
                                    <w:rPr>
                                      <w:rFonts w:ascii="Calibri"/>
                                      <w:sz w:val="20"/>
                                    </w:rPr>
                                  </w:pPr>
                                  <w:r>
                                    <w:rPr>
                                      <w:rFonts w:ascii="Calibri"/>
                                      <w:spacing w:val="-10"/>
                                      <w:w w:val="80"/>
                                      <w:sz w:val="20"/>
                                    </w:rPr>
                                    <w:t>1</w:t>
                                  </w:r>
                                </w:p>
                              </w:tc>
                              <w:tc>
                                <w:tcPr>
                                  <w:tcW w:w="3075" w:type="dxa"/>
                                  <w:gridSpan w:val="3"/>
                                  <w:tcBorders>
                                    <w:left w:val="single" w:sz="4" w:space="0" w:color="DADCDD"/>
                                    <w:right w:val="single" w:sz="4" w:space="0" w:color="DADCDD"/>
                                  </w:tcBorders>
                                </w:tcPr>
                                <w:p>
                                  <w:pPr>
                                    <w:pStyle w:val="TableParagraph"/>
                                    <w:spacing w:line="224" w:lineRule="exact" w:before="13"/>
                                    <w:ind w:left="23"/>
                                    <w:rPr>
                                      <w:rFonts w:ascii="Calibri"/>
                                      <w:sz w:val="20"/>
                                    </w:rPr>
                                  </w:pPr>
                                  <w:r>
                                    <w:rPr>
                                      <w:rFonts w:ascii="Calibri"/>
                                      <w:spacing w:val="-2"/>
                                      <w:w w:val="70"/>
                                      <w:sz w:val="20"/>
                                    </w:rPr>
                                    <w:t>INTERCONTINENTAL</w:t>
                                  </w:r>
                                  <w:r>
                                    <w:rPr>
                                      <w:rFonts w:ascii="Calibri"/>
                                      <w:spacing w:val="-5"/>
                                      <w:sz w:val="20"/>
                                    </w:rPr>
                                    <w:t> </w:t>
                                  </w:r>
                                  <w:r>
                                    <w:rPr>
                                      <w:rFonts w:ascii="Calibri"/>
                                      <w:spacing w:val="-2"/>
                                      <w:w w:val="70"/>
                                      <w:sz w:val="20"/>
                                    </w:rPr>
                                    <w:t>BANK</w:t>
                                  </w:r>
                                  <w:r>
                                    <w:rPr>
                                      <w:rFonts w:ascii="Calibri"/>
                                      <w:spacing w:val="4"/>
                                      <w:sz w:val="20"/>
                                    </w:rPr>
                                    <w:t> </w:t>
                                  </w:r>
                                  <w:r>
                                    <w:rPr>
                                      <w:rFonts w:ascii="Calibri"/>
                                      <w:spacing w:val="-5"/>
                                      <w:w w:val="70"/>
                                      <w:sz w:val="20"/>
                                    </w:rPr>
                                    <w:t>PLC</w:t>
                                  </w:r>
                                </w:p>
                              </w:tc>
                              <w:tc>
                                <w:tcPr>
                                  <w:tcW w:w="127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56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879" w:type="dxa"/>
                                  <w:tcBorders>
                                    <w:left w:val="single" w:sz="4" w:space="0" w:color="DADCDD"/>
                                    <w:right w:val="single" w:sz="4" w:space="0" w:color="DADCDD"/>
                                  </w:tcBorders>
                                </w:tcPr>
                                <w:p>
                                  <w:pPr>
                                    <w:pStyle w:val="TableParagraph"/>
                                    <w:rPr>
                                      <w:sz w:val="14"/>
                                    </w:rPr>
                                  </w:pPr>
                                </w:p>
                              </w:tc>
                              <w:tc>
                                <w:tcPr>
                                  <w:tcW w:w="1271" w:type="dxa"/>
                                  <w:tcBorders>
                                    <w:left w:val="single" w:sz="4" w:space="0" w:color="DADCDD"/>
                                    <w:right w:val="single" w:sz="4" w:space="0" w:color="DADCDD"/>
                                  </w:tcBorders>
                                </w:tcPr>
                                <w:p>
                                  <w:pPr>
                                    <w:pStyle w:val="TableParagraph"/>
                                    <w:spacing w:line="224" w:lineRule="exact" w:before="12"/>
                                    <w:ind w:left="25"/>
                                    <w:rPr>
                                      <w:rFonts w:ascii="Calibri"/>
                                      <w:sz w:val="20"/>
                                    </w:rPr>
                                  </w:pPr>
                                  <w:r>
                                    <w:rPr>
                                      <w:rFonts w:ascii="Calibri"/>
                                      <w:w w:val="70"/>
                                      <w:sz w:val="20"/>
                                    </w:rPr>
                                    <w:t>BALANCE</w:t>
                                  </w:r>
                                  <w:r>
                                    <w:rPr>
                                      <w:rFonts w:ascii="Calibri"/>
                                      <w:spacing w:val="-8"/>
                                      <w:w w:val="70"/>
                                      <w:sz w:val="20"/>
                                    </w:rPr>
                                    <w:t> </w:t>
                                  </w:r>
                                  <w:r>
                                    <w:rPr>
                                      <w:rFonts w:ascii="Calibri"/>
                                      <w:spacing w:val="-7"/>
                                      <w:w w:val="80"/>
                                      <w:sz w:val="20"/>
                                    </w:rPr>
                                    <w:t>AS</w:t>
                                  </w: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56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879" w:type="dxa"/>
                                  <w:tcBorders>
                                    <w:left w:val="single" w:sz="4" w:space="0" w:color="DADCDD"/>
                                    <w:right w:val="single" w:sz="4" w:space="0" w:color="DADCDD"/>
                                  </w:tcBorders>
                                </w:tcPr>
                                <w:p>
                                  <w:pPr>
                                    <w:pStyle w:val="TableParagraph"/>
                                    <w:rPr>
                                      <w:sz w:val="14"/>
                                    </w:rPr>
                                  </w:pPr>
                                </w:p>
                              </w:tc>
                              <w:tc>
                                <w:tcPr>
                                  <w:tcW w:w="1271" w:type="dxa"/>
                                  <w:tcBorders>
                                    <w:left w:val="single" w:sz="4" w:space="0" w:color="DADCDD"/>
                                    <w:right w:val="single" w:sz="4" w:space="0" w:color="DADCDD"/>
                                  </w:tcBorders>
                                </w:tcPr>
                                <w:p>
                                  <w:pPr>
                                    <w:pStyle w:val="TableParagraph"/>
                                    <w:spacing w:line="224" w:lineRule="exact" w:before="13"/>
                                    <w:ind w:left="25"/>
                                    <w:rPr>
                                      <w:rFonts w:ascii="Calibri"/>
                                      <w:sz w:val="20"/>
                                    </w:rPr>
                                  </w:pPr>
                                  <w:r>
                                    <w:rPr>
                                      <w:rFonts w:ascii="Calibri"/>
                                      <w:spacing w:val="-2"/>
                                      <w:w w:val="70"/>
                                      <w:sz w:val="20"/>
                                    </w:rPr>
                                    <w:t>AT</w:t>
                                  </w:r>
                                  <w:r>
                                    <w:rPr>
                                      <w:rFonts w:ascii="Calibri"/>
                                      <w:spacing w:val="-8"/>
                                      <w:w w:val="70"/>
                                      <w:sz w:val="20"/>
                                    </w:rPr>
                                    <w:t> </w:t>
                                  </w:r>
                                  <w:r>
                                    <w:rPr>
                                      <w:rFonts w:ascii="Calibri"/>
                                      <w:spacing w:val="-2"/>
                                      <w:w w:val="70"/>
                                      <w:sz w:val="20"/>
                                    </w:rPr>
                                    <w:t>MAY</w:t>
                                  </w:r>
                                  <w:r>
                                    <w:rPr>
                                      <w:rFonts w:ascii="Calibri"/>
                                      <w:spacing w:val="-7"/>
                                      <w:w w:val="70"/>
                                      <w:sz w:val="20"/>
                                    </w:rPr>
                                    <w:t> </w:t>
                                  </w:r>
                                  <w:r>
                                    <w:rPr>
                                      <w:rFonts w:ascii="Calibri"/>
                                      <w:spacing w:val="-2"/>
                                      <w:w w:val="70"/>
                                      <w:sz w:val="20"/>
                                    </w:rPr>
                                    <w:t>31,</w:t>
                                  </w:r>
                                  <w:r>
                                    <w:rPr>
                                      <w:rFonts w:ascii="Calibri"/>
                                      <w:spacing w:val="-15"/>
                                      <w:sz w:val="20"/>
                                    </w:rPr>
                                    <w:t> </w:t>
                                  </w:r>
                                  <w:r>
                                    <w:rPr>
                                      <w:rFonts w:ascii="Calibri"/>
                                      <w:spacing w:val="-4"/>
                                      <w:w w:val="70"/>
                                      <w:sz w:val="20"/>
                                    </w:rPr>
                                    <w:t>2009</w:t>
                                  </w: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56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spacing w:line="224" w:lineRule="exact" w:before="13"/>
                                    <w:ind w:left="70"/>
                                    <w:rPr>
                                      <w:rFonts w:ascii="Calibri"/>
                                      <w:sz w:val="20"/>
                                    </w:rPr>
                                  </w:pPr>
                                  <w:r>
                                    <w:rPr>
                                      <w:rFonts w:ascii="Calibri"/>
                                      <w:spacing w:val="-5"/>
                                      <w:w w:val="80"/>
                                      <w:sz w:val="20"/>
                                    </w:rPr>
                                    <w:t>S/N</w:t>
                                  </w: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1879" w:type="dxa"/>
                                  <w:tcBorders>
                                    <w:left w:val="single" w:sz="4" w:space="0" w:color="DADCDD"/>
                                    <w:bottom w:val="single" w:sz="6" w:space="0" w:color="000000"/>
                                    <w:right w:val="single" w:sz="4" w:space="0" w:color="DADCDD"/>
                                  </w:tcBorders>
                                </w:tcPr>
                                <w:p>
                                  <w:pPr>
                                    <w:pStyle w:val="TableParagraph"/>
                                    <w:rPr>
                                      <w:sz w:val="14"/>
                                    </w:rPr>
                                  </w:pPr>
                                </w:p>
                              </w:tc>
                              <w:tc>
                                <w:tcPr>
                                  <w:tcW w:w="1271"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1561"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0"/>
                                    <w:rPr>
                                      <w:rFonts w:ascii="Calibri"/>
                                      <w:sz w:val="20"/>
                                    </w:rPr>
                                  </w:pPr>
                                  <w:r>
                                    <w:rPr>
                                      <w:rFonts w:ascii="Calibri"/>
                                      <w:spacing w:val="-2"/>
                                      <w:w w:val="70"/>
                                      <w:sz w:val="20"/>
                                    </w:rPr>
                                    <w:t>ACCOUNT</w:t>
                                  </w:r>
                                  <w:r>
                                    <w:rPr>
                                      <w:rFonts w:ascii="Calibri"/>
                                      <w:spacing w:val="-11"/>
                                      <w:sz w:val="20"/>
                                    </w:rPr>
                                    <w:t> </w:t>
                                  </w:r>
                                  <w:r>
                                    <w:rPr>
                                      <w:rFonts w:ascii="Calibri"/>
                                      <w:spacing w:val="-4"/>
                                      <w:w w:val="80"/>
                                      <w:sz w:val="20"/>
                                    </w:rPr>
                                    <w:t>NAME</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1"/>
                                    <w:rPr>
                                      <w:rFonts w:ascii="Calibri"/>
                                      <w:sz w:val="20"/>
                                    </w:rPr>
                                  </w:pPr>
                                  <w:r>
                                    <w:rPr>
                                      <w:rFonts w:ascii="Calibri"/>
                                      <w:spacing w:val="-5"/>
                                      <w:w w:val="80"/>
                                      <w:sz w:val="20"/>
                                    </w:rPr>
                                    <w:t>(N)</w:t>
                                  </w: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2"/>
                                    <w:rPr>
                                      <w:rFonts w:ascii="Calibri"/>
                                      <w:sz w:val="20"/>
                                    </w:rPr>
                                  </w:pPr>
                                  <w:r>
                                    <w:rPr>
                                      <w:rFonts w:ascii="Calibri"/>
                                      <w:spacing w:val="-2"/>
                                      <w:w w:val="80"/>
                                      <w:sz w:val="20"/>
                                    </w:rPr>
                                    <w:t>DIRECTORS/MAJ</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right="8"/>
                                    <w:jc w:val="center"/>
                                    <w:rPr>
                                      <w:rFonts w:ascii="Calibri"/>
                                      <w:sz w:val="20"/>
                                    </w:rPr>
                                  </w:pPr>
                                  <w:r>
                                    <w:rPr>
                                      <w:rFonts w:ascii="Calibri"/>
                                      <w:spacing w:val="-2"/>
                                      <w:w w:val="80"/>
                                      <w:sz w:val="20"/>
                                    </w:rPr>
                                    <w:t>STATUS</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ASCOT</w:t>
                                  </w:r>
                                  <w:r>
                                    <w:rPr>
                                      <w:rFonts w:ascii="Calibri"/>
                                      <w:spacing w:val="-12"/>
                                      <w:sz w:val="20"/>
                                    </w:rPr>
                                    <w:t> </w:t>
                                  </w:r>
                                  <w:r>
                                    <w:rPr>
                                      <w:rFonts w:ascii="Calibri"/>
                                      <w:spacing w:val="-2"/>
                                      <w:w w:val="70"/>
                                      <w:sz w:val="20"/>
                                    </w:rPr>
                                    <w:t>OFFSHORE</w:t>
                                  </w:r>
                                  <w:r>
                                    <w:rPr>
                                      <w:rFonts w:ascii="Calibri"/>
                                      <w:spacing w:val="-13"/>
                                      <w:sz w:val="20"/>
                                    </w:rPr>
                                    <w:t> </w:t>
                                  </w:r>
                                  <w:r>
                                    <w:rPr>
                                      <w:rFonts w:ascii="Calibri"/>
                                      <w:spacing w:val="-2"/>
                                      <w:w w:val="70"/>
                                      <w:sz w:val="20"/>
                                    </w:rPr>
                                    <w:t>NIGERIA</w:t>
                                  </w:r>
                                  <w:r>
                                    <w:rPr>
                                      <w:rFonts w:ascii="Calibri"/>
                                      <w:spacing w:val="-4"/>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2"/>
                                      <w:w w:val="80"/>
                                      <w:sz w:val="20"/>
                                    </w:rPr>
                                    <w:t>44,670,080,228.83</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Pr>
                                      <w:rFonts w:ascii="Calibri"/>
                                      <w:sz w:val="20"/>
                                    </w:rPr>
                                  </w:pPr>
                                  <w:r>
                                    <w:rPr>
                                      <w:rFonts w:ascii="Calibri"/>
                                      <w:spacing w:val="-5"/>
                                      <w:w w:val="80"/>
                                      <w:sz w:val="20"/>
                                    </w:rPr>
                                    <w:t>OR</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ROCKSON</w:t>
                                  </w:r>
                                  <w:r>
                                    <w:rPr>
                                      <w:rFonts w:ascii="Calibri"/>
                                      <w:spacing w:val="-2"/>
                                      <w:sz w:val="20"/>
                                    </w:rPr>
                                    <w:t> </w:t>
                                  </w:r>
                                  <w:r>
                                    <w:rPr>
                                      <w:rFonts w:ascii="Calibri"/>
                                      <w:spacing w:val="-2"/>
                                      <w:w w:val="70"/>
                                      <w:sz w:val="20"/>
                                    </w:rPr>
                                    <w:t>ENGINEERING</w:t>
                                  </w:r>
                                  <w:r>
                                    <w:rPr>
                                      <w:rFonts w:ascii="Calibri"/>
                                      <w:spacing w:val="-11"/>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2"/>
                                      <w:w w:val="80"/>
                                      <w:sz w:val="20"/>
                                    </w:rPr>
                                    <w:t>36,989,685,692.84</w:t>
                                  </w: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80"/>
                                      <w:sz w:val="20"/>
                                    </w:rPr>
                                    <w:t>SHAREHOLDERS</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UNITED</w:t>
                                  </w:r>
                                  <w:r>
                                    <w:rPr>
                                      <w:rFonts w:ascii="Calibri"/>
                                      <w:spacing w:val="-14"/>
                                      <w:sz w:val="20"/>
                                    </w:rPr>
                                    <w:t> </w:t>
                                  </w:r>
                                  <w:r>
                                    <w:rPr>
                                      <w:rFonts w:ascii="Calibri"/>
                                      <w:spacing w:val="-2"/>
                                      <w:w w:val="70"/>
                                      <w:sz w:val="20"/>
                                    </w:rPr>
                                    <w:t>ALLIANCE</w:t>
                                  </w:r>
                                  <w:r>
                                    <w:rPr>
                                      <w:rFonts w:ascii="Calibri"/>
                                      <w:spacing w:val="-14"/>
                                      <w:sz w:val="20"/>
                                    </w:rPr>
                                    <w:t> </w:t>
                                  </w:r>
                                  <w:r>
                                    <w:rPr>
                                      <w:rFonts w:ascii="Calibri"/>
                                      <w:spacing w:val="-2"/>
                                      <w:w w:val="70"/>
                                      <w:sz w:val="20"/>
                                    </w:rPr>
                                    <w:t>COMPANY</w:t>
                                  </w:r>
                                  <w:r>
                                    <w:rPr>
                                      <w:rFonts w:ascii="Calibri"/>
                                      <w:spacing w:val="-14"/>
                                      <w:sz w:val="20"/>
                                    </w:rPr>
                                    <w:t> </w:t>
                                  </w:r>
                                  <w:r>
                                    <w:rPr>
                                      <w:rFonts w:ascii="Calibri"/>
                                      <w:spacing w:val="-2"/>
                                      <w:w w:val="70"/>
                                      <w:sz w:val="20"/>
                                    </w:rPr>
                                    <w:t>OFNIG.LTD.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2"/>
                                      <w:w w:val="80"/>
                                      <w:sz w:val="20"/>
                                    </w:rPr>
                                    <w:t>16,247,686,168.18</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ight="-29"/>
                                    <w:rPr>
                                      <w:rFonts w:ascii="Calibri"/>
                                      <w:sz w:val="20"/>
                                    </w:rPr>
                                  </w:pPr>
                                  <w:r>
                                    <w:rPr>
                                      <w:rFonts w:ascii="Calibri"/>
                                      <w:spacing w:val="-2"/>
                                      <w:w w:val="70"/>
                                      <w:sz w:val="20"/>
                                    </w:rPr>
                                    <w:t>JOEY</w:t>
                                  </w:r>
                                  <w:r>
                                    <w:rPr>
                                      <w:rFonts w:ascii="Calibri"/>
                                      <w:spacing w:val="-6"/>
                                      <w:w w:val="70"/>
                                      <w:sz w:val="20"/>
                                    </w:rPr>
                                    <w:t> </w:t>
                                  </w:r>
                                  <w:r>
                                    <w:rPr>
                                      <w:rFonts w:ascii="Calibri"/>
                                      <w:spacing w:val="-2"/>
                                      <w:w w:val="70"/>
                                      <w:sz w:val="20"/>
                                    </w:rPr>
                                    <w:t>CHUMA</w:t>
                                  </w:r>
                                  <w:r>
                                    <w:rPr>
                                      <w:rFonts w:ascii="Calibri"/>
                                      <w:spacing w:val="-12"/>
                                      <w:sz w:val="20"/>
                                    </w:rPr>
                                    <w:t> </w:t>
                                  </w:r>
                                  <w:r>
                                    <w:rPr>
                                      <w:rFonts w:ascii="Calibri"/>
                                      <w:spacing w:val="-2"/>
                                      <w:w w:val="70"/>
                                      <w:sz w:val="20"/>
                                    </w:rPr>
                                    <w:t>OBUE,</w:t>
                                  </w:r>
                                  <w:r>
                                    <w:rPr>
                                      <w:rFonts w:ascii="Calibri"/>
                                      <w:spacing w:val="-13"/>
                                      <w:sz w:val="20"/>
                                    </w:rPr>
                                    <w:t> </w:t>
                                  </w:r>
                                  <w:r>
                                    <w:rPr>
                                      <w:rFonts w:ascii="Calibri"/>
                                      <w:spacing w:val="-2"/>
                                      <w:w w:val="70"/>
                                      <w:sz w:val="20"/>
                                    </w:rPr>
                                    <w:t>SAMUEL</w:t>
                                  </w:r>
                                  <w:r>
                                    <w:rPr>
                                      <w:rFonts w:ascii="Calibri"/>
                                      <w:spacing w:val="-5"/>
                                      <w:w w:val="70"/>
                                      <w:sz w:val="20"/>
                                    </w:rPr>
                                    <w:t> </w:t>
                                  </w:r>
                                  <w:r>
                                    <w:rPr>
                                      <w:rFonts w:ascii="Calibri"/>
                                      <w:spacing w:val="-2"/>
                                      <w:w w:val="70"/>
                                      <w:sz w:val="20"/>
                                    </w:rPr>
                                    <w:t>AIKHIONBARE,</w:t>
                                  </w:r>
                                  <w:r>
                                    <w:rPr>
                                      <w:rFonts w:ascii="Calibri"/>
                                      <w:spacing w:val="-12"/>
                                      <w:sz w:val="20"/>
                                    </w:rPr>
                                    <w:t> </w:t>
                                  </w:r>
                                  <w:r>
                                    <w:rPr>
                                      <w:rFonts w:ascii="Calibri"/>
                                      <w:spacing w:val="-2"/>
                                      <w:w w:val="70"/>
                                      <w:sz w:val="20"/>
                                    </w:rPr>
                                    <w:t>HENRY</w:t>
                                  </w:r>
                                  <w:r>
                                    <w:rPr>
                                      <w:rFonts w:ascii="Calibri"/>
                                      <w:spacing w:val="-6"/>
                                      <w:w w:val="70"/>
                                      <w:sz w:val="20"/>
                                    </w:rPr>
                                    <w:t> </w:t>
                                  </w:r>
                                  <w:r>
                                    <w:rPr>
                                      <w:rFonts w:ascii="Calibri"/>
                                      <w:spacing w:val="-4"/>
                                      <w:w w:val="70"/>
                                      <w:sz w:val="20"/>
                                    </w:rPr>
                                    <w:t>IMASE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ACCOUNTANT</w:t>
                                  </w:r>
                                  <w:r>
                                    <w:rPr>
                                      <w:rFonts w:ascii="Calibri"/>
                                      <w:spacing w:val="-9"/>
                                      <w:sz w:val="20"/>
                                    </w:rPr>
                                    <w:t> </w:t>
                                  </w:r>
                                  <w:r>
                                    <w:rPr>
                                      <w:rFonts w:ascii="Calibri"/>
                                      <w:spacing w:val="-2"/>
                                      <w:w w:val="70"/>
                                      <w:sz w:val="20"/>
                                    </w:rPr>
                                    <w:t>GENERALSPECIAL</w:t>
                                  </w:r>
                                  <w:r>
                                    <w:rPr>
                                      <w:rFonts w:ascii="Calibri"/>
                                      <w:spacing w:val="-9"/>
                                      <w:sz w:val="20"/>
                                    </w:rPr>
                                    <w:t> </w:t>
                                  </w:r>
                                  <w:r>
                                    <w:rPr>
                                      <w:rFonts w:ascii="Calibri"/>
                                      <w:spacing w:val="-2"/>
                                      <w:w w:val="70"/>
                                      <w:sz w:val="20"/>
                                    </w:rPr>
                                    <w:t>PROJECT</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2"/>
                                      <w:w w:val="80"/>
                                      <w:sz w:val="20"/>
                                    </w:rPr>
                                    <w:t>14,528,671,304.81</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ight="-29"/>
                                    <w:rPr>
                                      <w:rFonts w:ascii="Calibri"/>
                                      <w:sz w:val="20"/>
                                    </w:rPr>
                                  </w:pPr>
                                  <w:r>
                                    <w:rPr>
                                      <w:rFonts w:ascii="Calibri"/>
                                      <w:spacing w:val="-2"/>
                                      <w:w w:val="70"/>
                                      <w:sz w:val="20"/>
                                    </w:rPr>
                                    <w:t>ENGR.</w:t>
                                  </w:r>
                                  <w:r>
                                    <w:rPr>
                                      <w:rFonts w:ascii="Calibri"/>
                                      <w:spacing w:val="-14"/>
                                      <w:sz w:val="20"/>
                                    </w:rPr>
                                    <w:t> </w:t>
                                  </w:r>
                                  <w:r>
                                    <w:rPr>
                                      <w:rFonts w:ascii="Calibri"/>
                                      <w:spacing w:val="-2"/>
                                      <w:w w:val="70"/>
                                      <w:sz w:val="20"/>
                                    </w:rPr>
                                    <w:t>J.</w:t>
                                  </w:r>
                                  <w:r>
                                    <w:rPr>
                                      <w:rFonts w:ascii="Calibri"/>
                                      <w:spacing w:val="-13"/>
                                      <w:sz w:val="20"/>
                                    </w:rPr>
                                    <w:t> </w:t>
                                  </w:r>
                                  <w:r>
                                    <w:rPr>
                                      <w:rFonts w:ascii="Calibri"/>
                                      <w:spacing w:val="-2"/>
                                      <w:w w:val="70"/>
                                      <w:sz w:val="20"/>
                                    </w:rPr>
                                    <w:t>I.</w:t>
                                  </w:r>
                                  <w:r>
                                    <w:rPr>
                                      <w:rFonts w:ascii="Calibri"/>
                                      <w:spacing w:val="-13"/>
                                      <w:sz w:val="20"/>
                                    </w:rPr>
                                    <w:t> </w:t>
                                  </w:r>
                                  <w:r>
                                    <w:rPr>
                                      <w:rFonts w:ascii="Calibri"/>
                                      <w:spacing w:val="-2"/>
                                      <w:w w:val="70"/>
                                      <w:sz w:val="20"/>
                                    </w:rPr>
                                    <w:t>A.</w:t>
                                  </w:r>
                                  <w:r>
                                    <w:rPr>
                                      <w:rFonts w:ascii="Calibri"/>
                                      <w:spacing w:val="-13"/>
                                      <w:sz w:val="20"/>
                                    </w:rPr>
                                    <w:t> </w:t>
                                  </w:r>
                                  <w:r>
                                    <w:rPr>
                                      <w:rFonts w:ascii="Calibri"/>
                                      <w:spacing w:val="-2"/>
                                      <w:w w:val="70"/>
                                      <w:sz w:val="20"/>
                                    </w:rPr>
                                    <w:t>ARUMEMI-</w:t>
                                  </w:r>
                                  <w:r>
                                    <w:rPr>
                                      <w:rFonts w:ascii="Calibri"/>
                                      <w:spacing w:val="-11"/>
                                      <w:sz w:val="20"/>
                                    </w:rPr>
                                    <w:t> </w:t>
                                  </w:r>
                                  <w:r>
                                    <w:rPr>
                                      <w:rFonts w:ascii="Calibri"/>
                                      <w:spacing w:val="-2"/>
                                      <w:w w:val="70"/>
                                      <w:sz w:val="20"/>
                                    </w:rPr>
                                    <w:t>IKHIDE</w:t>
                                  </w:r>
                                  <w:r>
                                    <w:rPr>
                                      <w:rFonts w:ascii="Calibri"/>
                                      <w:spacing w:val="-5"/>
                                      <w:w w:val="70"/>
                                      <w:sz w:val="20"/>
                                    </w:rPr>
                                    <w:t> </w:t>
                                  </w:r>
                                  <w:r>
                                    <w:rPr>
                                      <w:rFonts w:ascii="Calibri"/>
                                      <w:spacing w:val="-2"/>
                                      <w:w w:val="70"/>
                                      <w:sz w:val="20"/>
                                    </w:rPr>
                                    <w:t>AND</w:t>
                                  </w:r>
                                  <w:r>
                                    <w:rPr>
                                      <w:rFonts w:ascii="Calibri"/>
                                      <w:spacing w:val="-4"/>
                                      <w:w w:val="70"/>
                                      <w:sz w:val="20"/>
                                    </w:rPr>
                                    <w:t> </w:t>
                                  </w:r>
                                  <w:r>
                                    <w:rPr>
                                      <w:rFonts w:ascii="Calibri"/>
                                      <w:spacing w:val="-2"/>
                                      <w:w w:val="70"/>
                                      <w:sz w:val="20"/>
                                    </w:rPr>
                                    <w:t>MRS.</w:t>
                                  </w:r>
                                  <w:r>
                                    <w:rPr>
                                      <w:rFonts w:ascii="Calibri"/>
                                      <w:spacing w:val="-14"/>
                                      <w:sz w:val="20"/>
                                    </w:rPr>
                                    <w:t> </w:t>
                                  </w:r>
                                  <w:r>
                                    <w:rPr>
                                      <w:rFonts w:ascii="Calibri"/>
                                      <w:spacing w:val="-2"/>
                                      <w:w w:val="70"/>
                                      <w:sz w:val="20"/>
                                    </w:rPr>
                                    <w:t>MARY</w:t>
                                  </w:r>
                                  <w:r>
                                    <w:rPr>
                                      <w:rFonts w:ascii="Calibri"/>
                                      <w:spacing w:val="-5"/>
                                      <w:w w:val="70"/>
                                      <w:sz w:val="20"/>
                                    </w:rPr>
                                    <w:t> </w:t>
                                  </w:r>
                                  <w:r>
                                    <w:rPr>
                                      <w:rFonts w:ascii="Calibri"/>
                                      <w:spacing w:val="-2"/>
                                      <w:w w:val="70"/>
                                      <w:sz w:val="20"/>
                                    </w:rPr>
                                    <w:t>E.ARUME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RAHAMANIYYA</w:t>
                                  </w:r>
                                  <w:r>
                                    <w:rPr>
                                      <w:rFonts w:ascii="Calibri"/>
                                      <w:spacing w:val="-7"/>
                                      <w:sz w:val="20"/>
                                    </w:rPr>
                                    <w:t> </w:t>
                                  </w:r>
                                  <w:r>
                                    <w:rPr>
                                      <w:rFonts w:ascii="Calibri"/>
                                      <w:spacing w:val="-2"/>
                                      <w:w w:val="70"/>
                                      <w:sz w:val="20"/>
                                    </w:rPr>
                                    <w:t>OIL</w:t>
                                  </w:r>
                                  <w:r>
                                    <w:rPr>
                                      <w:rFonts w:ascii="Calibri"/>
                                      <w:spacing w:val="-14"/>
                                      <w:sz w:val="20"/>
                                    </w:rPr>
                                    <w:t> </w:t>
                                  </w:r>
                                  <w:r>
                                    <w:rPr>
                                      <w:rFonts w:ascii="Calibri"/>
                                      <w:spacing w:val="-2"/>
                                      <w:w w:val="70"/>
                                      <w:sz w:val="20"/>
                                    </w:rPr>
                                    <w:t>AND</w:t>
                                  </w:r>
                                  <w:r>
                                    <w:rPr>
                                      <w:rFonts w:ascii="Calibri"/>
                                      <w:spacing w:val="-13"/>
                                      <w:sz w:val="20"/>
                                    </w:rPr>
                                    <w:t> </w:t>
                                  </w:r>
                                  <w:r>
                                    <w:rPr>
                                      <w:rFonts w:ascii="Calibri"/>
                                      <w:spacing w:val="-2"/>
                                      <w:w w:val="70"/>
                                      <w:sz w:val="20"/>
                                    </w:rPr>
                                    <w:t>GAS</w:t>
                                  </w:r>
                                  <w:r>
                                    <w:rPr>
                                      <w:rFonts w:ascii="Calibri"/>
                                      <w:spacing w:val="-8"/>
                                      <w:sz w:val="20"/>
                                    </w:rPr>
                                    <w:t> </w:t>
                                  </w:r>
                                  <w:r>
                                    <w:rPr>
                                      <w:rFonts w:ascii="Calibri"/>
                                      <w:spacing w:val="-4"/>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2"/>
                                      <w:w w:val="80"/>
                                      <w:sz w:val="20"/>
                                    </w:rPr>
                                    <w:t>12,799,823,561.55</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4"/>
                                      <w:w w:val="70"/>
                                      <w:sz w:val="20"/>
                                    </w:rPr>
                                    <w:t>MR.</w:t>
                                  </w:r>
                                  <w:r>
                                    <w:rPr>
                                      <w:rFonts w:ascii="Calibri"/>
                                      <w:spacing w:val="-1"/>
                                      <w:sz w:val="20"/>
                                    </w:rPr>
                                    <w:t> </w:t>
                                  </w:r>
                                  <w:r>
                                    <w:rPr>
                                      <w:rFonts w:ascii="Calibri"/>
                                      <w:spacing w:val="-4"/>
                                      <w:w w:val="70"/>
                                      <w:sz w:val="20"/>
                                    </w:rPr>
                                    <w:t>AIG-IMOUKHUEDE</w:t>
                                  </w:r>
                                  <w:r>
                                    <w:rPr>
                                      <w:rFonts w:ascii="Calibri"/>
                                      <w:spacing w:val="-9"/>
                                      <w:sz w:val="20"/>
                                    </w:rPr>
                                    <w:t> </w:t>
                                  </w:r>
                                  <w:r>
                                    <w:rPr>
                                      <w:rFonts w:ascii="Calibri"/>
                                      <w:spacing w:val="-4"/>
                                      <w:w w:val="70"/>
                                      <w:sz w:val="20"/>
                                    </w:rPr>
                                    <w:t>ANDMR.</w:t>
                                  </w:r>
                                  <w:r>
                                    <w:rPr>
                                      <w:rFonts w:ascii="Calibri"/>
                                      <w:spacing w:val="-1"/>
                                      <w:sz w:val="20"/>
                                    </w:rPr>
                                    <w:t> </w:t>
                                  </w:r>
                                  <w:r>
                                    <w:rPr>
                                      <w:rFonts w:ascii="Calibri"/>
                                      <w:spacing w:val="-4"/>
                                      <w:w w:val="70"/>
                                      <w:sz w:val="20"/>
                                    </w:rPr>
                                    <w:t>HERBERT</w:t>
                                  </w:r>
                                  <w:r>
                                    <w:rPr>
                                      <w:rFonts w:ascii="Calibri"/>
                                      <w:spacing w:val="-8"/>
                                      <w:sz w:val="20"/>
                                    </w:rPr>
                                    <w:t> </w:t>
                                  </w:r>
                                  <w:r>
                                    <w:rPr>
                                      <w:rFonts w:ascii="Calibri"/>
                                      <w:spacing w:val="-4"/>
                                      <w:w w:val="70"/>
                                      <w:sz w:val="20"/>
                                    </w:rPr>
                                    <w:t>WIGWE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6</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w w:val="70"/>
                                      <w:sz w:val="20"/>
                                    </w:rPr>
                                    <w:t>DANSA</w:t>
                                  </w:r>
                                  <w:r>
                                    <w:rPr>
                                      <w:rFonts w:ascii="Calibri"/>
                                      <w:spacing w:val="-1"/>
                                      <w:w w:val="70"/>
                                      <w:sz w:val="20"/>
                                    </w:rPr>
                                    <w:t> </w:t>
                                  </w:r>
                                  <w:r>
                                    <w:rPr>
                                      <w:rFonts w:ascii="Calibri"/>
                                      <w:w w:val="70"/>
                                      <w:sz w:val="20"/>
                                    </w:rPr>
                                    <w:t>OIL</w:t>
                                  </w:r>
                                  <w:r>
                                    <w:rPr>
                                      <w:rFonts w:ascii="Calibri"/>
                                      <w:spacing w:val="-7"/>
                                      <w:w w:val="70"/>
                                      <w:sz w:val="20"/>
                                    </w:rPr>
                                    <w:t> </w:t>
                                  </w:r>
                                  <w:r>
                                    <w:rPr>
                                      <w:rFonts w:ascii="Calibri"/>
                                      <w:w w:val="70"/>
                                      <w:sz w:val="20"/>
                                    </w:rPr>
                                    <w:t>AND</w:t>
                                  </w:r>
                                  <w:r>
                                    <w:rPr>
                                      <w:rFonts w:ascii="Calibri"/>
                                      <w:spacing w:val="-6"/>
                                      <w:w w:val="70"/>
                                      <w:sz w:val="20"/>
                                    </w:rPr>
                                    <w:t> </w:t>
                                  </w:r>
                                  <w:r>
                                    <w:rPr>
                                      <w:rFonts w:ascii="Calibri"/>
                                      <w:w w:val="70"/>
                                      <w:sz w:val="20"/>
                                    </w:rPr>
                                    <w:t>GAS</w:t>
                                  </w:r>
                                  <w:r>
                                    <w:rPr>
                                      <w:rFonts w:ascii="Calibri"/>
                                      <w:spacing w:val="-2"/>
                                      <w:w w:val="70"/>
                                      <w:sz w:val="20"/>
                                    </w:rPr>
                                    <w:t> 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8,836,682,542.69</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7</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IORNA</w:t>
                                  </w:r>
                                  <w:r>
                                    <w:rPr>
                                      <w:rFonts w:ascii="Calibri"/>
                                      <w:spacing w:val="-10"/>
                                      <w:sz w:val="20"/>
                                    </w:rPr>
                                    <w:t> </w:t>
                                  </w:r>
                                  <w:r>
                                    <w:rPr>
                                      <w:rFonts w:ascii="Calibri"/>
                                      <w:spacing w:val="-2"/>
                                      <w:w w:val="70"/>
                                      <w:sz w:val="20"/>
                                    </w:rPr>
                                    <w:t>GLOBAL</w:t>
                                  </w:r>
                                  <w:r>
                                    <w:rPr>
                                      <w:rFonts w:ascii="Calibri"/>
                                      <w:spacing w:val="-4"/>
                                      <w:w w:val="70"/>
                                      <w:sz w:val="20"/>
                                    </w:rPr>
                                    <w:t> </w:t>
                                  </w:r>
                                  <w:r>
                                    <w:rPr>
                                      <w:rFonts w:ascii="Calibri"/>
                                      <w:spacing w:val="-2"/>
                                      <w:w w:val="70"/>
                                      <w:sz w:val="20"/>
                                    </w:rPr>
                                    <w:t>RESOURCES</w:t>
                                  </w:r>
                                  <w:r>
                                    <w:rPr>
                                      <w:rFonts w:ascii="Calibri"/>
                                      <w:spacing w:val="-12"/>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7,700,000,000.00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ight="-58"/>
                                    <w:rPr>
                                      <w:rFonts w:ascii="Calibri"/>
                                      <w:sz w:val="20"/>
                                    </w:rPr>
                                  </w:pPr>
                                  <w:r>
                                    <w:rPr>
                                      <w:rFonts w:ascii="Calibri"/>
                                      <w:spacing w:val="-2"/>
                                      <w:w w:val="70"/>
                                      <w:sz w:val="20"/>
                                    </w:rPr>
                                    <w:t>AIL.</w:t>
                                  </w:r>
                                  <w:r>
                                    <w:rPr>
                                      <w:rFonts w:ascii="Calibri"/>
                                      <w:spacing w:val="-13"/>
                                      <w:sz w:val="20"/>
                                    </w:rPr>
                                    <w:t> </w:t>
                                  </w:r>
                                  <w:r>
                                    <w:rPr>
                                      <w:rFonts w:ascii="Calibri"/>
                                      <w:spacing w:val="-2"/>
                                      <w:w w:val="70"/>
                                      <w:sz w:val="20"/>
                                    </w:rPr>
                                    <w:t>ADDULRAHAMAN</w:t>
                                  </w:r>
                                  <w:r>
                                    <w:rPr>
                                      <w:rFonts w:ascii="Calibri"/>
                                      <w:spacing w:val="-12"/>
                                      <w:sz w:val="20"/>
                                    </w:rPr>
                                    <w:t> </w:t>
                                  </w:r>
                                  <w:r>
                                    <w:rPr>
                                      <w:rFonts w:ascii="Calibri"/>
                                      <w:spacing w:val="-2"/>
                                      <w:w w:val="70"/>
                                      <w:sz w:val="20"/>
                                    </w:rPr>
                                    <w:t>M.</w:t>
                                  </w:r>
                                  <w:r>
                                    <w:rPr>
                                      <w:rFonts w:ascii="Calibri"/>
                                      <w:spacing w:val="-13"/>
                                      <w:sz w:val="20"/>
                                    </w:rPr>
                                    <w:t> </w:t>
                                  </w:r>
                                  <w:r>
                                    <w:rPr>
                                      <w:rFonts w:ascii="Calibri"/>
                                      <w:spacing w:val="-2"/>
                                      <w:w w:val="70"/>
                                      <w:sz w:val="20"/>
                                    </w:rPr>
                                    <w:t>BASHIR,</w:t>
                                  </w:r>
                                  <w:r>
                                    <w:rPr>
                                      <w:rFonts w:ascii="Calibri"/>
                                      <w:spacing w:val="-12"/>
                                      <w:sz w:val="20"/>
                                    </w:rPr>
                                    <w:t> </w:t>
                                  </w:r>
                                  <w:r>
                                    <w:rPr>
                                      <w:rFonts w:ascii="Calibri"/>
                                      <w:spacing w:val="-2"/>
                                      <w:w w:val="70"/>
                                      <w:sz w:val="20"/>
                                    </w:rPr>
                                    <w:t>ALH.</w:t>
                                  </w:r>
                                  <w:r>
                                    <w:rPr>
                                      <w:rFonts w:ascii="Calibri"/>
                                      <w:spacing w:val="-13"/>
                                      <w:sz w:val="20"/>
                                    </w:rPr>
                                    <w:t> </w:t>
                                  </w:r>
                                  <w:r>
                                    <w:rPr>
                                      <w:rFonts w:ascii="Calibri"/>
                                      <w:spacing w:val="-2"/>
                                      <w:w w:val="70"/>
                                      <w:sz w:val="20"/>
                                    </w:rPr>
                                    <w:t>MUSA</w:t>
                                  </w:r>
                                  <w:r>
                                    <w:rPr>
                                      <w:rFonts w:ascii="Calibri"/>
                                      <w:spacing w:val="-12"/>
                                      <w:sz w:val="20"/>
                                    </w:rPr>
                                    <w:t> </w:t>
                                  </w:r>
                                  <w:r>
                                    <w:rPr>
                                      <w:rFonts w:ascii="Calibri"/>
                                      <w:spacing w:val="-2"/>
                                      <w:w w:val="70"/>
                                      <w:sz w:val="20"/>
                                    </w:rPr>
                                    <w:t>BASHIR,</w:t>
                                  </w:r>
                                  <w:r>
                                    <w:rPr>
                                      <w:rFonts w:ascii="Calibri"/>
                                      <w:spacing w:val="-11"/>
                                      <w:sz w:val="20"/>
                                    </w:rPr>
                                    <w:t> </w:t>
                                  </w:r>
                                  <w:r>
                                    <w:rPr>
                                      <w:rFonts w:ascii="Calibri"/>
                                      <w:spacing w:val="-5"/>
                                      <w:w w:val="70"/>
                                      <w:sz w:val="20"/>
                                    </w:rPr>
                                    <w:t>ALH</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8</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FOBY</w:t>
                                  </w:r>
                                  <w:r>
                                    <w:rPr>
                                      <w:rFonts w:ascii="Calibri"/>
                                      <w:spacing w:val="-14"/>
                                      <w:sz w:val="20"/>
                                    </w:rPr>
                                    <w:t> </w:t>
                                  </w:r>
                                  <w:r>
                                    <w:rPr>
                                      <w:rFonts w:ascii="Calibri"/>
                                      <w:spacing w:val="-2"/>
                                      <w:w w:val="70"/>
                                      <w:sz w:val="20"/>
                                    </w:rPr>
                                    <w:t>ENGINEEERING</w:t>
                                  </w:r>
                                  <w:r>
                                    <w:rPr>
                                      <w:rFonts w:ascii="Calibri"/>
                                      <w:spacing w:val="-14"/>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6,861,592,031.47</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ight="-58"/>
                                    <w:rPr>
                                      <w:rFonts w:ascii="Calibri"/>
                                      <w:sz w:val="20"/>
                                    </w:rPr>
                                  </w:pPr>
                                  <w:r>
                                    <w:rPr>
                                      <w:rFonts w:ascii="Calibri"/>
                                      <w:spacing w:val="-2"/>
                                      <w:w w:val="70"/>
                                      <w:sz w:val="20"/>
                                    </w:rPr>
                                    <w:t>ALHAJI</w:t>
                                  </w:r>
                                  <w:r>
                                    <w:rPr>
                                      <w:rFonts w:ascii="Calibri"/>
                                      <w:spacing w:val="-11"/>
                                      <w:sz w:val="20"/>
                                    </w:rPr>
                                    <w:t> </w:t>
                                  </w:r>
                                  <w:r>
                                    <w:rPr>
                                      <w:rFonts w:ascii="Calibri"/>
                                      <w:spacing w:val="-2"/>
                                      <w:w w:val="70"/>
                                      <w:sz w:val="20"/>
                                    </w:rPr>
                                    <w:t>SANI</w:t>
                                  </w:r>
                                  <w:r>
                                    <w:rPr>
                                      <w:rFonts w:ascii="Calibri"/>
                                      <w:spacing w:val="-8"/>
                                      <w:sz w:val="20"/>
                                    </w:rPr>
                                    <w:t> </w:t>
                                  </w:r>
                                  <w:r>
                                    <w:rPr>
                                      <w:rFonts w:ascii="Calibri"/>
                                      <w:spacing w:val="-2"/>
                                      <w:w w:val="70"/>
                                      <w:sz w:val="20"/>
                                    </w:rPr>
                                    <w:t>DANGOTE,</w:t>
                                  </w:r>
                                  <w:r>
                                    <w:rPr>
                                      <w:rFonts w:ascii="Calibri"/>
                                      <w:spacing w:val="-7"/>
                                      <w:sz w:val="20"/>
                                    </w:rPr>
                                    <w:t> </w:t>
                                  </w:r>
                                  <w:r>
                                    <w:rPr>
                                      <w:rFonts w:ascii="Calibri"/>
                                      <w:spacing w:val="-2"/>
                                      <w:w w:val="70"/>
                                      <w:sz w:val="20"/>
                                    </w:rPr>
                                    <w:t>ALHAJI</w:t>
                                  </w:r>
                                  <w:r>
                                    <w:rPr>
                                      <w:rFonts w:ascii="Calibri"/>
                                      <w:spacing w:val="-9"/>
                                      <w:sz w:val="20"/>
                                    </w:rPr>
                                    <w:t> </w:t>
                                  </w:r>
                                  <w:r>
                                    <w:rPr>
                                      <w:rFonts w:ascii="Calibri"/>
                                      <w:spacing w:val="-2"/>
                                      <w:w w:val="70"/>
                                      <w:sz w:val="20"/>
                                    </w:rPr>
                                    <w:t>ALIKO</w:t>
                                  </w:r>
                                  <w:r>
                                    <w:rPr>
                                      <w:rFonts w:ascii="Calibri"/>
                                      <w:spacing w:val="-9"/>
                                      <w:sz w:val="20"/>
                                    </w:rPr>
                                    <w:t> </w:t>
                                  </w:r>
                                  <w:r>
                                    <w:rPr>
                                      <w:rFonts w:ascii="Calibri"/>
                                      <w:spacing w:val="-2"/>
                                      <w:w w:val="70"/>
                                      <w:sz w:val="20"/>
                                    </w:rPr>
                                    <w:t>DANGOTE,</w:t>
                                  </w:r>
                                  <w:r>
                                    <w:rPr>
                                      <w:rFonts w:ascii="Calibri"/>
                                      <w:spacing w:val="-7"/>
                                      <w:sz w:val="20"/>
                                    </w:rPr>
                                    <w:t> </w:t>
                                  </w:r>
                                  <w:r>
                                    <w:rPr>
                                      <w:rFonts w:ascii="Calibri"/>
                                      <w:spacing w:val="-2"/>
                                      <w:w w:val="70"/>
                                      <w:sz w:val="20"/>
                                    </w:rPr>
                                    <w:t>ALHAJI</w:t>
                                  </w:r>
                                  <w:r>
                                    <w:rPr>
                                      <w:rFonts w:ascii="Calibri"/>
                                      <w:spacing w:val="-8"/>
                                      <w:sz w:val="20"/>
                                    </w:rPr>
                                    <w:t> </w:t>
                                  </w:r>
                                  <w:r>
                                    <w:rPr>
                                      <w:rFonts w:ascii="Calibri"/>
                                      <w:spacing w:val="-10"/>
                                      <w:w w:val="70"/>
                                      <w:sz w:val="20"/>
                                    </w:rPr>
                                    <w:t>M</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9</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w w:val="70"/>
                                      <w:sz w:val="20"/>
                                    </w:rPr>
                                    <w:t>TRANSNATIONAL</w:t>
                                  </w:r>
                                  <w:r>
                                    <w:rPr>
                                      <w:rFonts w:ascii="Calibri"/>
                                      <w:spacing w:val="-7"/>
                                      <w:w w:val="70"/>
                                      <w:sz w:val="20"/>
                                    </w:rPr>
                                    <w:t> </w:t>
                                  </w:r>
                                  <w:r>
                                    <w:rPr>
                                      <w:rFonts w:ascii="Calibri"/>
                                      <w:w w:val="70"/>
                                      <w:sz w:val="20"/>
                                    </w:rPr>
                                    <w:t>CORP</w:t>
                                  </w:r>
                                  <w:r>
                                    <w:rPr>
                                      <w:rFonts w:ascii="Calibri"/>
                                      <w:spacing w:val="-14"/>
                                      <w:sz w:val="20"/>
                                    </w:rPr>
                                    <w:t> </w:t>
                                  </w:r>
                                  <w:r>
                                    <w:rPr>
                                      <w:rFonts w:ascii="Calibri"/>
                                      <w:w w:val="70"/>
                                      <w:sz w:val="20"/>
                                    </w:rPr>
                                    <w:t>OF</w:t>
                                  </w:r>
                                  <w:r>
                                    <w:rPr>
                                      <w:rFonts w:ascii="Calibri"/>
                                      <w:spacing w:val="-2"/>
                                      <w:w w:val="70"/>
                                      <w:sz w:val="20"/>
                                    </w:rPr>
                                    <w:t> </w:t>
                                  </w:r>
                                  <w:r>
                                    <w:rPr>
                                      <w:rFonts w:ascii="Calibri"/>
                                      <w:w w:val="70"/>
                                      <w:sz w:val="20"/>
                                    </w:rPr>
                                    <w:t>NIG</w:t>
                                  </w:r>
                                  <w:r>
                                    <w:rPr>
                                      <w:rFonts w:ascii="Calibri"/>
                                      <w:spacing w:val="-7"/>
                                      <w:w w:val="70"/>
                                      <w:sz w:val="20"/>
                                    </w:rPr>
                                    <w:t> </w:t>
                                  </w:r>
                                  <w:r>
                                    <w:rPr>
                                      <w:rFonts w:ascii="Calibri"/>
                                      <w:spacing w:val="-5"/>
                                      <w:w w:val="70"/>
                                      <w:sz w:val="20"/>
                                    </w:rPr>
                                    <w:t>PLC</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6,553,985,525.18</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w w:val="70"/>
                                      <w:sz w:val="20"/>
                                    </w:rPr>
                                    <w:t>NWUCHE</w:t>
                                  </w:r>
                                  <w:r>
                                    <w:rPr>
                                      <w:rFonts w:ascii="Calibri"/>
                                      <w:spacing w:val="-8"/>
                                      <w:w w:val="70"/>
                                      <w:sz w:val="20"/>
                                    </w:rPr>
                                    <w:t> </w:t>
                                  </w:r>
                                  <w:r>
                                    <w:rPr>
                                      <w:rFonts w:ascii="Calibri"/>
                                      <w:w w:val="70"/>
                                      <w:sz w:val="20"/>
                                    </w:rPr>
                                    <w:t>NNANNA,</w:t>
                                  </w:r>
                                  <w:r>
                                    <w:rPr>
                                      <w:rFonts w:ascii="Calibri"/>
                                      <w:spacing w:val="-1"/>
                                      <w:w w:val="70"/>
                                      <w:sz w:val="20"/>
                                    </w:rPr>
                                    <w:t> </w:t>
                                  </w:r>
                                  <w:r>
                                    <w:rPr>
                                      <w:rFonts w:ascii="Calibri"/>
                                      <w:spacing w:val="-2"/>
                                      <w:w w:val="70"/>
                                      <w:sz w:val="20"/>
                                    </w:rPr>
                                    <w:t>DAVIDIGWE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10</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MAVEN</w:t>
                                  </w:r>
                                  <w:r>
                                    <w:rPr>
                                      <w:rFonts w:ascii="Calibri"/>
                                      <w:spacing w:val="-11"/>
                                      <w:sz w:val="20"/>
                                    </w:rPr>
                                    <w:t> </w:t>
                                  </w:r>
                                  <w:r>
                                    <w:rPr>
                                      <w:rFonts w:ascii="Calibri"/>
                                      <w:spacing w:val="-2"/>
                                      <w:w w:val="70"/>
                                      <w:sz w:val="20"/>
                                    </w:rPr>
                                    <w:t>ASSET</w:t>
                                  </w:r>
                                  <w:r>
                                    <w:rPr>
                                      <w:rFonts w:ascii="Calibri"/>
                                      <w:spacing w:val="-4"/>
                                      <w:w w:val="70"/>
                                      <w:sz w:val="20"/>
                                    </w:rPr>
                                    <w:t> </w:t>
                                  </w:r>
                                  <w:r>
                                    <w:rPr>
                                      <w:rFonts w:ascii="Calibri"/>
                                      <w:spacing w:val="-2"/>
                                      <w:w w:val="70"/>
                                      <w:sz w:val="20"/>
                                    </w:rPr>
                                    <w:t>MANAGEMENT</w:t>
                                  </w:r>
                                  <w:r>
                                    <w:rPr>
                                      <w:rFonts w:ascii="Calibri"/>
                                      <w:spacing w:val="-4"/>
                                      <w:w w:val="70"/>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5,927,624,574.44</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ENGR.</w:t>
                                  </w:r>
                                  <w:r>
                                    <w:rPr>
                                      <w:rFonts w:ascii="Calibri"/>
                                      <w:spacing w:val="-13"/>
                                      <w:sz w:val="20"/>
                                    </w:rPr>
                                    <w:t> </w:t>
                                  </w:r>
                                  <w:r>
                                    <w:rPr>
                                      <w:rFonts w:ascii="Calibri"/>
                                      <w:spacing w:val="-2"/>
                                      <w:w w:val="70"/>
                                      <w:sz w:val="20"/>
                                    </w:rPr>
                                    <w:t>EMMANUEL</w:t>
                                  </w:r>
                                  <w:r>
                                    <w:rPr>
                                      <w:rFonts w:ascii="Calibri"/>
                                      <w:spacing w:val="-4"/>
                                      <w:w w:val="70"/>
                                      <w:sz w:val="20"/>
                                    </w:rPr>
                                    <w:t> </w:t>
                                  </w:r>
                                  <w:r>
                                    <w:rPr>
                                      <w:rFonts w:ascii="Calibri"/>
                                      <w:spacing w:val="-2"/>
                                      <w:w w:val="70"/>
                                      <w:sz w:val="20"/>
                                    </w:rPr>
                                    <w:t>O.</w:t>
                                  </w:r>
                                  <w:r>
                                    <w:rPr>
                                      <w:rFonts w:ascii="Calibri"/>
                                      <w:spacing w:val="-13"/>
                                      <w:sz w:val="20"/>
                                    </w:rPr>
                                    <w:t> </w:t>
                                  </w:r>
                                  <w:r>
                                    <w:rPr>
                                      <w:rFonts w:ascii="Calibri"/>
                                      <w:spacing w:val="-2"/>
                                      <w:w w:val="70"/>
                                      <w:sz w:val="20"/>
                                    </w:rPr>
                                    <w:t>EFOBI,DR.</w:t>
                                  </w:r>
                                  <w:r>
                                    <w:rPr>
                                      <w:rFonts w:ascii="Calibri"/>
                                      <w:spacing w:val="-12"/>
                                      <w:sz w:val="20"/>
                                    </w:rPr>
                                    <w:t> </w:t>
                                  </w:r>
                                  <w:r>
                                    <w:rPr>
                                      <w:rFonts w:ascii="Calibri"/>
                                      <w:spacing w:val="-2"/>
                                      <w:w w:val="70"/>
                                      <w:sz w:val="20"/>
                                    </w:rPr>
                                    <w:t>(MRS)</w:t>
                                  </w:r>
                                  <w:r>
                                    <w:rPr>
                                      <w:rFonts w:ascii="Calibri"/>
                                      <w:spacing w:val="-10"/>
                                      <w:sz w:val="20"/>
                                    </w:rPr>
                                    <w:t> </w:t>
                                  </w:r>
                                  <w:r>
                                    <w:rPr>
                                      <w:rFonts w:ascii="Calibri"/>
                                      <w:spacing w:val="-2"/>
                                      <w:w w:val="70"/>
                                      <w:sz w:val="20"/>
                                    </w:rPr>
                                    <w:t>SARAH</w:t>
                                  </w:r>
                                  <w:r>
                                    <w:rPr>
                                      <w:rFonts w:ascii="Calibri"/>
                                      <w:spacing w:val="-4"/>
                                      <w:w w:val="70"/>
                                      <w:sz w:val="20"/>
                                    </w:rPr>
                                    <w:t> EFOBI</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11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LISTER</w:t>
                                  </w:r>
                                  <w:r>
                                    <w:rPr>
                                      <w:rFonts w:ascii="Calibri"/>
                                      <w:spacing w:val="-14"/>
                                      <w:sz w:val="20"/>
                                    </w:rPr>
                                    <w:t> </w:t>
                                  </w:r>
                                  <w:r>
                                    <w:rPr>
                                      <w:rFonts w:ascii="Calibri"/>
                                      <w:spacing w:val="-2"/>
                                      <w:w w:val="70"/>
                                      <w:sz w:val="20"/>
                                    </w:rPr>
                                    <w:t>OIL</w:t>
                                  </w:r>
                                  <w:r>
                                    <w:rPr>
                                      <w:rFonts w:ascii="Calibri"/>
                                      <w:spacing w:val="-3"/>
                                      <w:w w:val="70"/>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5,000,000,000.00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Pr>
                                      <w:rFonts w:ascii="Calibri"/>
                                      <w:sz w:val="20"/>
                                    </w:rPr>
                                  </w:pPr>
                                  <w:r>
                                    <w:rPr>
                                      <w:rFonts w:ascii="Calibri"/>
                                      <w:spacing w:val="-2"/>
                                      <w:w w:val="70"/>
                                      <w:sz w:val="20"/>
                                    </w:rPr>
                                    <w:t>PRO.</w:t>
                                  </w:r>
                                  <w:r>
                                    <w:rPr>
                                      <w:rFonts w:ascii="Calibri"/>
                                      <w:spacing w:val="-4"/>
                                      <w:sz w:val="20"/>
                                    </w:rPr>
                                    <w:t> </w:t>
                                  </w:r>
                                  <w:r>
                                    <w:rPr>
                                      <w:rFonts w:ascii="Calibri"/>
                                      <w:spacing w:val="-2"/>
                                      <w:w w:val="70"/>
                                      <w:sz w:val="20"/>
                                    </w:rPr>
                                    <w:t>NDI</w:t>
                                  </w:r>
                                  <w:r>
                                    <w:rPr>
                                      <w:rFonts w:ascii="Calibri"/>
                                      <w:spacing w:val="-4"/>
                                      <w:sz w:val="20"/>
                                    </w:rPr>
                                    <w:t> </w:t>
                                  </w:r>
                                  <w:r>
                                    <w:rPr>
                                      <w:rFonts w:ascii="Calibri"/>
                                      <w:spacing w:val="-2"/>
                                      <w:w w:val="70"/>
                                      <w:sz w:val="20"/>
                                    </w:rPr>
                                    <w:t>OKEREKE-ONYIUKE,TOM</w:t>
                                  </w:r>
                                  <w:r>
                                    <w:rPr>
                                      <w:rFonts w:ascii="Calibri"/>
                                      <w:spacing w:val="-5"/>
                                      <w:w w:val="70"/>
                                      <w:sz w:val="20"/>
                                    </w:rPr>
                                    <w:t> </w:t>
                                  </w:r>
                                  <w:r>
                                    <w:rPr>
                                      <w:rFonts w:ascii="Calibri"/>
                                      <w:spacing w:val="-2"/>
                                      <w:w w:val="70"/>
                                      <w:sz w:val="20"/>
                                    </w:rPr>
                                    <w:t>ISEGHOHI</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SAMMY</w:t>
                                  </w:r>
                                  <w:r>
                                    <w:rPr>
                                      <w:rFonts w:ascii="Calibri"/>
                                      <w:spacing w:val="-7"/>
                                      <w:w w:val="70"/>
                                      <w:sz w:val="20"/>
                                    </w:rPr>
                                    <w:t> </w:t>
                                  </w:r>
                                  <w:r>
                                    <w:rPr>
                                      <w:rFonts w:ascii="Calibri"/>
                                      <w:spacing w:val="-2"/>
                                      <w:w w:val="70"/>
                                      <w:sz w:val="20"/>
                                    </w:rPr>
                                    <w:t>BETH</w:t>
                                  </w:r>
                                  <w:r>
                                    <w:rPr>
                                      <w:rFonts w:ascii="Calibri"/>
                                      <w:spacing w:val="-6"/>
                                      <w:w w:val="70"/>
                                      <w:sz w:val="20"/>
                                    </w:rPr>
                                    <w:t> </w:t>
                                  </w:r>
                                  <w:r>
                                    <w:rPr>
                                      <w:rFonts w:ascii="Calibri"/>
                                      <w:spacing w:val="-2"/>
                                      <w:w w:val="70"/>
                                      <w:sz w:val="20"/>
                                    </w:rPr>
                                    <w:t>INTERBIZ</w:t>
                                  </w:r>
                                  <w:r>
                                    <w:rPr>
                                      <w:rFonts w:ascii="Calibri"/>
                                      <w:spacing w:val="-3"/>
                                      <w:w w:val="70"/>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4,500,000,000.00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CHIEF</w:t>
                                  </w:r>
                                  <w:r>
                                    <w:rPr>
                                      <w:rFonts w:ascii="Calibri"/>
                                      <w:spacing w:val="-16"/>
                                      <w:sz w:val="20"/>
                                    </w:rPr>
                                    <w:t> </w:t>
                                  </w:r>
                                  <w:r>
                                    <w:rPr>
                                      <w:rFonts w:ascii="Calibri"/>
                                      <w:spacing w:val="-2"/>
                                      <w:w w:val="70"/>
                                      <w:sz w:val="20"/>
                                    </w:rPr>
                                    <w:t>EFFONG,</w:t>
                                  </w:r>
                                  <w:r>
                                    <w:rPr>
                                      <w:rFonts w:ascii="Calibri"/>
                                      <w:spacing w:val="-11"/>
                                      <w:sz w:val="20"/>
                                    </w:rPr>
                                    <w:t> </w:t>
                                  </w:r>
                                  <w:r>
                                    <w:rPr>
                                      <w:rFonts w:ascii="Calibri"/>
                                      <w:spacing w:val="-2"/>
                                      <w:w w:val="70"/>
                                      <w:sz w:val="20"/>
                                    </w:rPr>
                                    <w:t>TUNDEADEYEMI,</w:t>
                                  </w:r>
                                  <w:r>
                                    <w:rPr>
                                      <w:rFonts w:ascii="Calibri"/>
                                      <w:spacing w:val="-11"/>
                                      <w:sz w:val="20"/>
                                    </w:rPr>
                                    <w:t> </w:t>
                                  </w:r>
                                  <w:r>
                                    <w:rPr>
                                      <w:rFonts w:ascii="Calibri"/>
                                      <w:spacing w:val="-2"/>
                                      <w:w w:val="70"/>
                                      <w:sz w:val="20"/>
                                    </w:rPr>
                                    <w:t>FRANK</w:t>
                                  </w:r>
                                  <w:r>
                                    <w:rPr>
                                      <w:rFonts w:ascii="Calibri"/>
                                      <w:spacing w:val="-12"/>
                                      <w:sz w:val="20"/>
                                    </w:rPr>
                                    <w:t> </w:t>
                                  </w:r>
                                  <w:r>
                                    <w:rPr>
                                      <w:rFonts w:ascii="Calibri"/>
                                      <w:spacing w:val="-4"/>
                                      <w:w w:val="70"/>
                                      <w:sz w:val="20"/>
                                    </w:rPr>
                                    <w:t>OBOTT</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CINCA</w:t>
                                  </w:r>
                                  <w:r>
                                    <w:rPr>
                                      <w:rFonts w:ascii="Calibri"/>
                                      <w:spacing w:val="-5"/>
                                      <w:sz w:val="20"/>
                                    </w:rPr>
                                    <w:t> </w:t>
                                  </w:r>
                                  <w:r>
                                    <w:rPr>
                                      <w:rFonts w:ascii="Calibri"/>
                                      <w:spacing w:val="-2"/>
                                      <w:w w:val="70"/>
                                      <w:sz w:val="20"/>
                                    </w:rPr>
                                    <w:t>NIGERIA</w:t>
                                  </w:r>
                                  <w:r>
                                    <w:rPr>
                                      <w:rFonts w:ascii="Calibri"/>
                                      <w:spacing w:val="-5"/>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3,821,838,736.45</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ALH</w:t>
                                  </w:r>
                                  <w:r>
                                    <w:rPr>
                                      <w:rFonts w:ascii="Calibri"/>
                                      <w:spacing w:val="-14"/>
                                      <w:sz w:val="20"/>
                                    </w:rPr>
                                    <w:t> </w:t>
                                  </w:r>
                                  <w:r>
                                    <w:rPr>
                                      <w:rFonts w:ascii="Calibri"/>
                                      <w:spacing w:val="-2"/>
                                      <w:w w:val="70"/>
                                      <w:sz w:val="20"/>
                                    </w:rPr>
                                    <w:t>ARISEKOLA</w:t>
                                  </w:r>
                                  <w:r>
                                    <w:rPr>
                                      <w:rFonts w:ascii="Calibri"/>
                                      <w:spacing w:val="-5"/>
                                      <w:sz w:val="20"/>
                                    </w:rPr>
                                    <w:t> </w:t>
                                  </w:r>
                                  <w:r>
                                    <w:rPr>
                                      <w:rFonts w:ascii="Calibri"/>
                                      <w:spacing w:val="-2"/>
                                      <w:w w:val="70"/>
                                      <w:sz w:val="20"/>
                                    </w:rPr>
                                    <w:t>ALAO,</w:t>
                                  </w:r>
                                  <w:r>
                                    <w:rPr>
                                      <w:rFonts w:ascii="Calibri"/>
                                      <w:spacing w:val="-5"/>
                                      <w:sz w:val="20"/>
                                    </w:rPr>
                                    <w:t> </w:t>
                                  </w:r>
                                  <w:r>
                                    <w:rPr>
                                      <w:rFonts w:ascii="Calibri"/>
                                      <w:spacing w:val="-2"/>
                                      <w:w w:val="70"/>
                                      <w:sz w:val="20"/>
                                    </w:rPr>
                                    <w:t>ISMAILALAO,</w:t>
                                  </w:r>
                                  <w:r>
                                    <w:rPr>
                                      <w:rFonts w:ascii="Calibri"/>
                                      <w:spacing w:val="-5"/>
                                      <w:sz w:val="20"/>
                                    </w:rPr>
                                    <w:t> </w:t>
                                  </w:r>
                                  <w:r>
                                    <w:rPr>
                                      <w:rFonts w:ascii="Calibri"/>
                                      <w:spacing w:val="-2"/>
                                      <w:w w:val="70"/>
                                      <w:sz w:val="20"/>
                                    </w:rPr>
                                    <w:t>KADIJAT</w:t>
                                  </w:r>
                                  <w:r>
                                    <w:rPr>
                                      <w:rFonts w:ascii="Calibri"/>
                                      <w:spacing w:val="-13"/>
                                      <w:sz w:val="20"/>
                                    </w:rPr>
                                    <w:t> </w:t>
                                  </w:r>
                                  <w:r>
                                    <w:rPr>
                                      <w:rFonts w:ascii="Calibri"/>
                                      <w:spacing w:val="-4"/>
                                      <w:w w:val="70"/>
                                      <w:sz w:val="20"/>
                                    </w:rPr>
                                    <w:t>ALAO</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right="57"/>
                                    <w:jc w:val="right"/>
                                    <w:rPr>
                                      <w:rFonts w:ascii="Calibri"/>
                                      <w:sz w:val="20"/>
                                    </w:rPr>
                                  </w:pPr>
                                  <w:r>
                                    <w:rPr>
                                      <w:rFonts w:ascii="Calibri"/>
                                      <w:spacing w:val="-5"/>
                                      <w:w w:val="80"/>
                                      <w:sz w:val="20"/>
                                    </w:rPr>
                                    <w:t>14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0"/>
                                    <w:rPr>
                                      <w:rFonts w:ascii="Calibri"/>
                                      <w:sz w:val="20"/>
                                    </w:rPr>
                                  </w:pPr>
                                  <w:r>
                                    <w:rPr>
                                      <w:rFonts w:ascii="Calibri"/>
                                      <w:spacing w:val="-2"/>
                                      <w:w w:val="70"/>
                                      <w:sz w:val="20"/>
                                    </w:rPr>
                                    <w:t>NITEL</w:t>
                                  </w:r>
                                  <w:r>
                                    <w:rPr>
                                      <w:rFonts w:ascii="Calibri"/>
                                      <w:spacing w:val="-4"/>
                                      <w:w w:val="70"/>
                                      <w:sz w:val="20"/>
                                    </w:rPr>
                                    <w:t> </w:t>
                                  </w:r>
                                  <w:r>
                                    <w:rPr>
                                      <w:rFonts w:ascii="Calibri"/>
                                      <w:spacing w:val="-2"/>
                                      <w:w w:val="70"/>
                                      <w:sz w:val="20"/>
                                    </w:rPr>
                                    <w:t>CDMA</w:t>
                                  </w:r>
                                  <w:r>
                                    <w:rPr>
                                      <w:rFonts w:ascii="Calibri"/>
                                      <w:spacing w:val="-11"/>
                                      <w:sz w:val="20"/>
                                    </w:rPr>
                                    <w:t> </w:t>
                                  </w:r>
                                  <w:r>
                                    <w:rPr>
                                      <w:rFonts w:ascii="Calibri"/>
                                      <w:spacing w:val="-2"/>
                                      <w:w w:val="70"/>
                                      <w:sz w:val="20"/>
                                    </w:rPr>
                                    <w:t>PROJECT</w:t>
                                  </w:r>
                                  <w:r>
                                    <w:rPr>
                                      <w:rFonts w:ascii="Calibri"/>
                                      <w:spacing w:val="-3"/>
                                      <w:w w:val="70"/>
                                      <w:sz w:val="20"/>
                                    </w:rPr>
                                    <w:t> </w:t>
                                  </w:r>
                                  <w:r>
                                    <w:rPr>
                                      <w:rFonts w:ascii="Calibri"/>
                                      <w:spacing w:val="-2"/>
                                      <w:w w:val="70"/>
                                      <w:sz w:val="20"/>
                                    </w:rPr>
                                    <w:t>ACCOUNT</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right="50"/>
                                    <w:jc w:val="right"/>
                                    <w:rPr>
                                      <w:rFonts w:ascii="Calibri"/>
                                      <w:sz w:val="20"/>
                                    </w:rPr>
                                  </w:pPr>
                                  <w:r>
                                    <w:rPr>
                                      <w:rFonts w:ascii="Calibri"/>
                                      <w:spacing w:val="-2"/>
                                      <w:w w:val="80"/>
                                      <w:sz w:val="20"/>
                                    </w:rPr>
                                    <w:t>3,593,779,589.40</w:t>
                                  </w:r>
                                </w:p>
                              </w:tc>
                              <w:tc>
                                <w:tcPr>
                                  <w:tcW w:w="1794" w:type="dxa"/>
                                  <w:gridSpan w:val="3"/>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2"/>
                                    <w:rPr>
                                      <w:rFonts w:ascii="Calibri"/>
                                      <w:sz w:val="20"/>
                                    </w:rPr>
                                  </w:pPr>
                                  <w:r>
                                    <w:rPr>
                                      <w:rFonts w:ascii="Calibri"/>
                                      <w:spacing w:val="-2"/>
                                      <w:w w:val="70"/>
                                      <w:sz w:val="20"/>
                                    </w:rPr>
                                    <w:t>NOSO</w:t>
                                  </w:r>
                                  <w:r>
                                    <w:rPr>
                                      <w:rFonts w:ascii="Calibri"/>
                                      <w:spacing w:val="-10"/>
                                      <w:sz w:val="20"/>
                                    </w:rPr>
                                    <w:t> </w:t>
                                  </w:r>
                                  <w:r>
                                    <w:rPr>
                                      <w:rFonts w:ascii="Calibri"/>
                                      <w:spacing w:val="-2"/>
                                      <w:w w:val="70"/>
                                      <w:sz w:val="20"/>
                                    </w:rPr>
                                    <w:t>UJAM,</w:t>
                                  </w:r>
                                  <w:r>
                                    <w:rPr>
                                      <w:rFonts w:ascii="Calibri"/>
                                      <w:spacing w:val="-8"/>
                                      <w:sz w:val="20"/>
                                    </w:rPr>
                                    <w:t> </w:t>
                                  </w:r>
                                  <w:r>
                                    <w:rPr>
                                      <w:rFonts w:ascii="Calibri"/>
                                      <w:spacing w:val="-2"/>
                                      <w:w w:val="70"/>
                                      <w:sz w:val="20"/>
                                    </w:rPr>
                                    <w:t>NINA</w:t>
                                  </w:r>
                                  <w:r>
                                    <w:rPr>
                                      <w:rFonts w:ascii="Calibri"/>
                                      <w:spacing w:val="-7"/>
                                      <w:sz w:val="20"/>
                                    </w:rPr>
                                    <w:t> </w:t>
                                  </w:r>
                                  <w:r>
                                    <w:rPr>
                                      <w:rFonts w:ascii="Calibri"/>
                                      <w:spacing w:val="-4"/>
                                      <w:w w:val="70"/>
                                      <w:sz w:val="20"/>
                                    </w:rPr>
                                    <w:t>EGWU</w:t>
                                  </w: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5"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15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4"/>
                                      <w:w w:val="70"/>
                                      <w:sz w:val="20"/>
                                    </w:rPr>
                                    <w:t>TRIQUEST</w:t>
                                  </w:r>
                                  <w:r>
                                    <w:rPr>
                                      <w:rFonts w:ascii="Calibri"/>
                                      <w:spacing w:val="-10"/>
                                      <w:sz w:val="20"/>
                                    </w:rPr>
                                    <w:t> </w:t>
                                  </w:r>
                                  <w:r>
                                    <w:rPr>
                                      <w:rFonts w:ascii="Calibri"/>
                                      <w:spacing w:val="-4"/>
                                      <w:w w:val="70"/>
                                      <w:sz w:val="20"/>
                                    </w:rPr>
                                    <w:t>ENERGY</w:t>
                                  </w:r>
                                  <w:r>
                                    <w:rPr>
                                      <w:rFonts w:ascii="Calibri"/>
                                      <w:spacing w:val="-7"/>
                                      <w:sz w:val="20"/>
                                    </w:rPr>
                                    <w:t> </w:t>
                                  </w:r>
                                  <w:r>
                                    <w:rPr>
                                      <w:rFonts w:ascii="Calibri"/>
                                      <w:spacing w:val="-4"/>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2,430,000,000.00</w:t>
                                  </w: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Pr>
                                      <w:rFonts w:ascii="Calibri"/>
                                      <w:sz w:val="20"/>
                                    </w:rPr>
                                  </w:pPr>
                                  <w:r>
                                    <w:rPr>
                                      <w:rFonts w:ascii="Calibri"/>
                                      <w:spacing w:val="-2"/>
                                      <w:w w:val="70"/>
                                      <w:sz w:val="20"/>
                                    </w:rPr>
                                    <w:t>ENGR.</w:t>
                                  </w:r>
                                  <w:r>
                                    <w:rPr>
                                      <w:rFonts w:ascii="Calibri"/>
                                      <w:spacing w:val="-15"/>
                                      <w:sz w:val="20"/>
                                    </w:rPr>
                                    <w:t> </w:t>
                                  </w:r>
                                  <w:r>
                                    <w:rPr>
                                      <w:rFonts w:ascii="Calibri"/>
                                      <w:spacing w:val="-2"/>
                                      <w:w w:val="70"/>
                                      <w:sz w:val="20"/>
                                    </w:rPr>
                                    <w:t>H.F.</w:t>
                                  </w:r>
                                  <w:r>
                                    <w:rPr>
                                      <w:rFonts w:ascii="Calibri"/>
                                      <w:spacing w:val="-13"/>
                                      <w:sz w:val="20"/>
                                    </w:rPr>
                                    <w:t> </w:t>
                                  </w:r>
                                  <w:r>
                                    <w:rPr>
                                      <w:rFonts w:ascii="Calibri"/>
                                      <w:spacing w:val="-2"/>
                                      <w:w w:val="70"/>
                                      <w:sz w:val="20"/>
                                    </w:rPr>
                                    <w:t>ENUHA</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16</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4"/>
                                      <w:w w:val="70"/>
                                      <w:sz w:val="20"/>
                                    </w:rPr>
                                    <w:t>CAMDEN</w:t>
                                  </w:r>
                                  <w:r>
                                    <w:rPr>
                                      <w:rFonts w:ascii="Calibri"/>
                                      <w:spacing w:val="-3"/>
                                      <w:sz w:val="20"/>
                                    </w:rPr>
                                    <w:t> </w:t>
                                  </w:r>
                                  <w:r>
                                    <w:rPr>
                                      <w:rFonts w:ascii="Calibri"/>
                                      <w:spacing w:val="-4"/>
                                      <w:w w:val="70"/>
                                      <w:sz w:val="20"/>
                                    </w:rPr>
                                    <w:t>RESOURCES</w:t>
                                  </w:r>
                                  <w:r>
                                    <w:rPr>
                                      <w:rFonts w:ascii="Calibri"/>
                                      <w:spacing w:val="-3"/>
                                      <w:sz w:val="20"/>
                                    </w:rPr>
                                    <w:t> </w:t>
                                  </w:r>
                                  <w:r>
                                    <w:rPr>
                                      <w:rFonts w:ascii="Calibri"/>
                                      <w:spacing w:val="-4"/>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2,400,000,000.00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5"/>
                                      <w:sz w:val="20"/>
                                    </w:rPr>
                                    <w:t>TRANSNATIONALCORPORATION</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17</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RIVERSIDE</w:t>
                                  </w:r>
                                  <w:r>
                                    <w:rPr>
                                      <w:rFonts w:ascii="Calibri"/>
                                      <w:spacing w:val="-12"/>
                                      <w:sz w:val="20"/>
                                    </w:rPr>
                                    <w:t> </w:t>
                                  </w:r>
                                  <w:r>
                                    <w:rPr>
                                      <w:rFonts w:ascii="Calibri"/>
                                      <w:spacing w:val="-2"/>
                                      <w:w w:val="70"/>
                                      <w:sz w:val="20"/>
                                    </w:rPr>
                                    <w:t>LOGISTICS</w:t>
                                  </w:r>
                                  <w:r>
                                    <w:rPr>
                                      <w:rFonts w:ascii="Calibri"/>
                                      <w:spacing w:val="-5"/>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2,400,000,000.00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ALH.</w:t>
                                  </w:r>
                                  <w:r>
                                    <w:rPr>
                                      <w:rFonts w:ascii="Calibri"/>
                                      <w:spacing w:val="-7"/>
                                      <w:sz w:val="20"/>
                                    </w:rPr>
                                    <w:t> </w:t>
                                  </w:r>
                                  <w:r>
                                    <w:rPr>
                                      <w:rFonts w:ascii="Calibri"/>
                                      <w:spacing w:val="-2"/>
                                      <w:w w:val="70"/>
                                      <w:sz w:val="20"/>
                                    </w:rPr>
                                    <w:t>DAGAZAU</w:t>
                                  </w:r>
                                  <w:r>
                                    <w:rPr>
                                      <w:rFonts w:ascii="Calibri"/>
                                      <w:spacing w:val="-3"/>
                                      <w:w w:val="70"/>
                                      <w:sz w:val="20"/>
                                    </w:rPr>
                                    <w:t> </w:t>
                                  </w:r>
                                  <w:r>
                                    <w:rPr>
                                      <w:rFonts w:ascii="Calibri"/>
                                      <w:spacing w:val="-2"/>
                                      <w:w w:val="70"/>
                                      <w:sz w:val="20"/>
                                    </w:rPr>
                                    <w:t>AND</w:t>
                                  </w:r>
                                  <w:r>
                                    <w:rPr>
                                      <w:rFonts w:ascii="Calibri"/>
                                      <w:spacing w:val="-12"/>
                                      <w:sz w:val="20"/>
                                    </w:rPr>
                                    <w:t> </w:t>
                                  </w:r>
                                  <w:r>
                                    <w:rPr>
                                      <w:rFonts w:ascii="Calibri"/>
                                      <w:spacing w:val="-2"/>
                                      <w:w w:val="70"/>
                                      <w:sz w:val="20"/>
                                    </w:rPr>
                                    <w:t>CHIJIPKEOKENWA</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18</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5"/>
                                      <w:w w:val="70"/>
                                      <w:sz w:val="20"/>
                                    </w:rPr>
                                    <w:t>JUMMAI</w:t>
                                  </w:r>
                                  <w:r>
                                    <w:rPr>
                                      <w:rFonts w:ascii="Calibri"/>
                                      <w:spacing w:val="-7"/>
                                      <w:sz w:val="20"/>
                                    </w:rPr>
                                    <w:t> </w:t>
                                  </w:r>
                                  <w:r>
                                    <w:rPr>
                                      <w:rFonts w:ascii="Calibri"/>
                                      <w:spacing w:val="-2"/>
                                      <w:w w:val="80"/>
                                      <w:sz w:val="20"/>
                                    </w:rPr>
                                    <w:t>MAHMUD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2,300,000,000.00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19</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STANZUS</w:t>
                                  </w:r>
                                  <w:r>
                                    <w:rPr>
                                      <w:rFonts w:ascii="Calibri"/>
                                      <w:spacing w:val="-8"/>
                                      <w:sz w:val="20"/>
                                    </w:rPr>
                                    <w:t> </w:t>
                                  </w:r>
                                  <w:r>
                                    <w:rPr>
                                      <w:rFonts w:ascii="Calibri"/>
                                      <w:spacing w:val="-2"/>
                                      <w:w w:val="70"/>
                                      <w:sz w:val="20"/>
                                    </w:rPr>
                                    <w:t>INVESTMENT</w:t>
                                  </w:r>
                                  <w:r>
                                    <w:rPr>
                                      <w:rFonts w:ascii="Calibri"/>
                                      <w:spacing w:val="-12"/>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2,273,401,070.49</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20</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INTEGRATED</w:t>
                                  </w:r>
                                  <w:r>
                                    <w:rPr>
                                      <w:rFonts w:ascii="Calibri"/>
                                      <w:spacing w:val="-3"/>
                                      <w:w w:val="70"/>
                                      <w:sz w:val="20"/>
                                    </w:rPr>
                                    <w:t> </w:t>
                                  </w:r>
                                  <w:r>
                                    <w:rPr>
                                      <w:rFonts w:ascii="Calibri"/>
                                      <w:spacing w:val="-2"/>
                                      <w:w w:val="70"/>
                                      <w:sz w:val="20"/>
                                    </w:rPr>
                                    <w:t>OIL</w:t>
                                  </w:r>
                                  <w:r>
                                    <w:rPr>
                                      <w:rFonts w:ascii="Calibri"/>
                                      <w:spacing w:val="-4"/>
                                      <w:w w:val="70"/>
                                      <w:sz w:val="20"/>
                                    </w:rPr>
                                    <w:t> </w:t>
                                  </w:r>
                                  <w:r>
                                    <w:rPr>
                                      <w:rFonts w:ascii="Calibri"/>
                                      <w:spacing w:val="-2"/>
                                      <w:w w:val="70"/>
                                      <w:sz w:val="20"/>
                                    </w:rPr>
                                    <w:t>-</w:t>
                                  </w:r>
                                  <w:r>
                                    <w:rPr>
                                      <w:rFonts w:ascii="Calibri"/>
                                      <w:spacing w:val="-10"/>
                                      <w:sz w:val="20"/>
                                    </w:rPr>
                                    <w:t> </w:t>
                                  </w:r>
                                  <w:r>
                                    <w:rPr>
                                      <w:rFonts w:ascii="Calibri"/>
                                      <w:spacing w:val="-2"/>
                                      <w:w w:val="70"/>
                                      <w:sz w:val="20"/>
                                    </w:rPr>
                                    <w:t>GAS</w:t>
                                  </w:r>
                                  <w:r>
                                    <w:rPr>
                                      <w:rFonts w:ascii="Calibri"/>
                                      <w:spacing w:val="-12"/>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RESOURCE</w:t>
                                  </w:r>
                                  <w:r>
                                    <w:rPr>
                                      <w:rFonts w:ascii="Calibri"/>
                                      <w:spacing w:val="-7"/>
                                      <w:w w:val="70"/>
                                      <w:sz w:val="20"/>
                                    </w:rPr>
                                    <w:t> </w:t>
                                  </w:r>
                                  <w:r>
                                    <w:rPr>
                                      <w:rFonts w:ascii="Calibri"/>
                                      <w:spacing w:val="-4"/>
                                      <w:w w:val="80"/>
                                      <w:sz w:val="20"/>
                                    </w:rPr>
                                    <w:t>INTERMEDIARIESLIMITED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SPRINGBOARD</w:t>
                                  </w:r>
                                  <w:r>
                                    <w:rPr>
                                      <w:rFonts w:ascii="Calibri"/>
                                      <w:spacing w:val="-9"/>
                                      <w:sz w:val="20"/>
                                    </w:rPr>
                                    <w:t> </w:t>
                                  </w:r>
                                  <w:r>
                                    <w:rPr>
                                      <w:rFonts w:ascii="Calibri"/>
                                      <w:spacing w:val="-2"/>
                                      <w:w w:val="70"/>
                                      <w:sz w:val="20"/>
                                    </w:rPr>
                                    <w:t>TRUST</w:t>
                                  </w:r>
                                  <w:r>
                                    <w:rPr>
                                      <w:rFonts w:ascii="Calibri"/>
                                      <w:spacing w:val="-10"/>
                                      <w:sz w:val="20"/>
                                    </w:rPr>
                                    <w:t> </w:t>
                                  </w:r>
                                  <w:r>
                                    <w:rPr>
                                      <w:rFonts w:ascii="Calibri"/>
                                      <w:spacing w:val="-2"/>
                                      <w:w w:val="70"/>
                                      <w:sz w:val="20"/>
                                    </w:rPr>
                                    <w:t>ANDINVESTMENT</w:t>
                                  </w:r>
                                  <w:r>
                                    <w:rPr>
                                      <w:rFonts w:ascii="Calibri"/>
                                      <w:spacing w:val="-9"/>
                                      <w:sz w:val="20"/>
                                    </w:rPr>
                                    <w:t> </w:t>
                                  </w:r>
                                  <w:r>
                                    <w:rPr>
                                      <w:rFonts w:ascii="Calibri"/>
                                      <w:spacing w:val="-10"/>
                                      <w:w w:val="70"/>
                                      <w:sz w:val="20"/>
                                    </w:rPr>
                                    <w:t>N</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4"/>
                                      <w:w w:val="70"/>
                                      <w:sz w:val="20"/>
                                    </w:rPr>
                                    <w:t>MOBITEL</w:t>
                                  </w:r>
                                  <w:r>
                                    <w:rPr>
                                      <w:rFonts w:ascii="Calibri"/>
                                      <w:spacing w:val="-11"/>
                                      <w:sz w:val="20"/>
                                    </w:rPr>
                                    <w:t> </w:t>
                                  </w:r>
                                  <w:r>
                                    <w:rPr>
                                      <w:rFonts w:ascii="Calibri"/>
                                      <w:spacing w:val="-2"/>
                                      <w:w w:val="75"/>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1,380,781,422.64</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CASHCRAFT</w:t>
                                  </w:r>
                                  <w:r>
                                    <w:rPr>
                                      <w:rFonts w:ascii="Calibri"/>
                                      <w:spacing w:val="-16"/>
                                      <w:sz w:val="20"/>
                                    </w:rPr>
                                    <w:t> </w:t>
                                  </w:r>
                                  <w:r>
                                    <w:rPr>
                                      <w:rFonts w:ascii="Calibri"/>
                                      <w:spacing w:val="-2"/>
                                      <w:w w:val="70"/>
                                      <w:sz w:val="20"/>
                                    </w:rPr>
                                    <w:t>ASSET</w:t>
                                  </w:r>
                                  <w:r>
                                    <w:rPr>
                                      <w:rFonts w:ascii="Calibri"/>
                                      <w:spacing w:val="-15"/>
                                      <w:sz w:val="20"/>
                                    </w:rPr>
                                    <w:t> </w:t>
                                  </w:r>
                                  <w:r>
                                    <w:rPr>
                                      <w:rFonts w:ascii="Calibri"/>
                                      <w:spacing w:val="-2"/>
                                      <w:w w:val="70"/>
                                      <w:sz w:val="20"/>
                                    </w:rPr>
                                    <w:t>MGT</w:t>
                                  </w:r>
                                  <w:r>
                                    <w:rPr>
                                      <w:rFonts w:ascii="Calibri"/>
                                      <w:spacing w:val="-15"/>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1,535,000,000.00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BROOKE</w:t>
                                  </w:r>
                                  <w:r>
                                    <w:rPr>
                                      <w:rFonts w:ascii="Calibri"/>
                                      <w:spacing w:val="-12"/>
                                      <w:sz w:val="20"/>
                                    </w:rPr>
                                    <w:t> </w:t>
                                  </w:r>
                                  <w:r>
                                    <w:rPr>
                                      <w:rFonts w:ascii="Calibri"/>
                                      <w:spacing w:val="-2"/>
                                      <w:w w:val="70"/>
                                      <w:sz w:val="20"/>
                                    </w:rPr>
                                    <w:t>INVESTMENT</w:t>
                                  </w:r>
                                  <w:r>
                                    <w:rPr>
                                      <w:rFonts w:ascii="Calibri"/>
                                      <w:spacing w:val="-11"/>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1,658,486,009.44</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26</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SANTRUST</w:t>
                                  </w:r>
                                  <w:r>
                                    <w:rPr>
                                      <w:rFonts w:ascii="Calibri"/>
                                      <w:spacing w:val="-3"/>
                                      <w:w w:val="70"/>
                                      <w:sz w:val="20"/>
                                    </w:rPr>
                                    <w:t> </w:t>
                                  </w:r>
                                  <w:r>
                                    <w:rPr>
                                      <w:rFonts w:ascii="Calibri"/>
                                      <w:spacing w:val="-2"/>
                                      <w:w w:val="70"/>
                                      <w:sz w:val="20"/>
                                    </w:rPr>
                                    <w:t>SECURITIES</w:t>
                                  </w:r>
                                  <w:r>
                                    <w:rPr>
                                      <w:rFonts w:ascii="Calibri"/>
                                      <w:spacing w:val="-11"/>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1,585,818,101.57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27</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DSNL</w:t>
                                  </w:r>
                                  <w:r>
                                    <w:rPr>
                                      <w:rFonts w:ascii="Calibri"/>
                                      <w:spacing w:val="-13"/>
                                      <w:sz w:val="20"/>
                                    </w:rPr>
                                    <w:t> </w:t>
                                  </w:r>
                                  <w:r>
                                    <w:rPr>
                                      <w:rFonts w:ascii="Calibri"/>
                                      <w:spacing w:val="-2"/>
                                      <w:w w:val="70"/>
                                      <w:sz w:val="20"/>
                                    </w:rPr>
                                    <w:t>OFFSHORE</w:t>
                                  </w:r>
                                  <w:r>
                                    <w:rPr>
                                      <w:rFonts w:ascii="Calibri"/>
                                      <w:spacing w:val="-12"/>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1,601,019,849.77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28</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NORTHERN</w:t>
                                  </w:r>
                                  <w:r>
                                    <w:rPr>
                                      <w:rFonts w:ascii="Calibri"/>
                                      <w:spacing w:val="-3"/>
                                      <w:w w:val="80"/>
                                      <w:sz w:val="20"/>
                                    </w:rPr>
                                    <w:t> </w:t>
                                  </w:r>
                                  <w:r>
                                    <w:rPr>
                                      <w:rFonts w:ascii="Calibri"/>
                                      <w:spacing w:val="-2"/>
                                      <w:w w:val="80"/>
                                      <w:sz w:val="20"/>
                                    </w:rPr>
                                    <w:t>TEXTILE</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1,638,176,888.55</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114"/>
                                    <w:jc w:val="center"/>
                                    <w:rPr>
                                      <w:rFonts w:ascii="Calibri"/>
                                      <w:sz w:val="20"/>
                                    </w:rPr>
                                  </w:pPr>
                                  <w:r>
                                    <w:rPr>
                                      <w:rFonts w:ascii="Calibri"/>
                                      <w:spacing w:val="-4"/>
                                      <w:w w:val="80"/>
                                      <w:sz w:val="20"/>
                                    </w:rPr>
                                    <w:t>NON-</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4"/>
                                      <w:w w:val="70"/>
                                      <w:sz w:val="20"/>
                                    </w:rPr>
                                    <w:t>MANUFACTURER</w:t>
                                  </w:r>
                                  <w:r>
                                    <w:rPr>
                                      <w:rFonts w:ascii="Calibri"/>
                                      <w:spacing w:val="4"/>
                                      <w:sz w:val="20"/>
                                    </w:rPr>
                                    <w:t> </w:t>
                                  </w:r>
                                  <w:r>
                                    <w:rPr>
                                      <w:rFonts w:ascii="Calibri"/>
                                      <w:spacing w:val="-5"/>
                                      <w:w w:val="8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4"/>
                                    <w:rPr>
                                      <w:rFonts w:ascii="Calibri"/>
                                      <w:sz w:val="20"/>
                                    </w:rPr>
                                  </w:pPr>
                                  <w:r>
                                    <w:rPr>
                                      <w:rFonts w:ascii="Calibri"/>
                                      <w:spacing w:val="-2"/>
                                      <w:w w:val="8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29</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DICETRADE</w:t>
                                  </w:r>
                                  <w:r>
                                    <w:rPr>
                                      <w:rFonts w:ascii="Calibri"/>
                                      <w:spacing w:val="-3"/>
                                      <w:w w:val="70"/>
                                      <w:sz w:val="20"/>
                                    </w:rPr>
                                    <w:t> </w:t>
                                  </w:r>
                                  <w:r>
                                    <w:rPr>
                                      <w:rFonts w:ascii="Calibri"/>
                                      <w:spacing w:val="-2"/>
                                      <w:w w:val="70"/>
                                      <w:sz w:val="20"/>
                                    </w:rPr>
                                    <w:t>NIGERIA</w:t>
                                  </w:r>
                                  <w:r>
                                    <w:rPr>
                                      <w:rFonts w:ascii="Calibri"/>
                                      <w:spacing w:val="-8"/>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30</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OBAT-OIL</w:t>
                                  </w:r>
                                  <w:r>
                                    <w:rPr>
                                      <w:rFonts w:ascii="Calibri"/>
                                      <w:spacing w:val="-13"/>
                                      <w:sz w:val="20"/>
                                    </w:rPr>
                                    <w:t> </w:t>
                                  </w:r>
                                  <w:r>
                                    <w:rPr>
                                      <w:rFonts w:ascii="Calibri"/>
                                      <w:spacing w:val="-2"/>
                                      <w:w w:val="70"/>
                                      <w:sz w:val="20"/>
                                    </w:rPr>
                                    <w:t>PETROLEUM</w:t>
                                  </w:r>
                                  <w:r>
                                    <w:rPr>
                                      <w:rFonts w:ascii="Calibri"/>
                                      <w:spacing w:val="-6"/>
                                      <w:w w:val="70"/>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SINGE-OBI</w:t>
                                  </w:r>
                                  <w:r>
                                    <w:rPr>
                                      <w:rFonts w:ascii="Calibri"/>
                                      <w:spacing w:val="-1"/>
                                      <w:sz w:val="20"/>
                                    </w:rPr>
                                    <w:t> </w:t>
                                  </w:r>
                                  <w:r>
                                    <w:rPr>
                                      <w:rFonts w:ascii="Calibri"/>
                                      <w:spacing w:val="-2"/>
                                      <w:w w:val="70"/>
                                      <w:sz w:val="20"/>
                                    </w:rPr>
                                    <w:t>CONSTRUCTIONCOMPANY</w:t>
                                  </w:r>
                                  <w:r>
                                    <w:rPr>
                                      <w:rFonts w:ascii="Calibri"/>
                                      <w:spacing w:val="-7"/>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1,175,827,597.23</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32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ENA-BELL</w:t>
                                  </w:r>
                                  <w:r>
                                    <w:rPr>
                                      <w:rFonts w:ascii="Calibri"/>
                                      <w:spacing w:val="-13"/>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1,293,727,613.35</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33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ONUOHA</w:t>
                                  </w:r>
                                  <w:r>
                                    <w:rPr>
                                      <w:rFonts w:ascii="Calibri"/>
                                      <w:spacing w:val="-13"/>
                                      <w:sz w:val="20"/>
                                    </w:rPr>
                                    <w:t> </w:t>
                                  </w:r>
                                  <w:r>
                                    <w:rPr>
                                      <w:rFonts w:ascii="Calibri"/>
                                      <w:spacing w:val="-2"/>
                                      <w:w w:val="70"/>
                                      <w:sz w:val="20"/>
                                    </w:rPr>
                                    <w:t>E.</w:t>
                                  </w:r>
                                  <w:r>
                                    <w:rPr>
                                      <w:rFonts w:ascii="Calibri"/>
                                      <w:spacing w:val="-14"/>
                                      <w:sz w:val="20"/>
                                    </w:rPr>
                                    <w:t> </w:t>
                                  </w:r>
                                  <w:r>
                                    <w:rPr>
                                      <w:rFonts w:ascii="Calibri"/>
                                      <w:spacing w:val="-5"/>
                                      <w:w w:val="70"/>
                                      <w:sz w:val="20"/>
                                    </w:rPr>
                                    <w:t>IBE</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654,593,289.82</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OJEMAI</w:t>
                                  </w:r>
                                  <w:r>
                                    <w:rPr>
                                      <w:rFonts w:ascii="Calibri"/>
                                      <w:spacing w:val="-9"/>
                                      <w:sz w:val="20"/>
                                    </w:rPr>
                                    <w:t> </w:t>
                                  </w:r>
                                  <w:r>
                                    <w:rPr>
                                      <w:rFonts w:ascii="Calibri"/>
                                      <w:spacing w:val="-2"/>
                                      <w:w w:val="70"/>
                                      <w:sz w:val="20"/>
                                    </w:rPr>
                                    <w:t>INVESTMENT</w:t>
                                  </w:r>
                                  <w:r>
                                    <w:rPr>
                                      <w:rFonts w:ascii="Calibri"/>
                                      <w:spacing w:val="-15"/>
                                      <w:sz w:val="20"/>
                                    </w:rPr>
                                    <w:t> </w:t>
                                  </w:r>
                                  <w:r>
                                    <w:rPr>
                                      <w:rFonts w:ascii="Calibri"/>
                                      <w:spacing w:val="-2"/>
                                      <w:w w:val="70"/>
                                      <w:sz w:val="20"/>
                                    </w:rPr>
                                    <w:t>COMPANYLTD.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1"/>
                                    <w:rPr>
                                      <w:rFonts w:ascii="Calibri"/>
                                      <w:sz w:val="20"/>
                                    </w:rPr>
                                  </w:pPr>
                                  <w:r>
                                    <w:rPr>
                                      <w:rFonts w:ascii="Calibri"/>
                                      <w:spacing w:val="-6"/>
                                      <w:w w:val="70"/>
                                      <w:sz w:val="20"/>
                                    </w:rPr>
                                    <w:t>736,</w:t>
                                  </w:r>
                                  <w:r>
                                    <w:rPr>
                                      <w:rFonts w:ascii="Calibri"/>
                                      <w:spacing w:val="-9"/>
                                      <w:sz w:val="20"/>
                                    </w:rPr>
                                    <w:t> </w:t>
                                  </w:r>
                                  <w:r>
                                    <w:rPr>
                                      <w:rFonts w:ascii="Calibri"/>
                                      <w:spacing w:val="-2"/>
                                      <w:w w:val="80"/>
                                      <w:sz w:val="20"/>
                                    </w:rPr>
                                    <w:t>850,500.02</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PERFROMING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BABA</w:t>
                                  </w:r>
                                  <w:r>
                                    <w:rPr>
                                      <w:rFonts w:ascii="Calibri"/>
                                      <w:spacing w:val="-12"/>
                                      <w:sz w:val="20"/>
                                    </w:rPr>
                                    <w:t> </w:t>
                                  </w:r>
                                  <w:r>
                                    <w:rPr>
                                      <w:rFonts w:ascii="Calibri"/>
                                      <w:spacing w:val="-2"/>
                                      <w:w w:val="70"/>
                                      <w:sz w:val="20"/>
                                    </w:rPr>
                                    <w:t>HARUNA</w:t>
                                  </w:r>
                                  <w:r>
                                    <w:rPr>
                                      <w:rFonts w:ascii="Calibri"/>
                                      <w:spacing w:val="-10"/>
                                      <w:sz w:val="20"/>
                                    </w:rPr>
                                    <w:t> </w:t>
                                  </w:r>
                                  <w:r>
                                    <w:rPr>
                                      <w:rFonts w:ascii="Calibri"/>
                                      <w:spacing w:val="-2"/>
                                      <w:w w:val="70"/>
                                      <w:sz w:val="20"/>
                                    </w:rPr>
                                    <w:t>IBRAHIM</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544,880,532.37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80"/>
                                      <w:sz w:val="20"/>
                                    </w:rPr>
                                    <w:t>TOTAL</w:t>
                                  </w:r>
                                </w:p>
                              </w:tc>
                              <w:tc>
                                <w:tcPr>
                                  <w:tcW w:w="1879"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75"/>
                                      <w:sz w:val="20"/>
                                    </w:rPr>
                                    <w:t>210,903,162,331.07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bl>
                          <w:p>
                            <w:pPr>
                              <w:pStyle w:val="BodyText"/>
                            </w:pPr>
                          </w:p>
                        </w:txbxContent>
                      </wps:txbx>
                      <wps:bodyPr wrap="square" lIns="0" tIns="0" rIns="0" bIns="0" rtlCol="0">
                        <a:noAutofit/>
                      </wps:bodyPr>
                    </wps:wsp>
                  </a:graphicData>
                </a:graphic>
              </wp:anchor>
            </w:drawing>
          </mc:Choice>
          <mc:Fallback>
            <w:pict>
              <v:shape style="position:absolute;margin-left:68.998444pt;margin-top:-354.664948pt;width:481.5pt;height:569.85pt;mso-position-horizontal-relative:page;mso-position-vertical-relative:paragraph;z-index:15787008" type="#_x0000_t202" id="docshape200" filled="false" stroked="false">
                <v:textbox inset="0,0,0,0">
                  <w:txbxContent>
                    <w:tbl>
                      <w:tblPr>
                        <w:tblW w:w="0" w:type="auto"/>
                        <w:jc w:val="left"/>
                        <w:tblInd w:w="65"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598"/>
                        <w:gridCol w:w="598"/>
                        <w:gridCol w:w="598"/>
                        <w:gridCol w:w="1879"/>
                        <w:gridCol w:w="1271"/>
                        <w:gridCol w:w="598"/>
                        <w:gridCol w:w="598"/>
                        <w:gridCol w:w="598"/>
                        <w:gridCol w:w="1561"/>
                        <w:gridCol w:w="598"/>
                        <w:gridCol w:w="598"/>
                      </w:tblGrid>
                      <w:tr>
                        <w:trPr>
                          <w:trHeight w:val="256" w:hRule="atLeast"/>
                        </w:trPr>
                        <w:tc>
                          <w:tcPr>
                            <w:tcW w:w="598" w:type="dxa"/>
                            <w:tcBorders>
                              <w:left w:val="single" w:sz="4" w:space="0" w:color="DADCDD"/>
                              <w:right w:val="single" w:sz="4" w:space="0" w:color="DADCDD"/>
                            </w:tcBorders>
                          </w:tcPr>
                          <w:p>
                            <w:pPr>
                              <w:pStyle w:val="TableParagraph"/>
                              <w:spacing w:line="224" w:lineRule="exact" w:before="13"/>
                              <w:ind w:right="5"/>
                              <w:jc w:val="right"/>
                              <w:rPr>
                                <w:rFonts w:ascii="Calibri"/>
                                <w:sz w:val="20"/>
                              </w:rPr>
                            </w:pPr>
                            <w:r>
                              <w:rPr>
                                <w:rFonts w:ascii="Calibri"/>
                                <w:spacing w:val="-10"/>
                                <w:w w:val="80"/>
                                <w:sz w:val="20"/>
                              </w:rPr>
                              <w:t>1</w:t>
                            </w:r>
                          </w:p>
                        </w:tc>
                        <w:tc>
                          <w:tcPr>
                            <w:tcW w:w="3075" w:type="dxa"/>
                            <w:gridSpan w:val="3"/>
                            <w:tcBorders>
                              <w:left w:val="single" w:sz="4" w:space="0" w:color="DADCDD"/>
                              <w:right w:val="single" w:sz="4" w:space="0" w:color="DADCDD"/>
                            </w:tcBorders>
                          </w:tcPr>
                          <w:p>
                            <w:pPr>
                              <w:pStyle w:val="TableParagraph"/>
                              <w:spacing w:line="224" w:lineRule="exact" w:before="13"/>
                              <w:ind w:left="23"/>
                              <w:rPr>
                                <w:rFonts w:ascii="Calibri"/>
                                <w:sz w:val="20"/>
                              </w:rPr>
                            </w:pPr>
                            <w:r>
                              <w:rPr>
                                <w:rFonts w:ascii="Calibri"/>
                                <w:spacing w:val="-2"/>
                                <w:w w:val="70"/>
                                <w:sz w:val="20"/>
                              </w:rPr>
                              <w:t>INTERCONTINENTAL</w:t>
                            </w:r>
                            <w:r>
                              <w:rPr>
                                <w:rFonts w:ascii="Calibri"/>
                                <w:spacing w:val="-5"/>
                                <w:sz w:val="20"/>
                              </w:rPr>
                              <w:t> </w:t>
                            </w:r>
                            <w:r>
                              <w:rPr>
                                <w:rFonts w:ascii="Calibri"/>
                                <w:spacing w:val="-2"/>
                                <w:w w:val="70"/>
                                <w:sz w:val="20"/>
                              </w:rPr>
                              <w:t>BANK</w:t>
                            </w:r>
                            <w:r>
                              <w:rPr>
                                <w:rFonts w:ascii="Calibri"/>
                                <w:spacing w:val="4"/>
                                <w:sz w:val="20"/>
                              </w:rPr>
                              <w:t> </w:t>
                            </w:r>
                            <w:r>
                              <w:rPr>
                                <w:rFonts w:ascii="Calibri"/>
                                <w:spacing w:val="-5"/>
                                <w:w w:val="70"/>
                                <w:sz w:val="20"/>
                              </w:rPr>
                              <w:t>PLC</w:t>
                            </w:r>
                          </w:p>
                        </w:tc>
                        <w:tc>
                          <w:tcPr>
                            <w:tcW w:w="127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56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879" w:type="dxa"/>
                            <w:tcBorders>
                              <w:left w:val="single" w:sz="4" w:space="0" w:color="DADCDD"/>
                              <w:right w:val="single" w:sz="4" w:space="0" w:color="DADCDD"/>
                            </w:tcBorders>
                          </w:tcPr>
                          <w:p>
                            <w:pPr>
                              <w:pStyle w:val="TableParagraph"/>
                              <w:rPr>
                                <w:sz w:val="14"/>
                              </w:rPr>
                            </w:pPr>
                          </w:p>
                        </w:tc>
                        <w:tc>
                          <w:tcPr>
                            <w:tcW w:w="1271" w:type="dxa"/>
                            <w:tcBorders>
                              <w:left w:val="single" w:sz="4" w:space="0" w:color="DADCDD"/>
                              <w:right w:val="single" w:sz="4" w:space="0" w:color="DADCDD"/>
                            </w:tcBorders>
                          </w:tcPr>
                          <w:p>
                            <w:pPr>
                              <w:pStyle w:val="TableParagraph"/>
                              <w:spacing w:line="224" w:lineRule="exact" w:before="12"/>
                              <w:ind w:left="25"/>
                              <w:rPr>
                                <w:rFonts w:ascii="Calibri"/>
                                <w:sz w:val="20"/>
                              </w:rPr>
                            </w:pPr>
                            <w:r>
                              <w:rPr>
                                <w:rFonts w:ascii="Calibri"/>
                                <w:w w:val="70"/>
                                <w:sz w:val="20"/>
                              </w:rPr>
                              <w:t>BALANCE</w:t>
                            </w:r>
                            <w:r>
                              <w:rPr>
                                <w:rFonts w:ascii="Calibri"/>
                                <w:spacing w:val="-8"/>
                                <w:w w:val="70"/>
                                <w:sz w:val="20"/>
                              </w:rPr>
                              <w:t> </w:t>
                            </w:r>
                            <w:r>
                              <w:rPr>
                                <w:rFonts w:ascii="Calibri"/>
                                <w:spacing w:val="-7"/>
                                <w:w w:val="80"/>
                                <w:sz w:val="20"/>
                              </w:rPr>
                              <w:t>AS</w:t>
                            </w: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56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879" w:type="dxa"/>
                            <w:tcBorders>
                              <w:left w:val="single" w:sz="4" w:space="0" w:color="DADCDD"/>
                              <w:right w:val="single" w:sz="4" w:space="0" w:color="DADCDD"/>
                            </w:tcBorders>
                          </w:tcPr>
                          <w:p>
                            <w:pPr>
                              <w:pStyle w:val="TableParagraph"/>
                              <w:rPr>
                                <w:sz w:val="14"/>
                              </w:rPr>
                            </w:pPr>
                          </w:p>
                        </w:tc>
                        <w:tc>
                          <w:tcPr>
                            <w:tcW w:w="1271" w:type="dxa"/>
                            <w:tcBorders>
                              <w:left w:val="single" w:sz="4" w:space="0" w:color="DADCDD"/>
                              <w:right w:val="single" w:sz="4" w:space="0" w:color="DADCDD"/>
                            </w:tcBorders>
                          </w:tcPr>
                          <w:p>
                            <w:pPr>
                              <w:pStyle w:val="TableParagraph"/>
                              <w:spacing w:line="224" w:lineRule="exact" w:before="13"/>
                              <w:ind w:left="25"/>
                              <w:rPr>
                                <w:rFonts w:ascii="Calibri"/>
                                <w:sz w:val="20"/>
                              </w:rPr>
                            </w:pPr>
                            <w:r>
                              <w:rPr>
                                <w:rFonts w:ascii="Calibri"/>
                                <w:spacing w:val="-2"/>
                                <w:w w:val="70"/>
                                <w:sz w:val="20"/>
                              </w:rPr>
                              <w:t>AT</w:t>
                            </w:r>
                            <w:r>
                              <w:rPr>
                                <w:rFonts w:ascii="Calibri"/>
                                <w:spacing w:val="-8"/>
                                <w:w w:val="70"/>
                                <w:sz w:val="20"/>
                              </w:rPr>
                              <w:t> </w:t>
                            </w:r>
                            <w:r>
                              <w:rPr>
                                <w:rFonts w:ascii="Calibri"/>
                                <w:spacing w:val="-2"/>
                                <w:w w:val="70"/>
                                <w:sz w:val="20"/>
                              </w:rPr>
                              <w:t>MAY</w:t>
                            </w:r>
                            <w:r>
                              <w:rPr>
                                <w:rFonts w:ascii="Calibri"/>
                                <w:spacing w:val="-7"/>
                                <w:w w:val="70"/>
                                <w:sz w:val="20"/>
                              </w:rPr>
                              <w:t> </w:t>
                            </w:r>
                            <w:r>
                              <w:rPr>
                                <w:rFonts w:ascii="Calibri"/>
                                <w:spacing w:val="-2"/>
                                <w:w w:val="70"/>
                                <w:sz w:val="20"/>
                              </w:rPr>
                              <w:t>31,</w:t>
                            </w:r>
                            <w:r>
                              <w:rPr>
                                <w:rFonts w:ascii="Calibri"/>
                                <w:spacing w:val="-15"/>
                                <w:sz w:val="20"/>
                              </w:rPr>
                              <w:t> </w:t>
                            </w:r>
                            <w:r>
                              <w:rPr>
                                <w:rFonts w:ascii="Calibri"/>
                                <w:spacing w:val="-4"/>
                                <w:w w:val="70"/>
                                <w:sz w:val="20"/>
                              </w:rPr>
                              <w:t>2009</w:t>
                            </w: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1561"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spacing w:line="224" w:lineRule="exact" w:before="13"/>
                              <w:ind w:left="70"/>
                              <w:rPr>
                                <w:rFonts w:ascii="Calibri"/>
                                <w:sz w:val="20"/>
                              </w:rPr>
                            </w:pPr>
                            <w:r>
                              <w:rPr>
                                <w:rFonts w:ascii="Calibri"/>
                                <w:spacing w:val="-5"/>
                                <w:w w:val="80"/>
                                <w:sz w:val="20"/>
                              </w:rPr>
                              <w:t>S/N</w:t>
                            </w: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1879" w:type="dxa"/>
                            <w:tcBorders>
                              <w:left w:val="single" w:sz="4" w:space="0" w:color="DADCDD"/>
                              <w:bottom w:val="single" w:sz="6" w:space="0" w:color="000000"/>
                              <w:right w:val="single" w:sz="4" w:space="0" w:color="DADCDD"/>
                            </w:tcBorders>
                          </w:tcPr>
                          <w:p>
                            <w:pPr>
                              <w:pStyle w:val="TableParagraph"/>
                              <w:rPr>
                                <w:sz w:val="14"/>
                              </w:rPr>
                            </w:pPr>
                          </w:p>
                        </w:tc>
                        <w:tc>
                          <w:tcPr>
                            <w:tcW w:w="1271"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1561"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c>
                          <w:tcPr>
                            <w:tcW w:w="598" w:type="dxa"/>
                            <w:tcBorders>
                              <w:left w:val="single" w:sz="4" w:space="0" w:color="DADCDD"/>
                              <w:bottom w:val="single" w:sz="6" w:space="0" w:color="000000"/>
                              <w:right w:val="single" w:sz="4" w:space="0" w:color="DADCDD"/>
                            </w:tcBorders>
                          </w:tcPr>
                          <w:p>
                            <w:pPr>
                              <w:pStyle w:val="TableParagraph"/>
                              <w:rPr>
                                <w:sz w:val="14"/>
                              </w:rPr>
                            </w:pP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0"/>
                              <w:rPr>
                                <w:rFonts w:ascii="Calibri"/>
                                <w:sz w:val="20"/>
                              </w:rPr>
                            </w:pPr>
                            <w:r>
                              <w:rPr>
                                <w:rFonts w:ascii="Calibri"/>
                                <w:spacing w:val="-2"/>
                                <w:w w:val="70"/>
                                <w:sz w:val="20"/>
                              </w:rPr>
                              <w:t>ACCOUNT</w:t>
                            </w:r>
                            <w:r>
                              <w:rPr>
                                <w:rFonts w:ascii="Calibri"/>
                                <w:spacing w:val="-11"/>
                                <w:sz w:val="20"/>
                              </w:rPr>
                              <w:t> </w:t>
                            </w:r>
                            <w:r>
                              <w:rPr>
                                <w:rFonts w:ascii="Calibri"/>
                                <w:spacing w:val="-4"/>
                                <w:w w:val="80"/>
                                <w:sz w:val="20"/>
                              </w:rPr>
                              <w:t>NAME</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1"/>
                              <w:rPr>
                                <w:rFonts w:ascii="Calibri"/>
                                <w:sz w:val="20"/>
                              </w:rPr>
                            </w:pPr>
                            <w:r>
                              <w:rPr>
                                <w:rFonts w:ascii="Calibri"/>
                                <w:spacing w:val="-5"/>
                                <w:w w:val="80"/>
                                <w:sz w:val="20"/>
                              </w:rPr>
                              <w:t>(N)</w:t>
                            </w: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2"/>
                              <w:rPr>
                                <w:rFonts w:ascii="Calibri"/>
                                <w:sz w:val="20"/>
                              </w:rPr>
                            </w:pPr>
                            <w:r>
                              <w:rPr>
                                <w:rFonts w:ascii="Calibri"/>
                                <w:spacing w:val="-2"/>
                                <w:w w:val="80"/>
                                <w:sz w:val="20"/>
                              </w:rPr>
                              <w:t>DIRECTORS/MAJ</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right="8"/>
                              <w:jc w:val="center"/>
                              <w:rPr>
                                <w:rFonts w:ascii="Calibri"/>
                                <w:sz w:val="20"/>
                              </w:rPr>
                            </w:pPr>
                            <w:r>
                              <w:rPr>
                                <w:rFonts w:ascii="Calibri"/>
                                <w:spacing w:val="-2"/>
                                <w:w w:val="80"/>
                                <w:sz w:val="20"/>
                              </w:rPr>
                              <w:t>STATUS</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ASCOT</w:t>
                            </w:r>
                            <w:r>
                              <w:rPr>
                                <w:rFonts w:ascii="Calibri"/>
                                <w:spacing w:val="-12"/>
                                <w:sz w:val="20"/>
                              </w:rPr>
                              <w:t> </w:t>
                            </w:r>
                            <w:r>
                              <w:rPr>
                                <w:rFonts w:ascii="Calibri"/>
                                <w:spacing w:val="-2"/>
                                <w:w w:val="70"/>
                                <w:sz w:val="20"/>
                              </w:rPr>
                              <w:t>OFFSHORE</w:t>
                            </w:r>
                            <w:r>
                              <w:rPr>
                                <w:rFonts w:ascii="Calibri"/>
                                <w:spacing w:val="-13"/>
                                <w:sz w:val="20"/>
                              </w:rPr>
                              <w:t> </w:t>
                            </w:r>
                            <w:r>
                              <w:rPr>
                                <w:rFonts w:ascii="Calibri"/>
                                <w:spacing w:val="-2"/>
                                <w:w w:val="70"/>
                                <w:sz w:val="20"/>
                              </w:rPr>
                              <w:t>NIGERIA</w:t>
                            </w:r>
                            <w:r>
                              <w:rPr>
                                <w:rFonts w:ascii="Calibri"/>
                                <w:spacing w:val="-4"/>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2"/>
                                <w:w w:val="80"/>
                                <w:sz w:val="20"/>
                              </w:rPr>
                              <w:t>44,670,080,228.83</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Pr>
                                <w:rFonts w:ascii="Calibri"/>
                                <w:sz w:val="20"/>
                              </w:rPr>
                            </w:pPr>
                            <w:r>
                              <w:rPr>
                                <w:rFonts w:ascii="Calibri"/>
                                <w:spacing w:val="-5"/>
                                <w:w w:val="80"/>
                                <w:sz w:val="20"/>
                              </w:rPr>
                              <w:t>OR</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ROCKSON</w:t>
                            </w:r>
                            <w:r>
                              <w:rPr>
                                <w:rFonts w:ascii="Calibri"/>
                                <w:spacing w:val="-2"/>
                                <w:sz w:val="20"/>
                              </w:rPr>
                              <w:t> </w:t>
                            </w:r>
                            <w:r>
                              <w:rPr>
                                <w:rFonts w:ascii="Calibri"/>
                                <w:spacing w:val="-2"/>
                                <w:w w:val="70"/>
                                <w:sz w:val="20"/>
                              </w:rPr>
                              <w:t>ENGINEERING</w:t>
                            </w:r>
                            <w:r>
                              <w:rPr>
                                <w:rFonts w:ascii="Calibri"/>
                                <w:spacing w:val="-11"/>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2"/>
                                <w:w w:val="80"/>
                                <w:sz w:val="20"/>
                              </w:rPr>
                              <w:t>36,989,685,692.84</w:t>
                            </w: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80"/>
                                <w:sz w:val="20"/>
                              </w:rPr>
                              <w:t>SHAREHOLDERS</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UNITED</w:t>
                            </w:r>
                            <w:r>
                              <w:rPr>
                                <w:rFonts w:ascii="Calibri"/>
                                <w:spacing w:val="-14"/>
                                <w:sz w:val="20"/>
                              </w:rPr>
                              <w:t> </w:t>
                            </w:r>
                            <w:r>
                              <w:rPr>
                                <w:rFonts w:ascii="Calibri"/>
                                <w:spacing w:val="-2"/>
                                <w:w w:val="70"/>
                                <w:sz w:val="20"/>
                              </w:rPr>
                              <w:t>ALLIANCE</w:t>
                            </w:r>
                            <w:r>
                              <w:rPr>
                                <w:rFonts w:ascii="Calibri"/>
                                <w:spacing w:val="-14"/>
                                <w:sz w:val="20"/>
                              </w:rPr>
                              <w:t> </w:t>
                            </w:r>
                            <w:r>
                              <w:rPr>
                                <w:rFonts w:ascii="Calibri"/>
                                <w:spacing w:val="-2"/>
                                <w:w w:val="70"/>
                                <w:sz w:val="20"/>
                              </w:rPr>
                              <w:t>COMPANY</w:t>
                            </w:r>
                            <w:r>
                              <w:rPr>
                                <w:rFonts w:ascii="Calibri"/>
                                <w:spacing w:val="-14"/>
                                <w:sz w:val="20"/>
                              </w:rPr>
                              <w:t> </w:t>
                            </w:r>
                            <w:r>
                              <w:rPr>
                                <w:rFonts w:ascii="Calibri"/>
                                <w:spacing w:val="-2"/>
                                <w:w w:val="70"/>
                                <w:sz w:val="20"/>
                              </w:rPr>
                              <w:t>OFNIG.LTD.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2"/>
                                <w:w w:val="80"/>
                                <w:sz w:val="20"/>
                              </w:rPr>
                              <w:t>16,247,686,168.18</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ight="-29"/>
                              <w:rPr>
                                <w:rFonts w:ascii="Calibri"/>
                                <w:sz w:val="20"/>
                              </w:rPr>
                            </w:pPr>
                            <w:r>
                              <w:rPr>
                                <w:rFonts w:ascii="Calibri"/>
                                <w:spacing w:val="-2"/>
                                <w:w w:val="70"/>
                                <w:sz w:val="20"/>
                              </w:rPr>
                              <w:t>JOEY</w:t>
                            </w:r>
                            <w:r>
                              <w:rPr>
                                <w:rFonts w:ascii="Calibri"/>
                                <w:spacing w:val="-6"/>
                                <w:w w:val="70"/>
                                <w:sz w:val="20"/>
                              </w:rPr>
                              <w:t> </w:t>
                            </w:r>
                            <w:r>
                              <w:rPr>
                                <w:rFonts w:ascii="Calibri"/>
                                <w:spacing w:val="-2"/>
                                <w:w w:val="70"/>
                                <w:sz w:val="20"/>
                              </w:rPr>
                              <w:t>CHUMA</w:t>
                            </w:r>
                            <w:r>
                              <w:rPr>
                                <w:rFonts w:ascii="Calibri"/>
                                <w:spacing w:val="-12"/>
                                <w:sz w:val="20"/>
                              </w:rPr>
                              <w:t> </w:t>
                            </w:r>
                            <w:r>
                              <w:rPr>
                                <w:rFonts w:ascii="Calibri"/>
                                <w:spacing w:val="-2"/>
                                <w:w w:val="70"/>
                                <w:sz w:val="20"/>
                              </w:rPr>
                              <w:t>OBUE,</w:t>
                            </w:r>
                            <w:r>
                              <w:rPr>
                                <w:rFonts w:ascii="Calibri"/>
                                <w:spacing w:val="-13"/>
                                <w:sz w:val="20"/>
                              </w:rPr>
                              <w:t> </w:t>
                            </w:r>
                            <w:r>
                              <w:rPr>
                                <w:rFonts w:ascii="Calibri"/>
                                <w:spacing w:val="-2"/>
                                <w:w w:val="70"/>
                                <w:sz w:val="20"/>
                              </w:rPr>
                              <w:t>SAMUEL</w:t>
                            </w:r>
                            <w:r>
                              <w:rPr>
                                <w:rFonts w:ascii="Calibri"/>
                                <w:spacing w:val="-5"/>
                                <w:w w:val="70"/>
                                <w:sz w:val="20"/>
                              </w:rPr>
                              <w:t> </w:t>
                            </w:r>
                            <w:r>
                              <w:rPr>
                                <w:rFonts w:ascii="Calibri"/>
                                <w:spacing w:val="-2"/>
                                <w:w w:val="70"/>
                                <w:sz w:val="20"/>
                              </w:rPr>
                              <w:t>AIKHIONBARE,</w:t>
                            </w:r>
                            <w:r>
                              <w:rPr>
                                <w:rFonts w:ascii="Calibri"/>
                                <w:spacing w:val="-12"/>
                                <w:sz w:val="20"/>
                              </w:rPr>
                              <w:t> </w:t>
                            </w:r>
                            <w:r>
                              <w:rPr>
                                <w:rFonts w:ascii="Calibri"/>
                                <w:spacing w:val="-2"/>
                                <w:w w:val="70"/>
                                <w:sz w:val="20"/>
                              </w:rPr>
                              <w:t>HENRY</w:t>
                            </w:r>
                            <w:r>
                              <w:rPr>
                                <w:rFonts w:ascii="Calibri"/>
                                <w:spacing w:val="-6"/>
                                <w:w w:val="70"/>
                                <w:sz w:val="20"/>
                              </w:rPr>
                              <w:t> </w:t>
                            </w:r>
                            <w:r>
                              <w:rPr>
                                <w:rFonts w:ascii="Calibri"/>
                                <w:spacing w:val="-4"/>
                                <w:w w:val="70"/>
                                <w:sz w:val="20"/>
                              </w:rPr>
                              <w:t>IMASE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ACCOUNTANT</w:t>
                            </w:r>
                            <w:r>
                              <w:rPr>
                                <w:rFonts w:ascii="Calibri"/>
                                <w:spacing w:val="-9"/>
                                <w:sz w:val="20"/>
                              </w:rPr>
                              <w:t> </w:t>
                            </w:r>
                            <w:r>
                              <w:rPr>
                                <w:rFonts w:ascii="Calibri"/>
                                <w:spacing w:val="-2"/>
                                <w:w w:val="70"/>
                                <w:sz w:val="20"/>
                              </w:rPr>
                              <w:t>GENERALSPECIAL</w:t>
                            </w:r>
                            <w:r>
                              <w:rPr>
                                <w:rFonts w:ascii="Calibri"/>
                                <w:spacing w:val="-9"/>
                                <w:sz w:val="20"/>
                              </w:rPr>
                              <w:t> </w:t>
                            </w:r>
                            <w:r>
                              <w:rPr>
                                <w:rFonts w:ascii="Calibri"/>
                                <w:spacing w:val="-2"/>
                                <w:w w:val="70"/>
                                <w:sz w:val="20"/>
                              </w:rPr>
                              <w:t>PROJECT</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2"/>
                                <w:w w:val="80"/>
                                <w:sz w:val="20"/>
                              </w:rPr>
                              <w:t>14,528,671,304.81</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ight="-29"/>
                              <w:rPr>
                                <w:rFonts w:ascii="Calibri"/>
                                <w:sz w:val="20"/>
                              </w:rPr>
                            </w:pPr>
                            <w:r>
                              <w:rPr>
                                <w:rFonts w:ascii="Calibri"/>
                                <w:spacing w:val="-2"/>
                                <w:w w:val="70"/>
                                <w:sz w:val="20"/>
                              </w:rPr>
                              <w:t>ENGR.</w:t>
                            </w:r>
                            <w:r>
                              <w:rPr>
                                <w:rFonts w:ascii="Calibri"/>
                                <w:spacing w:val="-14"/>
                                <w:sz w:val="20"/>
                              </w:rPr>
                              <w:t> </w:t>
                            </w:r>
                            <w:r>
                              <w:rPr>
                                <w:rFonts w:ascii="Calibri"/>
                                <w:spacing w:val="-2"/>
                                <w:w w:val="70"/>
                                <w:sz w:val="20"/>
                              </w:rPr>
                              <w:t>J.</w:t>
                            </w:r>
                            <w:r>
                              <w:rPr>
                                <w:rFonts w:ascii="Calibri"/>
                                <w:spacing w:val="-13"/>
                                <w:sz w:val="20"/>
                              </w:rPr>
                              <w:t> </w:t>
                            </w:r>
                            <w:r>
                              <w:rPr>
                                <w:rFonts w:ascii="Calibri"/>
                                <w:spacing w:val="-2"/>
                                <w:w w:val="70"/>
                                <w:sz w:val="20"/>
                              </w:rPr>
                              <w:t>I.</w:t>
                            </w:r>
                            <w:r>
                              <w:rPr>
                                <w:rFonts w:ascii="Calibri"/>
                                <w:spacing w:val="-13"/>
                                <w:sz w:val="20"/>
                              </w:rPr>
                              <w:t> </w:t>
                            </w:r>
                            <w:r>
                              <w:rPr>
                                <w:rFonts w:ascii="Calibri"/>
                                <w:spacing w:val="-2"/>
                                <w:w w:val="70"/>
                                <w:sz w:val="20"/>
                              </w:rPr>
                              <w:t>A.</w:t>
                            </w:r>
                            <w:r>
                              <w:rPr>
                                <w:rFonts w:ascii="Calibri"/>
                                <w:spacing w:val="-13"/>
                                <w:sz w:val="20"/>
                              </w:rPr>
                              <w:t> </w:t>
                            </w:r>
                            <w:r>
                              <w:rPr>
                                <w:rFonts w:ascii="Calibri"/>
                                <w:spacing w:val="-2"/>
                                <w:w w:val="70"/>
                                <w:sz w:val="20"/>
                              </w:rPr>
                              <w:t>ARUMEMI-</w:t>
                            </w:r>
                            <w:r>
                              <w:rPr>
                                <w:rFonts w:ascii="Calibri"/>
                                <w:spacing w:val="-11"/>
                                <w:sz w:val="20"/>
                              </w:rPr>
                              <w:t> </w:t>
                            </w:r>
                            <w:r>
                              <w:rPr>
                                <w:rFonts w:ascii="Calibri"/>
                                <w:spacing w:val="-2"/>
                                <w:w w:val="70"/>
                                <w:sz w:val="20"/>
                              </w:rPr>
                              <w:t>IKHIDE</w:t>
                            </w:r>
                            <w:r>
                              <w:rPr>
                                <w:rFonts w:ascii="Calibri"/>
                                <w:spacing w:val="-5"/>
                                <w:w w:val="70"/>
                                <w:sz w:val="20"/>
                              </w:rPr>
                              <w:t> </w:t>
                            </w:r>
                            <w:r>
                              <w:rPr>
                                <w:rFonts w:ascii="Calibri"/>
                                <w:spacing w:val="-2"/>
                                <w:w w:val="70"/>
                                <w:sz w:val="20"/>
                              </w:rPr>
                              <w:t>AND</w:t>
                            </w:r>
                            <w:r>
                              <w:rPr>
                                <w:rFonts w:ascii="Calibri"/>
                                <w:spacing w:val="-4"/>
                                <w:w w:val="70"/>
                                <w:sz w:val="20"/>
                              </w:rPr>
                              <w:t> </w:t>
                            </w:r>
                            <w:r>
                              <w:rPr>
                                <w:rFonts w:ascii="Calibri"/>
                                <w:spacing w:val="-2"/>
                                <w:w w:val="70"/>
                                <w:sz w:val="20"/>
                              </w:rPr>
                              <w:t>MRS.</w:t>
                            </w:r>
                            <w:r>
                              <w:rPr>
                                <w:rFonts w:ascii="Calibri"/>
                                <w:spacing w:val="-14"/>
                                <w:sz w:val="20"/>
                              </w:rPr>
                              <w:t> </w:t>
                            </w:r>
                            <w:r>
                              <w:rPr>
                                <w:rFonts w:ascii="Calibri"/>
                                <w:spacing w:val="-2"/>
                                <w:w w:val="70"/>
                                <w:sz w:val="20"/>
                              </w:rPr>
                              <w:t>MARY</w:t>
                            </w:r>
                            <w:r>
                              <w:rPr>
                                <w:rFonts w:ascii="Calibri"/>
                                <w:spacing w:val="-5"/>
                                <w:w w:val="70"/>
                                <w:sz w:val="20"/>
                              </w:rPr>
                              <w:t> </w:t>
                            </w:r>
                            <w:r>
                              <w:rPr>
                                <w:rFonts w:ascii="Calibri"/>
                                <w:spacing w:val="-2"/>
                                <w:w w:val="70"/>
                                <w:sz w:val="20"/>
                              </w:rPr>
                              <w:t>E.ARUME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RAHAMANIYYA</w:t>
                            </w:r>
                            <w:r>
                              <w:rPr>
                                <w:rFonts w:ascii="Calibri"/>
                                <w:spacing w:val="-7"/>
                                <w:sz w:val="20"/>
                              </w:rPr>
                              <w:t> </w:t>
                            </w:r>
                            <w:r>
                              <w:rPr>
                                <w:rFonts w:ascii="Calibri"/>
                                <w:spacing w:val="-2"/>
                                <w:w w:val="70"/>
                                <w:sz w:val="20"/>
                              </w:rPr>
                              <w:t>OIL</w:t>
                            </w:r>
                            <w:r>
                              <w:rPr>
                                <w:rFonts w:ascii="Calibri"/>
                                <w:spacing w:val="-14"/>
                                <w:sz w:val="20"/>
                              </w:rPr>
                              <w:t> </w:t>
                            </w:r>
                            <w:r>
                              <w:rPr>
                                <w:rFonts w:ascii="Calibri"/>
                                <w:spacing w:val="-2"/>
                                <w:w w:val="70"/>
                                <w:sz w:val="20"/>
                              </w:rPr>
                              <w:t>AND</w:t>
                            </w:r>
                            <w:r>
                              <w:rPr>
                                <w:rFonts w:ascii="Calibri"/>
                                <w:spacing w:val="-13"/>
                                <w:sz w:val="20"/>
                              </w:rPr>
                              <w:t> </w:t>
                            </w:r>
                            <w:r>
                              <w:rPr>
                                <w:rFonts w:ascii="Calibri"/>
                                <w:spacing w:val="-2"/>
                                <w:w w:val="70"/>
                                <w:sz w:val="20"/>
                              </w:rPr>
                              <w:t>GAS</w:t>
                            </w:r>
                            <w:r>
                              <w:rPr>
                                <w:rFonts w:ascii="Calibri"/>
                                <w:spacing w:val="-8"/>
                                <w:sz w:val="20"/>
                              </w:rPr>
                              <w:t> </w:t>
                            </w:r>
                            <w:r>
                              <w:rPr>
                                <w:rFonts w:ascii="Calibri"/>
                                <w:spacing w:val="-4"/>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2"/>
                                <w:w w:val="80"/>
                                <w:sz w:val="20"/>
                              </w:rPr>
                              <w:t>12,799,823,561.55</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4"/>
                                <w:w w:val="70"/>
                                <w:sz w:val="20"/>
                              </w:rPr>
                              <w:t>MR.</w:t>
                            </w:r>
                            <w:r>
                              <w:rPr>
                                <w:rFonts w:ascii="Calibri"/>
                                <w:spacing w:val="-1"/>
                                <w:sz w:val="20"/>
                              </w:rPr>
                              <w:t> </w:t>
                            </w:r>
                            <w:r>
                              <w:rPr>
                                <w:rFonts w:ascii="Calibri"/>
                                <w:spacing w:val="-4"/>
                                <w:w w:val="70"/>
                                <w:sz w:val="20"/>
                              </w:rPr>
                              <w:t>AIG-IMOUKHUEDE</w:t>
                            </w:r>
                            <w:r>
                              <w:rPr>
                                <w:rFonts w:ascii="Calibri"/>
                                <w:spacing w:val="-9"/>
                                <w:sz w:val="20"/>
                              </w:rPr>
                              <w:t> </w:t>
                            </w:r>
                            <w:r>
                              <w:rPr>
                                <w:rFonts w:ascii="Calibri"/>
                                <w:spacing w:val="-4"/>
                                <w:w w:val="70"/>
                                <w:sz w:val="20"/>
                              </w:rPr>
                              <w:t>ANDMR.</w:t>
                            </w:r>
                            <w:r>
                              <w:rPr>
                                <w:rFonts w:ascii="Calibri"/>
                                <w:spacing w:val="-1"/>
                                <w:sz w:val="20"/>
                              </w:rPr>
                              <w:t> </w:t>
                            </w:r>
                            <w:r>
                              <w:rPr>
                                <w:rFonts w:ascii="Calibri"/>
                                <w:spacing w:val="-4"/>
                                <w:w w:val="70"/>
                                <w:sz w:val="20"/>
                              </w:rPr>
                              <w:t>HERBERT</w:t>
                            </w:r>
                            <w:r>
                              <w:rPr>
                                <w:rFonts w:ascii="Calibri"/>
                                <w:spacing w:val="-8"/>
                                <w:sz w:val="20"/>
                              </w:rPr>
                              <w:t> </w:t>
                            </w:r>
                            <w:r>
                              <w:rPr>
                                <w:rFonts w:ascii="Calibri"/>
                                <w:spacing w:val="-4"/>
                                <w:w w:val="70"/>
                                <w:sz w:val="20"/>
                              </w:rPr>
                              <w:t>WIGWE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6</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w w:val="70"/>
                                <w:sz w:val="20"/>
                              </w:rPr>
                              <w:t>DANSA</w:t>
                            </w:r>
                            <w:r>
                              <w:rPr>
                                <w:rFonts w:ascii="Calibri"/>
                                <w:spacing w:val="-1"/>
                                <w:w w:val="70"/>
                                <w:sz w:val="20"/>
                              </w:rPr>
                              <w:t> </w:t>
                            </w:r>
                            <w:r>
                              <w:rPr>
                                <w:rFonts w:ascii="Calibri"/>
                                <w:w w:val="70"/>
                                <w:sz w:val="20"/>
                              </w:rPr>
                              <w:t>OIL</w:t>
                            </w:r>
                            <w:r>
                              <w:rPr>
                                <w:rFonts w:ascii="Calibri"/>
                                <w:spacing w:val="-7"/>
                                <w:w w:val="70"/>
                                <w:sz w:val="20"/>
                              </w:rPr>
                              <w:t> </w:t>
                            </w:r>
                            <w:r>
                              <w:rPr>
                                <w:rFonts w:ascii="Calibri"/>
                                <w:w w:val="70"/>
                                <w:sz w:val="20"/>
                              </w:rPr>
                              <w:t>AND</w:t>
                            </w:r>
                            <w:r>
                              <w:rPr>
                                <w:rFonts w:ascii="Calibri"/>
                                <w:spacing w:val="-6"/>
                                <w:w w:val="70"/>
                                <w:sz w:val="20"/>
                              </w:rPr>
                              <w:t> </w:t>
                            </w:r>
                            <w:r>
                              <w:rPr>
                                <w:rFonts w:ascii="Calibri"/>
                                <w:w w:val="70"/>
                                <w:sz w:val="20"/>
                              </w:rPr>
                              <w:t>GAS</w:t>
                            </w:r>
                            <w:r>
                              <w:rPr>
                                <w:rFonts w:ascii="Calibri"/>
                                <w:spacing w:val="-2"/>
                                <w:w w:val="70"/>
                                <w:sz w:val="20"/>
                              </w:rPr>
                              <w:t> 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8,836,682,542.69</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7</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IORNA</w:t>
                            </w:r>
                            <w:r>
                              <w:rPr>
                                <w:rFonts w:ascii="Calibri"/>
                                <w:spacing w:val="-10"/>
                                <w:sz w:val="20"/>
                              </w:rPr>
                              <w:t> </w:t>
                            </w:r>
                            <w:r>
                              <w:rPr>
                                <w:rFonts w:ascii="Calibri"/>
                                <w:spacing w:val="-2"/>
                                <w:w w:val="70"/>
                                <w:sz w:val="20"/>
                              </w:rPr>
                              <w:t>GLOBAL</w:t>
                            </w:r>
                            <w:r>
                              <w:rPr>
                                <w:rFonts w:ascii="Calibri"/>
                                <w:spacing w:val="-4"/>
                                <w:w w:val="70"/>
                                <w:sz w:val="20"/>
                              </w:rPr>
                              <w:t> </w:t>
                            </w:r>
                            <w:r>
                              <w:rPr>
                                <w:rFonts w:ascii="Calibri"/>
                                <w:spacing w:val="-2"/>
                                <w:w w:val="70"/>
                                <w:sz w:val="20"/>
                              </w:rPr>
                              <w:t>RESOURCES</w:t>
                            </w:r>
                            <w:r>
                              <w:rPr>
                                <w:rFonts w:ascii="Calibri"/>
                                <w:spacing w:val="-12"/>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7,700,000,000.00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ight="-58"/>
                              <w:rPr>
                                <w:rFonts w:ascii="Calibri"/>
                                <w:sz w:val="20"/>
                              </w:rPr>
                            </w:pPr>
                            <w:r>
                              <w:rPr>
                                <w:rFonts w:ascii="Calibri"/>
                                <w:spacing w:val="-2"/>
                                <w:w w:val="70"/>
                                <w:sz w:val="20"/>
                              </w:rPr>
                              <w:t>AIL.</w:t>
                            </w:r>
                            <w:r>
                              <w:rPr>
                                <w:rFonts w:ascii="Calibri"/>
                                <w:spacing w:val="-13"/>
                                <w:sz w:val="20"/>
                              </w:rPr>
                              <w:t> </w:t>
                            </w:r>
                            <w:r>
                              <w:rPr>
                                <w:rFonts w:ascii="Calibri"/>
                                <w:spacing w:val="-2"/>
                                <w:w w:val="70"/>
                                <w:sz w:val="20"/>
                              </w:rPr>
                              <w:t>ADDULRAHAMAN</w:t>
                            </w:r>
                            <w:r>
                              <w:rPr>
                                <w:rFonts w:ascii="Calibri"/>
                                <w:spacing w:val="-12"/>
                                <w:sz w:val="20"/>
                              </w:rPr>
                              <w:t> </w:t>
                            </w:r>
                            <w:r>
                              <w:rPr>
                                <w:rFonts w:ascii="Calibri"/>
                                <w:spacing w:val="-2"/>
                                <w:w w:val="70"/>
                                <w:sz w:val="20"/>
                              </w:rPr>
                              <w:t>M.</w:t>
                            </w:r>
                            <w:r>
                              <w:rPr>
                                <w:rFonts w:ascii="Calibri"/>
                                <w:spacing w:val="-13"/>
                                <w:sz w:val="20"/>
                              </w:rPr>
                              <w:t> </w:t>
                            </w:r>
                            <w:r>
                              <w:rPr>
                                <w:rFonts w:ascii="Calibri"/>
                                <w:spacing w:val="-2"/>
                                <w:w w:val="70"/>
                                <w:sz w:val="20"/>
                              </w:rPr>
                              <w:t>BASHIR,</w:t>
                            </w:r>
                            <w:r>
                              <w:rPr>
                                <w:rFonts w:ascii="Calibri"/>
                                <w:spacing w:val="-12"/>
                                <w:sz w:val="20"/>
                              </w:rPr>
                              <w:t> </w:t>
                            </w:r>
                            <w:r>
                              <w:rPr>
                                <w:rFonts w:ascii="Calibri"/>
                                <w:spacing w:val="-2"/>
                                <w:w w:val="70"/>
                                <w:sz w:val="20"/>
                              </w:rPr>
                              <w:t>ALH.</w:t>
                            </w:r>
                            <w:r>
                              <w:rPr>
                                <w:rFonts w:ascii="Calibri"/>
                                <w:spacing w:val="-13"/>
                                <w:sz w:val="20"/>
                              </w:rPr>
                              <w:t> </w:t>
                            </w:r>
                            <w:r>
                              <w:rPr>
                                <w:rFonts w:ascii="Calibri"/>
                                <w:spacing w:val="-2"/>
                                <w:w w:val="70"/>
                                <w:sz w:val="20"/>
                              </w:rPr>
                              <w:t>MUSA</w:t>
                            </w:r>
                            <w:r>
                              <w:rPr>
                                <w:rFonts w:ascii="Calibri"/>
                                <w:spacing w:val="-12"/>
                                <w:sz w:val="20"/>
                              </w:rPr>
                              <w:t> </w:t>
                            </w:r>
                            <w:r>
                              <w:rPr>
                                <w:rFonts w:ascii="Calibri"/>
                                <w:spacing w:val="-2"/>
                                <w:w w:val="70"/>
                                <w:sz w:val="20"/>
                              </w:rPr>
                              <w:t>BASHIR,</w:t>
                            </w:r>
                            <w:r>
                              <w:rPr>
                                <w:rFonts w:ascii="Calibri"/>
                                <w:spacing w:val="-11"/>
                                <w:sz w:val="20"/>
                              </w:rPr>
                              <w:t> </w:t>
                            </w:r>
                            <w:r>
                              <w:rPr>
                                <w:rFonts w:ascii="Calibri"/>
                                <w:spacing w:val="-5"/>
                                <w:w w:val="70"/>
                                <w:sz w:val="20"/>
                              </w:rPr>
                              <w:t>ALH</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1"/>
                              <w:jc w:val="right"/>
                              <w:rPr>
                                <w:rFonts w:ascii="Calibri"/>
                                <w:sz w:val="20"/>
                              </w:rPr>
                            </w:pPr>
                            <w:r>
                              <w:rPr>
                                <w:rFonts w:ascii="Calibri"/>
                                <w:spacing w:val="-10"/>
                                <w:w w:val="80"/>
                                <w:sz w:val="20"/>
                              </w:rPr>
                              <w:t>8</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FOBY</w:t>
                            </w:r>
                            <w:r>
                              <w:rPr>
                                <w:rFonts w:ascii="Calibri"/>
                                <w:spacing w:val="-14"/>
                                <w:sz w:val="20"/>
                              </w:rPr>
                              <w:t> </w:t>
                            </w:r>
                            <w:r>
                              <w:rPr>
                                <w:rFonts w:ascii="Calibri"/>
                                <w:spacing w:val="-2"/>
                                <w:w w:val="70"/>
                                <w:sz w:val="20"/>
                              </w:rPr>
                              <w:t>ENGINEEERING</w:t>
                            </w:r>
                            <w:r>
                              <w:rPr>
                                <w:rFonts w:ascii="Calibri"/>
                                <w:spacing w:val="-14"/>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6,861,592,031.47</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ight="-58"/>
                              <w:rPr>
                                <w:rFonts w:ascii="Calibri"/>
                                <w:sz w:val="20"/>
                              </w:rPr>
                            </w:pPr>
                            <w:r>
                              <w:rPr>
                                <w:rFonts w:ascii="Calibri"/>
                                <w:spacing w:val="-2"/>
                                <w:w w:val="70"/>
                                <w:sz w:val="20"/>
                              </w:rPr>
                              <w:t>ALHAJI</w:t>
                            </w:r>
                            <w:r>
                              <w:rPr>
                                <w:rFonts w:ascii="Calibri"/>
                                <w:spacing w:val="-11"/>
                                <w:sz w:val="20"/>
                              </w:rPr>
                              <w:t> </w:t>
                            </w:r>
                            <w:r>
                              <w:rPr>
                                <w:rFonts w:ascii="Calibri"/>
                                <w:spacing w:val="-2"/>
                                <w:w w:val="70"/>
                                <w:sz w:val="20"/>
                              </w:rPr>
                              <w:t>SANI</w:t>
                            </w:r>
                            <w:r>
                              <w:rPr>
                                <w:rFonts w:ascii="Calibri"/>
                                <w:spacing w:val="-8"/>
                                <w:sz w:val="20"/>
                              </w:rPr>
                              <w:t> </w:t>
                            </w:r>
                            <w:r>
                              <w:rPr>
                                <w:rFonts w:ascii="Calibri"/>
                                <w:spacing w:val="-2"/>
                                <w:w w:val="70"/>
                                <w:sz w:val="20"/>
                              </w:rPr>
                              <w:t>DANGOTE,</w:t>
                            </w:r>
                            <w:r>
                              <w:rPr>
                                <w:rFonts w:ascii="Calibri"/>
                                <w:spacing w:val="-7"/>
                                <w:sz w:val="20"/>
                              </w:rPr>
                              <w:t> </w:t>
                            </w:r>
                            <w:r>
                              <w:rPr>
                                <w:rFonts w:ascii="Calibri"/>
                                <w:spacing w:val="-2"/>
                                <w:w w:val="70"/>
                                <w:sz w:val="20"/>
                              </w:rPr>
                              <w:t>ALHAJI</w:t>
                            </w:r>
                            <w:r>
                              <w:rPr>
                                <w:rFonts w:ascii="Calibri"/>
                                <w:spacing w:val="-9"/>
                                <w:sz w:val="20"/>
                              </w:rPr>
                              <w:t> </w:t>
                            </w:r>
                            <w:r>
                              <w:rPr>
                                <w:rFonts w:ascii="Calibri"/>
                                <w:spacing w:val="-2"/>
                                <w:w w:val="70"/>
                                <w:sz w:val="20"/>
                              </w:rPr>
                              <w:t>ALIKO</w:t>
                            </w:r>
                            <w:r>
                              <w:rPr>
                                <w:rFonts w:ascii="Calibri"/>
                                <w:spacing w:val="-9"/>
                                <w:sz w:val="20"/>
                              </w:rPr>
                              <w:t> </w:t>
                            </w:r>
                            <w:r>
                              <w:rPr>
                                <w:rFonts w:ascii="Calibri"/>
                                <w:spacing w:val="-2"/>
                                <w:w w:val="70"/>
                                <w:sz w:val="20"/>
                              </w:rPr>
                              <w:t>DANGOTE,</w:t>
                            </w:r>
                            <w:r>
                              <w:rPr>
                                <w:rFonts w:ascii="Calibri"/>
                                <w:spacing w:val="-7"/>
                                <w:sz w:val="20"/>
                              </w:rPr>
                              <w:t> </w:t>
                            </w:r>
                            <w:r>
                              <w:rPr>
                                <w:rFonts w:ascii="Calibri"/>
                                <w:spacing w:val="-2"/>
                                <w:w w:val="70"/>
                                <w:sz w:val="20"/>
                              </w:rPr>
                              <w:t>ALHAJI</w:t>
                            </w:r>
                            <w:r>
                              <w:rPr>
                                <w:rFonts w:ascii="Calibri"/>
                                <w:spacing w:val="-8"/>
                                <w:sz w:val="20"/>
                              </w:rPr>
                              <w:t> </w:t>
                            </w:r>
                            <w:r>
                              <w:rPr>
                                <w:rFonts w:ascii="Calibri"/>
                                <w:spacing w:val="-10"/>
                                <w:w w:val="70"/>
                                <w:sz w:val="20"/>
                              </w:rPr>
                              <w:t>M</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1"/>
                              <w:jc w:val="right"/>
                              <w:rPr>
                                <w:rFonts w:ascii="Calibri"/>
                                <w:sz w:val="20"/>
                              </w:rPr>
                            </w:pPr>
                            <w:r>
                              <w:rPr>
                                <w:rFonts w:ascii="Calibri"/>
                                <w:spacing w:val="-10"/>
                                <w:w w:val="80"/>
                                <w:sz w:val="20"/>
                              </w:rPr>
                              <w:t>9</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w w:val="70"/>
                                <w:sz w:val="20"/>
                              </w:rPr>
                              <w:t>TRANSNATIONAL</w:t>
                            </w:r>
                            <w:r>
                              <w:rPr>
                                <w:rFonts w:ascii="Calibri"/>
                                <w:spacing w:val="-7"/>
                                <w:w w:val="70"/>
                                <w:sz w:val="20"/>
                              </w:rPr>
                              <w:t> </w:t>
                            </w:r>
                            <w:r>
                              <w:rPr>
                                <w:rFonts w:ascii="Calibri"/>
                                <w:w w:val="70"/>
                                <w:sz w:val="20"/>
                              </w:rPr>
                              <w:t>CORP</w:t>
                            </w:r>
                            <w:r>
                              <w:rPr>
                                <w:rFonts w:ascii="Calibri"/>
                                <w:spacing w:val="-14"/>
                                <w:sz w:val="20"/>
                              </w:rPr>
                              <w:t> </w:t>
                            </w:r>
                            <w:r>
                              <w:rPr>
                                <w:rFonts w:ascii="Calibri"/>
                                <w:w w:val="70"/>
                                <w:sz w:val="20"/>
                              </w:rPr>
                              <w:t>OF</w:t>
                            </w:r>
                            <w:r>
                              <w:rPr>
                                <w:rFonts w:ascii="Calibri"/>
                                <w:spacing w:val="-2"/>
                                <w:w w:val="70"/>
                                <w:sz w:val="20"/>
                              </w:rPr>
                              <w:t> </w:t>
                            </w:r>
                            <w:r>
                              <w:rPr>
                                <w:rFonts w:ascii="Calibri"/>
                                <w:w w:val="70"/>
                                <w:sz w:val="20"/>
                              </w:rPr>
                              <w:t>NIG</w:t>
                            </w:r>
                            <w:r>
                              <w:rPr>
                                <w:rFonts w:ascii="Calibri"/>
                                <w:spacing w:val="-7"/>
                                <w:w w:val="70"/>
                                <w:sz w:val="20"/>
                              </w:rPr>
                              <w:t> </w:t>
                            </w:r>
                            <w:r>
                              <w:rPr>
                                <w:rFonts w:ascii="Calibri"/>
                                <w:spacing w:val="-5"/>
                                <w:w w:val="70"/>
                                <w:sz w:val="20"/>
                              </w:rPr>
                              <w:t>PLC</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6,553,985,525.18</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w w:val="70"/>
                                <w:sz w:val="20"/>
                              </w:rPr>
                              <w:t>NWUCHE</w:t>
                            </w:r>
                            <w:r>
                              <w:rPr>
                                <w:rFonts w:ascii="Calibri"/>
                                <w:spacing w:val="-8"/>
                                <w:w w:val="70"/>
                                <w:sz w:val="20"/>
                              </w:rPr>
                              <w:t> </w:t>
                            </w:r>
                            <w:r>
                              <w:rPr>
                                <w:rFonts w:ascii="Calibri"/>
                                <w:w w:val="70"/>
                                <w:sz w:val="20"/>
                              </w:rPr>
                              <w:t>NNANNA,</w:t>
                            </w:r>
                            <w:r>
                              <w:rPr>
                                <w:rFonts w:ascii="Calibri"/>
                                <w:spacing w:val="-1"/>
                                <w:w w:val="70"/>
                                <w:sz w:val="20"/>
                              </w:rPr>
                              <w:t> </w:t>
                            </w:r>
                            <w:r>
                              <w:rPr>
                                <w:rFonts w:ascii="Calibri"/>
                                <w:spacing w:val="-2"/>
                                <w:w w:val="70"/>
                                <w:sz w:val="20"/>
                              </w:rPr>
                              <w:t>DAVIDIGWE</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10</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MAVEN</w:t>
                            </w:r>
                            <w:r>
                              <w:rPr>
                                <w:rFonts w:ascii="Calibri"/>
                                <w:spacing w:val="-11"/>
                                <w:sz w:val="20"/>
                              </w:rPr>
                              <w:t> </w:t>
                            </w:r>
                            <w:r>
                              <w:rPr>
                                <w:rFonts w:ascii="Calibri"/>
                                <w:spacing w:val="-2"/>
                                <w:w w:val="70"/>
                                <w:sz w:val="20"/>
                              </w:rPr>
                              <w:t>ASSET</w:t>
                            </w:r>
                            <w:r>
                              <w:rPr>
                                <w:rFonts w:ascii="Calibri"/>
                                <w:spacing w:val="-4"/>
                                <w:w w:val="70"/>
                                <w:sz w:val="20"/>
                              </w:rPr>
                              <w:t> </w:t>
                            </w:r>
                            <w:r>
                              <w:rPr>
                                <w:rFonts w:ascii="Calibri"/>
                                <w:spacing w:val="-2"/>
                                <w:w w:val="70"/>
                                <w:sz w:val="20"/>
                              </w:rPr>
                              <w:t>MANAGEMENT</w:t>
                            </w:r>
                            <w:r>
                              <w:rPr>
                                <w:rFonts w:ascii="Calibri"/>
                                <w:spacing w:val="-4"/>
                                <w:w w:val="70"/>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5,927,624,574.44</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ENGR.</w:t>
                            </w:r>
                            <w:r>
                              <w:rPr>
                                <w:rFonts w:ascii="Calibri"/>
                                <w:spacing w:val="-13"/>
                                <w:sz w:val="20"/>
                              </w:rPr>
                              <w:t> </w:t>
                            </w:r>
                            <w:r>
                              <w:rPr>
                                <w:rFonts w:ascii="Calibri"/>
                                <w:spacing w:val="-2"/>
                                <w:w w:val="70"/>
                                <w:sz w:val="20"/>
                              </w:rPr>
                              <w:t>EMMANUEL</w:t>
                            </w:r>
                            <w:r>
                              <w:rPr>
                                <w:rFonts w:ascii="Calibri"/>
                                <w:spacing w:val="-4"/>
                                <w:w w:val="70"/>
                                <w:sz w:val="20"/>
                              </w:rPr>
                              <w:t> </w:t>
                            </w:r>
                            <w:r>
                              <w:rPr>
                                <w:rFonts w:ascii="Calibri"/>
                                <w:spacing w:val="-2"/>
                                <w:w w:val="70"/>
                                <w:sz w:val="20"/>
                              </w:rPr>
                              <w:t>O.</w:t>
                            </w:r>
                            <w:r>
                              <w:rPr>
                                <w:rFonts w:ascii="Calibri"/>
                                <w:spacing w:val="-13"/>
                                <w:sz w:val="20"/>
                              </w:rPr>
                              <w:t> </w:t>
                            </w:r>
                            <w:r>
                              <w:rPr>
                                <w:rFonts w:ascii="Calibri"/>
                                <w:spacing w:val="-2"/>
                                <w:w w:val="70"/>
                                <w:sz w:val="20"/>
                              </w:rPr>
                              <w:t>EFOBI,DR.</w:t>
                            </w:r>
                            <w:r>
                              <w:rPr>
                                <w:rFonts w:ascii="Calibri"/>
                                <w:spacing w:val="-12"/>
                                <w:sz w:val="20"/>
                              </w:rPr>
                              <w:t> </w:t>
                            </w:r>
                            <w:r>
                              <w:rPr>
                                <w:rFonts w:ascii="Calibri"/>
                                <w:spacing w:val="-2"/>
                                <w:w w:val="70"/>
                                <w:sz w:val="20"/>
                              </w:rPr>
                              <w:t>(MRS)</w:t>
                            </w:r>
                            <w:r>
                              <w:rPr>
                                <w:rFonts w:ascii="Calibri"/>
                                <w:spacing w:val="-10"/>
                                <w:sz w:val="20"/>
                              </w:rPr>
                              <w:t> </w:t>
                            </w:r>
                            <w:r>
                              <w:rPr>
                                <w:rFonts w:ascii="Calibri"/>
                                <w:spacing w:val="-2"/>
                                <w:w w:val="70"/>
                                <w:sz w:val="20"/>
                              </w:rPr>
                              <w:t>SARAH</w:t>
                            </w:r>
                            <w:r>
                              <w:rPr>
                                <w:rFonts w:ascii="Calibri"/>
                                <w:spacing w:val="-4"/>
                                <w:w w:val="70"/>
                                <w:sz w:val="20"/>
                              </w:rPr>
                              <w:t> EFOBI</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11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LISTER</w:t>
                            </w:r>
                            <w:r>
                              <w:rPr>
                                <w:rFonts w:ascii="Calibri"/>
                                <w:spacing w:val="-14"/>
                                <w:sz w:val="20"/>
                              </w:rPr>
                              <w:t> </w:t>
                            </w:r>
                            <w:r>
                              <w:rPr>
                                <w:rFonts w:ascii="Calibri"/>
                                <w:spacing w:val="-2"/>
                                <w:w w:val="70"/>
                                <w:sz w:val="20"/>
                              </w:rPr>
                              <w:t>OIL</w:t>
                            </w:r>
                            <w:r>
                              <w:rPr>
                                <w:rFonts w:ascii="Calibri"/>
                                <w:spacing w:val="-3"/>
                                <w:w w:val="70"/>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5,000,000,000.00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Pr>
                                <w:rFonts w:ascii="Calibri"/>
                                <w:sz w:val="20"/>
                              </w:rPr>
                            </w:pPr>
                            <w:r>
                              <w:rPr>
                                <w:rFonts w:ascii="Calibri"/>
                                <w:spacing w:val="-2"/>
                                <w:w w:val="70"/>
                                <w:sz w:val="20"/>
                              </w:rPr>
                              <w:t>PRO.</w:t>
                            </w:r>
                            <w:r>
                              <w:rPr>
                                <w:rFonts w:ascii="Calibri"/>
                                <w:spacing w:val="-4"/>
                                <w:sz w:val="20"/>
                              </w:rPr>
                              <w:t> </w:t>
                            </w:r>
                            <w:r>
                              <w:rPr>
                                <w:rFonts w:ascii="Calibri"/>
                                <w:spacing w:val="-2"/>
                                <w:w w:val="70"/>
                                <w:sz w:val="20"/>
                              </w:rPr>
                              <w:t>NDI</w:t>
                            </w:r>
                            <w:r>
                              <w:rPr>
                                <w:rFonts w:ascii="Calibri"/>
                                <w:spacing w:val="-4"/>
                                <w:sz w:val="20"/>
                              </w:rPr>
                              <w:t> </w:t>
                            </w:r>
                            <w:r>
                              <w:rPr>
                                <w:rFonts w:ascii="Calibri"/>
                                <w:spacing w:val="-2"/>
                                <w:w w:val="70"/>
                                <w:sz w:val="20"/>
                              </w:rPr>
                              <w:t>OKEREKE-ONYIUKE,TOM</w:t>
                            </w:r>
                            <w:r>
                              <w:rPr>
                                <w:rFonts w:ascii="Calibri"/>
                                <w:spacing w:val="-5"/>
                                <w:w w:val="70"/>
                                <w:sz w:val="20"/>
                              </w:rPr>
                              <w:t> </w:t>
                            </w:r>
                            <w:r>
                              <w:rPr>
                                <w:rFonts w:ascii="Calibri"/>
                                <w:spacing w:val="-2"/>
                                <w:w w:val="70"/>
                                <w:sz w:val="20"/>
                              </w:rPr>
                              <w:t>ISEGHOHI</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SAMMY</w:t>
                            </w:r>
                            <w:r>
                              <w:rPr>
                                <w:rFonts w:ascii="Calibri"/>
                                <w:spacing w:val="-7"/>
                                <w:w w:val="70"/>
                                <w:sz w:val="20"/>
                              </w:rPr>
                              <w:t> </w:t>
                            </w:r>
                            <w:r>
                              <w:rPr>
                                <w:rFonts w:ascii="Calibri"/>
                                <w:spacing w:val="-2"/>
                                <w:w w:val="70"/>
                                <w:sz w:val="20"/>
                              </w:rPr>
                              <w:t>BETH</w:t>
                            </w:r>
                            <w:r>
                              <w:rPr>
                                <w:rFonts w:ascii="Calibri"/>
                                <w:spacing w:val="-6"/>
                                <w:w w:val="70"/>
                                <w:sz w:val="20"/>
                              </w:rPr>
                              <w:t> </w:t>
                            </w:r>
                            <w:r>
                              <w:rPr>
                                <w:rFonts w:ascii="Calibri"/>
                                <w:spacing w:val="-2"/>
                                <w:w w:val="70"/>
                                <w:sz w:val="20"/>
                              </w:rPr>
                              <w:t>INTERBIZ</w:t>
                            </w:r>
                            <w:r>
                              <w:rPr>
                                <w:rFonts w:ascii="Calibri"/>
                                <w:spacing w:val="-3"/>
                                <w:w w:val="70"/>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4,500,000,000.00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CHIEF</w:t>
                            </w:r>
                            <w:r>
                              <w:rPr>
                                <w:rFonts w:ascii="Calibri"/>
                                <w:spacing w:val="-16"/>
                                <w:sz w:val="20"/>
                              </w:rPr>
                              <w:t> </w:t>
                            </w:r>
                            <w:r>
                              <w:rPr>
                                <w:rFonts w:ascii="Calibri"/>
                                <w:spacing w:val="-2"/>
                                <w:w w:val="70"/>
                                <w:sz w:val="20"/>
                              </w:rPr>
                              <w:t>EFFONG,</w:t>
                            </w:r>
                            <w:r>
                              <w:rPr>
                                <w:rFonts w:ascii="Calibri"/>
                                <w:spacing w:val="-11"/>
                                <w:sz w:val="20"/>
                              </w:rPr>
                              <w:t> </w:t>
                            </w:r>
                            <w:r>
                              <w:rPr>
                                <w:rFonts w:ascii="Calibri"/>
                                <w:spacing w:val="-2"/>
                                <w:w w:val="70"/>
                                <w:sz w:val="20"/>
                              </w:rPr>
                              <w:t>TUNDEADEYEMI,</w:t>
                            </w:r>
                            <w:r>
                              <w:rPr>
                                <w:rFonts w:ascii="Calibri"/>
                                <w:spacing w:val="-11"/>
                                <w:sz w:val="20"/>
                              </w:rPr>
                              <w:t> </w:t>
                            </w:r>
                            <w:r>
                              <w:rPr>
                                <w:rFonts w:ascii="Calibri"/>
                                <w:spacing w:val="-2"/>
                                <w:w w:val="70"/>
                                <w:sz w:val="20"/>
                              </w:rPr>
                              <w:t>FRANK</w:t>
                            </w:r>
                            <w:r>
                              <w:rPr>
                                <w:rFonts w:ascii="Calibri"/>
                                <w:spacing w:val="-12"/>
                                <w:sz w:val="20"/>
                              </w:rPr>
                              <w:t> </w:t>
                            </w:r>
                            <w:r>
                              <w:rPr>
                                <w:rFonts w:ascii="Calibri"/>
                                <w:spacing w:val="-4"/>
                                <w:w w:val="70"/>
                                <w:sz w:val="20"/>
                              </w:rPr>
                              <w:t>OBOTT</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CINCA</w:t>
                            </w:r>
                            <w:r>
                              <w:rPr>
                                <w:rFonts w:ascii="Calibri"/>
                                <w:spacing w:val="-5"/>
                                <w:sz w:val="20"/>
                              </w:rPr>
                              <w:t> </w:t>
                            </w:r>
                            <w:r>
                              <w:rPr>
                                <w:rFonts w:ascii="Calibri"/>
                                <w:spacing w:val="-2"/>
                                <w:w w:val="70"/>
                                <w:sz w:val="20"/>
                              </w:rPr>
                              <w:t>NIGERIA</w:t>
                            </w:r>
                            <w:r>
                              <w:rPr>
                                <w:rFonts w:ascii="Calibri"/>
                                <w:spacing w:val="-5"/>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3,821,838,736.45</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ALH</w:t>
                            </w:r>
                            <w:r>
                              <w:rPr>
                                <w:rFonts w:ascii="Calibri"/>
                                <w:spacing w:val="-14"/>
                                <w:sz w:val="20"/>
                              </w:rPr>
                              <w:t> </w:t>
                            </w:r>
                            <w:r>
                              <w:rPr>
                                <w:rFonts w:ascii="Calibri"/>
                                <w:spacing w:val="-2"/>
                                <w:w w:val="70"/>
                                <w:sz w:val="20"/>
                              </w:rPr>
                              <w:t>ARISEKOLA</w:t>
                            </w:r>
                            <w:r>
                              <w:rPr>
                                <w:rFonts w:ascii="Calibri"/>
                                <w:spacing w:val="-5"/>
                                <w:sz w:val="20"/>
                              </w:rPr>
                              <w:t> </w:t>
                            </w:r>
                            <w:r>
                              <w:rPr>
                                <w:rFonts w:ascii="Calibri"/>
                                <w:spacing w:val="-2"/>
                                <w:w w:val="70"/>
                                <w:sz w:val="20"/>
                              </w:rPr>
                              <w:t>ALAO,</w:t>
                            </w:r>
                            <w:r>
                              <w:rPr>
                                <w:rFonts w:ascii="Calibri"/>
                                <w:spacing w:val="-5"/>
                                <w:sz w:val="20"/>
                              </w:rPr>
                              <w:t> </w:t>
                            </w:r>
                            <w:r>
                              <w:rPr>
                                <w:rFonts w:ascii="Calibri"/>
                                <w:spacing w:val="-2"/>
                                <w:w w:val="70"/>
                                <w:sz w:val="20"/>
                              </w:rPr>
                              <w:t>ISMAILALAO,</w:t>
                            </w:r>
                            <w:r>
                              <w:rPr>
                                <w:rFonts w:ascii="Calibri"/>
                                <w:spacing w:val="-5"/>
                                <w:sz w:val="20"/>
                              </w:rPr>
                              <w:t> </w:t>
                            </w:r>
                            <w:r>
                              <w:rPr>
                                <w:rFonts w:ascii="Calibri"/>
                                <w:spacing w:val="-2"/>
                                <w:w w:val="70"/>
                                <w:sz w:val="20"/>
                              </w:rPr>
                              <w:t>KADIJAT</w:t>
                            </w:r>
                            <w:r>
                              <w:rPr>
                                <w:rFonts w:ascii="Calibri"/>
                                <w:spacing w:val="-13"/>
                                <w:sz w:val="20"/>
                              </w:rPr>
                              <w:t> </w:t>
                            </w:r>
                            <w:r>
                              <w:rPr>
                                <w:rFonts w:ascii="Calibri"/>
                                <w:spacing w:val="-4"/>
                                <w:w w:val="70"/>
                                <w:sz w:val="20"/>
                              </w:rPr>
                              <w:t>ALAO</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right="57"/>
                              <w:jc w:val="right"/>
                              <w:rPr>
                                <w:rFonts w:ascii="Calibri"/>
                                <w:sz w:val="20"/>
                              </w:rPr>
                            </w:pPr>
                            <w:r>
                              <w:rPr>
                                <w:rFonts w:ascii="Calibri"/>
                                <w:spacing w:val="-5"/>
                                <w:w w:val="80"/>
                                <w:sz w:val="20"/>
                              </w:rPr>
                              <w:t>14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0"/>
                              <w:rPr>
                                <w:rFonts w:ascii="Calibri"/>
                                <w:sz w:val="20"/>
                              </w:rPr>
                            </w:pPr>
                            <w:r>
                              <w:rPr>
                                <w:rFonts w:ascii="Calibri"/>
                                <w:spacing w:val="-2"/>
                                <w:w w:val="70"/>
                                <w:sz w:val="20"/>
                              </w:rPr>
                              <w:t>NITEL</w:t>
                            </w:r>
                            <w:r>
                              <w:rPr>
                                <w:rFonts w:ascii="Calibri"/>
                                <w:spacing w:val="-4"/>
                                <w:w w:val="70"/>
                                <w:sz w:val="20"/>
                              </w:rPr>
                              <w:t> </w:t>
                            </w:r>
                            <w:r>
                              <w:rPr>
                                <w:rFonts w:ascii="Calibri"/>
                                <w:spacing w:val="-2"/>
                                <w:w w:val="70"/>
                                <w:sz w:val="20"/>
                              </w:rPr>
                              <w:t>CDMA</w:t>
                            </w:r>
                            <w:r>
                              <w:rPr>
                                <w:rFonts w:ascii="Calibri"/>
                                <w:spacing w:val="-11"/>
                                <w:sz w:val="20"/>
                              </w:rPr>
                              <w:t> </w:t>
                            </w:r>
                            <w:r>
                              <w:rPr>
                                <w:rFonts w:ascii="Calibri"/>
                                <w:spacing w:val="-2"/>
                                <w:w w:val="70"/>
                                <w:sz w:val="20"/>
                              </w:rPr>
                              <w:t>PROJECT</w:t>
                            </w:r>
                            <w:r>
                              <w:rPr>
                                <w:rFonts w:ascii="Calibri"/>
                                <w:spacing w:val="-3"/>
                                <w:w w:val="70"/>
                                <w:sz w:val="20"/>
                              </w:rPr>
                              <w:t> </w:t>
                            </w:r>
                            <w:r>
                              <w:rPr>
                                <w:rFonts w:ascii="Calibri"/>
                                <w:spacing w:val="-2"/>
                                <w:w w:val="70"/>
                                <w:sz w:val="20"/>
                              </w:rPr>
                              <w:t>ACCOUNT</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right="50"/>
                              <w:jc w:val="right"/>
                              <w:rPr>
                                <w:rFonts w:ascii="Calibri"/>
                                <w:sz w:val="20"/>
                              </w:rPr>
                            </w:pPr>
                            <w:r>
                              <w:rPr>
                                <w:rFonts w:ascii="Calibri"/>
                                <w:spacing w:val="-2"/>
                                <w:w w:val="80"/>
                                <w:sz w:val="20"/>
                              </w:rPr>
                              <w:t>3,593,779,589.40</w:t>
                            </w:r>
                          </w:p>
                        </w:tc>
                        <w:tc>
                          <w:tcPr>
                            <w:tcW w:w="1794" w:type="dxa"/>
                            <w:gridSpan w:val="3"/>
                            <w:tcBorders>
                              <w:top w:val="single" w:sz="6" w:space="0" w:color="000000"/>
                              <w:left w:val="single" w:sz="4" w:space="0" w:color="000000"/>
                              <w:bottom w:val="single" w:sz="6" w:space="0" w:color="000000"/>
                              <w:right w:val="single" w:sz="4" w:space="0" w:color="000000"/>
                            </w:tcBorders>
                          </w:tcPr>
                          <w:p>
                            <w:pPr>
                              <w:pStyle w:val="TableParagraph"/>
                              <w:spacing w:line="225" w:lineRule="exact" w:before="12"/>
                              <w:ind w:left="72"/>
                              <w:rPr>
                                <w:rFonts w:ascii="Calibri"/>
                                <w:sz w:val="20"/>
                              </w:rPr>
                            </w:pPr>
                            <w:r>
                              <w:rPr>
                                <w:rFonts w:ascii="Calibri"/>
                                <w:spacing w:val="-2"/>
                                <w:w w:val="70"/>
                                <w:sz w:val="20"/>
                              </w:rPr>
                              <w:t>NOSO</w:t>
                            </w:r>
                            <w:r>
                              <w:rPr>
                                <w:rFonts w:ascii="Calibri"/>
                                <w:spacing w:val="-10"/>
                                <w:sz w:val="20"/>
                              </w:rPr>
                              <w:t> </w:t>
                            </w:r>
                            <w:r>
                              <w:rPr>
                                <w:rFonts w:ascii="Calibri"/>
                                <w:spacing w:val="-2"/>
                                <w:w w:val="70"/>
                                <w:sz w:val="20"/>
                              </w:rPr>
                              <w:t>UJAM,</w:t>
                            </w:r>
                            <w:r>
                              <w:rPr>
                                <w:rFonts w:ascii="Calibri"/>
                                <w:spacing w:val="-8"/>
                                <w:sz w:val="20"/>
                              </w:rPr>
                              <w:t> </w:t>
                            </w:r>
                            <w:r>
                              <w:rPr>
                                <w:rFonts w:ascii="Calibri"/>
                                <w:spacing w:val="-2"/>
                                <w:w w:val="70"/>
                                <w:sz w:val="20"/>
                              </w:rPr>
                              <w:t>NINA</w:t>
                            </w:r>
                            <w:r>
                              <w:rPr>
                                <w:rFonts w:ascii="Calibri"/>
                                <w:spacing w:val="-7"/>
                                <w:sz w:val="20"/>
                              </w:rPr>
                              <w:t> </w:t>
                            </w:r>
                            <w:r>
                              <w:rPr>
                                <w:rFonts w:ascii="Calibri"/>
                                <w:spacing w:val="-4"/>
                                <w:w w:val="70"/>
                                <w:sz w:val="20"/>
                              </w:rPr>
                              <w:t>EGWU</w:t>
                            </w: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5"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15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4"/>
                                <w:w w:val="70"/>
                                <w:sz w:val="20"/>
                              </w:rPr>
                              <w:t>TRIQUEST</w:t>
                            </w:r>
                            <w:r>
                              <w:rPr>
                                <w:rFonts w:ascii="Calibri"/>
                                <w:spacing w:val="-10"/>
                                <w:sz w:val="20"/>
                              </w:rPr>
                              <w:t> </w:t>
                            </w:r>
                            <w:r>
                              <w:rPr>
                                <w:rFonts w:ascii="Calibri"/>
                                <w:spacing w:val="-4"/>
                                <w:w w:val="70"/>
                                <w:sz w:val="20"/>
                              </w:rPr>
                              <w:t>ENERGY</w:t>
                            </w:r>
                            <w:r>
                              <w:rPr>
                                <w:rFonts w:ascii="Calibri"/>
                                <w:spacing w:val="-7"/>
                                <w:sz w:val="20"/>
                              </w:rPr>
                              <w:t> </w:t>
                            </w:r>
                            <w:r>
                              <w:rPr>
                                <w:rFonts w:ascii="Calibri"/>
                                <w:spacing w:val="-4"/>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2,430,000,000.00</w:t>
                            </w: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2"/>
                              <w:rPr>
                                <w:rFonts w:ascii="Calibri"/>
                                <w:sz w:val="20"/>
                              </w:rPr>
                            </w:pPr>
                            <w:r>
                              <w:rPr>
                                <w:rFonts w:ascii="Calibri"/>
                                <w:spacing w:val="-2"/>
                                <w:w w:val="70"/>
                                <w:sz w:val="20"/>
                              </w:rPr>
                              <w:t>ENGR.</w:t>
                            </w:r>
                            <w:r>
                              <w:rPr>
                                <w:rFonts w:ascii="Calibri"/>
                                <w:spacing w:val="-15"/>
                                <w:sz w:val="20"/>
                              </w:rPr>
                              <w:t> </w:t>
                            </w:r>
                            <w:r>
                              <w:rPr>
                                <w:rFonts w:ascii="Calibri"/>
                                <w:spacing w:val="-2"/>
                                <w:w w:val="70"/>
                                <w:sz w:val="20"/>
                              </w:rPr>
                              <w:t>H.F.</w:t>
                            </w:r>
                            <w:r>
                              <w:rPr>
                                <w:rFonts w:ascii="Calibri"/>
                                <w:spacing w:val="-13"/>
                                <w:sz w:val="20"/>
                              </w:rPr>
                              <w:t> </w:t>
                            </w:r>
                            <w:r>
                              <w:rPr>
                                <w:rFonts w:ascii="Calibri"/>
                                <w:spacing w:val="-2"/>
                                <w:w w:val="70"/>
                                <w:sz w:val="20"/>
                              </w:rPr>
                              <w:t>ENUHA</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16</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4"/>
                                <w:w w:val="70"/>
                                <w:sz w:val="20"/>
                              </w:rPr>
                              <w:t>CAMDEN</w:t>
                            </w:r>
                            <w:r>
                              <w:rPr>
                                <w:rFonts w:ascii="Calibri"/>
                                <w:spacing w:val="-3"/>
                                <w:sz w:val="20"/>
                              </w:rPr>
                              <w:t> </w:t>
                            </w:r>
                            <w:r>
                              <w:rPr>
                                <w:rFonts w:ascii="Calibri"/>
                                <w:spacing w:val="-4"/>
                                <w:w w:val="70"/>
                                <w:sz w:val="20"/>
                              </w:rPr>
                              <w:t>RESOURCES</w:t>
                            </w:r>
                            <w:r>
                              <w:rPr>
                                <w:rFonts w:ascii="Calibri"/>
                                <w:spacing w:val="-3"/>
                                <w:sz w:val="20"/>
                              </w:rPr>
                              <w:t> </w:t>
                            </w:r>
                            <w:r>
                              <w:rPr>
                                <w:rFonts w:ascii="Calibri"/>
                                <w:spacing w:val="-4"/>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2,400,000,000.00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5"/>
                                <w:sz w:val="20"/>
                              </w:rPr>
                              <w:t>TRANSNATIONALCORPORATION</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17</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RIVERSIDE</w:t>
                            </w:r>
                            <w:r>
                              <w:rPr>
                                <w:rFonts w:ascii="Calibri"/>
                                <w:spacing w:val="-12"/>
                                <w:sz w:val="20"/>
                              </w:rPr>
                              <w:t> </w:t>
                            </w:r>
                            <w:r>
                              <w:rPr>
                                <w:rFonts w:ascii="Calibri"/>
                                <w:spacing w:val="-2"/>
                                <w:w w:val="70"/>
                                <w:sz w:val="20"/>
                              </w:rPr>
                              <w:t>LOGISTICS</w:t>
                            </w:r>
                            <w:r>
                              <w:rPr>
                                <w:rFonts w:ascii="Calibri"/>
                                <w:spacing w:val="-5"/>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2,400,000,000.00</w:t>
                            </w:r>
                          </w:p>
                        </w:tc>
                        <w:tc>
                          <w:tcPr>
                            <w:tcW w:w="3355" w:type="dxa"/>
                            <w:gridSpan w:val="4"/>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2"/>
                              <w:rPr>
                                <w:rFonts w:ascii="Calibri"/>
                                <w:sz w:val="20"/>
                              </w:rPr>
                            </w:pPr>
                            <w:r>
                              <w:rPr>
                                <w:rFonts w:ascii="Calibri"/>
                                <w:spacing w:val="-2"/>
                                <w:w w:val="70"/>
                                <w:sz w:val="20"/>
                              </w:rPr>
                              <w:t>ALH.</w:t>
                            </w:r>
                            <w:r>
                              <w:rPr>
                                <w:rFonts w:ascii="Calibri"/>
                                <w:spacing w:val="-7"/>
                                <w:sz w:val="20"/>
                              </w:rPr>
                              <w:t> </w:t>
                            </w:r>
                            <w:r>
                              <w:rPr>
                                <w:rFonts w:ascii="Calibri"/>
                                <w:spacing w:val="-2"/>
                                <w:w w:val="70"/>
                                <w:sz w:val="20"/>
                              </w:rPr>
                              <w:t>DAGAZAU</w:t>
                            </w:r>
                            <w:r>
                              <w:rPr>
                                <w:rFonts w:ascii="Calibri"/>
                                <w:spacing w:val="-3"/>
                                <w:w w:val="70"/>
                                <w:sz w:val="20"/>
                              </w:rPr>
                              <w:t> </w:t>
                            </w:r>
                            <w:r>
                              <w:rPr>
                                <w:rFonts w:ascii="Calibri"/>
                                <w:spacing w:val="-2"/>
                                <w:w w:val="70"/>
                                <w:sz w:val="20"/>
                              </w:rPr>
                              <w:t>AND</w:t>
                            </w:r>
                            <w:r>
                              <w:rPr>
                                <w:rFonts w:ascii="Calibri"/>
                                <w:spacing w:val="-12"/>
                                <w:sz w:val="20"/>
                              </w:rPr>
                              <w:t> </w:t>
                            </w:r>
                            <w:r>
                              <w:rPr>
                                <w:rFonts w:ascii="Calibri"/>
                                <w:spacing w:val="-2"/>
                                <w:w w:val="70"/>
                                <w:sz w:val="20"/>
                              </w:rPr>
                              <w:t>CHIJIPKEOKENWA</w:t>
                            </w: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18</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5"/>
                                <w:w w:val="70"/>
                                <w:sz w:val="20"/>
                              </w:rPr>
                              <w:t>JUMMAI</w:t>
                            </w:r>
                            <w:r>
                              <w:rPr>
                                <w:rFonts w:ascii="Calibri"/>
                                <w:spacing w:val="-7"/>
                                <w:sz w:val="20"/>
                              </w:rPr>
                              <w:t> </w:t>
                            </w:r>
                            <w:r>
                              <w:rPr>
                                <w:rFonts w:ascii="Calibri"/>
                                <w:spacing w:val="-2"/>
                                <w:w w:val="80"/>
                                <w:sz w:val="20"/>
                              </w:rPr>
                              <w:t>MAHMUD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2,300,000,000.00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19</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STANZUS</w:t>
                            </w:r>
                            <w:r>
                              <w:rPr>
                                <w:rFonts w:ascii="Calibri"/>
                                <w:spacing w:val="-8"/>
                                <w:sz w:val="20"/>
                              </w:rPr>
                              <w:t> </w:t>
                            </w:r>
                            <w:r>
                              <w:rPr>
                                <w:rFonts w:ascii="Calibri"/>
                                <w:spacing w:val="-2"/>
                                <w:w w:val="70"/>
                                <w:sz w:val="20"/>
                              </w:rPr>
                              <w:t>INVESTMENT</w:t>
                            </w:r>
                            <w:r>
                              <w:rPr>
                                <w:rFonts w:ascii="Calibri"/>
                                <w:spacing w:val="-12"/>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2,273,401,070.49</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20</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INTEGRATED</w:t>
                            </w:r>
                            <w:r>
                              <w:rPr>
                                <w:rFonts w:ascii="Calibri"/>
                                <w:spacing w:val="-3"/>
                                <w:w w:val="70"/>
                                <w:sz w:val="20"/>
                              </w:rPr>
                              <w:t> </w:t>
                            </w:r>
                            <w:r>
                              <w:rPr>
                                <w:rFonts w:ascii="Calibri"/>
                                <w:spacing w:val="-2"/>
                                <w:w w:val="70"/>
                                <w:sz w:val="20"/>
                              </w:rPr>
                              <w:t>OIL</w:t>
                            </w:r>
                            <w:r>
                              <w:rPr>
                                <w:rFonts w:ascii="Calibri"/>
                                <w:spacing w:val="-4"/>
                                <w:w w:val="70"/>
                                <w:sz w:val="20"/>
                              </w:rPr>
                              <w:t> </w:t>
                            </w:r>
                            <w:r>
                              <w:rPr>
                                <w:rFonts w:ascii="Calibri"/>
                                <w:spacing w:val="-2"/>
                                <w:w w:val="70"/>
                                <w:sz w:val="20"/>
                              </w:rPr>
                              <w:t>-</w:t>
                            </w:r>
                            <w:r>
                              <w:rPr>
                                <w:rFonts w:ascii="Calibri"/>
                                <w:spacing w:val="-10"/>
                                <w:sz w:val="20"/>
                              </w:rPr>
                              <w:t> </w:t>
                            </w:r>
                            <w:r>
                              <w:rPr>
                                <w:rFonts w:ascii="Calibri"/>
                                <w:spacing w:val="-2"/>
                                <w:w w:val="70"/>
                                <w:sz w:val="20"/>
                              </w:rPr>
                              <w:t>GAS</w:t>
                            </w:r>
                            <w:r>
                              <w:rPr>
                                <w:rFonts w:ascii="Calibri"/>
                                <w:spacing w:val="-12"/>
                                <w:sz w:val="20"/>
                              </w:rPr>
                              <w:t> </w:t>
                            </w:r>
                            <w:r>
                              <w:rPr>
                                <w:rFonts w:ascii="Calibri"/>
                                <w:spacing w:val="-2"/>
                                <w:w w:val="70"/>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2,000,000,000.00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RESOURCE</w:t>
                            </w:r>
                            <w:r>
                              <w:rPr>
                                <w:rFonts w:ascii="Calibri"/>
                                <w:spacing w:val="-7"/>
                                <w:w w:val="70"/>
                                <w:sz w:val="20"/>
                              </w:rPr>
                              <w:t> </w:t>
                            </w:r>
                            <w:r>
                              <w:rPr>
                                <w:rFonts w:ascii="Calibri"/>
                                <w:spacing w:val="-4"/>
                                <w:w w:val="80"/>
                                <w:sz w:val="20"/>
                              </w:rPr>
                              <w:t>INTERMEDIARIESLIMITED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SPRINGBOARD</w:t>
                            </w:r>
                            <w:r>
                              <w:rPr>
                                <w:rFonts w:ascii="Calibri"/>
                                <w:spacing w:val="-9"/>
                                <w:sz w:val="20"/>
                              </w:rPr>
                              <w:t> </w:t>
                            </w:r>
                            <w:r>
                              <w:rPr>
                                <w:rFonts w:ascii="Calibri"/>
                                <w:spacing w:val="-2"/>
                                <w:w w:val="70"/>
                                <w:sz w:val="20"/>
                              </w:rPr>
                              <w:t>TRUST</w:t>
                            </w:r>
                            <w:r>
                              <w:rPr>
                                <w:rFonts w:ascii="Calibri"/>
                                <w:spacing w:val="-10"/>
                                <w:sz w:val="20"/>
                              </w:rPr>
                              <w:t> </w:t>
                            </w:r>
                            <w:r>
                              <w:rPr>
                                <w:rFonts w:ascii="Calibri"/>
                                <w:spacing w:val="-2"/>
                                <w:w w:val="70"/>
                                <w:sz w:val="20"/>
                              </w:rPr>
                              <w:t>ANDINVESTMENT</w:t>
                            </w:r>
                            <w:r>
                              <w:rPr>
                                <w:rFonts w:ascii="Calibri"/>
                                <w:spacing w:val="-9"/>
                                <w:sz w:val="20"/>
                              </w:rPr>
                              <w:t> </w:t>
                            </w:r>
                            <w:r>
                              <w:rPr>
                                <w:rFonts w:ascii="Calibri"/>
                                <w:spacing w:val="-10"/>
                                <w:w w:val="70"/>
                                <w:sz w:val="20"/>
                              </w:rPr>
                              <w:t>N</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2,000,000,000.00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4"/>
                                <w:w w:val="70"/>
                                <w:sz w:val="20"/>
                              </w:rPr>
                              <w:t>MOBITEL</w:t>
                            </w:r>
                            <w:r>
                              <w:rPr>
                                <w:rFonts w:ascii="Calibri"/>
                                <w:spacing w:val="-11"/>
                                <w:sz w:val="20"/>
                              </w:rPr>
                              <w:t> </w:t>
                            </w:r>
                            <w:r>
                              <w:rPr>
                                <w:rFonts w:ascii="Calibri"/>
                                <w:spacing w:val="-2"/>
                                <w:w w:val="75"/>
                                <w:sz w:val="20"/>
                              </w:rPr>
                              <w:t>LIMITED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1,380,781,422.64</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CASHCRAFT</w:t>
                            </w:r>
                            <w:r>
                              <w:rPr>
                                <w:rFonts w:ascii="Calibri"/>
                                <w:spacing w:val="-16"/>
                                <w:sz w:val="20"/>
                              </w:rPr>
                              <w:t> </w:t>
                            </w:r>
                            <w:r>
                              <w:rPr>
                                <w:rFonts w:ascii="Calibri"/>
                                <w:spacing w:val="-2"/>
                                <w:w w:val="70"/>
                                <w:sz w:val="20"/>
                              </w:rPr>
                              <w:t>ASSET</w:t>
                            </w:r>
                            <w:r>
                              <w:rPr>
                                <w:rFonts w:ascii="Calibri"/>
                                <w:spacing w:val="-15"/>
                                <w:sz w:val="20"/>
                              </w:rPr>
                              <w:t> </w:t>
                            </w:r>
                            <w:r>
                              <w:rPr>
                                <w:rFonts w:ascii="Calibri"/>
                                <w:spacing w:val="-2"/>
                                <w:w w:val="70"/>
                                <w:sz w:val="20"/>
                              </w:rPr>
                              <w:t>MGT</w:t>
                            </w:r>
                            <w:r>
                              <w:rPr>
                                <w:rFonts w:ascii="Calibri"/>
                                <w:spacing w:val="-15"/>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1,535,000,000.00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BROOKE</w:t>
                            </w:r>
                            <w:r>
                              <w:rPr>
                                <w:rFonts w:ascii="Calibri"/>
                                <w:spacing w:val="-12"/>
                                <w:sz w:val="20"/>
                              </w:rPr>
                              <w:t> </w:t>
                            </w:r>
                            <w:r>
                              <w:rPr>
                                <w:rFonts w:ascii="Calibri"/>
                                <w:spacing w:val="-2"/>
                                <w:w w:val="70"/>
                                <w:sz w:val="20"/>
                              </w:rPr>
                              <w:t>INVESTMENT</w:t>
                            </w:r>
                            <w:r>
                              <w:rPr>
                                <w:rFonts w:ascii="Calibri"/>
                                <w:spacing w:val="-11"/>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1,658,486,009.44</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26</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SANTRUST</w:t>
                            </w:r>
                            <w:r>
                              <w:rPr>
                                <w:rFonts w:ascii="Calibri"/>
                                <w:spacing w:val="-3"/>
                                <w:w w:val="70"/>
                                <w:sz w:val="20"/>
                              </w:rPr>
                              <w:t> </w:t>
                            </w:r>
                            <w:r>
                              <w:rPr>
                                <w:rFonts w:ascii="Calibri"/>
                                <w:spacing w:val="-2"/>
                                <w:w w:val="70"/>
                                <w:sz w:val="20"/>
                              </w:rPr>
                              <w:t>SECURITIES</w:t>
                            </w:r>
                            <w:r>
                              <w:rPr>
                                <w:rFonts w:ascii="Calibri"/>
                                <w:spacing w:val="-11"/>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1,585,818,101.57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27</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DSNL</w:t>
                            </w:r>
                            <w:r>
                              <w:rPr>
                                <w:rFonts w:ascii="Calibri"/>
                                <w:spacing w:val="-13"/>
                                <w:sz w:val="20"/>
                              </w:rPr>
                              <w:t> </w:t>
                            </w:r>
                            <w:r>
                              <w:rPr>
                                <w:rFonts w:ascii="Calibri"/>
                                <w:spacing w:val="-2"/>
                                <w:w w:val="70"/>
                                <w:sz w:val="20"/>
                              </w:rPr>
                              <w:t>OFFSHORE</w:t>
                            </w:r>
                            <w:r>
                              <w:rPr>
                                <w:rFonts w:ascii="Calibri"/>
                                <w:spacing w:val="-12"/>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1,601,019,849.77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28</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NORTHERN</w:t>
                            </w:r>
                            <w:r>
                              <w:rPr>
                                <w:rFonts w:ascii="Calibri"/>
                                <w:spacing w:val="-3"/>
                                <w:w w:val="80"/>
                                <w:sz w:val="20"/>
                              </w:rPr>
                              <w:t> </w:t>
                            </w:r>
                            <w:r>
                              <w:rPr>
                                <w:rFonts w:ascii="Calibri"/>
                                <w:spacing w:val="-2"/>
                                <w:w w:val="80"/>
                                <w:sz w:val="20"/>
                              </w:rPr>
                              <w:t>TEXTILE</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1,638,176,888.55</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114"/>
                              <w:jc w:val="center"/>
                              <w:rPr>
                                <w:rFonts w:ascii="Calibri"/>
                                <w:sz w:val="20"/>
                              </w:rPr>
                            </w:pPr>
                            <w:r>
                              <w:rPr>
                                <w:rFonts w:ascii="Calibri"/>
                                <w:spacing w:val="-4"/>
                                <w:w w:val="80"/>
                                <w:sz w:val="20"/>
                              </w:rPr>
                              <w:t>NON-</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4"/>
                                <w:w w:val="70"/>
                                <w:sz w:val="20"/>
                              </w:rPr>
                              <w:t>MANUFACTURER</w:t>
                            </w:r>
                            <w:r>
                              <w:rPr>
                                <w:rFonts w:ascii="Calibri"/>
                                <w:spacing w:val="4"/>
                                <w:sz w:val="20"/>
                              </w:rPr>
                              <w:t> </w:t>
                            </w:r>
                            <w:r>
                              <w:rPr>
                                <w:rFonts w:ascii="Calibri"/>
                                <w:spacing w:val="-5"/>
                                <w:w w:val="8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4"/>
                              <w:rPr>
                                <w:rFonts w:ascii="Calibri"/>
                                <w:sz w:val="20"/>
                              </w:rPr>
                            </w:pPr>
                            <w:r>
                              <w:rPr>
                                <w:rFonts w:ascii="Calibri"/>
                                <w:spacing w:val="-2"/>
                                <w:w w:val="8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29</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DICETRADE</w:t>
                            </w:r>
                            <w:r>
                              <w:rPr>
                                <w:rFonts w:ascii="Calibri"/>
                                <w:spacing w:val="-3"/>
                                <w:w w:val="70"/>
                                <w:sz w:val="20"/>
                              </w:rPr>
                              <w:t> </w:t>
                            </w:r>
                            <w:r>
                              <w:rPr>
                                <w:rFonts w:ascii="Calibri"/>
                                <w:spacing w:val="-2"/>
                                <w:w w:val="70"/>
                                <w:sz w:val="20"/>
                              </w:rPr>
                              <w:t>NIGERIA</w:t>
                            </w:r>
                            <w:r>
                              <w:rPr>
                                <w:rFonts w:ascii="Calibri"/>
                                <w:spacing w:val="-8"/>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30</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OBAT-OIL</w:t>
                            </w:r>
                            <w:r>
                              <w:rPr>
                                <w:rFonts w:ascii="Calibri"/>
                                <w:spacing w:val="-13"/>
                                <w:sz w:val="20"/>
                              </w:rPr>
                              <w:t> </w:t>
                            </w:r>
                            <w:r>
                              <w:rPr>
                                <w:rFonts w:ascii="Calibri"/>
                                <w:spacing w:val="-2"/>
                                <w:w w:val="70"/>
                                <w:sz w:val="20"/>
                              </w:rPr>
                              <w:t>PETROLEUM</w:t>
                            </w:r>
                            <w:r>
                              <w:rPr>
                                <w:rFonts w:ascii="Calibri"/>
                                <w:spacing w:val="-6"/>
                                <w:w w:val="70"/>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1,000,000,000.00</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31</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SINGE-OBI</w:t>
                            </w:r>
                            <w:r>
                              <w:rPr>
                                <w:rFonts w:ascii="Calibri"/>
                                <w:spacing w:val="-1"/>
                                <w:sz w:val="20"/>
                              </w:rPr>
                              <w:t> </w:t>
                            </w:r>
                            <w:r>
                              <w:rPr>
                                <w:rFonts w:ascii="Calibri"/>
                                <w:spacing w:val="-2"/>
                                <w:w w:val="70"/>
                                <w:sz w:val="20"/>
                              </w:rPr>
                              <w:t>CONSTRUCTIONCOMPANY</w:t>
                            </w:r>
                            <w:r>
                              <w:rPr>
                                <w:rFonts w:ascii="Calibri"/>
                                <w:spacing w:val="-7"/>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1,175,827,597.23</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32</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ENA-BELL</w:t>
                            </w:r>
                            <w:r>
                              <w:rPr>
                                <w:rFonts w:ascii="Calibri"/>
                                <w:spacing w:val="-13"/>
                                <w:sz w:val="20"/>
                              </w:rPr>
                              <w:t> </w:t>
                            </w:r>
                            <w:r>
                              <w:rPr>
                                <w:rFonts w:ascii="Calibri"/>
                                <w:spacing w:val="-5"/>
                                <w:w w:val="70"/>
                                <w:sz w:val="20"/>
                              </w:rPr>
                              <w:t>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1,293,727,613.35</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7"/>
                              <w:jc w:val="right"/>
                              <w:rPr>
                                <w:rFonts w:ascii="Calibri"/>
                                <w:sz w:val="20"/>
                              </w:rPr>
                            </w:pPr>
                            <w:r>
                              <w:rPr>
                                <w:rFonts w:ascii="Calibri"/>
                                <w:spacing w:val="-5"/>
                                <w:w w:val="80"/>
                                <w:sz w:val="20"/>
                              </w:rPr>
                              <w:t>33</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70"/>
                                <w:sz w:val="20"/>
                              </w:rPr>
                              <w:t>ONUOHA</w:t>
                            </w:r>
                            <w:r>
                              <w:rPr>
                                <w:rFonts w:ascii="Calibri"/>
                                <w:spacing w:val="-13"/>
                                <w:sz w:val="20"/>
                              </w:rPr>
                              <w:t> </w:t>
                            </w:r>
                            <w:r>
                              <w:rPr>
                                <w:rFonts w:ascii="Calibri"/>
                                <w:spacing w:val="-2"/>
                                <w:w w:val="70"/>
                                <w:sz w:val="20"/>
                              </w:rPr>
                              <w:t>E.</w:t>
                            </w:r>
                            <w:r>
                              <w:rPr>
                                <w:rFonts w:ascii="Calibri"/>
                                <w:spacing w:val="-14"/>
                                <w:sz w:val="20"/>
                              </w:rPr>
                              <w:t> </w:t>
                            </w:r>
                            <w:r>
                              <w:rPr>
                                <w:rFonts w:ascii="Calibri"/>
                                <w:spacing w:val="-5"/>
                                <w:w w:val="70"/>
                                <w:sz w:val="20"/>
                              </w:rPr>
                              <w:t>IBE</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80"/>
                                <w:sz w:val="20"/>
                              </w:rPr>
                              <w:t>654,593,289.82</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3"/>
                              <w:ind w:left="74"/>
                              <w:rPr>
                                <w:rFonts w:ascii="Calibri"/>
                                <w:sz w:val="20"/>
                              </w:rPr>
                            </w:pPr>
                            <w:r>
                              <w:rPr>
                                <w:rFonts w:ascii="Calibri"/>
                                <w:w w:val="70"/>
                                <w:sz w:val="20"/>
                              </w:rPr>
                              <w:t>NON-</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34</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OJEMAI</w:t>
                            </w:r>
                            <w:r>
                              <w:rPr>
                                <w:rFonts w:ascii="Calibri"/>
                                <w:spacing w:val="-9"/>
                                <w:sz w:val="20"/>
                              </w:rPr>
                              <w:t> </w:t>
                            </w:r>
                            <w:r>
                              <w:rPr>
                                <w:rFonts w:ascii="Calibri"/>
                                <w:spacing w:val="-2"/>
                                <w:w w:val="70"/>
                                <w:sz w:val="20"/>
                              </w:rPr>
                              <w:t>INVESTMENT</w:t>
                            </w:r>
                            <w:r>
                              <w:rPr>
                                <w:rFonts w:ascii="Calibri"/>
                                <w:spacing w:val="-15"/>
                                <w:sz w:val="20"/>
                              </w:rPr>
                              <w:t> </w:t>
                            </w:r>
                            <w:r>
                              <w:rPr>
                                <w:rFonts w:ascii="Calibri"/>
                                <w:spacing w:val="-2"/>
                                <w:w w:val="70"/>
                                <w:sz w:val="20"/>
                              </w:rPr>
                              <w:t>COMPANYLTD.</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1"/>
                              <w:rPr>
                                <w:rFonts w:ascii="Calibri"/>
                                <w:sz w:val="20"/>
                              </w:rPr>
                            </w:pPr>
                            <w:r>
                              <w:rPr>
                                <w:rFonts w:ascii="Calibri"/>
                                <w:spacing w:val="-6"/>
                                <w:w w:val="70"/>
                                <w:sz w:val="20"/>
                              </w:rPr>
                              <w:t>736,</w:t>
                            </w:r>
                            <w:r>
                              <w:rPr>
                                <w:rFonts w:ascii="Calibri"/>
                                <w:spacing w:val="-9"/>
                                <w:sz w:val="20"/>
                              </w:rPr>
                              <w:t> </w:t>
                            </w:r>
                            <w:r>
                              <w:rPr>
                                <w:rFonts w:ascii="Calibri"/>
                                <w:spacing w:val="-2"/>
                                <w:w w:val="80"/>
                                <w:sz w:val="20"/>
                              </w:rPr>
                              <w:t>850,500.02</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Pr>
                                <w:rFonts w:ascii="Calibri"/>
                                <w:sz w:val="20"/>
                              </w:rPr>
                            </w:pPr>
                            <w:r>
                              <w:rPr>
                                <w:rFonts w:ascii="Calibri"/>
                                <w:w w:val="70"/>
                                <w:sz w:val="20"/>
                              </w:rPr>
                              <w:t>NON-</w:t>
                            </w:r>
                            <w:r>
                              <w:rPr>
                                <w:rFonts w:ascii="Calibri"/>
                                <w:spacing w:val="-2"/>
                                <w:w w:val="70"/>
                                <w:sz w:val="20"/>
                              </w:rPr>
                              <w:t>PERFROMING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7"/>
                              <w:jc w:val="right"/>
                              <w:rPr>
                                <w:rFonts w:ascii="Calibri"/>
                                <w:sz w:val="20"/>
                              </w:rPr>
                            </w:pPr>
                            <w:r>
                              <w:rPr>
                                <w:rFonts w:ascii="Calibri"/>
                                <w:spacing w:val="-5"/>
                                <w:w w:val="80"/>
                                <w:sz w:val="20"/>
                              </w:rPr>
                              <w:t>35</w:t>
                            </w:r>
                          </w:p>
                        </w:tc>
                        <w:tc>
                          <w:tcPr>
                            <w:tcW w:w="2477" w:type="dxa"/>
                            <w:gridSpan w:val="2"/>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left="70"/>
                              <w:rPr>
                                <w:rFonts w:ascii="Calibri"/>
                                <w:sz w:val="20"/>
                              </w:rPr>
                            </w:pPr>
                            <w:r>
                              <w:rPr>
                                <w:rFonts w:ascii="Calibri"/>
                                <w:spacing w:val="-2"/>
                                <w:w w:val="70"/>
                                <w:sz w:val="20"/>
                              </w:rPr>
                              <w:t>BABA</w:t>
                            </w:r>
                            <w:r>
                              <w:rPr>
                                <w:rFonts w:ascii="Calibri"/>
                                <w:spacing w:val="-12"/>
                                <w:sz w:val="20"/>
                              </w:rPr>
                              <w:t> </w:t>
                            </w:r>
                            <w:r>
                              <w:rPr>
                                <w:rFonts w:ascii="Calibri"/>
                                <w:spacing w:val="-2"/>
                                <w:w w:val="70"/>
                                <w:sz w:val="20"/>
                              </w:rPr>
                              <w:t>HARUNA</w:t>
                            </w:r>
                            <w:r>
                              <w:rPr>
                                <w:rFonts w:ascii="Calibri"/>
                                <w:spacing w:val="-10"/>
                                <w:sz w:val="20"/>
                              </w:rPr>
                              <w:t> </w:t>
                            </w:r>
                            <w:r>
                              <w:rPr>
                                <w:rFonts w:ascii="Calibri"/>
                                <w:spacing w:val="-2"/>
                                <w:w w:val="70"/>
                                <w:sz w:val="20"/>
                              </w:rPr>
                              <w:t>IBRAHIM</w:t>
                            </w: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2"/>
                              <w:ind w:right="50"/>
                              <w:jc w:val="right"/>
                              <w:rPr>
                                <w:rFonts w:ascii="Calibri"/>
                                <w:sz w:val="20"/>
                              </w:rPr>
                            </w:pPr>
                            <w:r>
                              <w:rPr>
                                <w:rFonts w:ascii="Calibri"/>
                                <w:spacing w:val="-2"/>
                                <w:w w:val="80"/>
                                <w:sz w:val="20"/>
                              </w:rPr>
                              <w:t>544,880,532.37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196" w:type="dxa"/>
                            <w:gridSpan w:val="2"/>
                            <w:tcBorders>
                              <w:top w:val="single" w:sz="6" w:space="0" w:color="000000"/>
                              <w:left w:val="single" w:sz="4" w:space="0" w:color="000000"/>
                              <w:bottom w:val="single" w:sz="6" w:space="0" w:color="000000"/>
                              <w:right w:val="nil"/>
                            </w:tcBorders>
                          </w:tcPr>
                          <w:p>
                            <w:pPr>
                              <w:pStyle w:val="TableParagraph"/>
                              <w:spacing w:line="224" w:lineRule="exact" w:before="12"/>
                              <w:ind w:left="74" w:right="-29"/>
                              <w:rPr>
                                <w:rFonts w:ascii="Calibri"/>
                                <w:sz w:val="20"/>
                              </w:rPr>
                            </w:pPr>
                            <w:r>
                              <w:rPr>
                                <w:rFonts w:ascii="Calibri"/>
                                <w:w w:val="70"/>
                                <w:sz w:val="20"/>
                              </w:rPr>
                              <w:t>NON-</w:t>
                            </w:r>
                            <w:r>
                              <w:rPr>
                                <w:rFonts w:ascii="Calibri"/>
                                <w:spacing w:val="-12"/>
                                <w:sz w:val="20"/>
                              </w:rPr>
                              <w:t> </w:t>
                            </w:r>
                            <w:r>
                              <w:rPr>
                                <w:rFonts w:ascii="Calibri"/>
                                <w:spacing w:val="-2"/>
                                <w:w w:val="70"/>
                                <w:sz w:val="20"/>
                              </w:rPr>
                              <w:t>PERFORMING</w:t>
                            </w:r>
                          </w:p>
                        </w:tc>
                      </w:tr>
                      <w:tr>
                        <w:trPr>
                          <w:trHeight w:val="256" w:hRule="atLeast"/>
                        </w:trPr>
                        <w:tc>
                          <w:tcPr>
                            <w:tcW w:w="598" w:type="dxa"/>
                            <w:tcBorders>
                              <w:left w:val="single" w:sz="4" w:space="0" w:color="DADCDD"/>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left="70"/>
                              <w:rPr>
                                <w:rFonts w:ascii="Calibri"/>
                                <w:sz w:val="20"/>
                              </w:rPr>
                            </w:pPr>
                            <w:r>
                              <w:rPr>
                                <w:rFonts w:ascii="Calibri"/>
                                <w:spacing w:val="-2"/>
                                <w:w w:val="80"/>
                                <w:sz w:val="20"/>
                              </w:rPr>
                              <w:t>TOTAL</w:t>
                            </w:r>
                          </w:p>
                        </w:tc>
                        <w:tc>
                          <w:tcPr>
                            <w:tcW w:w="1879"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271" w:type="dxa"/>
                            <w:tcBorders>
                              <w:top w:val="single" w:sz="6" w:space="0" w:color="000000"/>
                              <w:left w:val="single" w:sz="4" w:space="0" w:color="000000"/>
                              <w:bottom w:val="single" w:sz="6" w:space="0" w:color="000000"/>
                              <w:right w:val="single" w:sz="4" w:space="0" w:color="000000"/>
                            </w:tcBorders>
                          </w:tcPr>
                          <w:p>
                            <w:pPr>
                              <w:pStyle w:val="TableParagraph"/>
                              <w:spacing w:line="224" w:lineRule="exact" w:before="13"/>
                              <w:ind w:right="50"/>
                              <w:jc w:val="right"/>
                              <w:rPr>
                                <w:rFonts w:ascii="Calibri"/>
                                <w:sz w:val="20"/>
                              </w:rPr>
                            </w:pPr>
                            <w:r>
                              <w:rPr>
                                <w:rFonts w:ascii="Calibri"/>
                                <w:spacing w:val="-2"/>
                                <w:w w:val="75"/>
                                <w:sz w:val="20"/>
                              </w:rPr>
                              <w:t>210,903,162,331.07</w:t>
                            </w: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1561"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c>
                          <w:tcPr>
                            <w:tcW w:w="598" w:type="dxa"/>
                            <w:tcBorders>
                              <w:top w:val="single" w:sz="6" w:space="0" w:color="000000"/>
                              <w:left w:val="single" w:sz="4" w:space="0" w:color="000000"/>
                              <w:bottom w:val="single" w:sz="6" w:space="0" w:color="000000"/>
                              <w:right w:val="single" w:sz="4" w:space="0" w:color="000000"/>
                            </w:tcBorders>
                          </w:tcPr>
                          <w:p>
                            <w:pPr>
                              <w:pStyle w:val="TableParagraph"/>
                              <w:rPr>
                                <w:sz w:val="14"/>
                              </w:rPr>
                            </w:pPr>
                          </w:p>
                        </w:tc>
                      </w:tr>
                    </w:tbl>
                    <w:p>
                      <w:pPr>
                        <w:pStyle w:val="BodyText"/>
                      </w:pPr>
                    </w:p>
                  </w:txbxContent>
                </v:textbox>
                <w10:wrap type="none"/>
              </v:shape>
            </w:pict>
          </mc:Fallback>
        </mc:AlternateContent>
      </w:r>
      <w:r>
        <w:rPr>
          <w:rFonts w:ascii="Calibri"/>
          <w:spacing w:val="-10"/>
          <w:w w:val="80"/>
          <w:sz w:val="20"/>
        </w:rPr>
        <w:t>I</w:t>
      </w:r>
    </w:p>
    <w:p>
      <w:pPr>
        <w:spacing w:after="0"/>
        <w:jc w:val="center"/>
        <w:rPr>
          <w:rFonts w:ascii="Calibri"/>
          <w:sz w:val="20"/>
        </w:rPr>
        <w:sectPr>
          <w:pgSz w:w="11910" w:h="16840"/>
          <w:pgMar w:header="0" w:footer="1014" w:top="1400" w:bottom="1200" w:left="440" w:right="0"/>
        </w:sectPr>
      </w:pPr>
    </w:p>
    <w:tbl>
      <w:tblPr>
        <w:tblW w:w="0" w:type="auto"/>
        <w:jc w:val="left"/>
        <w:tblInd w:w="1014"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658"/>
        <w:gridCol w:w="658"/>
        <w:gridCol w:w="658"/>
        <w:gridCol w:w="1973"/>
        <w:gridCol w:w="1387"/>
        <w:gridCol w:w="2631"/>
        <w:gridCol w:w="1387"/>
      </w:tblGrid>
      <w:tr>
        <w:trPr>
          <w:trHeight w:val="241" w:hRule="atLeast"/>
        </w:trPr>
        <w:tc>
          <w:tcPr>
            <w:tcW w:w="658" w:type="dxa"/>
          </w:tcPr>
          <w:p>
            <w:pPr>
              <w:pStyle w:val="TableParagraph"/>
              <w:spacing w:line="211" w:lineRule="exact" w:before="10"/>
              <w:ind w:right="5"/>
              <w:jc w:val="right"/>
              <w:rPr>
                <w:rFonts w:ascii="Calibri"/>
                <w:sz w:val="19"/>
              </w:rPr>
            </w:pPr>
            <w:r>
              <w:rPr>
                <w:rFonts w:ascii="Calibri"/>
                <w:spacing w:val="-10"/>
                <w:w w:val="90"/>
                <w:sz w:val="19"/>
              </w:rPr>
              <w:t>2</w:t>
            </w:r>
          </w:p>
        </w:tc>
        <w:tc>
          <w:tcPr>
            <w:tcW w:w="1316" w:type="dxa"/>
            <w:gridSpan w:val="2"/>
          </w:tcPr>
          <w:p>
            <w:pPr>
              <w:pStyle w:val="TableParagraph"/>
              <w:spacing w:line="211" w:lineRule="exact" w:before="10"/>
              <w:ind w:left="22"/>
              <w:rPr>
                <w:rFonts w:ascii="Calibri"/>
                <w:sz w:val="19"/>
              </w:rPr>
            </w:pPr>
            <w:r>
              <w:rPr>
                <w:rFonts w:ascii="Calibri"/>
                <w:w w:val="80"/>
                <w:sz w:val="19"/>
              </w:rPr>
              <w:t>AFRIBANK</w:t>
            </w:r>
            <w:r>
              <w:rPr>
                <w:rFonts w:ascii="Calibri"/>
                <w:spacing w:val="2"/>
                <w:sz w:val="19"/>
              </w:rPr>
              <w:t> </w:t>
            </w:r>
            <w:r>
              <w:rPr>
                <w:rFonts w:ascii="Calibri"/>
                <w:spacing w:val="-5"/>
                <w:w w:val="90"/>
                <w:sz w:val="19"/>
              </w:rPr>
              <w:t>PLC</w:t>
            </w:r>
          </w:p>
        </w:tc>
        <w:tc>
          <w:tcPr>
            <w:tcW w:w="1973" w:type="dxa"/>
          </w:tcPr>
          <w:p>
            <w:pPr>
              <w:pStyle w:val="TableParagraph"/>
              <w:rPr>
                <w:sz w:val="14"/>
              </w:rPr>
            </w:pPr>
          </w:p>
        </w:tc>
        <w:tc>
          <w:tcPr>
            <w:tcW w:w="1387" w:type="dxa"/>
          </w:tcPr>
          <w:p>
            <w:pPr>
              <w:pStyle w:val="TableParagraph"/>
              <w:rPr>
                <w:sz w:val="14"/>
              </w:rPr>
            </w:pPr>
          </w:p>
        </w:tc>
        <w:tc>
          <w:tcPr>
            <w:tcW w:w="2631" w:type="dxa"/>
          </w:tcPr>
          <w:p>
            <w:pPr>
              <w:pStyle w:val="TableParagraph"/>
              <w:rPr>
                <w:sz w:val="14"/>
              </w:rPr>
            </w:pPr>
          </w:p>
        </w:tc>
        <w:tc>
          <w:tcPr>
            <w:tcW w:w="1387" w:type="dxa"/>
          </w:tcPr>
          <w:p>
            <w:pPr>
              <w:pStyle w:val="TableParagraph"/>
              <w:rPr>
                <w:sz w:val="14"/>
              </w:rPr>
            </w:pPr>
          </w:p>
        </w:tc>
      </w:tr>
      <w:tr>
        <w:trPr>
          <w:trHeight w:val="754" w:hRule="atLeast"/>
        </w:trPr>
        <w:tc>
          <w:tcPr>
            <w:tcW w:w="658" w:type="dxa"/>
          </w:tcPr>
          <w:p>
            <w:pPr>
              <w:pStyle w:val="TableParagraph"/>
              <w:rPr>
                <w:sz w:val="14"/>
              </w:rPr>
            </w:pPr>
          </w:p>
        </w:tc>
        <w:tc>
          <w:tcPr>
            <w:tcW w:w="658" w:type="dxa"/>
            <w:tcBorders>
              <w:bottom w:val="single" w:sz="6" w:space="0" w:color="000000"/>
            </w:tcBorders>
          </w:tcPr>
          <w:p>
            <w:pPr>
              <w:pStyle w:val="TableParagraph"/>
              <w:rPr>
                <w:rFonts w:ascii="Calibri"/>
                <w:sz w:val="19"/>
              </w:rPr>
            </w:pPr>
          </w:p>
          <w:p>
            <w:pPr>
              <w:pStyle w:val="TableParagraph"/>
              <w:spacing w:before="59"/>
              <w:rPr>
                <w:rFonts w:ascii="Calibri"/>
                <w:sz w:val="19"/>
              </w:rPr>
            </w:pPr>
          </w:p>
          <w:p>
            <w:pPr>
              <w:pStyle w:val="TableParagraph"/>
              <w:spacing w:line="211" w:lineRule="exact"/>
              <w:ind w:left="22"/>
              <w:rPr>
                <w:rFonts w:ascii="Calibri"/>
                <w:sz w:val="19"/>
              </w:rPr>
            </w:pPr>
            <w:r>
              <w:rPr>
                <w:rFonts w:ascii="Calibri"/>
                <w:w w:val="80"/>
                <w:sz w:val="19"/>
              </w:rPr>
              <w:t>S/</w:t>
            </w:r>
            <w:r>
              <w:rPr>
                <w:rFonts w:ascii="Calibri"/>
                <w:spacing w:val="-1"/>
                <w:w w:val="80"/>
                <w:sz w:val="19"/>
              </w:rPr>
              <w:t> </w:t>
            </w:r>
            <w:r>
              <w:rPr>
                <w:rFonts w:ascii="Calibri"/>
                <w:spacing w:val="-12"/>
                <w:w w:val="90"/>
                <w:sz w:val="19"/>
              </w:rPr>
              <w:t>N</w:t>
            </w:r>
          </w:p>
        </w:tc>
        <w:tc>
          <w:tcPr>
            <w:tcW w:w="2631" w:type="dxa"/>
            <w:gridSpan w:val="2"/>
            <w:tcBorders>
              <w:bottom w:val="single" w:sz="6" w:space="0" w:color="000000"/>
            </w:tcBorders>
          </w:tcPr>
          <w:p>
            <w:pPr>
              <w:pStyle w:val="TableParagraph"/>
              <w:rPr>
                <w:rFonts w:ascii="Calibri"/>
                <w:sz w:val="19"/>
              </w:rPr>
            </w:pPr>
          </w:p>
          <w:p>
            <w:pPr>
              <w:pStyle w:val="TableParagraph"/>
              <w:spacing w:before="59"/>
              <w:rPr>
                <w:rFonts w:ascii="Calibri"/>
                <w:sz w:val="19"/>
              </w:rPr>
            </w:pPr>
          </w:p>
          <w:p>
            <w:pPr>
              <w:pStyle w:val="TableParagraph"/>
              <w:spacing w:line="211" w:lineRule="exact"/>
              <w:ind w:left="22"/>
              <w:rPr>
                <w:rFonts w:ascii="Calibri"/>
                <w:sz w:val="19"/>
              </w:rPr>
            </w:pPr>
            <w:r>
              <w:rPr>
                <w:rFonts w:ascii="Calibri"/>
                <w:w w:val="80"/>
                <w:sz w:val="19"/>
              </w:rPr>
              <w:t>ACCOUNT</w:t>
            </w:r>
            <w:r>
              <w:rPr>
                <w:rFonts w:ascii="Calibri"/>
                <w:spacing w:val="-2"/>
                <w:w w:val="80"/>
                <w:sz w:val="19"/>
              </w:rPr>
              <w:t> </w:t>
            </w:r>
            <w:r>
              <w:rPr>
                <w:rFonts w:ascii="Calibri"/>
                <w:spacing w:val="-4"/>
                <w:w w:val="90"/>
                <w:sz w:val="19"/>
              </w:rPr>
              <w:t>NAME</w:t>
            </w:r>
          </w:p>
        </w:tc>
        <w:tc>
          <w:tcPr>
            <w:tcW w:w="1387" w:type="dxa"/>
            <w:tcBorders>
              <w:bottom w:val="single" w:sz="6" w:space="0" w:color="000000"/>
            </w:tcBorders>
          </w:tcPr>
          <w:p>
            <w:pPr>
              <w:pStyle w:val="TableParagraph"/>
              <w:spacing w:line="266" w:lineRule="auto" w:before="10"/>
              <w:ind w:left="21"/>
              <w:rPr>
                <w:rFonts w:ascii="Calibri"/>
                <w:sz w:val="19"/>
              </w:rPr>
            </w:pPr>
            <w:r>
              <w:rPr>
                <w:rFonts w:ascii="Calibri"/>
                <w:w w:val="80"/>
                <w:sz w:val="19"/>
              </w:rPr>
              <w:t>BALANCE</w:t>
            </w:r>
            <w:r>
              <w:rPr>
                <w:rFonts w:ascii="Calibri"/>
                <w:spacing w:val="-8"/>
                <w:w w:val="80"/>
                <w:sz w:val="19"/>
              </w:rPr>
              <w:t> </w:t>
            </w:r>
            <w:r>
              <w:rPr>
                <w:rFonts w:ascii="Calibri"/>
                <w:w w:val="80"/>
                <w:sz w:val="19"/>
              </w:rPr>
              <w:t>AS</w:t>
            </w:r>
            <w:r>
              <w:rPr>
                <w:rFonts w:ascii="Calibri"/>
                <w:spacing w:val="-3"/>
                <w:w w:val="80"/>
                <w:sz w:val="19"/>
              </w:rPr>
              <w:t> </w:t>
            </w:r>
            <w:r>
              <w:rPr>
                <w:rFonts w:ascii="Calibri"/>
                <w:w w:val="80"/>
                <w:sz w:val="19"/>
              </w:rPr>
              <w:t>AT</w:t>
            </w:r>
            <w:r>
              <w:rPr>
                <w:rFonts w:ascii="Calibri"/>
                <w:spacing w:val="-8"/>
                <w:w w:val="80"/>
                <w:sz w:val="19"/>
              </w:rPr>
              <w:t> </w:t>
            </w:r>
            <w:r>
              <w:rPr>
                <w:rFonts w:ascii="Calibri"/>
                <w:w w:val="80"/>
                <w:sz w:val="19"/>
              </w:rPr>
              <w:t>MAY</w:t>
            </w:r>
            <w:r>
              <w:rPr>
                <w:rFonts w:ascii="Calibri"/>
                <w:sz w:val="19"/>
              </w:rPr>
              <w:t> </w:t>
            </w:r>
            <w:r>
              <w:rPr>
                <w:rFonts w:ascii="Calibri"/>
                <w:spacing w:val="-4"/>
                <w:w w:val="90"/>
                <w:sz w:val="19"/>
              </w:rPr>
              <w:t>31,</w:t>
            </w:r>
          </w:p>
          <w:p>
            <w:pPr>
              <w:pStyle w:val="TableParagraph"/>
              <w:spacing w:line="209" w:lineRule="exact"/>
              <w:ind w:left="21"/>
              <w:rPr>
                <w:rFonts w:ascii="Calibri"/>
                <w:sz w:val="19"/>
              </w:rPr>
            </w:pPr>
            <w:r>
              <w:rPr>
                <w:rFonts w:ascii="Calibri"/>
                <w:spacing w:val="-6"/>
                <w:w w:val="80"/>
                <w:sz w:val="19"/>
              </w:rPr>
              <w:t>2009</w:t>
            </w:r>
            <w:r>
              <w:rPr>
                <w:rFonts w:ascii="Calibri"/>
                <w:spacing w:val="-8"/>
                <w:w w:val="90"/>
                <w:sz w:val="19"/>
              </w:rPr>
              <w:t> </w:t>
            </w:r>
            <w:r>
              <w:rPr>
                <w:rFonts w:ascii="Calibri"/>
                <w:spacing w:val="-5"/>
                <w:w w:val="90"/>
                <w:sz w:val="19"/>
              </w:rPr>
              <w:t>(N)</w:t>
            </w:r>
          </w:p>
        </w:tc>
        <w:tc>
          <w:tcPr>
            <w:tcW w:w="2631" w:type="dxa"/>
            <w:tcBorders>
              <w:bottom w:val="single" w:sz="6" w:space="0" w:color="000000"/>
            </w:tcBorders>
          </w:tcPr>
          <w:p>
            <w:pPr>
              <w:pStyle w:val="TableParagraph"/>
              <w:rPr>
                <w:rFonts w:ascii="Calibri"/>
                <w:sz w:val="19"/>
              </w:rPr>
            </w:pPr>
          </w:p>
          <w:p>
            <w:pPr>
              <w:pStyle w:val="TableParagraph"/>
              <w:spacing w:before="59"/>
              <w:rPr>
                <w:rFonts w:ascii="Calibri"/>
                <w:sz w:val="19"/>
              </w:rPr>
            </w:pPr>
          </w:p>
          <w:p>
            <w:pPr>
              <w:pStyle w:val="TableParagraph"/>
              <w:spacing w:line="211" w:lineRule="exact"/>
              <w:ind w:left="21"/>
              <w:rPr>
                <w:rFonts w:ascii="Calibri"/>
                <w:sz w:val="19"/>
              </w:rPr>
            </w:pPr>
            <w:r>
              <w:rPr>
                <w:rFonts w:ascii="Calibri"/>
                <w:spacing w:val="-2"/>
                <w:w w:val="80"/>
                <w:sz w:val="19"/>
              </w:rPr>
              <w:t>DIRECTORS/MAJ</w:t>
            </w:r>
            <w:r>
              <w:rPr>
                <w:rFonts w:ascii="Calibri"/>
                <w:spacing w:val="2"/>
                <w:sz w:val="19"/>
              </w:rPr>
              <w:t> </w:t>
            </w:r>
            <w:r>
              <w:rPr>
                <w:rFonts w:ascii="Calibri"/>
                <w:spacing w:val="-2"/>
                <w:w w:val="80"/>
                <w:sz w:val="19"/>
              </w:rPr>
              <w:t>OR</w:t>
            </w:r>
            <w:r>
              <w:rPr>
                <w:rFonts w:ascii="Calibri"/>
                <w:spacing w:val="-1"/>
                <w:sz w:val="19"/>
              </w:rPr>
              <w:t> </w:t>
            </w:r>
            <w:r>
              <w:rPr>
                <w:rFonts w:ascii="Calibri"/>
                <w:spacing w:val="-2"/>
                <w:w w:val="80"/>
                <w:sz w:val="19"/>
              </w:rPr>
              <w:t>SHAREHOLDERS</w:t>
            </w:r>
          </w:p>
        </w:tc>
        <w:tc>
          <w:tcPr>
            <w:tcW w:w="1387" w:type="dxa"/>
            <w:tcBorders>
              <w:bottom w:val="single" w:sz="6" w:space="0" w:color="000000"/>
            </w:tcBorders>
          </w:tcPr>
          <w:p>
            <w:pPr>
              <w:pStyle w:val="TableParagraph"/>
              <w:rPr>
                <w:rFonts w:ascii="Calibri"/>
                <w:sz w:val="19"/>
              </w:rPr>
            </w:pPr>
          </w:p>
          <w:p>
            <w:pPr>
              <w:pStyle w:val="TableParagraph"/>
              <w:spacing w:before="59"/>
              <w:rPr>
                <w:rFonts w:ascii="Calibri"/>
                <w:sz w:val="19"/>
              </w:rPr>
            </w:pPr>
          </w:p>
          <w:p>
            <w:pPr>
              <w:pStyle w:val="TableParagraph"/>
              <w:spacing w:line="211" w:lineRule="exact"/>
              <w:ind w:left="20"/>
              <w:rPr>
                <w:rFonts w:ascii="Calibri"/>
                <w:sz w:val="19"/>
              </w:rPr>
            </w:pPr>
            <w:r>
              <w:rPr>
                <w:rFonts w:ascii="Calibri"/>
                <w:spacing w:val="-2"/>
                <w:w w:val="90"/>
                <w:sz w:val="19"/>
              </w:rPr>
              <w:t>STATUS</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1</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KOLVEY</w:t>
            </w:r>
            <w:r>
              <w:rPr>
                <w:rFonts w:ascii="Calibri"/>
                <w:spacing w:val="-3"/>
                <w:w w:val="80"/>
                <w:sz w:val="19"/>
              </w:rPr>
              <w:t> </w:t>
            </w:r>
            <w:r>
              <w:rPr>
                <w:rFonts w:ascii="Calibri"/>
                <w:w w:val="80"/>
                <w:sz w:val="19"/>
              </w:rPr>
              <w:t>COMPANY</w:t>
            </w:r>
            <w:r>
              <w:rPr>
                <w:rFonts w:ascii="Calibri"/>
                <w:spacing w:val="-3"/>
                <w:w w:val="80"/>
                <w:sz w:val="19"/>
              </w:rPr>
              <w:t> </w:t>
            </w:r>
            <w:r>
              <w:rPr>
                <w:rFonts w:ascii="Calibri"/>
                <w:spacing w:val="-2"/>
                <w:w w:val="80"/>
                <w:sz w:val="19"/>
              </w:rPr>
              <w:t>LIMITED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60"/>
              <w:jc w:val="right"/>
              <w:rPr>
                <w:rFonts w:ascii="Calibri"/>
                <w:sz w:val="19"/>
              </w:rPr>
            </w:pPr>
            <w:r>
              <w:rPr>
                <w:rFonts w:ascii="Calibri"/>
                <w:spacing w:val="-2"/>
                <w:w w:val="90"/>
                <w:sz w:val="19"/>
              </w:rPr>
              <w:t>16,500,000,000.00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w w:val="80"/>
                <w:sz w:val="19"/>
              </w:rPr>
              <w:t>SULIEMAN</w:t>
            </w:r>
            <w:r>
              <w:rPr>
                <w:rFonts w:ascii="Calibri"/>
                <w:spacing w:val="-2"/>
                <w:w w:val="80"/>
                <w:sz w:val="19"/>
              </w:rPr>
              <w:t> </w:t>
            </w:r>
            <w:r>
              <w:rPr>
                <w:rFonts w:ascii="Calibri"/>
                <w:w w:val="80"/>
                <w:sz w:val="19"/>
              </w:rPr>
              <w:t>IBRAHIM,</w:t>
            </w:r>
            <w:r>
              <w:rPr>
                <w:rFonts w:ascii="Calibri"/>
                <w:spacing w:val="-2"/>
                <w:w w:val="80"/>
                <w:sz w:val="19"/>
              </w:rPr>
              <w:t> </w:t>
            </w:r>
            <w:r>
              <w:rPr>
                <w:rFonts w:ascii="Calibri"/>
                <w:w w:val="80"/>
                <w:sz w:val="19"/>
              </w:rPr>
              <w:t>AISHABA'ABA</w:t>
            </w:r>
            <w:r>
              <w:rPr>
                <w:rFonts w:ascii="Calibri"/>
                <w:spacing w:val="-2"/>
                <w:w w:val="80"/>
                <w:sz w:val="19"/>
              </w:rPr>
              <w:t> </w:t>
            </w:r>
            <w:r>
              <w:rPr>
                <w:rFonts w:ascii="Calibri"/>
                <w:spacing w:val="-4"/>
                <w:w w:val="80"/>
                <w:sz w:val="19"/>
              </w:rPr>
              <w:t>USMA</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2</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REHOBOTH</w:t>
            </w:r>
            <w:r>
              <w:rPr>
                <w:rFonts w:ascii="Calibri"/>
                <w:spacing w:val="-7"/>
                <w:sz w:val="19"/>
              </w:rPr>
              <w:t> </w:t>
            </w:r>
            <w:r>
              <w:rPr>
                <w:rFonts w:ascii="Calibri"/>
                <w:spacing w:val="-2"/>
                <w:w w:val="80"/>
                <w:sz w:val="19"/>
              </w:rPr>
              <w:t>ASSETS</w:t>
            </w:r>
            <w:r>
              <w:rPr>
                <w:rFonts w:ascii="Calibri"/>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60"/>
              <w:jc w:val="right"/>
              <w:rPr>
                <w:rFonts w:ascii="Calibri"/>
                <w:sz w:val="19"/>
              </w:rPr>
            </w:pPr>
            <w:r>
              <w:rPr>
                <w:rFonts w:ascii="Calibri"/>
                <w:spacing w:val="-2"/>
                <w:w w:val="90"/>
                <w:sz w:val="19"/>
              </w:rPr>
              <w:t>15,000,000,000.00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44"/>
              <w:rPr>
                <w:rFonts w:ascii="Calibri"/>
                <w:sz w:val="19"/>
              </w:rPr>
            </w:pPr>
            <w:r>
              <w:rPr>
                <w:rFonts w:ascii="Calibri"/>
                <w:spacing w:val="-2"/>
                <w:w w:val="80"/>
                <w:sz w:val="19"/>
              </w:rPr>
              <w:t>CHUDI</w:t>
            </w:r>
            <w:r>
              <w:rPr>
                <w:rFonts w:ascii="Calibri"/>
                <w:sz w:val="19"/>
              </w:rPr>
              <w:t> </w:t>
            </w:r>
            <w:r>
              <w:rPr>
                <w:rFonts w:ascii="Calibri"/>
                <w:spacing w:val="-2"/>
                <w:w w:val="80"/>
                <w:sz w:val="19"/>
              </w:rPr>
              <w:t>AJAEGBU,</w:t>
            </w:r>
            <w:r>
              <w:rPr>
                <w:rFonts w:ascii="Calibri"/>
                <w:spacing w:val="3"/>
                <w:sz w:val="19"/>
              </w:rPr>
              <w:t> </w:t>
            </w:r>
            <w:r>
              <w:rPr>
                <w:rFonts w:ascii="Calibri"/>
                <w:spacing w:val="-2"/>
                <w:w w:val="80"/>
                <w:sz w:val="19"/>
              </w:rPr>
              <w:t>CHIAMAKA</w:t>
            </w:r>
            <w:r>
              <w:rPr>
                <w:rFonts w:ascii="Calibri"/>
                <w:spacing w:val="2"/>
                <w:sz w:val="19"/>
              </w:rPr>
              <w:t> </w:t>
            </w:r>
            <w:r>
              <w:rPr>
                <w:rFonts w:ascii="Calibri"/>
                <w:spacing w:val="-2"/>
                <w:w w:val="80"/>
                <w:sz w:val="19"/>
              </w:rPr>
              <w:t>AJAEGBU,</w:t>
            </w:r>
            <w:r>
              <w:rPr>
                <w:rFonts w:ascii="Calibri"/>
                <w:spacing w:val="2"/>
                <w:sz w:val="19"/>
              </w:rPr>
              <w:t> </w:t>
            </w:r>
            <w:r>
              <w:rPr>
                <w:rFonts w:ascii="Calibri"/>
                <w:spacing w:val="-5"/>
                <w:w w:val="80"/>
                <w:sz w:val="19"/>
              </w:rPr>
              <w:t>TO</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3</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RESOLUTION</w:t>
            </w:r>
            <w:r>
              <w:rPr>
                <w:rFonts w:ascii="Calibri"/>
                <w:spacing w:val="-2"/>
                <w:w w:val="80"/>
                <w:sz w:val="19"/>
              </w:rPr>
              <w:t> </w:t>
            </w:r>
            <w:r>
              <w:rPr>
                <w:rFonts w:ascii="Calibri"/>
                <w:w w:val="80"/>
                <w:sz w:val="19"/>
              </w:rPr>
              <w:t>TRUST</w:t>
            </w:r>
            <w:r>
              <w:rPr>
                <w:rFonts w:ascii="Calibri"/>
                <w:spacing w:val="-7"/>
                <w:w w:val="80"/>
                <w:sz w:val="19"/>
              </w:rPr>
              <w:t> </w:t>
            </w:r>
            <w:r>
              <w:rPr>
                <w:rFonts w:ascii="Calibri"/>
                <w:w w:val="80"/>
                <w:sz w:val="19"/>
              </w:rPr>
              <w:t>AND</w:t>
            </w:r>
            <w:r>
              <w:rPr>
                <w:rFonts w:ascii="Calibri"/>
                <w:spacing w:val="-6"/>
                <w:w w:val="80"/>
                <w:sz w:val="19"/>
              </w:rPr>
              <w:t> </w:t>
            </w:r>
            <w:r>
              <w:rPr>
                <w:rFonts w:ascii="Calibri"/>
                <w:w w:val="80"/>
                <w:sz w:val="19"/>
              </w:rPr>
              <w:t>INVEST</w:t>
            </w:r>
            <w:r>
              <w:rPr>
                <w:rFonts w:ascii="Calibri"/>
                <w:spacing w:val="-7"/>
                <w:w w:val="80"/>
                <w:sz w:val="19"/>
              </w:rPr>
              <w:t> </w:t>
            </w:r>
            <w:r>
              <w:rPr>
                <w:rFonts w:ascii="Calibri"/>
                <w:w w:val="80"/>
                <w:sz w:val="19"/>
              </w:rPr>
              <w:t>CO.</w:t>
            </w:r>
            <w:r>
              <w:rPr>
                <w:rFonts w:ascii="Calibri"/>
                <w:spacing w:val="-1"/>
                <w:w w:val="80"/>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60"/>
              <w:jc w:val="right"/>
              <w:rPr>
                <w:rFonts w:ascii="Calibri"/>
                <w:sz w:val="19"/>
              </w:rPr>
            </w:pPr>
            <w:r>
              <w:rPr>
                <w:rFonts w:ascii="Calibri"/>
                <w:spacing w:val="-2"/>
                <w:w w:val="90"/>
                <w:sz w:val="19"/>
              </w:rPr>
              <w:t>12,000,000,000.00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PATIENCE</w:t>
            </w:r>
            <w:r>
              <w:rPr>
                <w:rFonts w:ascii="Calibri"/>
                <w:spacing w:val="-4"/>
                <w:sz w:val="19"/>
              </w:rPr>
              <w:t> </w:t>
            </w:r>
            <w:r>
              <w:rPr>
                <w:rFonts w:ascii="Calibri"/>
                <w:spacing w:val="-2"/>
                <w:w w:val="80"/>
                <w:sz w:val="19"/>
              </w:rPr>
              <w:t>ORIGHOMESAN,</w:t>
            </w:r>
            <w:r>
              <w:rPr>
                <w:rFonts w:ascii="Calibri"/>
                <w:spacing w:val="6"/>
                <w:sz w:val="19"/>
              </w:rPr>
              <w:t> </w:t>
            </w:r>
            <w:r>
              <w:rPr>
                <w:rFonts w:ascii="Calibri"/>
                <w:spacing w:val="-2"/>
                <w:w w:val="80"/>
                <w:sz w:val="19"/>
              </w:rPr>
              <w:t>SARAH</w:t>
            </w:r>
            <w:r>
              <w:rPr>
                <w:rFonts w:ascii="Calibri"/>
                <w:spacing w:val="-3"/>
                <w:sz w:val="19"/>
              </w:rPr>
              <w:t> </w:t>
            </w:r>
            <w:r>
              <w:rPr>
                <w:rFonts w:ascii="Calibri"/>
                <w:spacing w:val="-2"/>
                <w:w w:val="80"/>
                <w:sz w:val="19"/>
              </w:rPr>
              <w:t>ORITSE</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4</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PETOSAN</w:t>
            </w:r>
            <w:r>
              <w:rPr>
                <w:rFonts w:ascii="Calibri"/>
                <w:spacing w:val="-8"/>
                <w:sz w:val="19"/>
              </w:rPr>
              <w:t> </w:t>
            </w:r>
            <w:r>
              <w:rPr>
                <w:rFonts w:ascii="Calibri"/>
                <w:w w:val="80"/>
                <w:sz w:val="19"/>
              </w:rPr>
              <w:t>PROPERTY</w:t>
            </w:r>
            <w:r>
              <w:rPr>
                <w:rFonts w:ascii="Calibri"/>
                <w:spacing w:val="-6"/>
                <w:w w:val="80"/>
                <w:sz w:val="19"/>
              </w:rPr>
              <w:t> </w:t>
            </w:r>
            <w:r>
              <w:rPr>
                <w:rFonts w:ascii="Calibri"/>
                <w:w w:val="80"/>
                <w:sz w:val="19"/>
              </w:rPr>
              <w:t>AND</w:t>
            </w:r>
            <w:r>
              <w:rPr>
                <w:rFonts w:ascii="Calibri"/>
                <w:spacing w:val="-5"/>
                <w:w w:val="80"/>
                <w:sz w:val="19"/>
              </w:rPr>
              <w:t> </w:t>
            </w:r>
            <w:r>
              <w:rPr>
                <w:rFonts w:ascii="Calibri"/>
                <w:w w:val="80"/>
                <w:sz w:val="19"/>
              </w:rPr>
              <w:t>DEV</w:t>
            </w:r>
            <w:r>
              <w:rPr>
                <w:rFonts w:ascii="Calibri"/>
                <w:spacing w:val="-6"/>
                <w:sz w:val="19"/>
              </w:rPr>
              <w:t> </w:t>
            </w:r>
            <w:r>
              <w:rPr>
                <w:rFonts w:ascii="Calibri"/>
                <w:w w:val="80"/>
                <w:sz w:val="19"/>
              </w:rPr>
              <w:t>CO.</w:t>
            </w:r>
            <w:r>
              <w:rPr>
                <w:rFonts w:ascii="Calibri"/>
                <w:spacing w:val="-8"/>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60"/>
              <w:jc w:val="right"/>
              <w:rPr>
                <w:rFonts w:ascii="Calibri"/>
                <w:sz w:val="19"/>
              </w:rPr>
            </w:pPr>
            <w:r>
              <w:rPr>
                <w:rFonts w:ascii="Calibri"/>
                <w:spacing w:val="-2"/>
                <w:w w:val="90"/>
                <w:sz w:val="19"/>
              </w:rPr>
              <w:t>10,000,000,000.00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PATIENCE</w:t>
            </w:r>
            <w:r>
              <w:rPr>
                <w:rFonts w:ascii="Calibri"/>
                <w:spacing w:val="-4"/>
                <w:sz w:val="19"/>
              </w:rPr>
              <w:t> </w:t>
            </w:r>
            <w:r>
              <w:rPr>
                <w:rFonts w:ascii="Calibri"/>
                <w:spacing w:val="-2"/>
                <w:w w:val="80"/>
                <w:sz w:val="19"/>
              </w:rPr>
              <w:t>ORIGHOMESAN,</w:t>
            </w:r>
            <w:r>
              <w:rPr>
                <w:rFonts w:ascii="Calibri"/>
                <w:spacing w:val="6"/>
                <w:sz w:val="19"/>
              </w:rPr>
              <w:t> </w:t>
            </w:r>
            <w:r>
              <w:rPr>
                <w:rFonts w:ascii="Calibri"/>
                <w:spacing w:val="-2"/>
                <w:w w:val="80"/>
                <w:sz w:val="19"/>
              </w:rPr>
              <w:t>SARAH</w:t>
            </w:r>
            <w:r>
              <w:rPr>
                <w:rFonts w:ascii="Calibri"/>
                <w:spacing w:val="-3"/>
                <w:sz w:val="19"/>
              </w:rPr>
              <w:t> </w:t>
            </w:r>
            <w:r>
              <w:rPr>
                <w:rFonts w:ascii="Calibri"/>
                <w:spacing w:val="-2"/>
                <w:w w:val="80"/>
                <w:sz w:val="19"/>
              </w:rPr>
              <w:t>ORITSE</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5</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LARIX</w:t>
            </w:r>
            <w:r>
              <w:rPr>
                <w:rFonts w:ascii="Calibri"/>
                <w:spacing w:val="-6"/>
                <w:sz w:val="19"/>
              </w:rPr>
              <w:t> </w:t>
            </w:r>
            <w:r>
              <w:rPr>
                <w:rFonts w:ascii="Calibri"/>
                <w:w w:val="80"/>
                <w:sz w:val="19"/>
              </w:rPr>
              <w:t>NIG</w:t>
            </w:r>
            <w:r>
              <w:rPr>
                <w:rFonts w:ascii="Calibri"/>
                <w:spacing w:val="-5"/>
                <w:w w:val="80"/>
                <w:sz w:val="19"/>
              </w:rPr>
              <w:t> 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6,100,000,000.00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w w:val="80"/>
                <w:sz w:val="19"/>
              </w:rPr>
              <w:t>ALHAJI</w:t>
            </w:r>
            <w:r>
              <w:rPr>
                <w:rFonts w:ascii="Calibri"/>
                <w:spacing w:val="-2"/>
                <w:w w:val="90"/>
                <w:sz w:val="19"/>
              </w:rPr>
              <w:t> </w:t>
            </w:r>
            <w:r>
              <w:rPr>
                <w:rFonts w:ascii="Calibri"/>
                <w:spacing w:val="-4"/>
                <w:w w:val="90"/>
                <w:sz w:val="19"/>
              </w:rPr>
              <w:t>IDAH</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6</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BRO</w:t>
            </w:r>
            <w:r>
              <w:rPr>
                <w:rFonts w:ascii="Calibri"/>
                <w:spacing w:val="-2"/>
                <w:w w:val="80"/>
                <w:sz w:val="19"/>
              </w:rPr>
              <w:t> </w:t>
            </w:r>
            <w:r>
              <w:rPr>
                <w:rFonts w:ascii="Calibri"/>
                <w:w w:val="80"/>
                <w:sz w:val="19"/>
              </w:rPr>
              <w:t>WORKS</w:t>
            </w:r>
            <w:r>
              <w:rPr>
                <w:rFonts w:ascii="Calibri"/>
                <w:spacing w:val="-1"/>
                <w:w w:val="80"/>
                <w:sz w:val="19"/>
              </w:rPr>
              <w:t> </w:t>
            </w:r>
            <w:r>
              <w:rPr>
                <w:rFonts w:ascii="Calibri"/>
                <w:w w:val="80"/>
                <w:sz w:val="19"/>
              </w:rPr>
              <w:t>(NIG)</w:t>
            </w:r>
            <w:r>
              <w:rPr>
                <w:rFonts w:ascii="Calibri"/>
                <w:spacing w:val="-5"/>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5,000,000,000.00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w w:val="80"/>
                <w:sz w:val="19"/>
              </w:rPr>
              <w:t>ALHAJI</w:t>
            </w:r>
            <w:r>
              <w:rPr>
                <w:rFonts w:ascii="Calibri"/>
                <w:spacing w:val="-2"/>
                <w:w w:val="90"/>
                <w:sz w:val="19"/>
              </w:rPr>
              <w:t> IBRAHIM</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7</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SULETICAL</w:t>
            </w:r>
            <w:r>
              <w:rPr>
                <w:rFonts w:ascii="Calibri"/>
                <w:spacing w:val="-5"/>
                <w:sz w:val="19"/>
              </w:rPr>
              <w:t> </w:t>
            </w:r>
            <w:r>
              <w:rPr>
                <w:rFonts w:ascii="Calibri"/>
                <w:spacing w:val="-2"/>
                <w:w w:val="80"/>
                <w:sz w:val="19"/>
              </w:rPr>
              <w:t>NIGERIA</w:t>
            </w:r>
            <w:r>
              <w:rPr>
                <w:rFonts w:ascii="Calibri"/>
                <w:spacing w:val="5"/>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5,000,000,000.00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8</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AQUITANE</w:t>
            </w:r>
            <w:r>
              <w:rPr>
                <w:rFonts w:ascii="Calibri"/>
                <w:spacing w:val="-3"/>
                <w:w w:val="80"/>
                <w:sz w:val="19"/>
              </w:rPr>
              <w:t> </w:t>
            </w:r>
            <w:r>
              <w:rPr>
                <w:rFonts w:ascii="Calibri"/>
                <w:w w:val="80"/>
                <w:sz w:val="19"/>
              </w:rPr>
              <w:t>OIL</w:t>
            </w:r>
            <w:r>
              <w:rPr>
                <w:rFonts w:ascii="Calibri"/>
                <w:spacing w:val="-3"/>
                <w:w w:val="80"/>
                <w:sz w:val="19"/>
              </w:rPr>
              <w:t> </w:t>
            </w:r>
            <w:r>
              <w:rPr>
                <w:rFonts w:ascii="Calibri"/>
                <w:w w:val="80"/>
                <w:sz w:val="19"/>
              </w:rPr>
              <w:t>AND</w:t>
            </w:r>
            <w:r>
              <w:rPr>
                <w:rFonts w:ascii="Calibri"/>
                <w:spacing w:val="-2"/>
                <w:w w:val="80"/>
                <w:sz w:val="19"/>
              </w:rPr>
              <w:t> </w:t>
            </w:r>
            <w:r>
              <w:rPr>
                <w:rFonts w:ascii="Calibri"/>
                <w:w w:val="80"/>
                <w:sz w:val="19"/>
              </w:rPr>
              <w:t>GAS</w:t>
            </w:r>
            <w:r>
              <w:rPr>
                <w:rFonts w:ascii="Calibri"/>
                <w:spacing w:val="-6"/>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2,451,429,489.89</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15"/>
              <w:rPr>
                <w:rFonts w:ascii="Calibri"/>
                <w:sz w:val="19"/>
              </w:rPr>
            </w:pPr>
            <w:r>
              <w:rPr>
                <w:rFonts w:ascii="Calibri"/>
                <w:spacing w:val="-2"/>
                <w:w w:val="80"/>
                <w:sz w:val="19"/>
              </w:rPr>
              <w:t>DAHIRU</w:t>
            </w:r>
            <w:r>
              <w:rPr>
                <w:rFonts w:ascii="Calibri"/>
                <w:spacing w:val="-3"/>
                <w:w w:val="80"/>
                <w:sz w:val="19"/>
              </w:rPr>
              <w:t> </w:t>
            </w:r>
            <w:r>
              <w:rPr>
                <w:rFonts w:ascii="Calibri"/>
                <w:spacing w:val="-2"/>
                <w:w w:val="80"/>
                <w:sz w:val="19"/>
              </w:rPr>
              <w:t>WADA,</w:t>
            </w:r>
            <w:r>
              <w:rPr>
                <w:rFonts w:ascii="Calibri"/>
                <w:sz w:val="19"/>
              </w:rPr>
              <w:t> </w:t>
            </w:r>
            <w:r>
              <w:rPr>
                <w:rFonts w:ascii="Calibri"/>
                <w:spacing w:val="-2"/>
                <w:w w:val="80"/>
                <w:sz w:val="19"/>
              </w:rPr>
              <w:t>IKECHUKWU</w:t>
            </w:r>
            <w:r>
              <w:rPr>
                <w:rFonts w:ascii="Calibri"/>
                <w:spacing w:val="-3"/>
                <w:w w:val="80"/>
                <w:sz w:val="19"/>
              </w:rPr>
              <w:t> </w:t>
            </w:r>
            <w:r>
              <w:rPr>
                <w:rFonts w:ascii="Calibri"/>
                <w:spacing w:val="-2"/>
                <w:w w:val="80"/>
                <w:sz w:val="19"/>
              </w:rPr>
              <w:t>OKOLO,</w:t>
            </w:r>
            <w:r>
              <w:rPr>
                <w:rFonts w:ascii="Calibri"/>
                <w:sz w:val="19"/>
              </w:rPr>
              <w:t> </w:t>
            </w:r>
            <w:r>
              <w:rPr>
                <w:rFonts w:ascii="Calibri"/>
                <w:spacing w:val="-4"/>
                <w:w w:val="80"/>
                <w:sz w:val="19"/>
              </w:rPr>
              <w:t>VICT</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
              <w:jc w:val="right"/>
              <w:rPr>
                <w:rFonts w:ascii="Calibri"/>
                <w:sz w:val="19"/>
              </w:rPr>
            </w:pPr>
            <w:r>
              <w:rPr>
                <w:rFonts w:ascii="Calibri"/>
                <w:spacing w:val="-10"/>
                <w:w w:val="90"/>
                <w:sz w:val="19"/>
              </w:rPr>
              <w:t>9</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PETRO-LOGISTICS</w:t>
            </w:r>
            <w:r>
              <w:rPr>
                <w:rFonts w:ascii="Calibri"/>
                <w:spacing w:val="16"/>
                <w:sz w:val="19"/>
              </w:rPr>
              <w:t> </w:t>
            </w:r>
            <w:r>
              <w:rPr>
                <w:rFonts w:ascii="Calibri"/>
                <w:spacing w:val="-2"/>
                <w:w w:val="80"/>
                <w:sz w:val="19"/>
              </w:rPr>
              <w:t>LIMITED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1,753,629,570.19</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DR</w:t>
            </w:r>
            <w:r>
              <w:rPr>
                <w:rFonts w:ascii="Calibri"/>
                <w:spacing w:val="-8"/>
                <w:sz w:val="19"/>
              </w:rPr>
              <w:t> </w:t>
            </w:r>
            <w:r>
              <w:rPr>
                <w:rFonts w:ascii="Calibri"/>
                <w:spacing w:val="-2"/>
                <w:w w:val="80"/>
                <w:sz w:val="19"/>
              </w:rPr>
              <w:t>UGOJI</w:t>
            </w:r>
            <w:r>
              <w:rPr>
                <w:rFonts w:ascii="Calibri"/>
                <w:spacing w:val="-4"/>
                <w:sz w:val="19"/>
              </w:rPr>
              <w:t> </w:t>
            </w:r>
            <w:r>
              <w:rPr>
                <w:rFonts w:ascii="Calibri"/>
                <w:spacing w:val="-2"/>
                <w:w w:val="80"/>
                <w:sz w:val="19"/>
              </w:rPr>
              <w:t>EGBUJO,</w:t>
            </w:r>
            <w:r>
              <w:rPr>
                <w:rFonts w:ascii="Calibri"/>
                <w:spacing w:val="-3"/>
                <w:sz w:val="19"/>
              </w:rPr>
              <w:t> </w:t>
            </w:r>
            <w:r>
              <w:rPr>
                <w:rFonts w:ascii="Calibri"/>
                <w:spacing w:val="-2"/>
                <w:w w:val="80"/>
                <w:sz w:val="19"/>
              </w:rPr>
              <w:t>MR</w:t>
            </w:r>
            <w:r>
              <w:rPr>
                <w:rFonts w:ascii="Calibri"/>
                <w:spacing w:val="-8"/>
                <w:sz w:val="19"/>
              </w:rPr>
              <w:t> </w:t>
            </w:r>
            <w:r>
              <w:rPr>
                <w:rFonts w:ascii="Calibri"/>
                <w:spacing w:val="-2"/>
                <w:w w:val="80"/>
                <w:sz w:val="19"/>
              </w:rPr>
              <w:t>SHAKAROLUWO,</w:t>
            </w:r>
            <w:r>
              <w:rPr>
                <w:rFonts w:ascii="Calibri"/>
                <w:spacing w:val="-3"/>
                <w:sz w:val="19"/>
              </w:rPr>
              <w:t> </w:t>
            </w:r>
            <w:r>
              <w:rPr>
                <w:rFonts w:ascii="Calibri"/>
                <w:spacing w:val="-12"/>
                <w:w w:val="80"/>
                <w:sz w:val="19"/>
              </w:rPr>
              <w:t>A</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10</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FIOGRET</w:t>
            </w:r>
            <w:r>
              <w:rPr>
                <w:rFonts w:ascii="Calibri"/>
                <w:spacing w:val="-5"/>
                <w:sz w:val="19"/>
              </w:rPr>
              <w:t> </w:t>
            </w:r>
            <w:r>
              <w:rPr>
                <w:rFonts w:ascii="Calibri"/>
                <w:spacing w:val="-2"/>
                <w:w w:val="90"/>
                <w:sz w:val="19"/>
              </w:rPr>
              <w:t>LIMITED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1,683,796,444.93</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15"/>
              <w:rPr>
                <w:rFonts w:ascii="Calibri"/>
                <w:sz w:val="19"/>
              </w:rPr>
            </w:pPr>
            <w:r>
              <w:rPr>
                <w:rFonts w:ascii="Calibri"/>
                <w:spacing w:val="-2"/>
                <w:w w:val="80"/>
                <w:sz w:val="19"/>
              </w:rPr>
              <w:t>CHIEF</w:t>
            </w:r>
            <w:r>
              <w:rPr>
                <w:rFonts w:ascii="Calibri"/>
                <w:spacing w:val="-10"/>
                <w:sz w:val="19"/>
              </w:rPr>
              <w:t> </w:t>
            </w:r>
            <w:r>
              <w:rPr>
                <w:rFonts w:ascii="Calibri"/>
                <w:spacing w:val="-2"/>
                <w:w w:val="80"/>
                <w:sz w:val="19"/>
              </w:rPr>
              <w:t>GREAT</w:t>
            </w:r>
            <w:r>
              <w:rPr>
                <w:rFonts w:ascii="Calibri"/>
                <w:spacing w:val="-6"/>
                <w:w w:val="80"/>
                <w:sz w:val="19"/>
              </w:rPr>
              <w:t> </w:t>
            </w:r>
            <w:r>
              <w:rPr>
                <w:rFonts w:ascii="Calibri"/>
                <w:spacing w:val="-2"/>
                <w:w w:val="80"/>
                <w:sz w:val="19"/>
              </w:rPr>
              <w:t>OGBORU,</w:t>
            </w:r>
            <w:r>
              <w:rPr>
                <w:rFonts w:ascii="Calibri"/>
                <w:spacing w:val="-7"/>
                <w:sz w:val="19"/>
              </w:rPr>
              <w:t> </w:t>
            </w:r>
            <w:r>
              <w:rPr>
                <w:rFonts w:ascii="Calibri"/>
                <w:spacing w:val="-2"/>
                <w:w w:val="80"/>
                <w:sz w:val="19"/>
              </w:rPr>
              <w:t>MR</w:t>
            </w:r>
            <w:r>
              <w:rPr>
                <w:rFonts w:ascii="Calibri"/>
                <w:spacing w:val="-3"/>
                <w:w w:val="80"/>
                <w:sz w:val="19"/>
              </w:rPr>
              <w:t> </w:t>
            </w:r>
            <w:r>
              <w:rPr>
                <w:rFonts w:ascii="Calibri"/>
                <w:spacing w:val="-2"/>
                <w:w w:val="80"/>
                <w:sz w:val="19"/>
              </w:rPr>
              <w:t>TURNER</w:t>
            </w:r>
            <w:r>
              <w:rPr>
                <w:rFonts w:ascii="Calibri"/>
                <w:spacing w:val="-4"/>
                <w:w w:val="80"/>
                <w:sz w:val="19"/>
              </w:rPr>
              <w:t> OGBO</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11</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OMATEK</w:t>
            </w:r>
            <w:r>
              <w:rPr>
                <w:rFonts w:ascii="Calibri"/>
                <w:spacing w:val="-7"/>
                <w:sz w:val="19"/>
              </w:rPr>
              <w:t> </w:t>
            </w:r>
            <w:r>
              <w:rPr>
                <w:rFonts w:ascii="Calibri"/>
                <w:spacing w:val="-2"/>
                <w:w w:val="80"/>
                <w:sz w:val="19"/>
              </w:rPr>
              <w:t>COMPUTERS</w:t>
            </w:r>
            <w:r>
              <w:rPr>
                <w:rFonts w:ascii="Calibri"/>
                <w:spacing w:val="-8"/>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1,649,380,634.77</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15"/>
              <w:rPr>
                <w:rFonts w:ascii="Calibri"/>
                <w:sz w:val="19"/>
              </w:rPr>
            </w:pPr>
            <w:r>
              <w:rPr>
                <w:rFonts w:ascii="Calibri"/>
                <w:spacing w:val="-2"/>
                <w:w w:val="80"/>
                <w:sz w:val="19"/>
              </w:rPr>
              <w:t>MRS</w:t>
            </w:r>
            <w:r>
              <w:rPr>
                <w:rFonts w:ascii="Calibri"/>
                <w:spacing w:val="-1"/>
                <w:sz w:val="19"/>
              </w:rPr>
              <w:t> </w:t>
            </w:r>
            <w:r>
              <w:rPr>
                <w:rFonts w:ascii="Calibri"/>
                <w:spacing w:val="-2"/>
                <w:w w:val="80"/>
                <w:sz w:val="19"/>
              </w:rPr>
              <w:t>FLORENCE</w:t>
            </w:r>
            <w:r>
              <w:rPr>
                <w:rFonts w:ascii="Calibri"/>
                <w:spacing w:val="-6"/>
                <w:sz w:val="19"/>
              </w:rPr>
              <w:t> </w:t>
            </w:r>
            <w:r>
              <w:rPr>
                <w:rFonts w:ascii="Calibri"/>
                <w:spacing w:val="-2"/>
                <w:w w:val="80"/>
                <w:sz w:val="19"/>
              </w:rPr>
              <w:t>SERIKI,</w:t>
            </w:r>
            <w:r>
              <w:rPr>
                <w:rFonts w:ascii="Calibri"/>
                <w:spacing w:val="2"/>
                <w:sz w:val="19"/>
              </w:rPr>
              <w:t> </w:t>
            </w:r>
            <w:r>
              <w:rPr>
                <w:rFonts w:ascii="Calibri"/>
                <w:spacing w:val="-2"/>
                <w:w w:val="80"/>
                <w:sz w:val="19"/>
              </w:rPr>
              <w:t>FOLAADEOLA</w:t>
            </w:r>
            <w:r>
              <w:rPr>
                <w:rFonts w:ascii="Calibri"/>
                <w:spacing w:val="2"/>
                <w:sz w:val="19"/>
              </w:rPr>
              <w:t> </w:t>
            </w:r>
            <w:r>
              <w:rPr>
                <w:rFonts w:ascii="Calibri"/>
                <w:spacing w:val="-2"/>
                <w:w w:val="80"/>
                <w:sz w:val="19"/>
              </w:rPr>
              <w:t>DR</w:t>
            </w:r>
            <w:r>
              <w:rPr>
                <w:rFonts w:ascii="Calibri"/>
                <w:spacing w:val="-3"/>
                <w:sz w:val="19"/>
              </w:rPr>
              <w:t> </w:t>
            </w:r>
            <w:r>
              <w:rPr>
                <w:rFonts w:ascii="Calibri"/>
                <w:spacing w:val="-10"/>
                <w:w w:val="80"/>
                <w:sz w:val="19"/>
              </w:rPr>
              <w:t>T</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12</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DAMNAZ</w:t>
            </w:r>
            <w:r>
              <w:rPr>
                <w:rFonts w:ascii="Calibri"/>
                <w:sz w:val="19"/>
              </w:rPr>
              <w:t> </w:t>
            </w:r>
            <w:r>
              <w:rPr>
                <w:rFonts w:ascii="Calibri"/>
                <w:spacing w:val="-2"/>
                <w:w w:val="80"/>
                <w:sz w:val="19"/>
              </w:rPr>
              <w:t>CEMENT</w:t>
            </w:r>
            <w:r>
              <w:rPr>
                <w:rFonts w:ascii="Calibri"/>
                <w:spacing w:val="-4"/>
                <w:sz w:val="19"/>
              </w:rPr>
              <w:t> </w:t>
            </w:r>
            <w:r>
              <w:rPr>
                <w:rFonts w:ascii="Calibri"/>
                <w:spacing w:val="-2"/>
                <w:w w:val="80"/>
                <w:sz w:val="19"/>
              </w:rPr>
              <w:t>COMPANY</w:t>
            </w:r>
            <w:r>
              <w:rPr>
                <w:rFonts w:ascii="Calibri"/>
                <w:spacing w:val="-4"/>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1,624,731,764.95</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29"/>
              <w:rPr>
                <w:rFonts w:ascii="Calibri"/>
                <w:sz w:val="19"/>
              </w:rPr>
            </w:pPr>
            <w:r>
              <w:rPr>
                <w:rFonts w:ascii="Calibri"/>
                <w:w w:val="80"/>
                <w:sz w:val="19"/>
              </w:rPr>
              <w:t>ENGR</w:t>
            </w:r>
            <w:r>
              <w:rPr>
                <w:rFonts w:ascii="Calibri"/>
                <w:spacing w:val="-5"/>
                <w:w w:val="80"/>
                <w:sz w:val="19"/>
              </w:rPr>
              <w:t> </w:t>
            </w:r>
            <w:r>
              <w:rPr>
                <w:rFonts w:ascii="Calibri"/>
                <w:w w:val="80"/>
                <w:sz w:val="19"/>
              </w:rPr>
              <w:t>IBRAHIM</w:t>
            </w:r>
            <w:r>
              <w:rPr>
                <w:rFonts w:ascii="Calibri"/>
                <w:spacing w:val="-12"/>
                <w:w w:val="80"/>
                <w:sz w:val="19"/>
              </w:rPr>
              <w:t> </w:t>
            </w:r>
            <w:r>
              <w:rPr>
                <w:rFonts w:ascii="Calibri"/>
                <w:w w:val="80"/>
                <w:sz w:val="19"/>
              </w:rPr>
              <w:t>A.</w:t>
            </w:r>
            <w:r>
              <w:rPr>
                <w:rFonts w:ascii="Calibri"/>
                <w:spacing w:val="-1"/>
                <w:w w:val="80"/>
                <w:sz w:val="19"/>
              </w:rPr>
              <w:t> </w:t>
            </w:r>
            <w:r>
              <w:rPr>
                <w:rFonts w:ascii="Calibri"/>
                <w:w w:val="80"/>
                <w:sz w:val="19"/>
              </w:rPr>
              <w:t>GOBIR,</w:t>
            </w:r>
            <w:r>
              <w:rPr>
                <w:rFonts w:ascii="Calibri"/>
                <w:spacing w:val="-9"/>
                <w:sz w:val="19"/>
              </w:rPr>
              <w:t> </w:t>
            </w:r>
            <w:r>
              <w:rPr>
                <w:rFonts w:ascii="Calibri"/>
                <w:w w:val="80"/>
                <w:sz w:val="19"/>
              </w:rPr>
              <w:t>ALH.</w:t>
            </w:r>
            <w:r>
              <w:rPr>
                <w:rFonts w:ascii="Calibri"/>
                <w:spacing w:val="-1"/>
                <w:w w:val="80"/>
                <w:sz w:val="19"/>
              </w:rPr>
              <w:t> </w:t>
            </w:r>
            <w:r>
              <w:rPr>
                <w:rFonts w:ascii="Calibri"/>
                <w:spacing w:val="-2"/>
                <w:w w:val="80"/>
                <w:sz w:val="19"/>
              </w:rPr>
              <w:t>ABUBAKAR</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13</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STERLING</w:t>
            </w:r>
            <w:r>
              <w:rPr>
                <w:rFonts w:ascii="Calibri"/>
                <w:spacing w:val="-6"/>
                <w:w w:val="80"/>
                <w:sz w:val="19"/>
              </w:rPr>
              <w:t> </w:t>
            </w:r>
            <w:r>
              <w:rPr>
                <w:rFonts w:ascii="Calibri"/>
                <w:w w:val="80"/>
                <w:sz w:val="19"/>
              </w:rPr>
              <w:t>CIVIL</w:t>
            </w:r>
            <w:r>
              <w:rPr>
                <w:rFonts w:ascii="Calibri"/>
                <w:spacing w:val="-3"/>
                <w:w w:val="80"/>
                <w:sz w:val="19"/>
              </w:rPr>
              <w:t> </w:t>
            </w:r>
            <w:r>
              <w:rPr>
                <w:rFonts w:ascii="Calibri"/>
                <w:spacing w:val="-2"/>
                <w:w w:val="80"/>
                <w:sz w:val="19"/>
              </w:rPr>
              <w:t>ENGINEER</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1,588,641,038.00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14</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NICE</w:t>
            </w:r>
            <w:r>
              <w:rPr>
                <w:rFonts w:ascii="Calibri"/>
                <w:spacing w:val="-4"/>
                <w:w w:val="80"/>
                <w:sz w:val="19"/>
              </w:rPr>
              <w:t> </w:t>
            </w:r>
            <w:r>
              <w:rPr>
                <w:rFonts w:ascii="Calibri"/>
                <w:w w:val="80"/>
                <w:sz w:val="19"/>
              </w:rPr>
              <w:t>CORPERATE</w:t>
            </w:r>
            <w:r>
              <w:rPr>
                <w:rFonts w:ascii="Calibri"/>
                <w:spacing w:val="-4"/>
                <w:w w:val="80"/>
                <w:sz w:val="19"/>
              </w:rPr>
              <w:t> </w:t>
            </w:r>
            <w:r>
              <w:rPr>
                <w:rFonts w:ascii="Calibri"/>
                <w:w w:val="80"/>
                <w:sz w:val="19"/>
              </w:rPr>
              <w:t>SERVICES</w:t>
            </w:r>
            <w:r>
              <w:rPr>
                <w:rFonts w:ascii="Calibri"/>
                <w:spacing w:val="-8"/>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1,468,012,191.22</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4"/>
                <w:w w:val="80"/>
                <w:sz w:val="19"/>
              </w:rPr>
              <w:t>LAWAL</w:t>
            </w:r>
            <w:r>
              <w:rPr>
                <w:rFonts w:ascii="Calibri"/>
                <w:spacing w:val="-5"/>
                <w:sz w:val="19"/>
              </w:rPr>
              <w:t> </w:t>
            </w:r>
            <w:r>
              <w:rPr>
                <w:rFonts w:ascii="Calibri"/>
                <w:spacing w:val="-4"/>
                <w:w w:val="80"/>
                <w:sz w:val="19"/>
              </w:rPr>
              <w:t>MOHAMMED</w:t>
            </w:r>
            <w:r>
              <w:rPr>
                <w:rFonts w:ascii="Calibri"/>
                <w:spacing w:val="-3"/>
                <w:sz w:val="19"/>
              </w:rPr>
              <w:t> </w:t>
            </w:r>
            <w:r>
              <w:rPr>
                <w:rFonts w:ascii="Calibri"/>
                <w:spacing w:val="-4"/>
                <w:w w:val="80"/>
                <w:sz w:val="19"/>
              </w:rPr>
              <w:t>AUWAL,AUWAL</w:t>
            </w:r>
            <w:r>
              <w:rPr>
                <w:rFonts w:ascii="Calibri"/>
                <w:spacing w:val="-5"/>
                <w:sz w:val="19"/>
              </w:rPr>
              <w:t> </w:t>
            </w:r>
            <w:r>
              <w:rPr>
                <w:rFonts w:ascii="Calibri"/>
                <w:spacing w:val="-5"/>
                <w:w w:val="80"/>
                <w:sz w:val="19"/>
              </w:rPr>
              <w:t>ASM</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15</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PETTERNS</w:t>
            </w:r>
            <w:r>
              <w:rPr>
                <w:rFonts w:ascii="Calibri"/>
                <w:sz w:val="19"/>
              </w:rPr>
              <w:t> </w:t>
            </w:r>
            <w:r>
              <w:rPr>
                <w:rFonts w:ascii="Calibri"/>
                <w:spacing w:val="-2"/>
                <w:w w:val="80"/>
                <w:sz w:val="19"/>
              </w:rPr>
              <w:t>NIGERIA</w:t>
            </w:r>
            <w:r>
              <w:rPr>
                <w:rFonts w:ascii="Calibri"/>
                <w:spacing w:val="3"/>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1,121,815,000.00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16</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CONTINENTAL</w:t>
            </w:r>
            <w:r>
              <w:rPr>
                <w:rFonts w:ascii="Calibri"/>
                <w:spacing w:val="-5"/>
                <w:w w:val="80"/>
                <w:sz w:val="19"/>
              </w:rPr>
              <w:t> </w:t>
            </w:r>
            <w:r>
              <w:rPr>
                <w:rFonts w:ascii="Calibri"/>
                <w:w w:val="80"/>
                <w:sz w:val="19"/>
              </w:rPr>
              <w:t>TRANFERT</w:t>
            </w:r>
            <w:r>
              <w:rPr>
                <w:rFonts w:ascii="Calibri"/>
                <w:spacing w:val="-5"/>
                <w:w w:val="80"/>
                <w:sz w:val="19"/>
              </w:rPr>
              <w:t> </w:t>
            </w:r>
            <w:r>
              <w:rPr>
                <w:rFonts w:ascii="Calibri"/>
                <w:w w:val="80"/>
                <w:sz w:val="19"/>
              </w:rPr>
              <w:t>TECH</w:t>
            </w:r>
            <w:r>
              <w:rPr>
                <w:rFonts w:ascii="Calibri"/>
                <w:spacing w:val="-5"/>
                <w:w w:val="80"/>
                <w:sz w:val="19"/>
              </w:rPr>
              <w:t> </w:t>
            </w:r>
            <w:r>
              <w:rPr>
                <w:rFonts w:ascii="Calibri"/>
                <w:spacing w:val="-4"/>
                <w:w w:val="80"/>
                <w:sz w:val="19"/>
              </w:rPr>
              <w:t>LIMI</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696,195,060.96</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58"/>
              <w:rPr>
                <w:rFonts w:ascii="Calibri"/>
                <w:sz w:val="19"/>
              </w:rPr>
            </w:pPr>
            <w:r>
              <w:rPr>
                <w:rFonts w:ascii="Calibri"/>
                <w:spacing w:val="-2"/>
                <w:w w:val="80"/>
                <w:sz w:val="19"/>
              </w:rPr>
              <w:t>ALH</w:t>
            </w:r>
            <w:r>
              <w:rPr>
                <w:rFonts w:ascii="Calibri"/>
                <w:spacing w:val="-11"/>
                <w:sz w:val="19"/>
              </w:rPr>
              <w:t> </w:t>
            </w:r>
            <w:r>
              <w:rPr>
                <w:rFonts w:ascii="Calibri"/>
                <w:spacing w:val="-2"/>
                <w:w w:val="80"/>
                <w:sz w:val="19"/>
              </w:rPr>
              <w:t>HASSAN</w:t>
            </w:r>
            <w:r>
              <w:rPr>
                <w:rFonts w:ascii="Calibri"/>
                <w:spacing w:val="-3"/>
                <w:sz w:val="19"/>
              </w:rPr>
              <w:t> </w:t>
            </w:r>
            <w:r>
              <w:rPr>
                <w:rFonts w:ascii="Calibri"/>
                <w:spacing w:val="-2"/>
                <w:w w:val="80"/>
                <w:sz w:val="19"/>
              </w:rPr>
              <w:t>IBETO,</w:t>
            </w:r>
            <w:r>
              <w:rPr>
                <w:rFonts w:ascii="Calibri"/>
                <w:spacing w:val="-4"/>
                <w:sz w:val="19"/>
              </w:rPr>
              <w:t> </w:t>
            </w:r>
            <w:r>
              <w:rPr>
                <w:rFonts w:ascii="Calibri"/>
                <w:spacing w:val="-2"/>
                <w:w w:val="80"/>
                <w:sz w:val="19"/>
              </w:rPr>
              <w:t>MR</w:t>
            </w:r>
            <w:r>
              <w:rPr>
                <w:rFonts w:ascii="Calibri"/>
                <w:spacing w:val="-8"/>
                <w:sz w:val="19"/>
              </w:rPr>
              <w:t> </w:t>
            </w:r>
            <w:r>
              <w:rPr>
                <w:rFonts w:ascii="Calibri"/>
                <w:spacing w:val="-2"/>
                <w:w w:val="80"/>
                <w:sz w:val="19"/>
              </w:rPr>
              <w:t>BENOY</w:t>
            </w:r>
            <w:r>
              <w:rPr>
                <w:rFonts w:ascii="Calibri"/>
                <w:spacing w:val="-10"/>
                <w:sz w:val="19"/>
              </w:rPr>
              <w:t> </w:t>
            </w:r>
            <w:r>
              <w:rPr>
                <w:rFonts w:ascii="Calibri"/>
                <w:spacing w:val="-2"/>
                <w:w w:val="80"/>
                <w:sz w:val="19"/>
              </w:rPr>
              <w:t>BARRY,</w:t>
            </w:r>
            <w:r>
              <w:rPr>
                <w:rFonts w:ascii="Calibri"/>
                <w:spacing w:val="-3"/>
                <w:sz w:val="19"/>
              </w:rPr>
              <w:t> </w:t>
            </w:r>
            <w:r>
              <w:rPr>
                <w:rFonts w:ascii="Calibri"/>
                <w:spacing w:val="-5"/>
                <w:w w:val="80"/>
                <w:sz w:val="19"/>
              </w:rPr>
              <w:t>MR</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17</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ORANGE-LINE</w:t>
            </w:r>
            <w:r>
              <w:rPr>
                <w:rFonts w:ascii="Calibri"/>
                <w:spacing w:val="-9"/>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661,722,356.08</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CHIKE</w:t>
            </w:r>
            <w:r>
              <w:rPr>
                <w:rFonts w:ascii="Calibri"/>
                <w:spacing w:val="-6"/>
                <w:sz w:val="19"/>
              </w:rPr>
              <w:t> </w:t>
            </w:r>
            <w:r>
              <w:rPr>
                <w:rFonts w:ascii="Calibri"/>
                <w:spacing w:val="-2"/>
                <w:w w:val="80"/>
                <w:sz w:val="19"/>
              </w:rPr>
              <w:t>IROEGBUNAM,</w:t>
            </w:r>
            <w:r>
              <w:rPr>
                <w:rFonts w:ascii="Calibri"/>
                <w:spacing w:val="2"/>
                <w:sz w:val="19"/>
              </w:rPr>
              <w:t> </w:t>
            </w:r>
            <w:r>
              <w:rPr>
                <w:rFonts w:ascii="Calibri"/>
                <w:spacing w:val="-2"/>
                <w:w w:val="80"/>
                <w:sz w:val="19"/>
              </w:rPr>
              <w:t>CHIEDUN.</w:t>
            </w:r>
            <w:r>
              <w:rPr>
                <w:rFonts w:ascii="Calibri"/>
                <w:spacing w:val="1"/>
                <w:sz w:val="19"/>
              </w:rPr>
              <w:t> </w:t>
            </w:r>
            <w:r>
              <w:rPr>
                <w:rFonts w:ascii="Calibri"/>
                <w:spacing w:val="-2"/>
                <w:w w:val="80"/>
                <w:sz w:val="19"/>
              </w:rPr>
              <w:t>EDOZIE</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18</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IMAD</w:t>
            </w:r>
            <w:r>
              <w:rPr>
                <w:rFonts w:ascii="Calibri"/>
                <w:spacing w:val="-3"/>
                <w:w w:val="80"/>
                <w:sz w:val="19"/>
              </w:rPr>
              <w:t> </w:t>
            </w:r>
            <w:r>
              <w:rPr>
                <w:rFonts w:ascii="Calibri"/>
                <w:w w:val="80"/>
                <w:sz w:val="19"/>
              </w:rPr>
              <w:t>OIL</w:t>
            </w:r>
            <w:r>
              <w:rPr>
                <w:rFonts w:ascii="Calibri"/>
                <w:spacing w:val="-4"/>
                <w:w w:val="80"/>
                <w:sz w:val="19"/>
              </w:rPr>
              <w:t> </w:t>
            </w:r>
            <w:r>
              <w:rPr>
                <w:rFonts w:ascii="Calibri"/>
                <w:w w:val="80"/>
                <w:sz w:val="19"/>
              </w:rPr>
              <w:t>AND</w:t>
            </w:r>
            <w:r>
              <w:rPr>
                <w:rFonts w:ascii="Calibri"/>
                <w:spacing w:val="-3"/>
                <w:w w:val="80"/>
                <w:sz w:val="19"/>
              </w:rPr>
              <w:t> </w:t>
            </w:r>
            <w:r>
              <w:rPr>
                <w:rFonts w:ascii="Calibri"/>
                <w:w w:val="80"/>
                <w:sz w:val="19"/>
              </w:rPr>
              <w:t>GAS</w:t>
            </w:r>
            <w:r>
              <w:rPr>
                <w:rFonts w:ascii="Calibri"/>
                <w:spacing w:val="-8"/>
                <w:sz w:val="19"/>
              </w:rPr>
              <w:t> </w:t>
            </w:r>
            <w:r>
              <w:rPr>
                <w:rFonts w:ascii="Calibri"/>
                <w:spacing w:val="-2"/>
                <w:w w:val="80"/>
                <w:sz w:val="19"/>
              </w:rPr>
              <w:t>LIMITED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555,359,418.30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15"/>
              <w:rPr>
                <w:rFonts w:ascii="Calibri"/>
                <w:sz w:val="19"/>
              </w:rPr>
            </w:pPr>
            <w:r>
              <w:rPr>
                <w:rFonts w:ascii="Calibri"/>
                <w:w w:val="80"/>
                <w:sz w:val="19"/>
              </w:rPr>
              <w:t>ALH.</w:t>
            </w:r>
            <w:r>
              <w:rPr>
                <w:rFonts w:ascii="Calibri"/>
                <w:spacing w:val="-1"/>
                <w:w w:val="80"/>
                <w:sz w:val="19"/>
              </w:rPr>
              <w:t> </w:t>
            </w:r>
            <w:r>
              <w:rPr>
                <w:rFonts w:ascii="Calibri"/>
                <w:w w:val="80"/>
                <w:sz w:val="19"/>
              </w:rPr>
              <w:t>ABBA</w:t>
            </w:r>
            <w:r>
              <w:rPr>
                <w:rFonts w:ascii="Calibri"/>
                <w:spacing w:val="-8"/>
                <w:sz w:val="19"/>
              </w:rPr>
              <w:t> </w:t>
            </w:r>
            <w:r>
              <w:rPr>
                <w:rFonts w:ascii="Calibri"/>
                <w:w w:val="80"/>
                <w:sz w:val="19"/>
              </w:rPr>
              <w:t>DASUKI,</w:t>
            </w:r>
            <w:r>
              <w:rPr>
                <w:rFonts w:ascii="Calibri"/>
                <w:spacing w:val="-8"/>
                <w:sz w:val="19"/>
              </w:rPr>
              <w:t> </w:t>
            </w:r>
            <w:r>
              <w:rPr>
                <w:rFonts w:ascii="Calibri"/>
                <w:w w:val="80"/>
                <w:sz w:val="19"/>
              </w:rPr>
              <w:t>BASHIR</w:t>
            </w:r>
            <w:r>
              <w:rPr>
                <w:rFonts w:ascii="Calibri"/>
                <w:spacing w:val="-4"/>
                <w:w w:val="80"/>
                <w:sz w:val="19"/>
              </w:rPr>
              <w:t> </w:t>
            </w:r>
            <w:r>
              <w:rPr>
                <w:rFonts w:ascii="Calibri"/>
                <w:w w:val="80"/>
                <w:sz w:val="19"/>
              </w:rPr>
              <w:t>ADAMU</w:t>
            </w:r>
            <w:r>
              <w:rPr>
                <w:rFonts w:ascii="Calibri"/>
                <w:spacing w:val="-9"/>
                <w:w w:val="80"/>
                <w:sz w:val="19"/>
              </w:rPr>
              <w:t> </w:t>
            </w:r>
            <w:r>
              <w:rPr>
                <w:rFonts w:ascii="Calibri"/>
                <w:spacing w:val="-4"/>
                <w:w w:val="80"/>
                <w:sz w:val="19"/>
              </w:rPr>
              <w:t>GUSA</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19</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IKEJA</w:t>
            </w:r>
            <w:r>
              <w:rPr>
                <w:rFonts w:ascii="Calibri"/>
                <w:sz w:val="19"/>
              </w:rPr>
              <w:t> </w:t>
            </w:r>
            <w:r>
              <w:rPr>
                <w:rFonts w:ascii="Calibri"/>
                <w:spacing w:val="-2"/>
                <w:w w:val="80"/>
                <w:sz w:val="19"/>
              </w:rPr>
              <w:t>HOTEL</w:t>
            </w:r>
            <w:r>
              <w:rPr>
                <w:rFonts w:ascii="Calibri"/>
                <w:spacing w:val="-8"/>
                <w:sz w:val="19"/>
              </w:rPr>
              <w:t> </w:t>
            </w:r>
            <w:r>
              <w:rPr>
                <w:rFonts w:ascii="Calibri"/>
                <w:spacing w:val="-5"/>
                <w:w w:val="80"/>
                <w:sz w:val="19"/>
              </w:rPr>
              <w:t>PLC</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541,029,826.48</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20</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DREDGING</w:t>
            </w:r>
            <w:r>
              <w:rPr>
                <w:rFonts w:ascii="Calibri"/>
                <w:spacing w:val="-9"/>
                <w:w w:val="80"/>
                <w:sz w:val="19"/>
              </w:rPr>
              <w:t> </w:t>
            </w:r>
            <w:r>
              <w:rPr>
                <w:rFonts w:ascii="Calibri"/>
                <w:w w:val="80"/>
                <w:sz w:val="19"/>
              </w:rPr>
              <w:t>ATLATIC</w:t>
            </w:r>
            <w:r>
              <w:rPr>
                <w:rFonts w:ascii="Calibri"/>
                <w:spacing w:val="-3"/>
                <w:w w:val="80"/>
                <w:sz w:val="19"/>
              </w:rPr>
              <w:t> </w:t>
            </w:r>
            <w:r>
              <w:rPr>
                <w:rFonts w:ascii="Calibri"/>
                <w:w w:val="80"/>
                <w:sz w:val="19"/>
              </w:rPr>
              <w:t>COMPANY</w:t>
            </w:r>
            <w:r>
              <w:rPr>
                <w:rFonts w:ascii="Calibri"/>
                <w:spacing w:val="-6"/>
                <w:w w:val="80"/>
                <w:sz w:val="19"/>
              </w:rPr>
              <w:t> </w:t>
            </w:r>
            <w:r>
              <w:rPr>
                <w:rFonts w:ascii="Calibri"/>
                <w:spacing w:val="-4"/>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510,252,876.98</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15"/>
              <w:rPr>
                <w:rFonts w:ascii="Calibri"/>
                <w:sz w:val="19"/>
              </w:rPr>
            </w:pPr>
            <w:r>
              <w:rPr>
                <w:rFonts w:ascii="Calibri"/>
                <w:w w:val="80"/>
                <w:sz w:val="19"/>
              </w:rPr>
              <w:t>JOHANNAS</w:t>
            </w:r>
            <w:r>
              <w:rPr>
                <w:rFonts w:ascii="Calibri"/>
                <w:spacing w:val="-2"/>
                <w:w w:val="80"/>
                <w:sz w:val="19"/>
              </w:rPr>
              <w:t> </w:t>
            </w:r>
            <w:r>
              <w:rPr>
                <w:rFonts w:ascii="Calibri"/>
                <w:w w:val="80"/>
                <w:sz w:val="19"/>
              </w:rPr>
              <w:t>DAVID</w:t>
            </w:r>
            <w:r>
              <w:rPr>
                <w:rFonts w:ascii="Calibri"/>
                <w:spacing w:val="-6"/>
                <w:w w:val="80"/>
                <w:sz w:val="19"/>
              </w:rPr>
              <w:t> </w:t>
            </w:r>
            <w:r>
              <w:rPr>
                <w:rFonts w:ascii="Calibri"/>
                <w:w w:val="80"/>
                <w:sz w:val="19"/>
              </w:rPr>
              <w:t>RASSFELD,</w:t>
            </w:r>
            <w:r>
              <w:rPr>
                <w:rFonts w:ascii="Calibri"/>
                <w:spacing w:val="-8"/>
                <w:sz w:val="19"/>
              </w:rPr>
              <w:t> </w:t>
            </w:r>
            <w:r>
              <w:rPr>
                <w:rFonts w:ascii="Calibri"/>
                <w:w w:val="80"/>
                <w:sz w:val="19"/>
              </w:rPr>
              <w:t>HERMAN</w:t>
            </w:r>
            <w:r>
              <w:rPr>
                <w:rFonts w:ascii="Calibri"/>
                <w:spacing w:val="-9"/>
                <w:sz w:val="19"/>
              </w:rPr>
              <w:t> </w:t>
            </w:r>
            <w:r>
              <w:rPr>
                <w:rFonts w:ascii="Calibri"/>
                <w:spacing w:val="-5"/>
                <w:w w:val="80"/>
                <w:sz w:val="19"/>
              </w:rPr>
              <w:t>ST</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21</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ALLIANCE</w:t>
            </w:r>
            <w:r>
              <w:rPr>
                <w:rFonts w:ascii="Calibri"/>
                <w:spacing w:val="-4"/>
                <w:w w:val="80"/>
                <w:sz w:val="19"/>
              </w:rPr>
              <w:t> </w:t>
            </w:r>
            <w:r>
              <w:rPr>
                <w:rFonts w:ascii="Calibri"/>
                <w:w w:val="80"/>
                <w:sz w:val="19"/>
              </w:rPr>
              <w:t>AND</w:t>
            </w:r>
            <w:r>
              <w:rPr>
                <w:rFonts w:ascii="Calibri"/>
                <w:spacing w:val="-2"/>
                <w:w w:val="80"/>
                <w:sz w:val="19"/>
              </w:rPr>
              <w:t> </w:t>
            </w:r>
            <w:r>
              <w:rPr>
                <w:rFonts w:ascii="Calibri"/>
                <w:w w:val="80"/>
                <w:sz w:val="19"/>
              </w:rPr>
              <w:t>GEN.</w:t>
            </w:r>
            <w:r>
              <w:rPr>
                <w:rFonts w:ascii="Calibri"/>
                <w:spacing w:val="-6"/>
                <w:sz w:val="19"/>
              </w:rPr>
              <w:t> </w:t>
            </w:r>
            <w:r>
              <w:rPr>
                <w:rFonts w:ascii="Calibri"/>
                <w:w w:val="80"/>
                <w:sz w:val="19"/>
              </w:rPr>
              <w:t>INSURANCE</w:t>
            </w:r>
            <w:r>
              <w:rPr>
                <w:rFonts w:ascii="Calibri"/>
                <w:spacing w:val="-3"/>
                <w:w w:val="80"/>
                <w:sz w:val="19"/>
              </w:rPr>
              <w:t> </w:t>
            </w:r>
            <w:r>
              <w:rPr>
                <w:rFonts w:ascii="Calibri"/>
                <w:w w:val="80"/>
                <w:sz w:val="19"/>
              </w:rPr>
              <w:t>CO.</w:t>
            </w:r>
            <w:r>
              <w:rPr>
                <w:rFonts w:ascii="Calibri"/>
                <w:spacing w:val="-5"/>
                <w:sz w:val="19"/>
              </w:rPr>
              <w:t> </w:t>
            </w:r>
            <w:r>
              <w:rPr>
                <w:rFonts w:ascii="Calibri"/>
                <w:spacing w:val="-5"/>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508,868,225.48</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w w:val="80"/>
                <w:sz w:val="19"/>
              </w:rPr>
              <w:t>ALANI</w:t>
            </w:r>
            <w:r>
              <w:rPr>
                <w:rFonts w:ascii="Calibri"/>
                <w:spacing w:val="-3"/>
                <w:sz w:val="19"/>
              </w:rPr>
              <w:t> </w:t>
            </w:r>
            <w:r>
              <w:rPr>
                <w:rFonts w:ascii="Calibri"/>
                <w:w w:val="80"/>
                <w:sz w:val="19"/>
              </w:rPr>
              <w:t>AKINRINADE,</w:t>
            </w:r>
            <w:r>
              <w:rPr>
                <w:rFonts w:ascii="Calibri"/>
                <w:spacing w:val="-1"/>
                <w:sz w:val="19"/>
              </w:rPr>
              <w:t> </w:t>
            </w:r>
            <w:r>
              <w:rPr>
                <w:rFonts w:ascii="Calibri"/>
                <w:w w:val="80"/>
                <w:sz w:val="19"/>
              </w:rPr>
              <w:t>OLAFISOYE</w:t>
            </w:r>
            <w:r>
              <w:rPr>
                <w:rFonts w:ascii="Calibri"/>
                <w:spacing w:val="-9"/>
                <w:sz w:val="19"/>
              </w:rPr>
              <w:t> </w:t>
            </w:r>
            <w:r>
              <w:rPr>
                <w:rFonts w:ascii="Calibri"/>
                <w:w w:val="80"/>
                <w:sz w:val="19"/>
              </w:rPr>
              <w:t>A.O,</w:t>
            </w:r>
            <w:r>
              <w:rPr>
                <w:rFonts w:ascii="Calibri"/>
                <w:spacing w:val="-1"/>
                <w:sz w:val="19"/>
              </w:rPr>
              <w:t> </w:t>
            </w:r>
            <w:r>
              <w:rPr>
                <w:rFonts w:ascii="Calibri"/>
                <w:w w:val="80"/>
                <w:sz w:val="19"/>
              </w:rPr>
              <w:t>A.</w:t>
            </w:r>
            <w:r>
              <w:rPr>
                <w:rFonts w:ascii="Calibri"/>
                <w:spacing w:val="-2"/>
                <w:sz w:val="19"/>
              </w:rPr>
              <w:t> </w:t>
            </w:r>
            <w:r>
              <w:rPr>
                <w:rFonts w:ascii="Calibri"/>
                <w:spacing w:val="-10"/>
                <w:w w:val="80"/>
                <w:sz w:val="19"/>
              </w:rPr>
              <w:t>A</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22</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THE</w:t>
            </w:r>
            <w:r>
              <w:rPr>
                <w:rFonts w:ascii="Calibri"/>
                <w:spacing w:val="-11"/>
                <w:sz w:val="19"/>
              </w:rPr>
              <w:t> </w:t>
            </w:r>
            <w:r>
              <w:rPr>
                <w:rFonts w:ascii="Calibri"/>
                <w:spacing w:val="-2"/>
                <w:w w:val="80"/>
                <w:sz w:val="19"/>
              </w:rPr>
              <w:t>DAILY</w:t>
            </w:r>
            <w:r>
              <w:rPr>
                <w:rFonts w:ascii="Calibri"/>
                <w:spacing w:val="-11"/>
                <w:sz w:val="19"/>
              </w:rPr>
              <w:t> </w:t>
            </w:r>
            <w:r>
              <w:rPr>
                <w:rFonts w:ascii="Calibri"/>
                <w:spacing w:val="-2"/>
                <w:w w:val="80"/>
                <w:sz w:val="19"/>
              </w:rPr>
              <w:t>TIMES</w:t>
            </w:r>
            <w:r>
              <w:rPr>
                <w:rFonts w:ascii="Calibri"/>
                <w:spacing w:val="-5"/>
                <w:sz w:val="19"/>
              </w:rPr>
              <w:t> </w:t>
            </w:r>
            <w:r>
              <w:rPr>
                <w:rFonts w:ascii="Calibri"/>
                <w:spacing w:val="-2"/>
                <w:w w:val="80"/>
                <w:sz w:val="19"/>
              </w:rPr>
              <w:t>OF</w:t>
            </w:r>
            <w:r>
              <w:rPr>
                <w:rFonts w:ascii="Calibri"/>
                <w:spacing w:val="-6"/>
                <w:sz w:val="19"/>
              </w:rPr>
              <w:t> </w:t>
            </w:r>
            <w:r>
              <w:rPr>
                <w:rFonts w:ascii="Calibri"/>
                <w:spacing w:val="-2"/>
                <w:w w:val="80"/>
                <w:sz w:val="19"/>
              </w:rPr>
              <w:t>NIG.</w:t>
            </w:r>
            <w:r>
              <w:rPr>
                <w:rFonts w:ascii="Calibri"/>
                <w:spacing w:val="-5"/>
                <w:sz w:val="19"/>
              </w:rPr>
              <w:t> </w:t>
            </w:r>
            <w:r>
              <w:rPr>
                <w:rFonts w:ascii="Calibri"/>
                <w:spacing w:val="-5"/>
                <w:w w:val="80"/>
                <w:sz w:val="19"/>
              </w:rPr>
              <w:t>PLC</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493,472,332.51</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23</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BRUNEL</w:t>
            </w:r>
            <w:r>
              <w:rPr>
                <w:rFonts w:ascii="Calibri"/>
                <w:spacing w:val="-5"/>
                <w:sz w:val="19"/>
              </w:rPr>
              <w:t> </w:t>
            </w:r>
            <w:r>
              <w:rPr>
                <w:rFonts w:ascii="Calibri"/>
                <w:spacing w:val="-2"/>
                <w:w w:val="80"/>
                <w:sz w:val="19"/>
              </w:rPr>
              <w:t>ENGR.</w:t>
            </w:r>
            <w:r>
              <w:rPr>
                <w:rFonts w:ascii="Calibri"/>
                <w:spacing w:val="3"/>
                <w:sz w:val="19"/>
              </w:rPr>
              <w:t> </w:t>
            </w:r>
            <w:r>
              <w:rPr>
                <w:rFonts w:ascii="Calibri"/>
                <w:spacing w:val="-2"/>
                <w:w w:val="80"/>
                <w:sz w:val="19"/>
              </w:rPr>
              <w:t>AND</w:t>
            </w:r>
            <w:r>
              <w:rPr>
                <w:rFonts w:ascii="Calibri"/>
                <w:spacing w:val="-3"/>
                <w:sz w:val="19"/>
              </w:rPr>
              <w:t> </w:t>
            </w:r>
            <w:r>
              <w:rPr>
                <w:rFonts w:ascii="Calibri"/>
                <w:spacing w:val="-2"/>
                <w:w w:val="80"/>
                <w:sz w:val="19"/>
              </w:rPr>
              <w:t>CONSULTING</w:t>
            </w:r>
            <w:r>
              <w:rPr>
                <w:rFonts w:ascii="Calibri"/>
                <w:spacing w:val="-8"/>
                <w:sz w:val="19"/>
              </w:rPr>
              <w:t> </w:t>
            </w:r>
            <w:r>
              <w:rPr>
                <w:rFonts w:ascii="Calibri"/>
                <w:spacing w:val="-4"/>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6,935,006,115.89</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24</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FALCON</w:t>
            </w:r>
            <w:r>
              <w:rPr>
                <w:rFonts w:ascii="Calibri"/>
                <w:spacing w:val="6"/>
                <w:sz w:val="19"/>
              </w:rPr>
              <w:t> </w:t>
            </w:r>
            <w:r>
              <w:rPr>
                <w:rFonts w:ascii="Calibri"/>
                <w:spacing w:val="-2"/>
                <w:w w:val="80"/>
                <w:sz w:val="19"/>
              </w:rPr>
              <w:t>SECURITIES</w:t>
            </w:r>
            <w:r>
              <w:rPr>
                <w:rFonts w:ascii="Calibri"/>
                <w:spacing w:val="2"/>
                <w:sz w:val="19"/>
              </w:rPr>
              <w:t> </w:t>
            </w:r>
            <w:r>
              <w:rPr>
                <w:rFonts w:ascii="Calibri"/>
                <w:spacing w:val="-2"/>
                <w:w w:val="80"/>
                <w:sz w:val="19"/>
              </w:rPr>
              <w:t>LIMITED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60"/>
              <w:jc w:val="right"/>
              <w:rPr>
                <w:rFonts w:ascii="Calibri"/>
                <w:sz w:val="19"/>
              </w:rPr>
            </w:pPr>
            <w:r>
              <w:rPr>
                <w:rFonts w:ascii="Calibri"/>
                <w:spacing w:val="-2"/>
                <w:w w:val="90"/>
                <w:sz w:val="19"/>
              </w:rPr>
              <w:t>29,500,000,000.00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PETER</w:t>
            </w:r>
            <w:r>
              <w:rPr>
                <w:rFonts w:ascii="Calibri"/>
                <w:spacing w:val="-3"/>
                <w:sz w:val="19"/>
              </w:rPr>
              <w:t> </w:t>
            </w:r>
            <w:r>
              <w:rPr>
                <w:rFonts w:ascii="Calibri"/>
                <w:spacing w:val="-2"/>
                <w:w w:val="80"/>
                <w:sz w:val="19"/>
              </w:rPr>
              <w:t>OLOLO</w:t>
            </w:r>
            <w:r>
              <w:rPr>
                <w:rFonts w:ascii="Calibri"/>
                <w:spacing w:val="-1"/>
                <w:sz w:val="19"/>
              </w:rPr>
              <w:t> </w:t>
            </w:r>
            <w:r>
              <w:rPr>
                <w:rFonts w:ascii="Calibri"/>
                <w:spacing w:val="-2"/>
                <w:w w:val="80"/>
                <w:sz w:val="19"/>
              </w:rPr>
              <w:t>(MD),</w:t>
            </w:r>
            <w:r>
              <w:rPr>
                <w:rFonts w:ascii="Calibri"/>
                <w:spacing w:val="3"/>
                <w:sz w:val="19"/>
              </w:rPr>
              <w:t> </w:t>
            </w:r>
            <w:r>
              <w:rPr>
                <w:rFonts w:ascii="Calibri"/>
                <w:spacing w:val="-2"/>
                <w:w w:val="80"/>
                <w:sz w:val="19"/>
              </w:rPr>
              <w:t>SIMBABEJOSEPH,</w:t>
            </w:r>
            <w:r>
              <w:rPr>
                <w:rFonts w:ascii="Calibri"/>
                <w:spacing w:val="2"/>
                <w:sz w:val="19"/>
              </w:rPr>
              <w:t> </w:t>
            </w:r>
            <w:r>
              <w:rPr>
                <w:rFonts w:ascii="Calibri"/>
                <w:spacing w:val="-7"/>
                <w:w w:val="80"/>
                <w:sz w:val="19"/>
              </w:rPr>
              <w:t>EM</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25</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AFRICAN</w:t>
            </w:r>
            <w:r>
              <w:rPr>
                <w:rFonts w:ascii="Calibri"/>
                <w:spacing w:val="1"/>
                <w:sz w:val="19"/>
              </w:rPr>
              <w:t> </w:t>
            </w:r>
            <w:r>
              <w:rPr>
                <w:rFonts w:ascii="Calibri"/>
                <w:spacing w:val="-2"/>
                <w:w w:val="90"/>
                <w:sz w:val="19"/>
              </w:rPr>
              <w:t>PETROLEUM</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60"/>
              <w:jc w:val="right"/>
              <w:rPr>
                <w:rFonts w:ascii="Calibri"/>
                <w:sz w:val="19"/>
              </w:rPr>
            </w:pPr>
            <w:r>
              <w:rPr>
                <w:rFonts w:ascii="Calibri"/>
                <w:spacing w:val="-2"/>
                <w:w w:val="90"/>
                <w:sz w:val="19"/>
              </w:rPr>
              <w:t>12,804,121,542.49</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FEMI</w:t>
            </w:r>
            <w:r>
              <w:rPr>
                <w:rFonts w:ascii="Calibri"/>
                <w:spacing w:val="-5"/>
                <w:sz w:val="19"/>
              </w:rPr>
              <w:t> </w:t>
            </w:r>
            <w:r>
              <w:rPr>
                <w:rFonts w:ascii="Calibri"/>
                <w:spacing w:val="-2"/>
                <w:w w:val="80"/>
                <w:sz w:val="19"/>
              </w:rPr>
              <w:t>OTEDOLA,</w:t>
            </w:r>
            <w:r>
              <w:rPr>
                <w:rFonts w:ascii="Calibri"/>
                <w:spacing w:val="-3"/>
                <w:sz w:val="19"/>
              </w:rPr>
              <w:t> </w:t>
            </w:r>
            <w:r>
              <w:rPr>
                <w:rFonts w:ascii="Calibri"/>
                <w:spacing w:val="-2"/>
                <w:w w:val="80"/>
                <w:sz w:val="19"/>
              </w:rPr>
              <w:t>OSA</w:t>
            </w:r>
            <w:r>
              <w:rPr>
                <w:rFonts w:ascii="Calibri"/>
                <w:spacing w:val="-3"/>
                <w:sz w:val="19"/>
              </w:rPr>
              <w:t> </w:t>
            </w:r>
            <w:r>
              <w:rPr>
                <w:rFonts w:ascii="Calibri"/>
                <w:spacing w:val="-2"/>
                <w:w w:val="80"/>
                <w:sz w:val="19"/>
              </w:rPr>
              <w:t>OSUNDE,</w:t>
            </w:r>
            <w:r>
              <w:rPr>
                <w:rFonts w:ascii="Calibri"/>
                <w:spacing w:val="-3"/>
                <w:sz w:val="19"/>
              </w:rPr>
              <w:t> </w:t>
            </w:r>
            <w:r>
              <w:rPr>
                <w:rFonts w:ascii="Calibri"/>
                <w:spacing w:val="-2"/>
                <w:w w:val="80"/>
                <w:sz w:val="19"/>
              </w:rPr>
              <w:t>TUNDE</w:t>
            </w:r>
            <w:r>
              <w:rPr>
                <w:rFonts w:ascii="Calibri"/>
                <w:spacing w:val="-11"/>
                <w:sz w:val="19"/>
              </w:rPr>
              <w:t> </w:t>
            </w:r>
            <w:r>
              <w:rPr>
                <w:rFonts w:ascii="Calibri"/>
                <w:spacing w:val="-5"/>
                <w:w w:val="80"/>
                <w:sz w:val="19"/>
              </w:rPr>
              <w:t>FAL</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26</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MERISTEM</w:t>
            </w:r>
            <w:r>
              <w:rPr>
                <w:rFonts w:ascii="Calibri"/>
                <w:spacing w:val="-10"/>
                <w:w w:val="80"/>
                <w:sz w:val="19"/>
              </w:rPr>
              <w:t> </w:t>
            </w:r>
            <w:r>
              <w:rPr>
                <w:rFonts w:ascii="Calibri"/>
                <w:spacing w:val="-2"/>
                <w:w w:val="80"/>
                <w:sz w:val="19"/>
              </w:rPr>
              <w:t>SECURUTIES</w:t>
            </w:r>
            <w:r>
              <w:rPr>
                <w:rFonts w:ascii="Calibri"/>
                <w:spacing w:val="-8"/>
                <w:sz w:val="19"/>
              </w:rPr>
              <w:t> </w:t>
            </w:r>
            <w:r>
              <w:rPr>
                <w:rFonts w:ascii="Calibri"/>
                <w:spacing w:val="-4"/>
                <w:w w:val="80"/>
                <w:sz w:val="19"/>
              </w:rPr>
              <w:t>LTD.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2,920,559,831.00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2"/>
                <w:w w:val="80"/>
                <w:sz w:val="19"/>
              </w:rPr>
              <w:t>ISHAYA</w:t>
            </w:r>
            <w:r>
              <w:rPr>
                <w:rFonts w:ascii="Calibri"/>
                <w:spacing w:val="-4"/>
                <w:sz w:val="19"/>
              </w:rPr>
              <w:t> </w:t>
            </w:r>
            <w:r>
              <w:rPr>
                <w:rFonts w:ascii="Calibri"/>
                <w:spacing w:val="-2"/>
                <w:w w:val="80"/>
                <w:sz w:val="19"/>
              </w:rPr>
              <w:t>SHEKARI,</w:t>
            </w:r>
            <w:r>
              <w:rPr>
                <w:rFonts w:ascii="Calibri"/>
                <w:spacing w:val="-4"/>
                <w:sz w:val="19"/>
              </w:rPr>
              <w:t> </w:t>
            </w:r>
            <w:r>
              <w:rPr>
                <w:rFonts w:ascii="Calibri"/>
                <w:spacing w:val="-2"/>
                <w:w w:val="80"/>
                <w:sz w:val="19"/>
              </w:rPr>
              <w:t>KELAMB</w:t>
            </w:r>
            <w:r>
              <w:rPr>
                <w:rFonts w:ascii="Calibri"/>
                <w:spacing w:val="-8"/>
                <w:sz w:val="19"/>
              </w:rPr>
              <w:t> </w:t>
            </w:r>
            <w:r>
              <w:rPr>
                <w:rFonts w:ascii="Calibri"/>
                <w:spacing w:val="-2"/>
                <w:w w:val="80"/>
                <w:sz w:val="19"/>
              </w:rPr>
              <w:t>INVEST</w:t>
            </w:r>
            <w:r>
              <w:rPr>
                <w:rFonts w:ascii="Calibri"/>
                <w:spacing w:val="-11"/>
                <w:sz w:val="19"/>
              </w:rPr>
              <w:t> </w:t>
            </w:r>
            <w:r>
              <w:rPr>
                <w:rFonts w:ascii="Calibri"/>
                <w:spacing w:val="-2"/>
                <w:w w:val="80"/>
                <w:sz w:val="19"/>
              </w:rPr>
              <w:t>LTD,</w:t>
            </w:r>
            <w:r>
              <w:rPr>
                <w:rFonts w:ascii="Calibri"/>
                <w:spacing w:val="-3"/>
                <w:sz w:val="19"/>
              </w:rPr>
              <w:t> </w:t>
            </w:r>
            <w:r>
              <w:rPr>
                <w:rFonts w:ascii="Calibri"/>
                <w:spacing w:val="-5"/>
                <w:w w:val="80"/>
                <w:sz w:val="19"/>
              </w:rPr>
              <w:t>OL</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27</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2"/>
                <w:w w:val="80"/>
                <w:sz w:val="19"/>
              </w:rPr>
              <w:t>ULO</w:t>
            </w:r>
            <w:r>
              <w:rPr>
                <w:rFonts w:ascii="Calibri"/>
                <w:spacing w:val="-2"/>
                <w:sz w:val="19"/>
              </w:rPr>
              <w:t> </w:t>
            </w:r>
            <w:r>
              <w:rPr>
                <w:rFonts w:ascii="Calibri"/>
                <w:spacing w:val="-2"/>
                <w:w w:val="80"/>
                <w:sz w:val="19"/>
              </w:rPr>
              <w:t>CONSULTANTS</w:t>
            </w:r>
            <w:r>
              <w:rPr>
                <w:rFonts w:ascii="Calibri"/>
                <w:spacing w:val="-2"/>
                <w:sz w:val="19"/>
              </w:rPr>
              <w:t> </w:t>
            </w:r>
            <w:r>
              <w:rPr>
                <w:rFonts w:ascii="Calibri"/>
                <w:spacing w:val="-2"/>
                <w:w w:val="80"/>
                <w:sz w:val="19"/>
              </w:rPr>
              <w:t>LIMITED</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2,025,395,139.48</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ight="-29"/>
              <w:rPr>
                <w:rFonts w:ascii="Calibri"/>
                <w:sz w:val="19"/>
              </w:rPr>
            </w:pPr>
            <w:r>
              <w:rPr>
                <w:rFonts w:ascii="Calibri"/>
                <w:spacing w:val="-2"/>
                <w:w w:val="80"/>
                <w:sz w:val="19"/>
              </w:rPr>
              <w:t>CHIEF</w:t>
            </w:r>
            <w:r>
              <w:rPr>
                <w:rFonts w:ascii="Calibri"/>
                <w:sz w:val="19"/>
              </w:rPr>
              <w:t> </w:t>
            </w:r>
            <w:r>
              <w:rPr>
                <w:rFonts w:ascii="Calibri"/>
                <w:spacing w:val="-2"/>
                <w:w w:val="80"/>
                <w:sz w:val="19"/>
              </w:rPr>
              <w:t>UCHE</w:t>
            </w:r>
            <w:r>
              <w:rPr>
                <w:rFonts w:ascii="Calibri"/>
                <w:spacing w:val="-6"/>
                <w:sz w:val="19"/>
              </w:rPr>
              <w:t> </w:t>
            </w:r>
            <w:r>
              <w:rPr>
                <w:rFonts w:ascii="Calibri"/>
                <w:spacing w:val="-2"/>
                <w:w w:val="80"/>
                <w:sz w:val="19"/>
              </w:rPr>
              <w:t>OKPUMO,</w:t>
            </w:r>
            <w:r>
              <w:rPr>
                <w:rFonts w:ascii="Calibri"/>
                <w:spacing w:val="3"/>
                <w:sz w:val="19"/>
              </w:rPr>
              <w:t> </w:t>
            </w:r>
            <w:r>
              <w:rPr>
                <w:rFonts w:ascii="Calibri"/>
                <w:spacing w:val="-2"/>
                <w:w w:val="80"/>
                <w:sz w:val="19"/>
              </w:rPr>
              <w:t>BARR.SAM</w:t>
            </w:r>
            <w:r>
              <w:rPr>
                <w:rFonts w:ascii="Calibri"/>
                <w:spacing w:val="-4"/>
                <w:w w:val="80"/>
                <w:sz w:val="19"/>
              </w:rPr>
              <w:t> </w:t>
            </w:r>
            <w:r>
              <w:rPr>
                <w:rFonts w:ascii="Calibri"/>
                <w:spacing w:val="-2"/>
                <w:w w:val="80"/>
                <w:sz w:val="19"/>
              </w:rPr>
              <w:t>NWOSU</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1"/>
                <w:sz w:val="19"/>
              </w:rPr>
              <w:t> </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11"/>
              <w:jc w:val="right"/>
              <w:rPr>
                <w:rFonts w:ascii="Calibri"/>
                <w:sz w:val="19"/>
              </w:rPr>
            </w:pPr>
            <w:r>
              <w:rPr>
                <w:rFonts w:ascii="Calibri"/>
                <w:spacing w:val="-5"/>
                <w:w w:val="90"/>
                <w:sz w:val="19"/>
              </w:rPr>
              <w:t>28</w:t>
            </w:r>
          </w:p>
        </w:tc>
        <w:tc>
          <w:tcPr>
            <w:tcW w:w="2631"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w w:val="80"/>
                <w:sz w:val="19"/>
              </w:rPr>
              <w:t>HOME</w:t>
            </w:r>
            <w:r>
              <w:rPr>
                <w:rFonts w:ascii="Calibri"/>
                <w:spacing w:val="-7"/>
                <w:w w:val="80"/>
                <w:sz w:val="19"/>
              </w:rPr>
              <w:t> </w:t>
            </w:r>
            <w:r>
              <w:rPr>
                <w:rFonts w:ascii="Calibri"/>
                <w:w w:val="80"/>
                <w:sz w:val="19"/>
              </w:rPr>
              <w:t>TRUST</w:t>
            </w:r>
            <w:r>
              <w:rPr>
                <w:rFonts w:ascii="Calibri"/>
                <w:spacing w:val="-6"/>
                <w:w w:val="80"/>
                <w:sz w:val="19"/>
              </w:rPr>
              <w:t> </w:t>
            </w:r>
            <w:r>
              <w:rPr>
                <w:rFonts w:ascii="Calibri"/>
                <w:w w:val="80"/>
                <w:sz w:val="19"/>
              </w:rPr>
              <w:t>SAVINGS</w:t>
            </w:r>
            <w:r>
              <w:rPr>
                <w:rFonts w:ascii="Calibri"/>
                <w:spacing w:val="-2"/>
                <w:w w:val="80"/>
                <w:sz w:val="19"/>
              </w:rPr>
              <w:t> </w:t>
            </w:r>
            <w:r>
              <w:rPr>
                <w:rFonts w:ascii="Calibri"/>
                <w:w w:val="80"/>
                <w:sz w:val="19"/>
              </w:rPr>
              <w:t>AND</w:t>
            </w:r>
            <w:r>
              <w:rPr>
                <w:rFonts w:ascii="Calibri"/>
                <w:spacing w:val="-5"/>
                <w:w w:val="80"/>
                <w:sz w:val="19"/>
              </w:rPr>
              <w:t> </w:t>
            </w:r>
            <w:r>
              <w:rPr>
                <w:rFonts w:ascii="Calibri"/>
                <w:spacing w:val="-2"/>
                <w:w w:val="80"/>
                <w:sz w:val="19"/>
              </w:rPr>
              <w:t>LOANS</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58"/>
              <w:jc w:val="right"/>
              <w:rPr>
                <w:rFonts w:ascii="Calibri"/>
                <w:sz w:val="19"/>
              </w:rPr>
            </w:pPr>
            <w:r>
              <w:rPr>
                <w:rFonts w:ascii="Calibri"/>
                <w:spacing w:val="-2"/>
                <w:w w:val="90"/>
                <w:sz w:val="19"/>
              </w:rPr>
              <w:t>763,260,162.00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1"/>
              <w:rPr>
                <w:rFonts w:ascii="Calibri"/>
                <w:sz w:val="19"/>
              </w:rPr>
            </w:pPr>
            <w:r>
              <w:rPr>
                <w:rFonts w:ascii="Calibri"/>
                <w:spacing w:val="-4"/>
                <w:w w:val="80"/>
                <w:sz w:val="19"/>
              </w:rPr>
              <w:t>FEMI</w:t>
            </w:r>
            <w:r>
              <w:rPr>
                <w:rFonts w:ascii="Calibri"/>
                <w:spacing w:val="-5"/>
                <w:sz w:val="19"/>
              </w:rPr>
              <w:t> </w:t>
            </w:r>
            <w:r>
              <w:rPr>
                <w:rFonts w:ascii="Calibri"/>
                <w:spacing w:val="-2"/>
                <w:w w:val="85"/>
                <w:sz w:val="19"/>
              </w:rPr>
              <w:t>ADEMOSUN</w:t>
            </w: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0"/>
              <w:rPr>
                <w:rFonts w:ascii="Calibri"/>
                <w:sz w:val="19"/>
              </w:rPr>
            </w:pPr>
            <w:r>
              <w:rPr>
                <w:rFonts w:ascii="Calibri"/>
                <w:w w:val="80"/>
                <w:sz w:val="19"/>
              </w:rPr>
              <w:t>NON-</w:t>
            </w:r>
            <w:r>
              <w:rPr>
                <w:rFonts w:ascii="Calibri"/>
                <w:spacing w:val="-2"/>
                <w:w w:val="90"/>
                <w:sz w:val="19"/>
              </w:rPr>
              <w:t>PERFORMING</w:t>
            </w:r>
          </w:p>
        </w:tc>
      </w:tr>
      <w:tr>
        <w:trPr>
          <w:trHeight w:val="241" w:hRule="atLeast"/>
        </w:trPr>
        <w:tc>
          <w:tcPr>
            <w:tcW w:w="658" w:type="dxa"/>
            <w:tcBorders>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658"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left="22"/>
              <w:rPr>
                <w:rFonts w:ascii="Calibri"/>
                <w:sz w:val="19"/>
              </w:rPr>
            </w:pPr>
            <w:r>
              <w:rPr>
                <w:rFonts w:ascii="Calibri"/>
                <w:spacing w:val="-4"/>
                <w:w w:val="90"/>
                <w:sz w:val="19"/>
              </w:rPr>
              <w:t>TOTAL</w:t>
            </w:r>
          </w:p>
        </w:tc>
        <w:tc>
          <w:tcPr>
            <w:tcW w:w="1973"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10"/>
              <w:ind w:right="89"/>
              <w:jc w:val="right"/>
              <w:rPr>
                <w:rFonts w:ascii="Calibri"/>
                <w:sz w:val="19"/>
              </w:rPr>
            </w:pPr>
            <w:r>
              <w:rPr>
                <w:rFonts w:ascii="Calibri"/>
                <w:spacing w:val="-6"/>
                <w:w w:val="80"/>
                <w:sz w:val="19"/>
              </w:rPr>
              <w:t>141,</w:t>
            </w:r>
            <w:r>
              <w:rPr>
                <w:rFonts w:ascii="Calibri"/>
                <w:spacing w:val="-4"/>
                <w:sz w:val="19"/>
              </w:rPr>
              <w:t> </w:t>
            </w:r>
            <w:r>
              <w:rPr>
                <w:rFonts w:ascii="Calibri"/>
                <w:spacing w:val="-4"/>
                <w:w w:val="85"/>
                <w:sz w:val="19"/>
              </w:rPr>
              <w:t>856,679,021.60</w:t>
            </w:r>
          </w:p>
        </w:tc>
        <w:tc>
          <w:tcPr>
            <w:tcW w:w="263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387"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r>
    </w:tbl>
    <w:p>
      <w:pPr>
        <w:spacing w:after="0"/>
        <w:rPr>
          <w:sz w:val="14"/>
        </w:rPr>
        <w:sectPr>
          <w:pgSz w:w="11910" w:h="16840"/>
          <w:pgMar w:header="0" w:footer="1014" w:top="1400" w:bottom="1200" w:left="440" w:right="0"/>
        </w:sectPr>
      </w:pPr>
    </w:p>
    <w:tbl>
      <w:tblPr>
        <w:tblW w:w="0" w:type="auto"/>
        <w:jc w:val="left"/>
        <w:tblInd w:w="1014"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739"/>
        <w:gridCol w:w="739"/>
        <w:gridCol w:w="739"/>
        <w:gridCol w:w="1259"/>
        <w:gridCol w:w="1479"/>
        <w:gridCol w:w="2912"/>
        <w:gridCol w:w="740"/>
        <w:gridCol w:w="740"/>
      </w:tblGrid>
      <w:tr>
        <w:trPr>
          <w:trHeight w:val="264" w:hRule="atLeast"/>
        </w:trPr>
        <w:tc>
          <w:tcPr>
            <w:tcW w:w="739" w:type="dxa"/>
          </w:tcPr>
          <w:p>
            <w:pPr>
              <w:pStyle w:val="TableParagraph"/>
              <w:spacing w:line="235" w:lineRule="exact" w:before="9"/>
              <w:ind w:right="7"/>
              <w:jc w:val="right"/>
              <w:rPr>
                <w:rFonts w:ascii="Calibri"/>
                <w:sz w:val="21"/>
              </w:rPr>
            </w:pPr>
            <w:r>
              <w:rPr>
                <w:rFonts w:ascii="Calibri"/>
                <w:spacing w:val="-10"/>
                <w:w w:val="90"/>
                <w:sz w:val="21"/>
              </w:rPr>
              <w:t>3</w:t>
            </w:r>
          </w:p>
        </w:tc>
        <w:tc>
          <w:tcPr>
            <w:tcW w:w="1478" w:type="dxa"/>
            <w:gridSpan w:val="2"/>
          </w:tcPr>
          <w:p>
            <w:pPr>
              <w:pStyle w:val="TableParagraph"/>
              <w:spacing w:line="235" w:lineRule="exact" w:before="9"/>
              <w:ind w:left="27"/>
              <w:rPr>
                <w:rFonts w:ascii="Calibri"/>
                <w:sz w:val="21"/>
              </w:rPr>
            </w:pPr>
            <w:r>
              <w:rPr>
                <w:rFonts w:ascii="Calibri"/>
                <w:w w:val="80"/>
                <w:sz w:val="21"/>
              </w:rPr>
              <w:t>UNION</w:t>
            </w:r>
            <w:r>
              <w:rPr>
                <w:rFonts w:ascii="Calibri"/>
                <w:sz w:val="21"/>
              </w:rPr>
              <w:t> </w:t>
            </w:r>
            <w:r>
              <w:rPr>
                <w:rFonts w:ascii="Calibri"/>
                <w:w w:val="80"/>
                <w:sz w:val="21"/>
              </w:rPr>
              <w:t>BANK</w:t>
            </w:r>
            <w:r>
              <w:rPr>
                <w:rFonts w:ascii="Calibri"/>
                <w:sz w:val="21"/>
              </w:rPr>
              <w:t> </w:t>
            </w:r>
            <w:r>
              <w:rPr>
                <w:rFonts w:ascii="Calibri"/>
                <w:spacing w:val="-5"/>
                <w:w w:val="80"/>
                <w:sz w:val="21"/>
              </w:rPr>
              <w:t>PLC</w:t>
            </w:r>
          </w:p>
        </w:tc>
        <w:tc>
          <w:tcPr>
            <w:tcW w:w="1259" w:type="dxa"/>
          </w:tcPr>
          <w:p>
            <w:pPr>
              <w:pStyle w:val="TableParagraph"/>
              <w:rPr>
                <w:sz w:val="16"/>
              </w:rPr>
            </w:pPr>
          </w:p>
        </w:tc>
        <w:tc>
          <w:tcPr>
            <w:tcW w:w="1479" w:type="dxa"/>
          </w:tcPr>
          <w:p>
            <w:pPr>
              <w:pStyle w:val="TableParagraph"/>
              <w:rPr>
                <w:sz w:val="16"/>
              </w:rPr>
            </w:pPr>
          </w:p>
        </w:tc>
        <w:tc>
          <w:tcPr>
            <w:tcW w:w="2912" w:type="dxa"/>
          </w:tcPr>
          <w:p>
            <w:pPr>
              <w:pStyle w:val="TableParagraph"/>
              <w:rPr>
                <w:sz w:val="16"/>
              </w:rPr>
            </w:pPr>
          </w:p>
        </w:tc>
        <w:tc>
          <w:tcPr>
            <w:tcW w:w="740" w:type="dxa"/>
          </w:tcPr>
          <w:p>
            <w:pPr>
              <w:pStyle w:val="TableParagraph"/>
              <w:rPr>
                <w:sz w:val="16"/>
              </w:rPr>
            </w:pPr>
          </w:p>
        </w:tc>
        <w:tc>
          <w:tcPr>
            <w:tcW w:w="740" w:type="dxa"/>
          </w:tcPr>
          <w:p>
            <w:pPr>
              <w:pStyle w:val="TableParagraph"/>
              <w:rPr>
                <w:sz w:val="16"/>
              </w:rPr>
            </w:pPr>
          </w:p>
        </w:tc>
      </w:tr>
      <w:tr>
        <w:trPr>
          <w:trHeight w:val="1101" w:hRule="atLeast"/>
        </w:trPr>
        <w:tc>
          <w:tcPr>
            <w:tcW w:w="739" w:type="dxa"/>
          </w:tcPr>
          <w:p>
            <w:pPr>
              <w:pStyle w:val="TableParagraph"/>
              <w:rPr>
                <w:sz w:val="16"/>
              </w:rPr>
            </w:pPr>
          </w:p>
        </w:tc>
        <w:tc>
          <w:tcPr>
            <w:tcW w:w="739" w:type="dxa"/>
            <w:tcBorders>
              <w:bottom w:val="single" w:sz="6" w:space="0" w:color="000000"/>
            </w:tcBorders>
          </w:tcPr>
          <w:p>
            <w:pPr>
              <w:pStyle w:val="TableParagraph"/>
              <w:rPr>
                <w:rFonts w:ascii="Calibri"/>
                <w:sz w:val="21"/>
              </w:rPr>
            </w:pPr>
          </w:p>
          <w:p>
            <w:pPr>
              <w:pStyle w:val="TableParagraph"/>
              <w:rPr>
                <w:rFonts w:ascii="Calibri"/>
                <w:sz w:val="21"/>
              </w:rPr>
            </w:pPr>
          </w:p>
          <w:p>
            <w:pPr>
              <w:pStyle w:val="TableParagraph"/>
              <w:spacing w:before="77"/>
              <w:rPr>
                <w:rFonts w:ascii="Calibri"/>
                <w:sz w:val="21"/>
              </w:rPr>
            </w:pPr>
          </w:p>
          <w:p>
            <w:pPr>
              <w:pStyle w:val="TableParagraph"/>
              <w:spacing w:line="235" w:lineRule="exact"/>
              <w:ind w:left="27"/>
              <w:rPr>
                <w:rFonts w:ascii="Calibri"/>
                <w:sz w:val="21"/>
              </w:rPr>
            </w:pPr>
            <w:r>
              <w:rPr>
                <w:rFonts w:ascii="Calibri"/>
                <w:w w:val="80"/>
                <w:sz w:val="21"/>
              </w:rPr>
              <w:t>S/</w:t>
            </w:r>
            <w:r>
              <w:rPr>
                <w:rFonts w:ascii="Calibri"/>
                <w:spacing w:val="-1"/>
                <w:w w:val="85"/>
                <w:sz w:val="21"/>
              </w:rPr>
              <w:t> </w:t>
            </w:r>
            <w:r>
              <w:rPr>
                <w:rFonts w:ascii="Calibri"/>
                <w:spacing w:val="-10"/>
                <w:w w:val="85"/>
                <w:sz w:val="21"/>
              </w:rPr>
              <w:t>N</w:t>
            </w:r>
          </w:p>
        </w:tc>
        <w:tc>
          <w:tcPr>
            <w:tcW w:w="1998" w:type="dxa"/>
            <w:gridSpan w:val="2"/>
            <w:tcBorders>
              <w:bottom w:val="single" w:sz="6" w:space="0" w:color="000000"/>
            </w:tcBorders>
          </w:tcPr>
          <w:p>
            <w:pPr>
              <w:pStyle w:val="TableParagraph"/>
              <w:rPr>
                <w:rFonts w:ascii="Calibri"/>
                <w:sz w:val="21"/>
              </w:rPr>
            </w:pPr>
          </w:p>
          <w:p>
            <w:pPr>
              <w:pStyle w:val="TableParagraph"/>
              <w:rPr>
                <w:rFonts w:ascii="Calibri"/>
                <w:sz w:val="21"/>
              </w:rPr>
            </w:pPr>
          </w:p>
          <w:p>
            <w:pPr>
              <w:pStyle w:val="TableParagraph"/>
              <w:spacing w:before="77"/>
              <w:rPr>
                <w:rFonts w:ascii="Calibri"/>
                <w:sz w:val="21"/>
              </w:rPr>
            </w:pPr>
          </w:p>
          <w:p>
            <w:pPr>
              <w:pStyle w:val="TableParagraph"/>
              <w:spacing w:line="235" w:lineRule="exact"/>
              <w:ind w:left="28"/>
              <w:rPr>
                <w:rFonts w:ascii="Calibri"/>
                <w:sz w:val="21"/>
              </w:rPr>
            </w:pPr>
            <w:r>
              <w:rPr>
                <w:rFonts w:ascii="Calibri"/>
                <w:w w:val="80"/>
                <w:sz w:val="21"/>
              </w:rPr>
              <w:t>ACCOUNT</w:t>
            </w:r>
            <w:r>
              <w:rPr>
                <w:rFonts w:ascii="Calibri"/>
                <w:spacing w:val="-2"/>
                <w:sz w:val="21"/>
              </w:rPr>
              <w:t> </w:t>
            </w:r>
            <w:r>
              <w:rPr>
                <w:rFonts w:ascii="Calibri"/>
                <w:spacing w:val="-4"/>
                <w:w w:val="90"/>
                <w:sz w:val="21"/>
              </w:rPr>
              <w:t>NAME</w:t>
            </w:r>
          </w:p>
        </w:tc>
        <w:tc>
          <w:tcPr>
            <w:tcW w:w="1479" w:type="dxa"/>
            <w:tcBorders>
              <w:bottom w:val="single" w:sz="6" w:space="0" w:color="000000"/>
            </w:tcBorders>
          </w:tcPr>
          <w:p>
            <w:pPr>
              <w:pStyle w:val="TableParagraph"/>
              <w:spacing w:line="261" w:lineRule="auto" w:before="9"/>
              <w:ind w:left="29" w:right="31"/>
              <w:rPr>
                <w:rFonts w:ascii="Calibri"/>
                <w:sz w:val="21"/>
              </w:rPr>
            </w:pPr>
            <w:r>
              <w:rPr>
                <w:rFonts w:ascii="Calibri"/>
                <w:w w:val="80"/>
                <w:sz w:val="21"/>
              </w:rPr>
              <w:t>BALANCE</w:t>
            </w:r>
            <w:r>
              <w:rPr>
                <w:rFonts w:ascii="Calibri"/>
                <w:spacing w:val="-5"/>
                <w:w w:val="80"/>
                <w:sz w:val="21"/>
              </w:rPr>
              <w:t> </w:t>
            </w:r>
            <w:r>
              <w:rPr>
                <w:rFonts w:ascii="Calibri"/>
                <w:w w:val="80"/>
                <w:sz w:val="21"/>
              </w:rPr>
              <w:t>AS </w:t>
            </w:r>
            <w:r>
              <w:rPr>
                <w:rFonts w:ascii="Calibri"/>
                <w:w w:val="80"/>
                <w:sz w:val="21"/>
              </w:rPr>
              <w:t>AT</w:t>
            </w:r>
            <w:r>
              <w:rPr>
                <w:rFonts w:ascii="Calibri"/>
                <w:w w:val="90"/>
                <w:sz w:val="21"/>
              </w:rPr>
              <w:t> MAY</w:t>
            </w:r>
            <w:r>
              <w:rPr>
                <w:rFonts w:ascii="Calibri"/>
                <w:spacing w:val="-13"/>
                <w:w w:val="90"/>
                <w:sz w:val="21"/>
              </w:rPr>
              <w:t> </w:t>
            </w:r>
            <w:r>
              <w:rPr>
                <w:rFonts w:ascii="Calibri"/>
                <w:w w:val="90"/>
                <w:sz w:val="21"/>
              </w:rPr>
              <w:t>31,</w:t>
            </w:r>
          </w:p>
          <w:p>
            <w:pPr>
              <w:pStyle w:val="TableParagraph"/>
              <w:spacing w:line="256" w:lineRule="exact"/>
              <w:ind w:left="29"/>
              <w:rPr>
                <w:rFonts w:ascii="Calibri"/>
                <w:sz w:val="21"/>
              </w:rPr>
            </w:pPr>
            <w:r>
              <w:rPr>
                <w:rFonts w:ascii="Calibri"/>
                <w:spacing w:val="-4"/>
                <w:w w:val="90"/>
                <w:sz w:val="21"/>
              </w:rPr>
              <w:t>2009</w:t>
            </w:r>
          </w:p>
          <w:p>
            <w:pPr>
              <w:pStyle w:val="TableParagraph"/>
              <w:spacing w:line="235" w:lineRule="exact" w:before="23"/>
              <w:ind w:left="29"/>
              <w:rPr>
                <w:rFonts w:ascii="Calibri"/>
                <w:sz w:val="21"/>
              </w:rPr>
            </w:pPr>
            <w:r>
              <w:rPr>
                <w:rFonts w:ascii="Calibri"/>
                <w:spacing w:val="-5"/>
                <w:w w:val="90"/>
                <w:sz w:val="21"/>
              </w:rPr>
              <w:t>(N)</w:t>
            </w:r>
          </w:p>
        </w:tc>
        <w:tc>
          <w:tcPr>
            <w:tcW w:w="2912" w:type="dxa"/>
            <w:tcBorders>
              <w:bottom w:val="single" w:sz="6" w:space="0" w:color="000000"/>
            </w:tcBorders>
          </w:tcPr>
          <w:p>
            <w:pPr>
              <w:pStyle w:val="TableParagraph"/>
              <w:rPr>
                <w:rFonts w:ascii="Calibri"/>
                <w:sz w:val="21"/>
              </w:rPr>
            </w:pPr>
          </w:p>
          <w:p>
            <w:pPr>
              <w:pStyle w:val="TableParagraph"/>
              <w:rPr>
                <w:rFonts w:ascii="Calibri"/>
                <w:sz w:val="21"/>
              </w:rPr>
            </w:pPr>
          </w:p>
          <w:p>
            <w:pPr>
              <w:pStyle w:val="TableParagraph"/>
              <w:spacing w:before="77"/>
              <w:rPr>
                <w:rFonts w:ascii="Calibri"/>
                <w:sz w:val="21"/>
              </w:rPr>
            </w:pPr>
          </w:p>
          <w:p>
            <w:pPr>
              <w:pStyle w:val="TableParagraph"/>
              <w:spacing w:line="235" w:lineRule="exact"/>
              <w:ind w:left="29"/>
              <w:rPr>
                <w:rFonts w:ascii="Calibri"/>
                <w:sz w:val="21"/>
              </w:rPr>
            </w:pPr>
            <w:r>
              <w:rPr>
                <w:rFonts w:ascii="Calibri"/>
                <w:w w:val="80"/>
                <w:sz w:val="21"/>
              </w:rPr>
              <w:t>DIRECTORS/MAJ</w:t>
            </w:r>
            <w:r>
              <w:rPr>
                <w:rFonts w:ascii="Calibri"/>
                <w:spacing w:val="-2"/>
                <w:sz w:val="21"/>
              </w:rPr>
              <w:t> </w:t>
            </w:r>
            <w:r>
              <w:rPr>
                <w:rFonts w:ascii="Calibri"/>
                <w:spacing w:val="-2"/>
                <w:w w:val="90"/>
                <w:sz w:val="21"/>
              </w:rPr>
              <w:t>ORSHAREHOLDERS</w:t>
            </w:r>
          </w:p>
        </w:tc>
        <w:tc>
          <w:tcPr>
            <w:tcW w:w="740" w:type="dxa"/>
            <w:tcBorders>
              <w:bottom w:val="single" w:sz="6" w:space="0" w:color="000000"/>
            </w:tcBorders>
          </w:tcPr>
          <w:p>
            <w:pPr>
              <w:pStyle w:val="TableParagraph"/>
              <w:rPr>
                <w:rFonts w:ascii="Calibri"/>
                <w:sz w:val="21"/>
              </w:rPr>
            </w:pPr>
          </w:p>
          <w:p>
            <w:pPr>
              <w:pStyle w:val="TableParagraph"/>
              <w:rPr>
                <w:rFonts w:ascii="Calibri"/>
                <w:sz w:val="21"/>
              </w:rPr>
            </w:pPr>
          </w:p>
          <w:p>
            <w:pPr>
              <w:pStyle w:val="TableParagraph"/>
              <w:spacing w:before="77"/>
              <w:rPr>
                <w:rFonts w:ascii="Calibri"/>
                <w:sz w:val="21"/>
              </w:rPr>
            </w:pPr>
          </w:p>
          <w:p>
            <w:pPr>
              <w:pStyle w:val="TableParagraph"/>
              <w:spacing w:line="235" w:lineRule="exact"/>
              <w:ind w:left="29"/>
              <w:rPr>
                <w:rFonts w:ascii="Calibri"/>
                <w:sz w:val="21"/>
              </w:rPr>
            </w:pPr>
            <w:r>
              <w:rPr>
                <w:rFonts w:ascii="Calibri"/>
                <w:spacing w:val="-2"/>
                <w:w w:val="90"/>
                <w:sz w:val="21"/>
              </w:rPr>
              <w:t>STATUS</w:t>
            </w:r>
          </w:p>
        </w:tc>
        <w:tc>
          <w:tcPr>
            <w:tcW w:w="740" w:type="dxa"/>
            <w:tcBorders>
              <w:bottom w:val="single" w:sz="6" w:space="0" w:color="000000"/>
            </w:tcBorders>
          </w:tcPr>
          <w:p>
            <w:pPr>
              <w:pStyle w:val="TableParagraph"/>
              <w:rPr>
                <w:sz w:val="16"/>
              </w:rPr>
            </w:pP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5"/>
              <w:jc w:val="right"/>
              <w:rPr>
                <w:rFonts w:ascii="Calibri"/>
                <w:sz w:val="21"/>
              </w:rPr>
            </w:pPr>
            <w:r>
              <w:rPr>
                <w:rFonts w:ascii="Calibri"/>
                <w:spacing w:val="-10"/>
                <w:w w:val="90"/>
                <w:sz w:val="21"/>
              </w:rPr>
              <w:t>1</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spacing w:val="2"/>
                <w:w w:val="80"/>
                <w:sz w:val="21"/>
              </w:rPr>
              <w:t>TRANSNATIONAL</w:t>
            </w:r>
            <w:r>
              <w:rPr>
                <w:rFonts w:ascii="Calibri"/>
                <w:spacing w:val="-4"/>
                <w:sz w:val="21"/>
              </w:rPr>
              <w:t> </w:t>
            </w:r>
            <w:r>
              <w:rPr>
                <w:rFonts w:ascii="Calibri"/>
                <w:spacing w:val="-2"/>
                <w:w w:val="85"/>
                <w:sz w:val="21"/>
              </w:rPr>
              <w:t>CORP.PLC</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4"/>
                <w:w w:val="90"/>
                <w:sz w:val="21"/>
              </w:rPr>
              <w:t>30,863,304,173.00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DR.</w:t>
            </w:r>
            <w:r>
              <w:rPr>
                <w:rFonts w:ascii="Calibri"/>
                <w:spacing w:val="-3"/>
                <w:sz w:val="21"/>
              </w:rPr>
              <w:t> </w:t>
            </w:r>
            <w:r>
              <w:rPr>
                <w:rFonts w:ascii="Calibri"/>
                <w:w w:val="80"/>
                <w:sz w:val="21"/>
              </w:rPr>
              <w:t>NDI</w:t>
            </w:r>
            <w:r>
              <w:rPr>
                <w:rFonts w:ascii="Calibri"/>
                <w:spacing w:val="-3"/>
                <w:sz w:val="21"/>
              </w:rPr>
              <w:t> </w:t>
            </w:r>
            <w:r>
              <w:rPr>
                <w:rFonts w:ascii="Calibri"/>
                <w:w w:val="80"/>
                <w:sz w:val="21"/>
              </w:rPr>
              <w:t>OKEREKE-</w:t>
            </w:r>
            <w:r>
              <w:rPr>
                <w:rFonts w:ascii="Calibri"/>
                <w:spacing w:val="-2"/>
                <w:w w:val="80"/>
                <w:sz w:val="21"/>
              </w:rPr>
              <w:t>ONYIUKE</w:t>
            </w: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5" w:lineRule="exact" w:before="9"/>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5"/>
              <w:jc w:val="right"/>
              <w:rPr>
                <w:rFonts w:ascii="Calibri"/>
                <w:sz w:val="21"/>
              </w:rPr>
            </w:pPr>
            <w:r>
              <w:rPr>
                <w:rFonts w:ascii="Calibri"/>
                <w:spacing w:val="-10"/>
                <w:w w:val="90"/>
                <w:sz w:val="21"/>
              </w:rPr>
              <w:t>2</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MTS</w:t>
            </w:r>
            <w:r>
              <w:rPr>
                <w:rFonts w:ascii="Calibri"/>
                <w:spacing w:val="-2"/>
                <w:w w:val="80"/>
                <w:sz w:val="21"/>
              </w:rPr>
              <w:t> </w:t>
            </w:r>
            <w:r>
              <w:rPr>
                <w:rFonts w:ascii="Calibri"/>
                <w:w w:val="80"/>
                <w:sz w:val="21"/>
              </w:rPr>
              <w:t>FIRST</w:t>
            </w:r>
            <w:r>
              <w:rPr>
                <w:rFonts w:ascii="Calibri"/>
                <w:spacing w:val="-7"/>
                <w:w w:val="80"/>
                <w:sz w:val="21"/>
              </w:rPr>
              <w:t> </w:t>
            </w:r>
            <w:r>
              <w:rPr>
                <w:rFonts w:ascii="Calibri"/>
                <w:w w:val="80"/>
                <w:sz w:val="21"/>
              </w:rPr>
              <w:t>WIRELESS</w:t>
            </w:r>
            <w:r>
              <w:rPr>
                <w:rFonts w:ascii="Calibri"/>
                <w:spacing w:val="-1"/>
                <w:w w:val="80"/>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9,849,331,689.00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spacing w:val="-2"/>
                <w:w w:val="80"/>
                <w:sz w:val="21"/>
              </w:rPr>
              <w:t>CHIEF</w:t>
            </w:r>
            <w:r>
              <w:rPr>
                <w:rFonts w:ascii="Calibri"/>
                <w:spacing w:val="-5"/>
                <w:sz w:val="21"/>
              </w:rPr>
              <w:t> </w:t>
            </w:r>
            <w:r>
              <w:rPr>
                <w:rFonts w:ascii="Calibri"/>
                <w:spacing w:val="-2"/>
                <w:w w:val="80"/>
                <w:sz w:val="21"/>
              </w:rPr>
              <w:t>LULU</w:t>
            </w:r>
            <w:r>
              <w:rPr>
                <w:rFonts w:ascii="Calibri"/>
                <w:spacing w:val="-5"/>
                <w:w w:val="80"/>
                <w:sz w:val="21"/>
              </w:rPr>
              <w:t> </w:t>
            </w:r>
            <w:r>
              <w:rPr>
                <w:rFonts w:ascii="Calibri"/>
                <w:spacing w:val="-4"/>
                <w:w w:val="80"/>
                <w:sz w:val="21"/>
              </w:rPr>
              <w:t>BRIGS</w:t>
            </w: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5" w:lineRule="exact" w:before="9"/>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5"/>
              <w:jc w:val="right"/>
              <w:rPr>
                <w:rFonts w:ascii="Calibri"/>
                <w:sz w:val="21"/>
              </w:rPr>
            </w:pPr>
            <w:r>
              <w:rPr>
                <w:rFonts w:ascii="Calibri"/>
                <w:spacing w:val="-10"/>
                <w:w w:val="90"/>
                <w:sz w:val="21"/>
              </w:rPr>
              <w:t>3</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spacing w:val="-2"/>
                <w:w w:val="90"/>
                <w:sz w:val="21"/>
              </w:rPr>
              <w:t>ZENON</w:t>
            </w:r>
          </w:p>
        </w:tc>
        <w:tc>
          <w:tcPr>
            <w:tcW w:w="125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6,251,658,228.00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tabs>
                <w:tab w:pos="1482" w:val="left" w:leader="none"/>
              </w:tabs>
              <w:spacing w:line="235" w:lineRule="exact" w:before="9"/>
              <w:ind w:left="29"/>
              <w:rPr>
                <w:rFonts w:ascii="Calibri"/>
                <w:sz w:val="21"/>
              </w:rPr>
            </w:pPr>
            <w:r>
              <w:rPr>
                <w:rFonts w:ascii="Calibri"/>
                <w:w w:val="80"/>
                <w:sz w:val="21"/>
              </w:rPr>
              <w:t>Olufemi</w:t>
            </w:r>
            <w:r>
              <w:rPr>
                <w:rFonts w:ascii="Calibri"/>
                <w:spacing w:val="21"/>
                <w:sz w:val="21"/>
              </w:rPr>
              <w:t> </w:t>
            </w:r>
            <w:r>
              <w:rPr>
                <w:rFonts w:ascii="Calibri"/>
                <w:spacing w:val="-2"/>
                <w:w w:val="90"/>
                <w:sz w:val="21"/>
              </w:rPr>
              <w:t>Otedola,</w:t>
            </w:r>
            <w:r>
              <w:rPr>
                <w:rFonts w:ascii="Calibri"/>
                <w:sz w:val="21"/>
              </w:rPr>
              <w:tab/>
            </w:r>
            <w:r>
              <w:rPr>
                <w:rFonts w:ascii="Calibri"/>
                <w:spacing w:val="-2"/>
                <w:w w:val="90"/>
                <w:sz w:val="21"/>
              </w:rPr>
              <w:t>NanaOtedola</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right="5"/>
              <w:jc w:val="right"/>
              <w:rPr>
                <w:rFonts w:ascii="Calibri"/>
                <w:sz w:val="21"/>
              </w:rPr>
            </w:pPr>
            <w:r>
              <w:rPr>
                <w:rFonts w:ascii="Calibri"/>
                <w:spacing w:val="-10"/>
                <w:w w:val="90"/>
                <w:sz w:val="21"/>
              </w:rPr>
              <w:t>4</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left="28"/>
              <w:rPr>
                <w:rFonts w:ascii="Calibri"/>
                <w:sz w:val="21"/>
              </w:rPr>
            </w:pPr>
            <w:r>
              <w:rPr>
                <w:rFonts w:ascii="Calibri"/>
                <w:w w:val="80"/>
                <w:sz w:val="21"/>
              </w:rPr>
              <w:t>IRS</w:t>
            </w:r>
            <w:r>
              <w:rPr>
                <w:rFonts w:ascii="Calibri"/>
                <w:spacing w:val="-2"/>
                <w:sz w:val="21"/>
              </w:rPr>
              <w:t> </w:t>
            </w:r>
            <w:r>
              <w:rPr>
                <w:rFonts w:ascii="Calibri"/>
                <w:w w:val="80"/>
                <w:sz w:val="21"/>
              </w:rPr>
              <w:t>AIRLINES</w:t>
            </w:r>
            <w:r>
              <w:rPr>
                <w:rFonts w:ascii="Calibri"/>
                <w:spacing w:val="-2"/>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right="63"/>
              <w:jc w:val="right"/>
              <w:rPr>
                <w:rFonts w:ascii="Calibri"/>
                <w:sz w:val="21"/>
              </w:rPr>
            </w:pPr>
            <w:r>
              <w:rPr>
                <w:rFonts w:ascii="Calibri"/>
                <w:spacing w:val="-2"/>
                <w:w w:val="90"/>
                <w:sz w:val="21"/>
              </w:rPr>
              <w:t>3,331,882,287.00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left="29"/>
              <w:rPr>
                <w:rFonts w:ascii="Calibri"/>
                <w:sz w:val="21"/>
              </w:rPr>
            </w:pPr>
            <w:r>
              <w:rPr>
                <w:rFonts w:ascii="Calibri"/>
                <w:w w:val="80"/>
                <w:sz w:val="21"/>
              </w:rPr>
              <w:t>KHALIFA</w:t>
            </w:r>
            <w:r>
              <w:rPr>
                <w:rFonts w:ascii="Calibri"/>
                <w:spacing w:val="-6"/>
                <w:sz w:val="21"/>
              </w:rPr>
              <w:t> </w:t>
            </w:r>
            <w:r>
              <w:rPr>
                <w:rFonts w:ascii="Calibri"/>
                <w:w w:val="80"/>
                <w:sz w:val="21"/>
              </w:rPr>
              <w:t>ISIAKARABIU,YUSUF</w:t>
            </w:r>
            <w:r>
              <w:rPr>
                <w:rFonts w:ascii="Calibri"/>
                <w:spacing w:val="-8"/>
                <w:sz w:val="21"/>
              </w:rPr>
              <w:t> </w:t>
            </w:r>
            <w:r>
              <w:rPr>
                <w:rFonts w:ascii="Calibri"/>
                <w:spacing w:val="-2"/>
                <w:w w:val="80"/>
                <w:sz w:val="21"/>
              </w:rPr>
              <w:t>RABIU,SHEI</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5"/>
              <w:jc w:val="right"/>
              <w:rPr>
                <w:rFonts w:ascii="Calibri"/>
                <w:sz w:val="21"/>
              </w:rPr>
            </w:pPr>
            <w:r>
              <w:rPr>
                <w:rFonts w:ascii="Calibri"/>
                <w:spacing w:val="-10"/>
                <w:w w:val="90"/>
                <w:sz w:val="21"/>
              </w:rPr>
              <w:t>5</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8"/>
              <w:rPr>
                <w:rFonts w:ascii="Calibri"/>
                <w:sz w:val="21"/>
              </w:rPr>
            </w:pPr>
            <w:r>
              <w:rPr>
                <w:rFonts w:ascii="Calibri"/>
                <w:w w:val="80"/>
                <w:sz w:val="21"/>
              </w:rPr>
              <w:t>AVIAN</w:t>
            </w:r>
            <w:r>
              <w:rPr>
                <w:rFonts w:ascii="Calibri"/>
                <w:spacing w:val="5"/>
                <w:sz w:val="21"/>
              </w:rPr>
              <w:t> </w:t>
            </w:r>
            <w:r>
              <w:rPr>
                <w:rFonts w:ascii="Calibri"/>
                <w:w w:val="80"/>
                <w:sz w:val="21"/>
              </w:rPr>
              <w:t>SPEC</w:t>
            </w:r>
            <w:r>
              <w:rPr>
                <w:rFonts w:ascii="Calibri"/>
                <w:spacing w:val="1"/>
                <w:sz w:val="21"/>
              </w:rPr>
              <w:t> </w:t>
            </w:r>
            <w:r>
              <w:rPr>
                <w:rFonts w:ascii="Calibri"/>
                <w:w w:val="80"/>
                <w:sz w:val="21"/>
              </w:rPr>
              <w:t>NIG</w:t>
            </w:r>
            <w:r>
              <w:rPr>
                <w:rFonts w:ascii="Calibri"/>
                <w:spacing w:val="-7"/>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63"/>
              <w:jc w:val="right"/>
              <w:rPr>
                <w:rFonts w:ascii="Calibri"/>
                <w:sz w:val="21"/>
              </w:rPr>
            </w:pPr>
            <w:r>
              <w:rPr>
                <w:rFonts w:ascii="Calibri"/>
                <w:spacing w:val="-2"/>
                <w:w w:val="90"/>
                <w:sz w:val="21"/>
              </w:rPr>
              <w:t>1,747,793,566.00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6" w:lineRule="exact" w:before="8"/>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5"/>
              <w:jc w:val="right"/>
              <w:rPr>
                <w:rFonts w:ascii="Calibri"/>
                <w:sz w:val="21"/>
              </w:rPr>
            </w:pPr>
            <w:r>
              <w:rPr>
                <w:rFonts w:ascii="Calibri"/>
                <w:spacing w:val="-10"/>
                <w:w w:val="90"/>
                <w:sz w:val="21"/>
              </w:rPr>
              <w:t>6</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8" w:right="-58"/>
              <w:rPr>
                <w:rFonts w:ascii="Calibri"/>
                <w:sz w:val="21"/>
              </w:rPr>
            </w:pPr>
            <w:r>
              <w:rPr>
                <w:rFonts w:ascii="Calibri"/>
                <w:w w:val="80"/>
                <w:sz w:val="21"/>
              </w:rPr>
              <w:t>COMMUNICATION</w:t>
            </w:r>
            <w:r>
              <w:rPr>
                <w:rFonts w:ascii="Calibri"/>
                <w:spacing w:val="-4"/>
                <w:sz w:val="21"/>
              </w:rPr>
              <w:t> </w:t>
            </w:r>
            <w:r>
              <w:rPr>
                <w:rFonts w:ascii="Calibri"/>
                <w:w w:val="80"/>
                <w:sz w:val="21"/>
              </w:rPr>
              <w:t>TRENDS</w:t>
            </w:r>
            <w:r>
              <w:rPr>
                <w:rFonts w:ascii="Calibri"/>
                <w:spacing w:val="-5"/>
                <w:sz w:val="21"/>
              </w:rPr>
              <w:t> </w:t>
            </w:r>
            <w:r>
              <w:rPr>
                <w:rFonts w:ascii="Calibri"/>
                <w:spacing w:val="-10"/>
                <w:w w:val="80"/>
                <w:sz w:val="21"/>
              </w:rPr>
              <w:t>L</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63"/>
              <w:jc w:val="right"/>
              <w:rPr>
                <w:rFonts w:ascii="Calibri"/>
                <w:sz w:val="21"/>
              </w:rPr>
            </w:pPr>
            <w:r>
              <w:rPr>
                <w:rFonts w:ascii="Calibri"/>
                <w:spacing w:val="-2"/>
                <w:w w:val="90"/>
                <w:sz w:val="21"/>
              </w:rPr>
              <w:t>1,127,361,164.00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9" w:right="-15"/>
              <w:rPr>
                <w:rFonts w:ascii="Calibri"/>
                <w:sz w:val="21"/>
              </w:rPr>
            </w:pPr>
            <w:r>
              <w:rPr>
                <w:rFonts w:ascii="Calibri"/>
                <w:w w:val="80"/>
                <w:sz w:val="21"/>
              </w:rPr>
              <w:t>ENGR</w:t>
            </w:r>
            <w:r>
              <w:rPr>
                <w:rFonts w:ascii="Calibri"/>
                <w:spacing w:val="-1"/>
                <w:w w:val="80"/>
                <w:sz w:val="21"/>
              </w:rPr>
              <w:t> </w:t>
            </w:r>
            <w:r>
              <w:rPr>
                <w:rFonts w:ascii="Calibri"/>
                <w:w w:val="80"/>
                <w:sz w:val="21"/>
              </w:rPr>
              <w:t>UZO</w:t>
            </w:r>
            <w:r>
              <w:rPr>
                <w:rFonts w:ascii="Calibri"/>
                <w:spacing w:val="-7"/>
                <w:sz w:val="21"/>
              </w:rPr>
              <w:t> </w:t>
            </w:r>
            <w:r>
              <w:rPr>
                <w:rFonts w:ascii="Calibri"/>
                <w:w w:val="80"/>
                <w:sz w:val="21"/>
              </w:rPr>
              <w:t>UDEMBA,BARR.</w:t>
            </w:r>
            <w:r>
              <w:rPr>
                <w:rFonts w:ascii="Calibri"/>
                <w:spacing w:val="-5"/>
                <w:sz w:val="21"/>
              </w:rPr>
              <w:t> </w:t>
            </w:r>
            <w:r>
              <w:rPr>
                <w:rFonts w:ascii="Calibri"/>
                <w:w w:val="80"/>
                <w:sz w:val="21"/>
              </w:rPr>
              <w:t>ADA-</w:t>
            </w:r>
            <w:r>
              <w:rPr>
                <w:rFonts w:ascii="Calibri"/>
                <w:spacing w:val="-2"/>
                <w:w w:val="80"/>
                <w:sz w:val="21"/>
              </w:rPr>
              <w:t>UGOUDE</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5"/>
              <w:jc w:val="right"/>
              <w:rPr>
                <w:rFonts w:ascii="Calibri"/>
                <w:sz w:val="21"/>
              </w:rPr>
            </w:pPr>
            <w:r>
              <w:rPr>
                <w:rFonts w:ascii="Calibri"/>
                <w:spacing w:val="-10"/>
                <w:w w:val="90"/>
                <w:sz w:val="21"/>
              </w:rPr>
              <w:t>7</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OSIGWE</w:t>
            </w:r>
            <w:r>
              <w:rPr>
                <w:rFonts w:ascii="Calibri"/>
                <w:spacing w:val="-1"/>
                <w:w w:val="80"/>
                <w:sz w:val="21"/>
              </w:rPr>
              <w:t> </w:t>
            </w:r>
            <w:r>
              <w:rPr>
                <w:rFonts w:ascii="Calibri"/>
                <w:w w:val="80"/>
                <w:sz w:val="21"/>
              </w:rPr>
              <w:t>FOODS</w:t>
            </w:r>
            <w:r>
              <w:rPr>
                <w:rFonts w:ascii="Calibri"/>
                <w:spacing w:val="-5"/>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959,674,031.00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ight="-44"/>
              <w:rPr>
                <w:rFonts w:ascii="Calibri"/>
                <w:sz w:val="21"/>
              </w:rPr>
            </w:pPr>
            <w:r>
              <w:rPr>
                <w:rFonts w:ascii="Calibri"/>
                <w:w w:val="80"/>
                <w:sz w:val="21"/>
              </w:rPr>
              <w:t>CHIEF</w:t>
            </w:r>
            <w:r>
              <w:rPr>
                <w:rFonts w:ascii="Calibri"/>
                <w:spacing w:val="-8"/>
                <w:sz w:val="21"/>
              </w:rPr>
              <w:t> </w:t>
            </w:r>
            <w:r>
              <w:rPr>
                <w:rFonts w:ascii="Calibri"/>
                <w:w w:val="80"/>
                <w:sz w:val="21"/>
              </w:rPr>
              <w:t>A.</w:t>
            </w:r>
            <w:r>
              <w:rPr>
                <w:rFonts w:ascii="Calibri"/>
                <w:spacing w:val="-7"/>
                <w:sz w:val="21"/>
              </w:rPr>
              <w:t> </w:t>
            </w:r>
            <w:r>
              <w:rPr>
                <w:rFonts w:ascii="Calibri"/>
                <w:w w:val="80"/>
                <w:sz w:val="21"/>
              </w:rPr>
              <w:t>K.</w:t>
            </w:r>
            <w:r>
              <w:rPr>
                <w:rFonts w:ascii="Calibri"/>
                <w:spacing w:val="-7"/>
                <w:sz w:val="21"/>
              </w:rPr>
              <w:t> </w:t>
            </w:r>
            <w:r>
              <w:rPr>
                <w:rFonts w:ascii="Calibri"/>
                <w:w w:val="80"/>
                <w:sz w:val="21"/>
              </w:rPr>
              <w:t>MOHAMMED;</w:t>
            </w:r>
            <w:r>
              <w:rPr>
                <w:rFonts w:ascii="Calibri"/>
                <w:spacing w:val="-1"/>
                <w:w w:val="80"/>
                <w:sz w:val="21"/>
              </w:rPr>
              <w:t> </w:t>
            </w:r>
            <w:r>
              <w:rPr>
                <w:rFonts w:ascii="Calibri"/>
                <w:w w:val="80"/>
                <w:sz w:val="21"/>
              </w:rPr>
              <w:t>SHAANXI</w:t>
            </w:r>
            <w:r>
              <w:rPr>
                <w:rFonts w:ascii="Calibri"/>
                <w:spacing w:val="-7"/>
                <w:sz w:val="21"/>
              </w:rPr>
              <w:t> </w:t>
            </w:r>
            <w:r>
              <w:rPr>
                <w:rFonts w:ascii="Calibri"/>
                <w:spacing w:val="-4"/>
                <w:w w:val="80"/>
                <w:sz w:val="21"/>
              </w:rPr>
              <w:t>FUWA</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5"/>
              <w:jc w:val="right"/>
              <w:rPr>
                <w:rFonts w:ascii="Calibri"/>
                <w:sz w:val="21"/>
              </w:rPr>
            </w:pPr>
            <w:r>
              <w:rPr>
                <w:rFonts w:ascii="Calibri"/>
                <w:spacing w:val="-10"/>
                <w:w w:val="90"/>
                <w:sz w:val="21"/>
              </w:rPr>
              <w:t>8</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STAR</w:t>
            </w:r>
            <w:r>
              <w:rPr>
                <w:rFonts w:ascii="Calibri"/>
                <w:spacing w:val="-5"/>
                <w:sz w:val="21"/>
              </w:rPr>
              <w:t> </w:t>
            </w:r>
            <w:r>
              <w:rPr>
                <w:rFonts w:ascii="Calibri"/>
                <w:w w:val="80"/>
                <w:sz w:val="21"/>
              </w:rPr>
              <w:t>PAPER</w:t>
            </w:r>
            <w:r>
              <w:rPr>
                <w:rFonts w:ascii="Calibri"/>
                <w:spacing w:val="-4"/>
                <w:sz w:val="21"/>
              </w:rPr>
              <w:t> </w:t>
            </w:r>
            <w:r>
              <w:rPr>
                <w:rFonts w:ascii="Calibri"/>
                <w:spacing w:val="-4"/>
                <w:w w:val="80"/>
                <w:sz w:val="21"/>
              </w:rPr>
              <w:t>MILL</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719,816,365.00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spacing w:val="-2"/>
                <w:w w:val="80"/>
                <w:sz w:val="21"/>
              </w:rPr>
              <w:t>CHIEF</w:t>
            </w:r>
            <w:r>
              <w:rPr>
                <w:rFonts w:ascii="Calibri"/>
                <w:spacing w:val="-4"/>
                <w:sz w:val="21"/>
              </w:rPr>
              <w:t> </w:t>
            </w:r>
            <w:r>
              <w:rPr>
                <w:rFonts w:ascii="Calibri"/>
                <w:spacing w:val="-2"/>
                <w:w w:val="80"/>
                <w:sz w:val="21"/>
              </w:rPr>
              <w:t>ECHEME</w:t>
            </w:r>
            <w:r>
              <w:rPr>
                <w:rFonts w:ascii="Calibri"/>
                <w:spacing w:val="-9"/>
                <w:sz w:val="21"/>
              </w:rPr>
              <w:t> </w:t>
            </w:r>
            <w:r>
              <w:rPr>
                <w:rFonts w:ascii="Calibri"/>
                <w:spacing w:val="-2"/>
                <w:w w:val="80"/>
                <w:sz w:val="21"/>
              </w:rPr>
              <w:t>NNANAKALU</w:t>
            </w: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5" w:lineRule="exact" w:before="9"/>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5"/>
              <w:jc w:val="right"/>
              <w:rPr>
                <w:rFonts w:ascii="Calibri"/>
                <w:sz w:val="21"/>
              </w:rPr>
            </w:pPr>
            <w:r>
              <w:rPr>
                <w:rFonts w:ascii="Calibri"/>
                <w:spacing w:val="-10"/>
                <w:w w:val="90"/>
                <w:sz w:val="21"/>
              </w:rPr>
              <w:t>9</w:t>
            </w: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spacing w:val="-2"/>
                <w:w w:val="90"/>
                <w:sz w:val="21"/>
              </w:rPr>
              <w:t>DJONES</w:t>
            </w:r>
          </w:p>
        </w:tc>
        <w:tc>
          <w:tcPr>
            <w:tcW w:w="125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524,929,000.00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Sir</w:t>
            </w:r>
            <w:r>
              <w:rPr>
                <w:rFonts w:ascii="Calibri"/>
                <w:spacing w:val="-6"/>
                <w:sz w:val="21"/>
              </w:rPr>
              <w:t> </w:t>
            </w:r>
            <w:r>
              <w:rPr>
                <w:rFonts w:ascii="Calibri"/>
                <w:w w:val="80"/>
                <w:sz w:val="21"/>
              </w:rPr>
              <w:t>J.O</w:t>
            </w:r>
            <w:r>
              <w:rPr>
                <w:rFonts w:ascii="Calibri"/>
                <w:spacing w:val="-1"/>
                <w:sz w:val="21"/>
              </w:rPr>
              <w:t> </w:t>
            </w:r>
            <w:r>
              <w:rPr>
                <w:rFonts w:ascii="Calibri"/>
                <w:w w:val="80"/>
                <w:sz w:val="21"/>
              </w:rPr>
              <w:t>Eze,Richard</w:t>
            </w:r>
            <w:r>
              <w:rPr>
                <w:rFonts w:ascii="Calibri"/>
                <w:spacing w:val="1"/>
                <w:sz w:val="21"/>
              </w:rPr>
              <w:t> </w:t>
            </w:r>
            <w:r>
              <w:rPr>
                <w:rFonts w:ascii="Calibri"/>
                <w:spacing w:val="-5"/>
                <w:w w:val="80"/>
                <w:sz w:val="21"/>
              </w:rPr>
              <w:t>Eze</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10</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MIDLAND</w:t>
            </w:r>
            <w:r>
              <w:rPr>
                <w:rFonts w:ascii="Calibri"/>
                <w:spacing w:val="-1"/>
                <w:w w:val="80"/>
                <w:sz w:val="21"/>
              </w:rPr>
              <w:t> </w:t>
            </w:r>
            <w:r>
              <w:rPr>
                <w:rFonts w:ascii="Calibri"/>
                <w:w w:val="80"/>
                <w:sz w:val="21"/>
              </w:rPr>
              <w:t>GAL.</w:t>
            </w:r>
            <w:r>
              <w:rPr>
                <w:rFonts w:ascii="Calibri"/>
                <w:spacing w:val="-4"/>
                <w:sz w:val="21"/>
              </w:rPr>
              <w:t> </w:t>
            </w:r>
            <w:r>
              <w:rPr>
                <w:rFonts w:ascii="Calibri"/>
                <w:w w:val="80"/>
                <w:sz w:val="21"/>
              </w:rPr>
              <w:t>PROD</w:t>
            </w:r>
            <w:r>
              <w:rPr>
                <w:rFonts w:ascii="Calibri"/>
                <w:spacing w:val="-1"/>
                <w:w w:val="80"/>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506,759,793.00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DR.</w:t>
            </w:r>
            <w:r>
              <w:rPr>
                <w:rFonts w:ascii="Calibri"/>
                <w:spacing w:val="-9"/>
                <w:sz w:val="21"/>
              </w:rPr>
              <w:t> </w:t>
            </w:r>
            <w:r>
              <w:rPr>
                <w:rFonts w:ascii="Calibri"/>
                <w:w w:val="80"/>
                <w:sz w:val="21"/>
              </w:rPr>
              <w:t>J.</w:t>
            </w:r>
            <w:r>
              <w:rPr>
                <w:rFonts w:ascii="Calibri"/>
                <w:spacing w:val="-8"/>
                <w:sz w:val="21"/>
              </w:rPr>
              <w:t> </w:t>
            </w:r>
            <w:r>
              <w:rPr>
                <w:rFonts w:ascii="Calibri"/>
                <w:w w:val="80"/>
                <w:sz w:val="21"/>
              </w:rPr>
              <w:t>C.</w:t>
            </w:r>
            <w:r>
              <w:rPr>
                <w:rFonts w:ascii="Calibri"/>
                <w:spacing w:val="-9"/>
                <w:sz w:val="21"/>
              </w:rPr>
              <w:t> </w:t>
            </w:r>
            <w:r>
              <w:rPr>
                <w:rFonts w:ascii="Calibri"/>
                <w:spacing w:val="-2"/>
                <w:w w:val="80"/>
                <w:sz w:val="21"/>
              </w:rPr>
              <w:t>DUGAD</w:t>
            </w: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5" w:lineRule="exact" w:before="9"/>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11</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CHACHANGI</w:t>
            </w:r>
            <w:r>
              <w:rPr>
                <w:rFonts w:ascii="Calibri"/>
                <w:spacing w:val="3"/>
                <w:sz w:val="21"/>
              </w:rPr>
              <w:t> </w:t>
            </w:r>
            <w:r>
              <w:rPr>
                <w:rFonts w:ascii="Calibri"/>
                <w:w w:val="80"/>
                <w:sz w:val="21"/>
              </w:rPr>
              <w:t>AIRLINES</w:t>
            </w:r>
            <w:r>
              <w:rPr>
                <w:rFonts w:ascii="Calibri"/>
                <w:spacing w:val="3"/>
                <w:sz w:val="21"/>
              </w:rPr>
              <w:t> </w:t>
            </w:r>
            <w:r>
              <w:rPr>
                <w:rFonts w:ascii="Calibri"/>
                <w:w w:val="80"/>
                <w:sz w:val="21"/>
              </w:rPr>
              <w:t>NIG</w:t>
            </w:r>
            <w:r>
              <w:rPr>
                <w:rFonts w:ascii="Calibri"/>
                <w:spacing w:val="-8"/>
                <w:sz w:val="21"/>
              </w:rPr>
              <w:t> </w:t>
            </w:r>
            <w:r>
              <w:rPr>
                <w:rFonts w:ascii="Calibri"/>
                <w:spacing w:val="-10"/>
                <w:w w:val="80"/>
                <w:sz w:val="21"/>
              </w:rPr>
              <w:t>L</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423,467,502.00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ALH.AHMADU</w:t>
            </w:r>
            <w:r>
              <w:rPr>
                <w:rFonts w:ascii="Calibri"/>
                <w:spacing w:val="-4"/>
                <w:w w:val="80"/>
                <w:sz w:val="21"/>
              </w:rPr>
              <w:t> </w:t>
            </w:r>
            <w:r>
              <w:rPr>
                <w:rFonts w:ascii="Calibri"/>
                <w:spacing w:val="-2"/>
                <w:w w:val="90"/>
                <w:sz w:val="21"/>
              </w:rPr>
              <w:t>CHANCHANGI</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12</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AFRICAN</w:t>
            </w:r>
            <w:r>
              <w:rPr>
                <w:rFonts w:ascii="Calibri"/>
                <w:sz w:val="21"/>
              </w:rPr>
              <w:t> </w:t>
            </w:r>
            <w:r>
              <w:rPr>
                <w:rFonts w:ascii="Calibri"/>
                <w:w w:val="80"/>
                <w:sz w:val="21"/>
              </w:rPr>
              <w:t>TEXTILES</w:t>
            </w:r>
            <w:r>
              <w:rPr>
                <w:rFonts w:ascii="Calibri"/>
                <w:spacing w:val="-2"/>
                <w:sz w:val="21"/>
              </w:rPr>
              <w:t> </w:t>
            </w:r>
            <w:r>
              <w:rPr>
                <w:rFonts w:ascii="Calibri"/>
                <w:spacing w:val="-5"/>
                <w:w w:val="80"/>
                <w:sz w:val="21"/>
              </w:rPr>
              <w:t>MFG</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304,479,940.00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MR.</w:t>
            </w:r>
            <w:r>
              <w:rPr>
                <w:rFonts w:ascii="Calibri"/>
                <w:spacing w:val="-7"/>
                <w:sz w:val="21"/>
              </w:rPr>
              <w:t> </w:t>
            </w:r>
            <w:r>
              <w:rPr>
                <w:rFonts w:ascii="Calibri"/>
                <w:w w:val="80"/>
                <w:sz w:val="21"/>
              </w:rPr>
              <w:t>SUNAIL</w:t>
            </w:r>
            <w:r>
              <w:rPr>
                <w:rFonts w:ascii="Calibri"/>
                <w:spacing w:val="-4"/>
                <w:w w:val="80"/>
                <w:sz w:val="21"/>
              </w:rPr>
              <w:t> AKAR</w:t>
            </w: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13</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IKEJA</w:t>
            </w:r>
            <w:r>
              <w:rPr>
                <w:rFonts w:ascii="Calibri"/>
                <w:spacing w:val="-7"/>
                <w:sz w:val="21"/>
              </w:rPr>
              <w:t> </w:t>
            </w:r>
            <w:r>
              <w:rPr>
                <w:rFonts w:ascii="Calibri"/>
                <w:w w:val="80"/>
                <w:sz w:val="21"/>
              </w:rPr>
              <w:t>HOTELS</w:t>
            </w:r>
            <w:r>
              <w:rPr>
                <w:rFonts w:ascii="Calibri"/>
                <w:spacing w:val="-9"/>
                <w:sz w:val="21"/>
              </w:rPr>
              <w:t> </w:t>
            </w:r>
            <w:r>
              <w:rPr>
                <w:rFonts w:ascii="Calibri"/>
                <w:spacing w:val="-5"/>
                <w:w w:val="80"/>
                <w:sz w:val="21"/>
              </w:rPr>
              <w:t>PLC</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1,245,953,865.00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14</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BAO</w:t>
            </w:r>
            <w:r>
              <w:rPr>
                <w:rFonts w:ascii="Calibri"/>
                <w:spacing w:val="-9"/>
                <w:sz w:val="21"/>
              </w:rPr>
              <w:t> </w:t>
            </w:r>
            <w:r>
              <w:rPr>
                <w:rFonts w:ascii="Calibri"/>
                <w:w w:val="80"/>
                <w:sz w:val="21"/>
              </w:rPr>
              <w:t>YAO</w:t>
            </w:r>
            <w:r>
              <w:rPr>
                <w:rFonts w:ascii="Calibri"/>
                <w:spacing w:val="-8"/>
                <w:sz w:val="21"/>
              </w:rPr>
              <w:t> </w:t>
            </w:r>
            <w:r>
              <w:rPr>
                <w:rFonts w:ascii="Calibri"/>
                <w:w w:val="80"/>
                <w:sz w:val="21"/>
              </w:rPr>
              <w:t>HUAN</w:t>
            </w:r>
            <w:r>
              <w:rPr>
                <w:rFonts w:ascii="Calibri"/>
                <w:spacing w:val="-5"/>
                <w:sz w:val="21"/>
              </w:rPr>
              <w:t> </w:t>
            </w:r>
            <w:r>
              <w:rPr>
                <w:rFonts w:ascii="Calibri"/>
                <w:spacing w:val="-4"/>
                <w:w w:val="80"/>
                <w:sz w:val="21"/>
              </w:rPr>
              <w:t>JIAN</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3,136,303,163.00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15</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ZIKLAGSIS</w:t>
            </w:r>
            <w:r>
              <w:rPr>
                <w:rFonts w:ascii="Calibri"/>
                <w:spacing w:val="1"/>
                <w:sz w:val="21"/>
              </w:rPr>
              <w:t> </w:t>
            </w:r>
            <w:r>
              <w:rPr>
                <w:rFonts w:ascii="Calibri"/>
                <w:spacing w:val="-2"/>
                <w:w w:val="90"/>
                <w:sz w:val="21"/>
              </w:rPr>
              <w:t>NETWORKS</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4,339,343,543.00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16</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MINAJ</w:t>
            </w:r>
            <w:r>
              <w:rPr>
                <w:rFonts w:ascii="Calibri"/>
                <w:spacing w:val="-1"/>
                <w:sz w:val="21"/>
              </w:rPr>
              <w:t> </w:t>
            </w:r>
            <w:r>
              <w:rPr>
                <w:rFonts w:ascii="Calibri"/>
                <w:w w:val="80"/>
                <w:sz w:val="21"/>
              </w:rPr>
              <w:t>HOLDING</w:t>
            </w:r>
            <w:r>
              <w:rPr>
                <w:rFonts w:ascii="Calibri"/>
                <w:spacing w:val="-2"/>
                <w:w w:val="80"/>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1,634,717,063.00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17</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IBETO</w:t>
            </w:r>
            <w:r>
              <w:rPr>
                <w:rFonts w:ascii="Calibri"/>
                <w:spacing w:val="-3"/>
                <w:w w:val="80"/>
                <w:sz w:val="21"/>
              </w:rPr>
              <w:t> </w:t>
            </w:r>
            <w:r>
              <w:rPr>
                <w:rFonts w:ascii="Calibri"/>
                <w:spacing w:val="-2"/>
                <w:w w:val="90"/>
                <w:sz w:val="21"/>
              </w:rPr>
              <w:t>INDUSTRIES</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2,479,103,704.00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18</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spacing w:val="-4"/>
                <w:w w:val="80"/>
                <w:sz w:val="21"/>
              </w:rPr>
              <w:t>GMT </w:t>
            </w:r>
            <w:r>
              <w:rPr>
                <w:rFonts w:ascii="Calibri"/>
                <w:spacing w:val="-2"/>
                <w:w w:val="90"/>
                <w:sz w:val="21"/>
              </w:rPr>
              <w:t>SECURITIES</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1,291,737,218.00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12"/>
              <w:jc w:val="right"/>
              <w:rPr>
                <w:rFonts w:ascii="Calibri"/>
                <w:sz w:val="21"/>
              </w:rPr>
            </w:pPr>
            <w:r>
              <w:rPr>
                <w:rFonts w:ascii="Calibri"/>
                <w:spacing w:val="-5"/>
                <w:w w:val="90"/>
                <w:sz w:val="21"/>
              </w:rPr>
              <w:t>19</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8"/>
              <w:rPr>
                <w:rFonts w:ascii="Calibri"/>
                <w:sz w:val="21"/>
              </w:rPr>
            </w:pPr>
            <w:r>
              <w:rPr>
                <w:rFonts w:ascii="Calibri"/>
                <w:w w:val="80"/>
                <w:sz w:val="21"/>
              </w:rPr>
              <w:t>AVIAN</w:t>
            </w:r>
            <w:r>
              <w:rPr>
                <w:rFonts w:ascii="Calibri"/>
                <w:spacing w:val="5"/>
                <w:sz w:val="21"/>
              </w:rPr>
              <w:t> </w:t>
            </w:r>
            <w:r>
              <w:rPr>
                <w:rFonts w:ascii="Calibri"/>
                <w:w w:val="80"/>
                <w:sz w:val="21"/>
              </w:rPr>
              <w:t>SPEC</w:t>
            </w:r>
            <w:r>
              <w:rPr>
                <w:rFonts w:ascii="Calibri"/>
                <w:spacing w:val="2"/>
                <w:sz w:val="21"/>
              </w:rPr>
              <w:t> </w:t>
            </w:r>
            <w:r>
              <w:rPr>
                <w:rFonts w:ascii="Calibri"/>
                <w:spacing w:val="-5"/>
                <w:w w:val="80"/>
                <w:sz w:val="21"/>
              </w:rPr>
              <w:t>NIG</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right="63"/>
              <w:jc w:val="right"/>
              <w:rPr>
                <w:rFonts w:ascii="Calibri"/>
                <w:sz w:val="21"/>
              </w:rPr>
            </w:pPr>
            <w:r>
              <w:rPr>
                <w:rFonts w:ascii="Calibri"/>
                <w:spacing w:val="-2"/>
                <w:w w:val="90"/>
                <w:sz w:val="21"/>
              </w:rPr>
              <w:t>1,172,926,239.00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5"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right="12"/>
              <w:jc w:val="right"/>
              <w:rPr>
                <w:rFonts w:ascii="Calibri"/>
                <w:sz w:val="21"/>
              </w:rPr>
            </w:pPr>
            <w:r>
              <w:rPr>
                <w:rFonts w:ascii="Calibri"/>
                <w:spacing w:val="-5"/>
                <w:w w:val="90"/>
                <w:sz w:val="21"/>
              </w:rPr>
              <w:t>20</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left="28"/>
              <w:rPr>
                <w:rFonts w:ascii="Calibri"/>
                <w:sz w:val="21"/>
              </w:rPr>
            </w:pPr>
            <w:r>
              <w:rPr>
                <w:rFonts w:ascii="Calibri"/>
                <w:w w:val="80"/>
                <w:sz w:val="21"/>
              </w:rPr>
              <w:t>AFRICAN</w:t>
            </w:r>
            <w:r>
              <w:rPr>
                <w:rFonts w:ascii="Calibri"/>
                <w:spacing w:val="2"/>
                <w:sz w:val="21"/>
              </w:rPr>
              <w:t> </w:t>
            </w:r>
            <w:r>
              <w:rPr>
                <w:rFonts w:ascii="Calibri"/>
                <w:w w:val="80"/>
                <w:sz w:val="21"/>
              </w:rPr>
              <w:t>TEXTILE</w:t>
            </w:r>
            <w:r>
              <w:rPr>
                <w:rFonts w:ascii="Calibri"/>
                <w:spacing w:val="-7"/>
                <w:sz w:val="21"/>
              </w:rPr>
              <w:t> </w:t>
            </w:r>
            <w:r>
              <w:rPr>
                <w:rFonts w:ascii="Calibri"/>
                <w:spacing w:val="-5"/>
                <w:w w:val="80"/>
                <w:sz w:val="21"/>
              </w:rPr>
              <w:t>MAN</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right="63"/>
              <w:jc w:val="right"/>
              <w:rPr>
                <w:rFonts w:ascii="Calibri"/>
                <w:sz w:val="21"/>
              </w:rPr>
            </w:pPr>
            <w:r>
              <w:rPr>
                <w:rFonts w:ascii="Calibri"/>
                <w:spacing w:val="-2"/>
                <w:w w:val="90"/>
                <w:sz w:val="21"/>
              </w:rPr>
              <w:t>592,362,186.00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9"/>
              <w:ind w:left="29"/>
              <w:rPr>
                <w:rFonts w:ascii="Calibri"/>
                <w:sz w:val="21"/>
              </w:rPr>
            </w:pPr>
            <w:r>
              <w:rPr>
                <w:rFonts w:ascii="Calibri"/>
                <w:w w:val="80"/>
                <w:sz w:val="21"/>
              </w:rPr>
              <w:t>NON-</w:t>
            </w:r>
            <w:r>
              <w:rPr>
                <w:rFonts w:ascii="Calibri"/>
                <w:spacing w:val="6"/>
                <w:sz w:val="21"/>
              </w:rPr>
              <w:t> </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12"/>
              <w:jc w:val="right"/>
              <w:rPr>
                <w:rFonts w:ascii="Calibri"/>
                <w:sz w:val="21"/>
              </w:rPr>
            </w:pPr>
            <w:r>
              <w:rPr>
                <w:rFonts w:ascii="Calibri"/>
                <w:spacing w:val="-5"/>
                <w:w w:val="90"/>
                <w:sz w:val="21"/>
              </w:rPr>
              <w:t>21</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8"/>
              <w:rPr>
                <w:rFonts w:ascii="Calibri"/>
                <w:sz w:val="21"/>
              </w:rPr>
            </w:pPr>
            <w:r>
              <w:rPr>
                <w:rFonts w:ascii="Calibri"/>
                <w:w w:val="80"/>
                <w:sz w:val="21"/>
              </w:rPr>
              <w:t>AWARTISE</w:t>
            </w:r>
            <w:r>
              <w:rPr>
                <w:rFonts w:ascii="Calibri"/>
                <w:spacing w:val="-4"/>
                <w:sz w:val="21"/>
              </w:rPr>
              <w:t> </w:t>
            </w:r>
            <w:r>
              <w:rPr>
                <w:rFonts w:ascii="Calibri"/>
                <w:w w:val="80"/>
                <w:sz w:val="21"/>
              </w:rPr>
              <w:t>NIG</w:t>
            </w:r>
            <w:r>
              <w:rPr>
                <w:rFonts w:ascii="Calibri"/>
                <w:spacing w:val="-6"/>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63"/>
              <w:jc w:val="right"/>
              <w:rPr>
                <w:rFonts w:ascii="Calibri"/>
                <w:sz w:val="21"/>
              </w:rPr>
            </w:pPr>
            <w:r>
              <w:rPr>
                <w:rFonts w:ascii="Calibri"/>
                <w:spacing w:val="-2"/>
                <w:w w:val="90"/>
                <w:sz w:val="21"/>
              </w:rPr>
              <w:t>573,192,919.00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6" w:lineRule="exact" w:before="8"/>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12"/>
              <w:jc w:val="right"/>
              <w:rPr>
                <w:rFonts w:ascii="Calibri"/>
                <w:sz w:val="21"/>
              </w:rPr>
            </w:pPr>
            <w:r>
              <w:rPr>
                <w:rFonts w:ascii="Calibri"/>
                <w:spacing w:val="-5"/>
                <w:w w:val="90"/>
                <w:sz w:val="21"/>
              </w:rPr>
              <w:t>22</w:t>
            </w:r>
          </w:p>
        </w:tc>
        <w:tc>
          <w:tcPr>
            <w:tcW w:w="1998" w:type="dxa"/>
            <w:gridSpan w:val="2"/>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8"/>
              <w:rPr>
                <w:rFonts w:ascii="Calibri"/>
                <w:sz w:val="21"/>
              </w:rPr>
            </w:pPr>
            <w:r>
              <w:rPr>
                <w:rFonts w:ascii="Calibri"/>
                <w:w w:val="80"/>
                <w:sz w:val="21"/>
              </w:rPr>
              <w:t>PALM</w:t>
            </w:r>
            <w:r>
              <w:rPr>
                <w:rFonts w:ascii="Calibri"/>
                <w:spacing w:val="-10"/>
                <w:w w:val="80"/>
                <w:sz w:val="21"/>
              </w:rPr>
              <w:t> </w:t>
            </w:r>
            <w:r>
              <w:rPr>
                <w:rFonts w:ascii="Calibri"/>
                <w:w w:val="80"/>
                <w:sz w:val="21"/>
              </w:rPr>
              <w:t>TREE</w:t>
            </w:r>
            <w:r>
              <w:rPr>
                <w:rFonts w:ascii="Calibri"/>
                <w:spacing w:val="-2"/>
                <w:w w:val="80"/>
                <w:sz w:val="21"/>
              </w:rPr>
              <w:t> </w:t>
            </w:r>
            <w:r>
              <w:rPr>
                <w:rFonts w:ascii="Calibri"/>
                <w:spacing w:val="-5"/>
                <w:w w:val="80"/>
                <w:sz w:val="21"/>
              </w:rPr>
              <w:t>LTD</w:t>
            </w: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63"/>
              <w:jc w:val="right"/>
              <w:rPr>
                <w:rFonts w:ascii="Calibri"/>
                <w:sz w:val="21"/>
              </w:rPr>
            </w:pPr>
            <w:r>
              <w:rPr>
                <w:rFonts w:ascii="Calibri"/>
                <w:spacing w:val="-2"/>
                <w:w w:val="90"/>
                <w:sz w:val="21"/>
              </w:rPr>
              <w:t>505,975,575.00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80" w:type="dxa"/>
            <w:gridSpan w:val="2"/>
            <w:tcBorders>
              <w:top w:val="single" w:sz="6" w:space="0" w:color="000000"/>
              <w:left w:val="single" w:sz="6" w:space="0" w:color="000000"/>
              <w:bottom w:val="single" w:sz="6" w:space="0" w:color="000000"/>
              <w:right w:val="nil"/>
            </w:tcBorders>
          </w:tcPr>
          <w:p>
            <w:pPr>
              <w:pStyle w:val="TableParagraph"/>
              <w:spacing w:line="236" w:lineRule="exact" w:before="8"/>
              <w:ind w:left="29"/>
              <w:rPr>
                <w:rFonts w:ascii="Calibri"/>
                <w:sz w:val="21"/>
              </w:rPr>
            </w:pPr>
            <w:r>
              <w:rPr>
                <w:rFonts w:ascii="Calibri"/>
                <w:w w:val="80"/>
                <w:sz w:val="21"/>
              </w:rPr>
              <w:t>NON-</w:t>
            </w:r>
            <w:r>
              <w:rPr>
                <w:rFonts w:ascii="Calibri"/>
                <w:spacing w:val="-2"/>
                <w:w w:val="85"/>
                <w:sz w:val="21"/>
              </w:rPr>
              <w:t>PERFORMING</w:t>
            </w:r>
          </w:p>
        </w:tc>
      </w:tr>
      <w:tr>
        <w:trPr>
          <w:trHeight w:val="264" w:hRule="atLeast"/>
        </w:trPr>
        <w:tc>
          <w:tcPr>
            <w:tcW w:w="739" w:type="dxa"/>
            <w:tcBorders>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left="28"/>
              <w:rPr>
                <w:rFonts w:ascii="Calibri"/>
                <w:sz w:val="21"/>
              </w:rPr>
            </w:pPr>
            <w:r>
              <w:rPr>
                <w:rFonts w:ascii="Calibri"/>
                <w:spacing w:val="-4"/>
                <w:w w:val="90"/>
                <w:sz w:val="21"/>
              </w:rPr>
              <w:t>TOTAL</w:t>
            </w:r>
          </w:p>
        </w:tc>
        <w:tc>
          <w:tcPr>
            <w:tcW w:w="1259"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9" w:type="dxa"/>
            <w:tcBorders>
              <w:top w:val="single" w:sz="6" w:space="0" w:color="000000"/>
              <w:left w:val="single" w:sz="6" w:space="0" w:color="000000"/>
              <w:bottom w:val="single" w:sz="6" w:space="0" w:color="000000"/>
              <w:right w:val="single" w:sz="6" w:space="0" w:color="000000"/>
            </w:tcBorders>
          </w:tcPr>
          <w:p>
            <w:pPr>
              <w:pStyle w:val="TableParagraph"/>
              <w:spacing w:line="236" w:lineRule="exact" w:before="8"/>
              <w:ind w:right="63"/>
              <w:jc w:val="right"/>
              <w:rPr>
                <w:rFonts w:ascii="Calibri"/>
                <w:sz w:val="21"/>
              </w:rPr>
            </w:pPr>
            <w:r>
              <w:rPr>
                <w:rFonts w:ascii="Calibri"/>
                <w:spacing w:val="-4"/>
                <w:w w:val="90"/>
                <w:sz w:val="21"/>
              </w:rPr>
              <w:t>73,582,073,213.00</w:t>
            </w:r>
          </w:p>
        </w:tc>
        <w:tc>
          <w:tcPr>
            <w:tcW w:w="2912"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4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r>
    </w:tbl>
    <w:p>
      <w:pPr>
        <w:spacing w:after="0"/>
        <w:rPr>
          <w:sz w:val="16"/>
        </w:rPr>
        <w:sectPr>
          <w:pgSz w:w="11910" w:h="16840"/>
          <w:pgMar w:header="0" w:footer="1014" w:top="1780" w:bottom="1200" w:left="440" w:right="0"/>
        </w:sectPr>
      </w:pPr>
    </w:p>
    <w:tbl>
      <w:tblPr>
        <w:tblW w:w="0" w:type="auto"/>
        <w:jc w:val="left"/>
        <w:tblInd w:w="1014"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685"/>
        <w:gridCol w:w="685"/>
        <w:gridCol w:w="685"/>
        <w:gridCol w:w="1947"/>
        <w:gridCol w:w="1615"/>
        <w:gridCol w:w="2364"/>
        <w:gridCol w:w="685"/>
        <w:gridCol w:w="685"/>
      </w:tblGrid>
      <w:tr>
        <w:trPr>
          <w:trHeight w:val="273" w:hRule="atLeast"/>
        </w:trPr>
        <w:tc>
          <w:tcPr>
            <w:tcW w:w="685" w:type="dxa"/>
          </w:tcPr>
          <w:p>
            <w:pPr>
              <w:pStyle w:val="TableParagraph"/>
              <w:spacing w:line="237" w:lineRule="exact" w:before="16"/>
              <w:ind w:right="5"/>
              <w:jc w:val="right"/>
              <w:rPr>
                <w:rFonts w:ascii="Calibri"/>
                <w:sz w:val="21"/>
              </w:rPr>
            </w:pPr>
            <w:r>
              <w:rPr>
                <w:rFonts w:ascii="Calibri"/>
                <w:spacing w:val="-10"/>
                <w:w w:val="85"/>
                <w:sz w:val="21"/>
              </w:rPr>
              <w:t>4</w:t>
            </w:r>
          </w:p>
        </w:tc>
        <w:tc>
          <w:tcPr>
            <w:tcW w:w="1370" w:type="dxa"/>
            <w:gridSpan w:val="2"/>
          </w:tcPr>
          <w:p>
            <w:pPr>
              <w:pStyle w:val="TableParagraph"/>
              <w:spacing w:line="237" w:lineRule="exact" w:before="16"/>
              <w:ind w:left="24"/>
              <w:rPr>
                <w:rFonts w:ascii="Calibri"/>
                <w:sz w:val="21"/>
              </w:rPr>
            </w:pPr>
            <w:r>
              <w:rPr>
                <w:rFonts w:ascii="Calibri"/>
                <w:w w:val="75"/>
                <w:sz w:val="21"/>
              </w:rPr>
              <w:t>OCEANIC</w:t>
            </w:r>
            <w:r>
              <w:rPr>
                <w:rFonts w:ascii="Calibri"/>
                <w:spacing w:val="-8"/>
                <w:sz w:val="21"/>
              </w:rPr>
              <w:t> </w:t>
            </w:r>
            <w:r>
              <w:rPr>
                <w:rFonts w:ascii="Calibri"/>
                <w:w w:val="75"/>
                <w:sz w:val="21"/>
              </w:rPr>
              <w:t>BANK</w:t>
            </w:r>
            <w:r>
              <w:rPr>
                <w:rFonts w:ascii="Calibri"/>
                <w:spacing w:val="-5"/>
                <w:sz w:val="21"/>
              </w:rPr>
              <w:t> </w:t>
            </w:r>
            <w:r>
              <w:rPr>
                <w:rFonts w:ascii="Calibri"/>
                <w:spacing w:val="-5"/>
                <w:w w:val="75"/>
                <w:sz w:val="21"/>
              </w:rPr>
              <w:t>PLC</w:t>
            </w:r>
          </w:p>
        </w:tc>
        <w:tc>
          <w:tcPr>
            <w:tcW w:w="1947" w:type="dxa"/>
          </w:tcPr>
          <w:p>
            <w:pPr>
              <w:pStyle w:val="TableParagraph"/>
              <w:rPr>
                <w:sz w:val="16"/>
              </w:rPr>
            </w:pPr>
          </w:p>
        </w:tc>
        <w:tc>
          <w:tcPr>
            <w:tcW w:w="1615" w:type="dxa"/>
          </w:tcPr>
          <w:p>
            <w:pPr>
              <w:pStyle w:val="TableParagraph"/>
              <w:rPr>
                <w:sz w:val="16"/>
              </w:rPr>
            </w:pPr>
          </w:p>
        </w:tc>
        <w:tc>
          <w:tcPr>
            <w:tcW w:w="2364" w:type="dxa"/>
          </w:tcPr>
          <w:p>
            <w:pPr>
              <w:pStyle w:val="TableParagraph"/>
              <w:rPr>
                <w:sz w:val="16"/>
              </w:rPr>
            </w:pPr>
          </w:p>
        </w:tc>
        <w:tc>
          <w:tcPr>
            <w:tcW w:w="685" w:type="dxa"/>
          </w:tcPr>
          <w:p>
            <w:pPr>
              <w:pStyle w:val="TableParagraph"/>
              <w:rPr>
                <w:sz w:val="16"/>
              </w:rPr>
            </w:pPr>
          </w:p>
        </w:tc>
        <w:tc>
          <w:tcPr>
            <w:tcW w:w="685" w:type="dxa"/>
          </w:tcPr>
          <w:p>
            <w:pPr>
              <w:pStyle w:val="TableParagraph"/>
              <w:rPr>
                <w:sz w:val="16"/>
              </w:rPr>
            </w:pPr>
          </w:p>
        </w:tc>
      </w:tr>
      <w:tr>
        <w:trPr>
          <w:trHeight w:val="273" w:hRule="atLeast"/>
        </w:trPr>
        <w:tc>
          <w:tcPr>
            <w:tcW w:w="685" w:type="dxa"/>
          </w:tcPr>
          <w:p>
            <w:pPr>
              <w:pStyle w:val="TableParagraph"/>
              <w:rPr>
                <w:sz w:val="16"/>
              </w:rPr>
            </w:pPr>
          </w:p>
        </w:tc>
        <w:tc>
          <w:tcPr>
            <w:tcW w:w="685" w:type="dxa"/>
          </w:tcPr>
          <w:p>
            <w:pPr>
              <w:pStyle w:val="TableParagraph"/>
              <w:rPr>
                <w:sz w:val="16"/>
              </w:rPr>
            </w:pPr>
          </w:p>
        </w:tc>
        <w:tc>
          <w:tcPr>
            <w:tcW w:w="685" w:type="dxa"/>
          </w:tcPr>
          <w:p>
            <w:pPr>
              <w:pStyle w:val="TableParagraph"/>
              <w:rPr>
                <w:sz w:val="16"/>
              </w:rPr>
            </w:pPr>
          </w:p>
        </w:tc>
        <w:tc>
          <w:tcPr>
            <w:tcW w:w="1947" w:type="dxa"/>
          </w:tcPr>
          <w:p>
            <w:pPr>
              <w:pStyle w:val="TableParagraph"/>
              <w:rPr>
                <w:sz w:val="16"/>
              </w:rPr>
            </w:pPr>
          </w:p>
        </w:tc>
        <w:tc>
          <w:tcPr>
            <w:tcW w:w="1615" w:type="dxa"/>
          </w:tcPr>
          <w:p>
            <w:pPr>
              <w:pStyle w:val="TableParagraph"/>
              <w:spacing w:line="238" w:lineRule="exact" w:before="15"/>
              <w:ind w:left="23"/>
              <w:rPr>
                <w:rFonts w:ascii="Calibri"/>
                <w:sz w:val="21"/>
              </w:rPr>
            </w:pPr>
            <w:r>
              <w:rPr>
                <w:rFonts w:ascii="Calibri"/>
                <w:w w:val="75"/>
                <w:sz w:val="21"/>
              </w:rPr>
              <w:t>BALANCE</w:t>
            </w:r>
            <w:r>
              <w:rPr>
                <w:rFonts w:ascii="Calibri"/>
                <w:spacing w:val="-2"/>
                <w:w w:val="80"/>
                <w:sz w:val="21"/>
              </w:rPr>
              <w:t> </w:t>
            </w:r>
            <w:r>
              <w:rPr>
                <w:rFonts w:ascii="Calibri"/>
                <w:spacing w:val="-5"/>
                <w:w w:val="80"/>
                <w:sz w:val="21"/>
              </w:rPr>
              <w:t>AS</w:t>
            </w:r>
          </w:p>
        </w:tc>
        <w:tc>
          <w:tcPr>
            <w:tcW w:w="2364" w:type="dxa"/>
          </w:tcPr>
          <w:p>
            <w:pPr>
              <w:pStyle w:val="TableParagraph"/>
              <w:rPr>
                <w:sz w:val="16"/>
              </w:rPr>
            </w:pPr>
          </w:p>
        </w:tc>
        <w:tc>
          <w:tcPr>
            <w:tcW w:w="685" w:type="dxa"/>
          </w:tcPr>
          <w:p>
            <w:pPr>
              <w:pStyle w:val="TableParagraph"/>
              <w:rPr>
                <w:sz w:val="16"/>
              </w:rPr>
            </w:pPr>
          </w:p>
        </w:tc>
        <w:tc>
          <w:tcPr>
            <w:tcW w:w="685" w:type="dxa"/>
          </w:tcPr>
          <w:p>
            <w:pPr>
              <w:pStyle w:val="TableParagraph"/>
              <w:rPr>
                <w:sz w:val="16"/>
              </w:rPr>
            </w:pPr>
          </w:p>
        </w:tc>
      </w:tr>
      <w:tr>
        <w:trPr>
          <w:trHeight w:val="272" w:hRule="atLeast"/>
        </w:trPr>
        <w:tc>
          <w:tcPr>
            <w:tcW w:w="685" w:type="dxa"/>
          </w:tcPr>
          <w:p>
            <w:pPr>
              <w:pStyle w:val="TableParagraph"/>
              <w:rPr>
                <w:sz w:val="16"/>
              </w:rPr>
            </w:pPr>
          </w:p>
        </w:tc>
        <w:tc>
          <w:tcPr>
            <w:tcW w:w="685" w:type="dxa"/>
          </w:tcPr>
          <w:p>
            <w:pPr>
              <w:pStyle w:val="TableParagraph"/>
              <w:rPr>
                <w:sz w:val="16"/>
              </w:rPr>
            </w:pPr>
          </w:p>
        </w:tc>
        <w:tc>
          <w:tcPr>
            <w:tcW w:w="685" w:type="dxa"/>
          </w:tcPr>
          <w:p>
            <w:pPr>
              <w:pStyle w:val="TableParagraph"/>
              <w:rPr>
                <w:sz w:val="16"/>
              </w:rPr>
            </w:pPr>
          </w:p>
        </w:tc>
        <w:tc>
          <w:tcPr>
            <w:tcW w:w="1947" w:type="dxa"/>
          </w:tcPr>
          <w:p>
            <w:pPr>
              <w:pStyle w:val="TableParagraph"/>
              <w:rPr>
                <w:sz w:val="16"/>
              </w:rPr>
            </w:pPr>
          </w:p>
        </w:tc>
        <w:tc>
          <w:tcPr>
            <w:tcW w:w="1615" w:type="dxa"/>
          </w:tcPr>
          <w:p>
            <w:pPr>
              <w:pStyle w:val="TableParagraph"/>
              <w:spacing w:line="237" w:lineRule="exact" w:before="15"/>
              <w:ind w:left="23"/>
              <w:rPr>
                <w:rFonts w:ascii="Calibri"/>
                <w:sz w:val="21"/>
              </w:rPr>
            </w:pPr>
            <w:r>
              <w:rPr>
                <w:rFonts w:ascii="Calibri"/>
                <w:w w:val="75"/>
                <w:sz w:val="21"/>
              </w:rPr>
              <w:t>AT</w:t>
            </w:r>
            <w:r>
              <w:rPr>
                <w:rFonts w:ascii="Calibri"/>
                <w:spacing w:val="-6"/>
                <w:w w:val="75"/>
                <w:sz w:val="21"/>
              </w:rPr>
              <w:t> </w:t>
            </w:r>
            <w:r>
              <w:rPr>
                <w:rFonts w:ascii="Calibri"/>
                <w:w w:val="75"/>
                <w:sz w:val="21"/>
              </w:rPr>
              <w:t>MAY</w:t>
            </w:r>
            <w:r>
              <w:rPr>
                <w:rFonts w:ascii="Calibri"/>
                <w:spacing w:val="-6"/>
                <w:w w:val="75"/>
                <w:sz w:val="21"/>
              </w:rPr>
              <w:t> </w:t>
            </w:r>
            <w:r>
              <w:rPr>
                <w:rFonts w:ascii="Calibri"/>
                <w:spacing w:val="-5"/>
                <w:w w:val="75"/>
                <w:sz w:val="21"/>
              </w:rPr>
              <w:t>31,</w:t>
            </w:r>
          </w:p>
        </w:tc>
        <w:tc>
          <w:tcPr>
            <w:tcW w:w="2364" w:type="dxa"/>
          </w:tcPr>
          <w:p>
            <w:pPr>
              <w:pStyle w:val="TableParagraph"/>
              <w:rPr>
                <w:sz w:val="16"/>
              </w:rPr>
            </w:pPr>
          </w:p>
        </w:tc>
        <w:tc>
          <w:tcPr>
            <w:tcW w:w="685" w:type="dxa"/>
          </w:tcPr>
          <w:p>
            <w:pPr>
              <w:pStyle w:val="TableParagraph"/>
              <w:rPr>
                <w:sz w:val="16"/>
              </w:rPr>
            </w:pPr>
          </w:p>
        </w:tc>
        <w:tc>
          <w:tcPr>
            <w:tcW w:w="685" w:type="dxa"/>
          </w:tcPr>
          <w:p>
            <w:pPr>
              <w:pStyle w:val="TableParagraph"/>
              <w:rPr>
                <w:sz w:val="16"/>
              </w:rPr>
            </w:pPr>
          </w:p>
        </w:tc>
      </w:tr>
      <w:tr>
        <w:trPr>
          <w:trHeight w:val="273" w:hRule="atLeast"/>
        </w:trPr>
        <w:tc>
          <w:tcPr>
            <w:tcW w:w="685" w:type="dxa"/>
          </w:tcPr>
          <w:p>
            <w:pPr>
              <w:pStyle w:val="TableParagraph"/>
              <w:rPr>
                <w:sz w:val="16"/>
              </w:rPr>
            </w:pPr>
          </w:p>
        </w:tc>
        <w:tc>
          <w:tcPr>
            <w:tcW w:w="685" w:type="dxa"/>
            <w:tcBorders>
              <w:bottom w:val="single" w:sz="6" w:space="0" w:color="000000"/>
            </w:tcBorders>
          </w:tcPr>
          <w:p>
            <w:pPr>
              <w:pStyle w:val="TableParagraph"/>
              <w:spacing w:line="237" w:lineRule="exact" w:before="16"/>
              <w:ind w:left="24"/>
              <w:rPr>
                <w:rFonts w:ascii="Calibri"/>
                <w:sz w:val="21"/>
              </w:rPr>
            </w:pPr>
            <w:r>
              <w:rPr>
                <w:rFonts w:ascii="Calibri"/>
                <w:spacing w:val="-5"/>
                <w:w w:val="85"/>
                <w:sz w:val="21"/>
              </w:rPr>
              <w:t>S/N</w:t>
            </w:r>
          </w:p>
        </w:tc>
        <w:tc>
          <w:tcPr>
            <w:tcW w:w="685" w:type="dxa"/>
            <w:tcBorders>
              <w:bottom w:val="single" w:sz="6" w:space="0" w:color="000000"/>
            </w:tcBorders>
          </w:tcPr>
          <w:p>
            <w:pPr>
              <w:pStyle w:val="TableParagraph"/>
              <w:rPr>
                <w:sz w:val="16"/>
              </w:rPr>
            </w:pPr>
          </w:p>
        </w:tc>
        <w:tc>
          <w:tcPr>
            <w:tcW w:w="1947" w:type="dxa"/>
            <w:tcBorders>
              <w:bottom w:val="single" w:sz="6" w:space="0" w:color="000000"/>
            </w:tcBorders>
          </w:tcPr>
          <w:p>
            <w:pPr>
              <w:pStyle w:val="TableParagraph"/>
              <w:rPr>
                <w:sz w:val="16"/>
              </w:rPr>
            </w:pPr>
          </w:p>
        </w:tc>
        <w:tc>
          <w:tcPr>
            <w:tcW w:w="1615" w:type="dxa"/>
            <w:tcBorders>
              <w:bottom w:val="single" w:sz="6" w:space="0" w:color="000000"/>
            </w:tcBorders>
          </w:tcPr>
          <w:p>
            <w:pPr>
              <w:pStyle w:val="TableParagraph"/>
              <w:spacing w:line="237" w:lineRule="exact" w:before="16"/>
              <w:ind w:right="13"/>
              <w:jc w:val="right"/>
              <w:rPr>
                <w:rFonts w:ascii="Calibri"/>
                <w:sz w:val="21"/>
              </w:rPr>
            </w:pPr>
            <w:r>
              <w:rPr>
                <w:rFonts w:ascii="Calibri"/>
                <w:spacing w:val="-4"/>
                <w:w w:val="85"/>
                <w:sz w:val="21"/>
              </w:rPr>
              <w:t>2009</w:t>
            </w:r>
          </w:p>
        </w:tc>
        <w:tc>
          <w:tcPr>
            <w:tcW w:w="2364" w:type="dxa"/>
            <w:tcBorders>
              <w:bottom w:val="single" w:sz="6" w:space="0" w:color="000000"/>
            </w:tcBorders>
          </w:tcPr>
          <w:p>
            <w:pPr>
              <w:pStyle w:val="TableParagraph"/>
              <w:spacing w:line="237" w:lineRule="exact" w:before="16"/>
              <w:ind w:left="23"/>
              <w:rPr>
                <w:rFonts w:ascii="Calibri"/>
                <w:sz w:val="21"/>
              </w:rPr>
            </w:pPr>
            <w:r>
              <w:rPr>
                <w:rFonts w:ascii="Calibri"/>
                <w:spacing w:val="-2"/>
                <w:w w:val="85"/>
                <w:sz w:val="21"/>
              </w:rPr>
              <w:t>DIRECTORS/MAJOR</w:t>
            </w:r>
          </w:p>
        </w:tc>
        <w:tc>
          <w:tcPr>
            <w:tcW w:w="685" w:type="dxa"/>
            <w:tcBorders>
              <w:bottom w:val="single" w:sz="6" w:space="0" w:color="000000"/>
            </w:tcBorders>
          </w:tcPr>
          <w:p>
            <w:pPr>
              <w:pStyle w:val="TableParagraph"/>
              <w:rPr>
                <w:sz w:val="16"/>
              </w:rPr>
            </w:pPr>
          </w:p>
        </w:tc>
        <w:tc>
          <w:tcPr>
            <w:tcW w:w="685" w:type="dxa"/>
            <w:tcBorders>
              <w:bottom w:val="single" w:sz="6" w:space="0" w:color="000000"/>
            </w:tcBorders>
          </w:tcPr>
          <w:p>
            <w:pPr>
              <w:pStyle w:val="TableParagraph"/>
              <w:rPr>
                <w:sz w:val="16"/>
              </w:rPr>
            </w:pP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ACCOUNT</w:t>
            </w:r>
            <w:r>
              <w:rPr>
                <w:rFonts w:ascii="Calibri"/>
                <w:spacing w:val="-1"/>
                <w:w w:val="75"/>
                <w:sz w:val="21"/>
              </w:rPr>
              <w:t> </w:t>
            </w:r>
            <w:r>
              <w:rPr>
                <w:rFonts w:ascii="Calibri"/>
                <w:spacing w:val="-4"/>
                <w:w w:val="85"/>
                <w:sz w:val="21"/>
              </w:rPr>
              <w:t>NAME</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5"/>
                <w:w w:val="85"/>
                <w:sz w:val="21"/>
              </w:rPr>
              <w:t>(N)</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85"/>
                <w:sz w:val="21"/>
              </w:rPr>
              <w:t>SHAREHOLDERS</w:t>
            </w: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85"/>
                <w:sz w:val="21"/>
              </w:rPr>
              <w:t>STATUS</w:t>
            </w:r>
          </w:p>
        </w:tc>
        <w:tc>
          <w:tcPr>
            <w:tcW w:w="685"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
              <w:jc w:val="right"/>
              <w:rPr>
                <w:rFonts w:ascii="Calibri"/>
                <w:sz w:val="21"/>
              </w:rPr>
            </w:pPr>
            <w:r>
              <w:rPr>
                <w:rFonts w:ascii="Calibri"/>
                <w:spacing w:val="-10"/>
                <w:w w:val="85"/>
                <w:sz w:val="21"/>
              </w:rPr>
              <w:t>1</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NOTORE</w:t>
            </w:r>
            <w:r>
              <w:rPr>
                <w:rFonts w:ascii="Calibri"/>
                <w:spacing w:val="-6"/>
                <w:sz w:val="21"/>
              </w:rPr>
              <w:t> </w:t>
            </w:r>
            <w:r>
              <w:rPr>
                <w:rFonts w:ascii="Calibri"/>
                <w:spacing w:val="-2"/>
                <w:w w:val="75"/>
                <w:sz w:val="21"/>
              </w:rPr>
              <w:t>CHEMICAL</w:t>
            </w:r>
            <w:r>
              <w:rPr>
                <w:rFonts w:ascii="Calibri"/>
                <w:spacing w:val="-6"/>
                <w:sz w:val="21"/>
              </w:rPr>
              <w:t> </w:t>
            </w:r>
            <w:r>
              <w:rPr>
                <w:rFonts w:ascii="Calibri"/>
                <w:spacing w:val="-2"/>
                <w:w w:val="75"/>
                <w:sz w:val="21"/>
              </w:rPr>
              <w:t>INDUSTRIES</w:t>
            </w:r>
            <w:r>
              <w:rPr>
                <w:rFonts w:ascii="Calibri"/>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2"/>
              <w:jc w:val="right"/>
              <w:rPr>
                <w:rFonts w:ascii="Calibri"/>
                <w:sz w:val="21"/>
              </w:rPr>
            </w:pPr>
            <w:r>
              <w:rPr>
                <w:rFonts w:ascii="Calibri"/>
                <w:spacing w:val="-2"/>
                <w:w w:val="85"/>
                <w:sz w:val="21"/>
              </w:rPr>
              <w:t>32,392,951,000.00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(1)</w:t>
            </w:r>
            <w:r>
              <w:rPr>
                <w:rFonts w:ascii="Calibri"/>
                <w:spacing w:val="-11"/>
                <w:sz w:val="21"/>
              </w:rPr>
              <w:t> </w:t>
            </w:r>
            <w:r>
              <w:rPr>
                <w:rFonts w:ascii="Calibri"/>
                <w:w w:val="75"/>
                <w:sz w:val="21"/>
              </w:rPr>
              <w:t>NOTORE</w:t>
            </w:r>
            <w:r>
              <w:rPr>
                <w:rFonts w:ascii="Calibri"/>
                <w:spacing w:val="-7"/>
                <w:w w:val="75"/>
                <w:sz w:val="21"/>
              </w:rPr>
              <w:t> </w:t>
            </w:r>
            <w:r>
              <w:rPr>
                <w:rFonts w:ascii="Calibri"/>
                <w:w w:val="75"/>
                <w:sz w:val="21"/>
              </w:rPr>
              <w:t>CHEMICAL</w:t>
            </w:r>
            <w:r>
              <w:rPr>
                <w:rFonts w:ascii="Calibri"/>
                <w:spacing w:val="-7"/>
                <w:w w:val="75"/>
                <w:sz w:val="21"/>
              </w:rPr>
              <w:t> </w:t>
            </w:r>
            <w:r>
              <w:rPr>
                <w:rFonts w:ascii="Calibri"/>
                <w:w w:val="75"/>
                <w:sz w:val="21"/>
              </w:rPr>
              <w:t>IND.</w:t>
            </w:r>
            <w:r>
              <w:rPr>
                <w:rFonts w:ascii="Calibri"/>
                <w:spacing w:val="-2"/>
                <w:w w:val="75"/>
                <w:sz w:val="21"/>
              </w:rPr>
              <w:t> (MARIT</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6"/>
              <w:jc w:val="right"/>
              <w:rPr>
                <w:rFonts w:ascii="Calibri"/>
                <w:sz w:val="21"/>
              </w:rPr>
            </w:pPr>
            <w:r>
              <w:rPr>
                <w:rFonts w:ascii="Calibri"/>
                <w:spacing w:val="-10"/>
                <w:w w:val="85"/>
                <w:sz w:val="21"/>
              </w:rPr>
              <w:t>2</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RAHAMANIYYA</w:t>
            </w:r>
            <w:r>
              <w:rPr>
                <w:rFonts w:ascii="Calibri"/>
                <w:spacing w:val="7"/>
                <w:sz w:val="21"/>
              </w:rPr>
              <w:t> </w:t>
            </w:r>
            <w:r>
              <w:rPr>
                <w:rFonts w:ascii="Calibri"/>
                <w:w w:val="75"/>
                <w:sz w:val="21"/>
              </w:rPr>
              <w:t>GLOBAL</w:t>
            </w:r>
            <w:r>
              <w:rPr>
                <w:rFonts w:ascii="Calibri"/>
                <w:spacing w:val="-7"/>
                <w:w w:val="75"/>
                <w:sz w:val="21"/>
              </w:rPr>
              <w:t> </w:t>
            </w:r>
            <w:r>
              <w:rPr>
                <w:rFonts w:ascii="Calibri"/>
                <w:spacing w:val="-2"/>
                <w:w w:val="75"/>
                <w:sz w:val="21"/>
              </w:rPr>
              <w:t>RESOURCESLTD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62"/>
              <w:jc w:val="right"/>
              <w:rPr>
                <w:rFonts w:ascii="Calibri"/>
                <w:sz w:val="21"/>
              </w:rPr>
            </w:pPr>
            <w:r>
              <w:rPr>
                <w:rFonts w:ascii="Calibri"/>
                <w:spacing w:val="-2"/>
                <w:w w:val="85"/>
                <w:sz w:val="21"/>
              </w:rPr>
              <w:t>28,589,958,000.00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Abdul</w:t>
            </w:r>
            <w:r>
              <w:rPr>
                <w:rFonts w:ascii="Calibri"/>
                <w:spacing w:val="-10"/>
                <w:sz w:val="21"/>
              </w:rPr>
              <w:t> </w:t>
            </w:r>
            <w:r>
              <w:rPr>
                <w:rFonts w:ascii="Calibri"/>
                <w:w w:val="75"/>
                <w:sz w:val="21"/>
              </w:rPr>
              <w:t>Rahaman</w:t>
            </w:r>
            <w:r>
              <w:rPr>
                <w:rFonts w:ascii="Calibri"/>
                <w:spacing w:val="-3"/>
                <w:w w:val="75"/>
                <w:sz w:val="21"/>
              </w:rPr>
              <w:t> </w:t>
            </w:r>
            <w:r>
              <w:rPr>
                <w:rFonts w:ascii="Calibri"/>
                <w:w w:val="75"/>
                <w:sz w:val="21"/>
              </w:rPr>
              <w:t>Musa</w:t>
            </w:r>
            <w:r>
              <w:rPr>
                <w:rFonts w:ascii="Calibri"/>
                <w:spacing w:val="-6"/>
                <w:w w:val="75"/>
                <w:sz w:val="21"/>
              </w:rPr>
              <w:t> </w:t>
            </w:r>
            <w:r>
              <w:rPr>
                <w:rFonts w:ascii="Calibri"/>
                <w:spacing w:val="-2"/>
                <w:w w:val="75"/>
                <w:sz w:val="21"/>
              </w:rPr>
              <w:t>Bashir</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
              <w:jc w:val="right"/>
              <w:rPr>
                <w:rFonts w:ascii="Calibri"/>
                <w:sz w:val="21"/>
              </w:rPr>
            </w:pPr>
            <w:r>
              <w:rPr>
                <w:rFonts w:ascii="Calibri"/>
                <w:spacing w:val="-10"/>
                <w:w w:val="85"/>
                <w:sz w:val="21"/>
              </w:rPr>
              <w:t>3</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spacing w:val="-2"/>
                <w:w w:val="75"/>
                <w:sz w:val="21"/>
              </w:rPr>
              <w:t>LV</w:t>
            </w:r>
            <w:r>
              <w:rPr>
                <w:rFonts w:ascii="Calibri"/>
                <w:spacing w:val="3"/>
                <w:sz w:val="21"/>
              </w:rPr>
              <w:t> </w:t>
            </w:r>
            <w:r>
              <w:rPr>
                <w:rFonts w:ascii="Calibri"/>
                <w:spacing w:val="-2"/>
                <w:w w:val="75"/>
                <w:sz w:val="21"/>
              </w:rPr>
              <w:t>DEVELOPMENT</w:t>
            </w:r>
            <w:r>
              <w:rPr>
                <w:rFonts w:ascii="Calibri"/>
                <w:spacing w:val="-8"/>
                <w:sz w:val="21"/>
              </w:rPr>
              <w:t> </w:t>
            </w:r>
            <w:r>
              <w:rPr>
                <w:rFonts w:ascii="Calibri"/>
                <w:spacing w:val="-2"/>
                <w:w w:val="75"/>
                <w:sz w:val="21"/>
              </w:rPr>
              <w:t>COMPANY</w:t>
            </w:r>
            <w:r>
              <w:rPr>
                <w:rFonts w:ascii="Calibri"/>
                <w:spacing w:val="-7"/>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1"/>
              <w:jc w:val="right"/>
              <w:rPr>
                <w:rFonts w:ascii="Calibri"/>
                <w:sz w:val="21"/>
              </w:rPr>
            </w:pPr>
            <w:r>
              <w:rPr>
                <w:rFonts w:ascii="Calibri"/>
                <w:spacing w:val="-2"/>
                <w:w w:val="85"/>
                <w:sz w:val="21"/>
              </w:rPr>
              <w:t>2,727,256,000.00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ight="-58"/>
              <w:rPr>
                <w:rFonts w:ascii="Calibri"/>
                <w:sz w:val="21"/>
              </w:rPr>
            </w:pPr>
            <w:r>
              <w:rPr>
                <w:rFonts w:ascii="Calibri"/>
                <w:w w:val="75"/>
                <w:sz w:val="21"/>
              </w:rPr>
              <w:t>MICHAEL</w:t>
            </w:r>
            <w:r>
              <w:rPr>
                <w:rFonts w:ascii="Calibri"/>
                <w:spacing w:val="-6"/>
                <w:w w:val="75"/>
                <w:sz w:val="21"/>
              </w:rPr>
              <w:t> </w:t>
            </w:r>
            <w:r>
              <w:rPr>
                <w:rFonts w:ascii="Calibri"/>
                <w:w w:val="75"/>
                <w:sz w:val="21"/>
              </w:rPr>
              <w:t>ONASANYA,</w:t>
            </w:r>
            <w:r>
              <w:rPr>
                <w:rFonts w:ascii="Calibri"/>
                <w:spacing w:val="-11"/>
                <w:sz w:val="21"/>
              </w:rPr>
              <w:t> </w:t>
            </w:r>
            <w:r>
              <w:rPr>
                <w:rFonts w:ascii="Calibri"/>
                <w:w w:val="75"/>
                <w:sz w:val="21"/>
              </w:rPr>
              <w:t>PRISCILLA</w:t>
            </w:r>
            <w:r>
              <w:rPr>
                <w:rFonts w:ascii="Calibri"/>
                <w:spacing w:val="-11"/>
                <w:sz w:val="21"/>
              </w:rPr>
              <w:t> </w:t>
            </w:r>
            <w:r>
              <w:rPr>
                <w:rFonts w:ascii="Calibri"/>
                <w:spacing w:val="-5"/>
                <w:w w:val="75"/>
                <w:sz w:val="21"/>
              </w:rPr>
              <w:t>BED</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
              <w:jc w:val="right"/>
              <w:rPr>
                <w:rFonts w:ascii="Calibri"/>
                <w:sz w:val="21"/>
              </w:rPr>
            </w:pPr>
            <w:r>
              <w:rPr>
                <w:rFonts w:ascii="Calibri"/>
                <w:spacing w:val="-10"/>
                <w:w w:val="85"/>
                <w:sz w:val="21"/>
              </w:rPr>
              <w:t>4</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DANGOTE</w:t>
            </w:r>
            <w:r>
              <w:rPr>
                <w:rFonts w:ascii="Calibri"/>
                <w:spacing w:val="-5"/>
                <w:sz w:val="21"/>
              </w:rPr>
              <w:t> </w:t>
            </w:r>
            <w:r>
              <w:rPr>
                <w:rFonts w:ascii="Calibri"/>
                <w:spacing w:val="-2"/>
                <w:w w:val="75"/>
                <w:sz w:val="21"/>
              </w:rPr>
              <w:t>INDUSTRIES</w:t>
            </w:r>
            <w:r>
              <w:rPr>
                <w:rFonts w:ascii="Calibri"/>
                <w:spacing w:val="1"/>
                <w:sz w:val="21"/>
              </w:rPr>
              <w:t> </w:t>
            </w:r>
            <w:r>
              <w:rPr>
                <w:rFonts w:ascii="Calibri"/>
                <w:spacing w:val="-2"/>
                <w:w w:val="75"/>
                <w:sz w:val="21"/>
              </w:rPr>
              <w:t>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2,526,460,000.00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
              <w:jc w:val="right"/>
              <w:rPr>
                <w:rFonts w:ascii="Calibri"/>
                <w:sz w:val="21"/>
              </w:rPr>
            </w:pPr>
            <w:r>
              <w:rPr>
                <w:rFonts w:ascii="Calibri"/>
                <w:spacing w:val="-10"/>
                <w:w w:val="85"/>
                <w:sz w:val="21"/>
              </w:rPr>
              <w:t>5</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FALCON</w:t>
            </w:r>
            <w:r>
              <w:rPr>
                <w:rFonts w:ascii="Calibri"/>
                <w:spacing w:val="-1"/>
                <w:w w:val="75"/>
                <w:sz w:val="21"/>
              </w:rPr>
              <w:t> </w:t>
            </w:r>
            <w:r>
              <w:rPr>
                <w:rFonts w:ascii="Calibri"/>
                <w:w w:val="75"/>
                <w:sz w:val="21"/>
              </w:rPr>
              <w:t>SECURITIES</w:t>
            </w:r>
            <w:r>
              <w:rPr>
                <w:rFonts w:ascii="Calibri"/>
                <w:spacing w:val="-3"/>
                <w:w w:val="75"/>
                <w:sz w:val="21"/>
              </w:rPr>
              <w:t> </w:t>
            </w:r>
            <w:r>
              <w:rPr>
                <w:rFonts w:ascii="Calibri"/>
                <w:w w:val="75"/>
                <w:sz w:val="21"/>
              </w:rPr>
              <w:t>NIG.</w:t>
            </w:r>
            <w:r>
              <w:rPr>
                <w:rFonts w:ascii="Calibri"/>
                <w:spacing w:val="-2"/>
                <w:w w:val="75"/>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2"/>
              <w:jc w:val="right"/>
              <w:rPr>
                <w:rFonts w:ascii="Calibri"/>
                <w:sz w:val="21"/>
              </w:rPr>
            </w:pPr>
            <w:r>
              <w:rPr>
                <w:rFonts w:ascii="Calibri"/>
                <w:spacing w:val="-2"/>
                <w:w w:val="85"/>
                <w:sz w:val="21"/>
              </w:rPr>
              <w:t>22,260,476,000.00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MR</w:t>
            </w:r>
            <w:r>
              <w:rPr>
                <w:rFonts w:ascii="Calibri"/>
                <w:spacing w:val="-3"/>
                <w:w w:val="75"/>
                <w:sz w:val="21"/>
              </w:rPr>
              <w:t> </w:t>
            </w:r>
            <w:r>
              <w:rPr>
                <w:rFonts w:ascii="Calibri"/>
                <w:spacing w:val="-2"/>
                <w:w w:val="75"/>
                <w:sz w:val="21"/>
              </w:rPr>
              <w:t>PETER</w:t>
            </w:r>
            <w:r>
              <w:rPr>
                <w:rFonts w:ascii="Calibri"/>
                <w:spacing w:val="-3"/>
                <w:w w:val="75"/>
                <w:sz w:val="21"/>
              </w:rPr>
              <w:t> </w:t>
            </w:r>
            <w:r>
              <w:rPr>
                <w:rFonts w:ascii="Calibri"/>
                <w:spacing w:val="-2"/>
                <w:w w:val="75"/>
                <w:sz w:val="21"/>
              </w:rPr>
              <w:t>UKORITSEMOFE</w:t>
            </w:r>
            <w:r>
              <w:rPr>
                <w:rFonts w:ascii="Calibri"/>
                <w:spacing w:val="-4"/>
                <w:w w:val="75"/>
                <w:sz w:val="21"/>
              </w:rPr>
              <w:t> </w:t>
            </w:r>
            <w:r>
              <w:rPr>
                <w:rFonts w:ascii="Calibri"/>
                <w:spacing w:val="-2"/>
                <w:w w:val="75"/>
                <w:sz w:val="21"/>
              </w:rPr>
              <w:t>OLOLO</w:t>
            </w:r>
            <w:r>
              <w:rPr>
                <w:rFonts w:ascii="Calibri"/>
                <w:spacing w:val="-12"/>
                <w:sz w:val="21"/>
              </w:rPr>
              <w:t> </w:t>
            </w:r>
            <w:r>
              <w:rPr>
                <w:rFonts w:ascii="Calibri"/>
                <w:spacing w:val="-10"/>
                <w:w w:val="75"/>
                <w:sz w:val="21"/>
              </w:rPr>
              <w:t>&amp;</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
              <w:jc w:val="right"/>
              <w:rPr>
                <w:rFonts w:ascii="Calibri"/>
                <w:sz w:val="21"/>
              </w:rPr>
            </w:pPr>
            <w:r>
              <w:rPr>
                <w:rFonts w:ascii="Calibri"/>
                <w:spacing w:val="-10"/>
                <w:w w:val="85"/>
                <w:sz w:val="21"/>
              </w:rPr>
              <w:t>6</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WAVES</w:t>
            </w:r>
            <w:r>
              <w:rPr>
                <w:rFonts w:ascii="Calibri"/>
                <w:spacing w:val="-12"/>
                <w:sz w:val="21"/>
              </w:rPr>
              <w:t> </w:t>
            </w:r>
            <w:r>
              <w:rPr>
                <w:rFonts w:ascii="Calibri"/>
                <w:w w:val="75"/>
                <w:sz w:val="21"/>
              </w:rPr>
              <w:t>PROJECT</w:t>
            </w:r>
            <w:r>
              <w:rPr>
                <w:rFonts w:ascii="Calibri"/>
                <w:spacing w:val="-4"/>
                <w:w w:val="75"/>
                <w:sz w:val="21"/>
              </w:rPr>
              <w:t> </w:t>
            </w:r>
            <w:r>
              <w:rPr>
                <w:rFonts w:ascii="Calibri"/>
                <w:w w:val="75"/>
                <w:sz w:val="21"/>
              </w:rPr>
              <w:t>NIGERIA</w:t>
            </w:r>
            <w:r>
              <w:rPr>
                <w:rFonts w:ascii="Calibri"/>
                <w:spacing w:val="-9"/>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0"/>
              <w:jc w:val="right"/>
              <w:rPr>
                <w:rFonts w:ascii="Calibri"/>
                <w:sz w:val="21"/>
              </w:rPr>
            </w:pPr>
            <w:r>
              <w:rPr>
                <w:rFonts w:ascii="Calibri"/>
                <w:spacing w:val="-2"/>
                <w:w w:val="85"/>
                <w:sz w:val="21"/>
              </w:rPr>
              <w:t>362,315,000.00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ight="-29"/>
              <w:rPr>
                <w:rFonts w:ascii="Calibri"/>
                <w:sz w:val="21"/>
              </w:rPr>
            </w:pPr>
            <w:r>
              <w:rPr>
                <w:rFonts w:ascii="Calibri"/>
                <w:spacing w:val="-2"/>
                <w:w w:val="75"/>
                <w:sz w:val="21"/>
              </w:rPr>
              <w:t>(1)</w:t>
            </w:r>
            <w:r>
              <w:rPr>
                <w:rFonts w:ascii="Calibri"/>
                <w:spacing w:val="-7"/>
                <w:sz w:val="21"/>
              </w:rPr>
              <w:t> </w:t>
            </w:r>
            <w:r>
              <w:rPr>
                <w:rFonts w:ascii="Calibri"/>
                <w:spacing w:val="-2"/>
                <w:w w:val="75"/>
                <w:sz w:val="21"/>
              </w:rPr>
              <w:t>WESTCOM</w:t>
            </w:r>
            <w:r>
              <w:rPr>
                <w:rFonts w:ascii="Calibri"/>
                <w:spacing w:val="-10"/>
                <w:w w:val="75"/>
                <w:sz w:val="21"/>
              </w:rPr>
              <w:t> </w:t>
            </w:r>
            <w:r>
              <w:rPr>
                <w:rFonts w:ascii="Calibri"/>
                <w:spacing w:val="-2"/>
                <w:w w:val="75"/>
                <w:sz w:val="21"/>
              </w:rPr>
              <w:t>TECHNOLOGY.(2)</w:t>
            </w:r>
            <w:r>
              <w:rPr>
                <w:rFonts w:ascii="Calibri"/>
                <w:spacing w:val="-6"/>
                <w:sz w:val="21"/>
              </w:rPr>
              <w:t> </w:t>
            </w:r>
            <w:r>
              <w:rPr>
                <w:rFonts w:ascii="Calibri"/>
                <w:spacing w:val="-4"/>
                <w:w w:val="75"/>
                <w:sz w:val="21"/>
              </w:rPr>
              <w:t>MILL</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
              <w:jc w:val="right"/>
              <w:rPr>
                <w:rFonts w:ascii="Calibri"/>
                <w:sz w:val="21"/>
              </w:rPr>
            </w:pPr>
            <w:r>
              <w:rPr>
                <w:rFonts w:ascii="Calibri"/>
                <w:spacing w:val="-10"/>
                <w:w w:val="85"/>
                <w:sz w:val="21"/>
              </w:rPr>
              <w:t>7</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SPARK-WEST</w:t>
            </w:r>
            <w:r>
              <w:rPr>
                <w:rFonts w:ascii="Calibri"/>
                <w:spacing w:val="-6"/>
                <w:w w:val="75"/>
                <w:sz w:val="21"/>
              </w:rPr>
              <w:t> </w:t>
            </w:r>
            <w:r>
              <w:rPr>
                <w:rFonts w:ascii="Calibri"/>
                <w:w w:val="75"/>
                <w:sz w:val="21"/>
              </w:rPr>
              <w:t>STEEL</w:t>
            </w:r>
            <w:r>
              <w:rPr>
                <w:rFonts w:ascii="Calibri"/>
                <w:spacing w:val="-5"/>
                <w:w w:val="75"/>
                <w:sz w:val="21"/>
              </w:rPr>
              <w:t> </w:t>
            </w:r>
            <w:r>
              <w:rPr>
                <w:rFonts w:ascii="Calibri"/>
                <w:spacing w:val="-2"/>
                <w:w w:val="75"/>
                <w:sz w:val="21"/>
              </w:rPr>
              <w:t>INDUSTRIES</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2"/>
              <w:jc w:val="right"/>
              <w:rPr>
                <w:rFonts w:ascii="Calibri"/>
                <w:sz w:val="21"/>
              </w:rPr>
            </w:pPr>
            <w:r>
              <w:rPr>
                <w:rFonts w:ascii="Calibri"/>
                <w:spacing w:val="-2"/>
                <w:w w:val="85"/>
                <w:sz w:val="21"/>
              </w:rPr>
              <w:t>18,449,629,000.00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spacing w:val="-2"/>
                <w:w w:val="75"/>
                <w:sz w:val="21"/>
              </w:rPr>
              <w:t>MR</w:t>
            </w:r>
            <w:r>
              <w:rPr>
                <w:rFonts w:ascii="Calibri"/>
                <w:spacing w:val="-5"/>
                <w:w w:val="75"/>
                <w:sz w:val="21"/>
              </w:rPr>
              <w:t> </w:t>
            </w:r>
            <w:r>
              <w:rPr>
                <w:rFonts w:ascii="Calibri"/>
                <w:spacing w:val="-2"/>
                <w:w w:val="75"/>
                <w:sz w:val="21"/>
              </w:rPr>
              <w:t>NIYI</w:t>
            </w:r>
            <w:r>
              <w:rPr>
                <w:rFonts w:ascii="Calibri"/>
                <w:spacing w:val="-12"/>
                <w:sz w:val="21"/>
              </w:rPr>
              <w:t> </w:t>
            </w:r>
            <w:r>
              <w:rPr>
                <w:rFonts w:ascii="Calibri"/>
                <w:spacing w:val="-2"/>
                <w:w w:val="75"/>
                <w:sz w:val="21"/>
              </w:rPr>
              <w:t>OYEDELE,</w:t>
            </w:r>
            <w:r>
              <w:rPr>
                <w:rFonts w:ascii="Calibri"/>
                <w:spacing w:val="-12"/>
                <w:sz w:val="21"/>
              </w:rPr>
              <w:t> </w:t>
            </w:r>
            <w:r>
              <w:rPr>
                <w:rFonts w:ascii="Calibri"/>
                <w:spacing w:val="-2"/>
                <w:w w:val="75"/>
                <w:sz w:val="21"/>
              </w:rPr>
              <w:t>MR</w:t>
            </w:r>
            <w:r>
              <w:rPr>
                <w:rFonts w:ascii="Calibri"/>
                <w:spacing w:val="-4"/>
                <w:w w:val="75"/>
                <w:sz w:val="21"/>
              </w:rPr>
              <w:t> </w:t>
            </w:r>
            <w:r>
              <w:rPr>
                <w:rFonts w:ascii="Calibri"/>
                <w:spacing w:val="-2"/>
                <w:w w:val="75"/>
                <w:sz w:val="21"/>
              </w:rPr>
              <w:t>SARELTAUTE</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
              <w:jc w:val="right"/>
              <w:rPr>
                <w:rFonts w:ascii="Calibri"/>
                <w:sz w:val="21"/>
              </w:rPr>
            </w:pPr>
            <w:r>
              <w:rPr>
                <w:rFonts w:ascii="Calibri"/>
                <w:spacing w:val="-10"/>
                <w:w w:val="85"/>
                <w:sz w:val="21"/>
              </w:rPr>
              <w:t>8</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BFCL</w:t>
            </w:r>
            <w:r>
              <w:rPr>
                <w:rFonts w:ascii="Calibri"/>
                <w:spacing w:val="-7"/>
                <w:w w:val="75"/>
                <w:sz w:val="21"/>
              </w:rPr>
              <w:t> </w:t>
            </w:r>
            <w:r>
              <w:rPr>
                <w:rFonts w:ascii="Calibri"/>
                <w:w w:val="75"/>
                <w:sz w:val="21"/>
              </w:rPr>
              <w:t>ASSETS</w:t>
            </w:r>
            <w:r>
              <w:rPr>
                <w:rFonts w:ascii="Calibri"/>
                <w:spacing w:val="-2"/>
                <w:w w:val="75"/>
                <w:sz w:val="21"/>
              </w:rPr>
              <w:t> </w:t>
            </w:r>
            <w:r>
              <w:rPr>
                <w:rFonts w:ascii="Calibri"/>
                <w:w w:val="75"/>
                <w:sz w:val="21"/>
              </w:rPr>
              <w:t>AND</w:t>
            </w:r>
            <w:r>
              <w:rPr>
                <w:rFonts w:ascii="Calibri"/>
                <w:spacing w:val="-5"/>
                <w:w w:val="75"/>
                <w:sz w:val="21"/>
              </w:rPr>
              <w:t> </w:t>
            </w:r>
            <w:r>
              <w:rPr>
                <w:rFonts w:ascii="Calibri"/>
                <w:w w:val="75"/>
                <w:sz w:val="21"/>
              </w:rPr>
              <w:t>SECURITIES</w:t>
            </w:r>
            <w:r>
              <w:rPr>
                <w:rFonts w:ascii="Calibri"/>
                <w:spacing w:val="-2"/>
                <w:w w:val="75"/>
                <w:sz w:val="21"/>
              </w:rPr>
              <w:t> 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4,107,218,000.00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tabs>
                <w:tab w:pos="1124" w:val="left" w:leader="none"/>
              </w:tabs>
              <w:spacing w:line="237" w:lineRule="exact" w:before="16"/>
              <w:ind w:left="23"/>
              <w:rPr>
                <w:rFonts w:ascii="Calibri"/>
                <w:sz w:val="21"/>
              </w:rPr>
            </w:pPr>
            <w:r>
              <w:rPr>
                <w:rFonts w:ascii="Calibri"/>
                <w:w w:val="75"/>
                <w:sz w:val="21"/>
              </w:rPr>
              <w:t>S</w:t>
            </w:r>
            <w:r>
              <w:rPr>
                <w:rFonts w:ascii="Calibri"/>
                <w:spacing w:val="-3"/>
                <w:w w:val="75"/>
                <w:sz w:val="21"/>
              </w:rPr>
              <w:t> </w:t>
            </w:r>
            <w:r>
              <w:rPr>
                <w:rFonts w:ascii="Calibri"/>
                <w:w w:val="75"/>
                <w:sz w:val="21"/>
              </w:rPr>
              <w:t>E</w:t>
            </w:r>
            <w:r>
              <w:rPr>
                <w:rFonts w:ascii="Calibri"/>
                <w:spacing w:val="-6"/>
                <w:w w:val="75"/>
                <w:sz w:val="21"/>
              </w:rPr>
              <w:t> </w:t>
            </w:r>
            <w:r>
              <w:rPr>
                <w:rFonts w:ascii="Calibri"/>
                <w:spacing w:val="-2"/>
                <w:w w:val="75"/>
                <w:sz w:val="21"/>
              </w:rPr>
              <w:t>OKORO,</w:t>
            </w:r>
            <w:r>
              <w:rPr>
                <w:rFonts w:ascii="Calibri"/>
                <w:sz w:val="21"/>
              </w:rPr>
              <w:tab/>
            </w:r>
            <w:r>
              <w:rPr>
                <w:rFonts w:ascii="Calibri"/>
                <w:w w:val="85"/>
                <w:sz w:val="21"/>
              </w:rPr>
              <w:t>O</w:t>
            </w:r>
            <w:r>
              <w:rPr>
                <w:rFonts w:ascii="Calibri"/>
                <w:spacing w:val="-9"/>
                <w:w w:val="85"/>
                <w:sz w:val="21"/>
              </w:rPr>
              <w:t> </w:t>
            </w:r>
            <w:r>
              <w:rPr>
                <w:rFonts w:ascii="Calibri"/>
                <w:w w:val="85"/>
                <w:sz w:val="21"/>
              </w:rPr>
              <w:t>V</w:t>
            </w:r>
            <w:r>
              <w:rPr>
                <w:rFonts w:ascii="Calibri"/>
                <w:spacing w:val="-3"/>
                <w:sz w:val="21"/>
              </w:rPr>
              <w:t> </w:t>
            </w:r>
            <w:r>
              <w:rPr>
                <w:rFonts w:ascii="Calibri"/>
                <w:spacing w:val="-4"/>
                <w:w w:val="85"/>
                <w:sz w:val="21"/>
              </w:rPr>
              <w:t>IBRU</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
              <w:jc w:val="right"/>
              <w:rPr>
                <w:rFonts w:ascii="Calibri"/>
                <w:sz w:val="21"/>
              </w:rPr>
            </w:pPr>
            <w:r>
              <w:rPr>
                <w:rFonts w:ascii="Calibri"/>
                <w:spacing w:val="-10"/>
                <w:w w:val="85"/>
                <w:sz w:val="21"/>
              </w:rPr>
              <w:t>9</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MID-WESTERN</w:t>
            </w:r>
            <w:r>
              <w:rPr>
                <w:rFonts w:ascii="Calibri"/>
                <w:spacing w:val="-4"/>
                <w:sz w:val="21"/>
              </w:rPr>
              <w:t> </w:t>
            </w:r>
            <w:r>
              <w:rPr>
                <w:rFonts w:ascii="Calibri"/>
                <w:spacing w:val="-2"/>
                <w:w w:val="75"/>
                <w:sz w:val="21"/>
              </w:rPr>
              <w:t>OIL&amp;</w:t>
            </w:r>
            <w:r>
              <w:rPr>
                <w:rFonts w:ascii="Calibri"/>
                <w:spacing w:val="-11"/>
                <w:sz w:val="21"/>
              </w:rPr>
              <w:t> </w:t>
            </w:r>
            <w:r>
              <w:rPr>
                <w:rFonts w:ascii="Calibri"/>
                <w:spacing w:val="-2"/>
                <w:w w:val="75"/>
                <w:sz w:val="21"/>
              </w:rPr>
              <w:t>GAS</w:t>
            </w:r>
            <w:r>
              <w:rPr>
                <w:rFonts w:ascii="Calibri"/>
                <w:spacing w:val="-6"/>
                <w:sz w:val="21"/>
              </w:rPr>
              <w:t> </w:t>
            </w:r>
            <w:r>
              <w:rPr>
                <w:rFonts w:ascii="Calibri"/>
                <w:spacing w:val="-2"/>
                <w:w w:val="75"/>
                <w:sz w:val="21"/>
              </w:rPr>
              <w:t>COY</w:t>
            </w:r>
            <w:r>
              <w:rPr>
                <w:rFonts w:ascii="Calibri"/>
                <w:spacing w:val="-12"/>
                <w:sz w:val="21"/>
              </w:rPr>
              <w:t> </w:t>
            </w:r>
            <w:r>
              <w:rPr>
                <w:rFonts w:ascii="Calibri"/>
                <w:spacing w:val="-5"/>
                <w:w w:val="75"/>
                <w:sz w:val="21"/>
              </w:rPr>
              <w:t>PLC</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2"/>
              <w:jc w:val="right"/>
              <w:rPr>
                <w:rFonts w:ascii="Calibri"/>
                <w:sz w:val="21"/>
              </w:rPr>
            </w:pPr>
            <w:r>
              <w:rPr>
                <w:rFonts w:ascii="Calibri"/>
                <w:spacing w:val="-2"/>
                <w:w w:val="85"/>
                <w:sz w:val="21"/>
              </w:rPr>
              <w:t>23,863,485,000.00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ight="-44"/>
              <w:rPr>
                <w:rFonts w:ascii="Calibri"/>
                <w:sz w:val="21"/>
              </w:rPr>
            </w:pPr>
            <w:r>
              <w:rPr>
                <w:rFonts w:ascii="Calibri"/>
                <w:w w:val="75"/>
                <w:sz w:val="21"/>
              </w:rPr>
              <w:t>ONAJITE</w:t>
            </w:r>
            <w:r>
              <w:rPr>
                <w:rFonts w:ascii="Calibri"/>
                <w:spacing w:val="-8"/>
                <w:w w:val="75"/>
                <w:sz w:val="21"/>
              </w:rPr>
              <w:t> </w:t>
            </w:r>
            <w:r>
              <w:rPr>
                <w:rFonts w:ascii="Calibri"/>
                <w:w w:val="75"/>
                <w:sz w:val="21"/>
              </w:rPr>
              <w:t>OKOLOKO,</w:t>
            </w:r>
            <w:r>
              <w:rPr>
                <w:rFonts w:ascii="Calibri"/>
                <w:spacing w:val="16"/>
                <w:sz w:val="21"/>
              </w:rPr>
              <w:t> </w:t>
            </w:r>
            <w:r>
              <w:rPr>
                <w:rFonts w:ascii="Calibri"/>
                <w:w w:val="75"/>
                <w:sz w:val="21"/>
              </w:rPr>
              <w:t>ENG.ADAMS</w:t>
            </w:r>
            <w:r>
              <w:rPr>
                <w:rFonts w:ascii="Calibri"/>
                <w:spacing w:val="-3"/>
                <w:w w:val="75"/>
                <w:sz w:val="21"/>
              </w:rPr>
              <w:t> </w:t>
            </w:r>
            <w:r>
              <w:rPr>
                <w:rFonts w:ascii="Calibri"/>
                <w:spacing w:val="-5"/>
                <w:w w:val="75"/>
                <w:sz w:val="21"/>
              </w:rPr>
              <w:t>OK</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10</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OANDO</w:t>
            </w:r>
            <w:r>
              <w:rPr>
                <w:rFonts w:ascii="Calibri"/>
                <w:spacing w:val="-1"/>
                <w:w w:val="85"/>
                <w:sz w:val="21"/>
              </w:rPr>
              <w:t> </w:t>
            </w:r>
            <w:r>
              <w:rPr>
                <w:rFonts w:ascii="Calibri"/>
                <w:spacing w:val="-5"/>
                <w:w w:val="85"/>
                <w:sz w:val="21"/>
              </w:rPr>
              <w:t>PLC</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7,100,574,000.00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GENERAL</w:t>
            </w:r>
            <w:r>
              <w:rPr>
                <w:rFonts w:ascii="Calibri"/>
                <w:spacing w:val="-4"/>
                <w:w w:val="75"/>
                <w:sz w:val="21"/>
              </w:rPr>
              <w:t> </w:t>
            </w:r>
            <w:r>
              <w:rPr>
                <w:rFonts w:ascii="Calibri"/>
                <w:spacing w:val="-2"/>
                <w:w w:val="75"/>
                <w:sz w:val="21"/>
              </w:rPr>
              <w:t>M.</w:t>
            </w:r>
            <w:r>
              <w:rPr>
                <w:rFonts w:ascii="Calibri"/>
                <w:spacing w:val="-10"/>
                <w:sz w:val="21"/>
              </w:rPr>
              <w:t> </w:t>
            </w:r>
            <w:r>
              <w:rPr>
                <w:rFonts w:ascii="Calibri"/>
                <w:spacing w:val="-2"/>
                <w:w w:val="75"/>
                <w:sz w:val="21"/>
              </w:rPr>
              <w:t>MAGORO</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12"/>
              <w:jc w:val="right"/>
              <w:rPr>
                <w:rFonts w:ascii="Calibri"/>
                <w:sz w:val="21"/>
              </w:rPr>
            </w:pPr>
            <w:r>
              <w:rPr>
                <w:rFonts w:ascii="Calibri"/>
                <w:spacing w:val="-5"/>
                <w:w w:val="85"/>
                <w:sz w:val="21"/>
              </w:rPr>
              <w:t>11</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spacing w:val="-2"/>
                <w:w w:val="75"/>
                <w:sz w:val="21"/>
              </w:rPr>
              <w:t>HONEYWELL</w:t>
            </w:r>
            <w:r>
              <w:rPr>
                <w:rFonts w:ascii="Calibri"/>
                <w:spacing w:val="-6"/>
                <w:w w:val="85"/>
                <w:sz w:val="21"/>
              </w:rPr>
              <w:t> </w:t>
            </w:r>
            <w:r>
              <w:rPr>
                <w:rFonts w:ascii="Calibri"/>
                <w:spacing w:val="-2"/>
                <w:w w:val="85"/>
                <w:sz w:val="21"/>
              </w:rPr>
              <w:t>GROUP</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61"/>
              <w:jc w:val="right"/>
              <w:rPr>
                <w:rFonts w:ascii="Calibri"/>
                <w:sz w:val="21"/>
              </w:rPr>
            </w:pPr>
            <w:r>
              <w:rPr>
                <w:rFonts w:ascii="Calibri"/>
                <w:spacing w:val="-2"/>
                <w:w w:val="85"/>
                <w:sz w:val="21"/>
              </w:rPr>
              <w:t>1,606,584,000.00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spacing w:val="-2"/>
                <w:w w:val="75"/>
                <w:sz w:val="21"/>
              </w:rPr>
              <w:t>MR</w:t>
            </w:r>
            <w:r>
              <w:rPr>
                <w:rFonts w:ascii="Calibri"/>
                <w:spacing w:val="-4"/>
                <w:w w:val="75"/>
                <w:sz w:val="21"/>
              </w:rPr>
              <w:t> </w:t>
            </w:r>
            <w:r>
              <w:rPr>
                <w:rFonts w:ascii="Calibri"/>
                <w:spacing w:val="-2"/>
                <w:w w:val="75"/>
                <w:sz w:val="21"/>
              </w:rPr>
              <w:t>OBA</w:t>
            </w:r>
            <w:r>
              <w:rPr>
                <w:rFonts w:ascii="Calibri"/>
                <w:spacing w:val="-11"/>
                <w:sz w:val="21"/>
              </w:rPr>
              <w:t> </w:t>
            </w:r>
            <w:r>
              <w:rPr>
                <w:rFonts w:ascii="Calibri"/>
                <w:spacing w:val="-2"/>
                <w:w w:val="75"/>
                <w:sz w:val="21"/>
              </w:rPr>
              <w:t>OTUDEKO</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8" w:lineRule="exact" w:before="15"/>
              <w:ind w:left="23"/>
              <w:rPr>
                <w:rFonts w:ascii="Calibri"/>
                <w:sz w:val="21"/>
              </w:rPr>
            </w:pPr>
            <w:r>
              <w:rPr>
                <w:rFonts w:ascii="Calibri"/>
                <w:w w:val="75"/>
                <w:sz w:val="21"/>
              </w:rPr>
              <w:t>NON-</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12"/>
              <w:jc w:val="right"/>
              <w:rPr>
                <w:rFonts w:ascii="Calibri"/>
                <w:sz w:val="21"/>
              </w:rPr>
            </w:pPr>
            <w:r>
              <w:rPr>
                <w:rFonts w:ascii="Calibri"/>
                <w:spacing w:val="-5"/>
                <w:w w:val="85"/>
                <w:sz w:val="21"/>
              </w:rPr>
              <w:t>12</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spacing w:val="-2"/>
                <w:w w:val="75"/>
                <w:sz w:val="21"/>
              </w:rPr>
              <w:t>GLOBAL</w:t>
            </w:r>
            <w:r>
              <w:rPr>
                <w:rFonts w:ascii="Calibri"/>
                <w:spacing w:val="-10"/>
                <w:sz w:val="21"/>
              </w:rPr>
              <w:t> </w:t>
            </w:r>
            <w:r>
              <w:rPr>
                <w:rFonts w:ascii="Calibri"/>
                <w:spacing w:val="-2"/>
                <w:w w:val="75"/>
                <w:sz w:val="21"/>
              </w:rPr>
              <w:t>FLEET</w:t>
            </w:r>
            <w:r>
              <w:rPr>
                <w:rFonts w:ascii="Calibri"/>
                <w:spacing w:val="-10"/>
                <w:sz w:val="21"/>
              </w:rPr>
              <w:t> </w:t>
            </w:r>
            <w:r>
              <w:rPr>
                <w:rFonts w:ascii="Calibri"/>
                <w:spacing w:val="-2"/>
                <w:w w:val="75"/>
                <w:sz w:val="21"/>
              </w:rPr>
              <w:t>INDUSTRIES</w:t>
            </w:r>
            <w:r>
              <w:rPr>
                <w:rFonts w:ascii="Calibri"/>
                <w:spacing w:val="-5"/>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2"/>
              <w:jc w:val="right"/>
              <w:rPr>
                <w:rFonts w:ascii="Calibri"/>
                <w:sz w:val="21"/>
              </w:rPr>
            </w:pPr>
            <w:r>
              <w:rPr>
                <w:rFonts w:ascii="Calibri"/>
                <w:spacing w:val="-2"/>
                <w:w w:val="85"/>
                <w:sz w:val="21"/>
              </w:rPr>
              <w:t>14,782,994,000.00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spacing w:val="-2"/>
                <w:w w:val="75"/>
                <w:sz w:val="21"/>
              </w:rPr>
              <w:t>JIMOH</w:t>
            </w:r>
            <w:r>
              <w:rPr>
                <w:rFonts w:ascii="Calibri"/>
                <w:spacing w:val="-4"/>
                <w:w w:val="85"/>
                <w:sz w:val="21"/>
              </w:rPr>
              <w:t> </w:t>
            </w:r>
            <w:r>
              <w:rPr>
                <w:rFonts w:ascii="Calibri"/>
                <w:spacing w:val="-2"/>
                <w:w w:val="85"/>
                <w:sz w:val="21"/>
              </w:rPr>
              <w:t>IBRAHIM</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5"/>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13</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CIRCULAR</w:t>
            </w:r>
            <w:r>
              <w:rPr>
                <w:rFonts w:ascii="Calibri"/>
                <w:spacing w:val="-6"/>
                <w:sz w:val="21"/>
              </w:rPr>
              <w:t> </w:t>
            </w:r>
            <w:r>
              <w:rPr>
                <w:rFonts w:ascii="Calibri"/>
                <w:spacing w:val="-2"/>
                <w:w w:val="75"/>
                <w:sz w:val="21"/>
              </w:rPr>
              <w:t>GLOBAL</w:t>
            </w:r>
            <w:r>
              <w:rPr>
                <w:rFonts w:ascii="Calibri"/>
                <w:spacing w:val="-6"/>
                <w:sz w:val="21"/>
              </w:rPr>
              <w:t> </w:t>
            </w:r>
            <w:r>
              <w:rPr>
                <w:rFonts w:ascii="Calibri"/>
                <w:spacing w:val="-2"/>
                <w:w w:val="75"/>
                <w:sz w:val="21"/>
              </w:rPr>
              <w:t>INTERNATIONALLTD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2"/>
              <w:jc w:val="right"/>
              <w:rPr>
                <w:rFonts w:ascii="Calibri"/>
                <w:sz w:val="21"/>
              </w:rPr>
            </w:pPr>
            <w:r>
              <w:rPr>
                <w:rFonts w:ascii="Calibri"/>
                <w:spacing w:val="-2"/>
                <w:w w:val="85"/>
                <w:sz w:val="21"/>
              </w:rPr>
              <w:t>12,884,748,000.00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NANASHETU</w:t>
            </w:r>
            <w:r>
              <w:rPr>
                <w:rFonts w:ascii="Calibri"/>
                <w:spacing w:val="-3"/>
                <w:w w:val="75"/>
                <w:sz w:val="21"/>
              </w:rPr>
              <w:t> </w:t>
            </w:r>
            <w:r>
              <w:rPr>
                <w:rFonts w:ascii="Calibri"/>
                <w:spacing w:val="-2"/>
                <w:w w:val="85"/>
                <w:sz w:val="21"/>
              </w:rPr>
              <w:t>ABDULAI</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14</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IMAD</w:t>
            </w:r>
            <w:r>
              <w:rPr>
                <w:rFonts w:ascii="Calibri"/>
                <w:spacing w:val="-5"/>
                <w:w w:val="75"/>
                <w:sz w:val="21"/>
              </w:rPr>
              <w:t> </w:t>
            </w:r>
            <w:r>
              <w:rPr>
                <w:rFonts w:ascii="Calibri"/>
                <w:w w:val="75"/>
                <w:sz w:val="21"/>
              </w:rPr>
              <w:t>OIL</w:t>
            </w:r>
            <w:r>
              <w:rPr>
                <w:rFonts w:ascii="Calibri"/>
                <w:spacing w:val="-6"/>
                <w:w w:val="75"/>
                <w:sz w:val="21"/>
              </w:rPr>
              <w:t> </w:t>
            </w:r>
            <w:r>
              <w:rPr>
                <w:rFonts w:ascii="Calibri"/>
                <w:w w:val="75"/>
                <w:sz w:val="21"/>
              </w:rPr>
              <w:t>&amp;GAS</w:t>
            </w:r>
            <w:r>
              <w:rPr>
                <w:rFonts w:ascii="Calibri"/>
                <w:spacing w:val="-2"/>
                <w:w w:val="75"/>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2"/>
              <w:jc w:val="right"/>
              <w:rPr>
                <w:rFonts w:ascii="Calibri"/>
                <w:sz w:val="21"/>
              </w:rPr>
            </w:pPr>
            <w:r>
              <w:rPr>
                <w:rFonts w:ascii="Calibri"/>
                <w:spacing w:val="-2"/>
                <w:w w:val="85"/>
                <w:sz w:val="21"/>
              </w:rPr>
              <w:t>10,389,687,000.00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BASHIR</w:t>
            </w:r>
            <w:r>
              <w:rPr>
                <w:rFonts w:ascii="Calibri"/>
                <w:spacing w:val="-5"/>
                <w:w w:val="75"/>
                <w:sz w:val="21"/>
              </w:rPr>
              <w:t> </w:t>
            </w:r>
            <w:r>
              <w:rPr>
                <w:rFonts w:ascii="Calibri"/>
                <w:w w:val="75"/>
                <w:sz w:val="21"/>
              </w:rPr>
              <w:t>ADAMU</w:t>
            </w:r>
            <w:r>
              <w:rPr>
                <w:rFonts w:ascii="Calibri"/>
                <w:spacing w:val="-9"/>
                <w:w w:val="75"/>
                <w:sz w:val="21"/>
              </w:rPr>
              <w:t> </w:t>
            </w:r>
            <w:r>
              <w:rPr>
                <w:rFonts w:ascii="Calibri"/>
                <w:w w:val="75"/>
                <w:sz w:val="21"/>
              </w:rPr>
              <w:t>/</w:t>
            </w:r>
            <w:r>
              <w:rPr>
                <w:rFonts w:ascii="Calibri"/>
                <w:spacing w:val="22"/>
                <w:sz w:val="21"/>
              </w:rPr>
              <w:t> </w:t>
            </w:r>
            <w:r>
              <w:rPr>
                <w:rFonts w:ascii="Calibri"/>
                <w:w w:val="75"/>
                <w:sz w:val="21"/>
              </w:rPr>
              <w:t>ABBA</w:t>
            </w:r>
            <w:r>
              <w:rPr>
                <w:rFonts w:ascii="Calibri"/>
                <w:spacing w:val="-11"/>
                <w:sz w:val="21"/>
              </w:rPr>
              <w:t> </w:t>
            </w:r>
            <w:r>
              <w:rPr>
                <w:rFonts w:ascii="Calibri"/>
                <w:spacing w:val="-2"/>
                <w:w w:val="75"/>
                <w:sz w:val="21"/>
              </w:rPr>
              <w:t>DASUKI</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15</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ZARM</w:t>
            </w:r>
            <w:r>
              <w:rPr>
                <w:rFonts w:ascii="Calibri"/>
                <w:spacing w:val="-9"/>
                <w:w w:val="75"/>
                <w:sz w:val="21"/>
              </w:rPr>
              <w:t> </w:t>
            </w:r>
            <w:r>
              <w:rPr>
                <w:rFonts w:ascii="Calibri"/>
                <w:spacing w:val="-2"/>
                <w:w w:val="75"/>
                <w:sz w:val="21"/>
              </w:rPr>
              <w:t>POULTRY</w:t>
            </w:r>
            <w:r>
              <w:rPr>
                <w:rFonts w:ascii="Calibri"/>
                <w:spacing w:val="-14"/>
                <w:sz w:val="21"/>
              </w:rPr>
              <w:t> </w:t>
            </w:r>
            <w:r>
              <w:rPr>
                <w:rFonts w:ascii="Calibri"/>
                <w:spacing w:val="-2"/>
                <w:w w:val="75"/>
                <w:sz w:val="21"/>
              </w:rPr>
              <w:t>&amp;</w:t>
            </w:r>
            <w:r>
              <w:rPr>
                <w:rFonts w:ascii="Calibri"/>
                <w:spacing w:val="-14"/>
                <w:sz w:val="21"/>
              </w:rPr>
              <w:t> </w:t>
            </w:r>
            <w:r>
              <w:rPr>
                <w:rFonts w:ascii="Calibri"/>
                <w:spacing w:val="-2"/>
                <w:w w:val="75"/>
                <w:sz w:val="21"/>
              </w:rPr>
              <w:t>FEED</w:t>
            </w:r>
            <w:r>
              <w:rPr>
                <w:rFonts w:ascii="Calibri"/>
                <w:spacing w:val="-12"/>
                <w:sz w:val="21"/>
              </w:rPr>
              <w:t> </w:t>
            </w:r>
            <w:r>
              <w:rPr>
                <w:rFonts w:ascii="Calibri"/>
                <w:spacing w:val="-2"/>
                <w:w w:val="75"/>
                <w:sz w:val="21"/>
              </w:rPr>
              <w:t>MILLS</w:t>
            </w:r>
            <w:r>
              <w:rPr>
                <w:rFonts w:ascii="Calibri"/>
                <w:spacing w:val="-9"/>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8,374,879,000.00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ALHAJI</w:t>
            </w:r>
            <w:r>
              <w:rPr>
                <w:rFonts w:ascii="Calibri"/>
                <w:spacing w:val="-3"/>
                <w:sz w:val="21"/>
              </w:rPr>
              <w:t> </w:t>
            </w:r>
            <w:r>
              <w:rPr>
                <w:rFonts w:ascii="Calibri"/>
                <w:spacing w:val="-2"/>
                <w:w w:val="75"/>
                <w:sz w:val="21"/>
              </w:rPr>
              <w:t>MUFTAU</w:t>
            </w:r>
            <w:r>
              <w:rPr>
                <w:rFonts w:ascii="Calibri"/>
                <w:spacing w:val="-3"/>
                <w:w w:val="75"/>
                <w:sz w:val="21"/>
              </w:rPr>
              <w:t> </w:t>
            </w:r>
            <w:r>
              <w:rPr>
                <w:rFonts w:ascii="Calibri"/>
                <w:spacing w:val="-2"/>
                <w:w w:val="75"/>
                <w:sz w:val="21"/>
              </w:rPr>
              <w:t>GBADAMOSI</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12"/>
              <w:jc w:val="right"/>
              <w:rPr>
                <w:rFonts w:ascii="Calibri"/>
                <w:sz w:val="21"/>
              </w:rPr>
            </w:pPr>
            <w:r>
              <w:rPr>
                <w:rFonts w:ascii="Calibri"/>
                <w:spacing w:val="-5"/>
                <w:w w:val="85"/>
                <w:sz w:val="21"/>
              </w:rPr>
              <w:t>16</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CASHCRAFT</w:t>
            </w:r>
            <w:r>
              <w:rPr>
                <w:rFonts w:ascii="Calibri"/>
                <w:spacing w:val="-7"/>
                <w:w w:val="75"/>
                <w:sz w:val="21"/>
              </w:rPr>
              <w:t> </w:t>
            </w:r>
            <w:r>
              <w:rPr>
                <w:rFonts w:ascii="Calibri"/>
                <w:w w:val="75"/>
                <w:sz w:val="21"/>
              </w:rPr>
              <w:t>ASSET</w:t>
            </w:r>
            <w:r>
              <w:rPr>
                <w:rFonts w:ascii="Calibri"/>
                <w:spacing w:val="-7"/>
                <w:w w:val="75"/>
                <w:sz w:val="21"/>
              </w:rPr>
              <w:t> </w:t>
            </w:r>
            <w:r>
              <w:rPr>
                <w:rFonts w:ascii="Calibri"/>
                <w:w w:val="75"/>
                <w:sz w:val="21"/>
              </w:rPr>
              <w:t>MGT</w:t>
            </w:r>
            <w:r>
              <w:rPr>
                <w:rFonts w:ascii="Calibri"/>
                <w:spacing w:val="-6"/>
                <w:w w:val="75"/>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61"/>
              <w:jc w:val="right"/>
              <w:rPr>
                <w:rFonts w:ascii="Calibri"/>
                <w:sz w:val="21"/>
              </w:rPr>
            </w:pPr>
            <w:r>
              <w:rPr>
                <w:rFonts w:ascii="Calibri"/>
                <w:spacing w:val="-2"/>
                <w:w w:val="85"/>
                <w:sz w:val="21"/>
              </w:rPr>
              <w:t>2,209,562,000.00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55"/>
              <w:rPr>
                <w:rFonts w:ascii="Calibri"/>
                <w:sz w:val="21"/>
              </w:rPr>
            </w:pPr>
            <w:r>
              <w:rPr>
                <w:rFonts w:ascii="Calibri"/>
                <w:w w:val="75"/>
                <w:sz w:val="21"/>
              </w:rPr>
              <w:t>J.</w:t>
            </w:r>
            <w:r>
              <w:rPr>
                <w:rFonts w:ascii="Calibri"/>
                <w:spacing w:val="-11"/>
                <w:sz w:val="21"/>
              </w:rPr>
              <w:t> </w:t>
            </w:r>
            <w:r>
              <w:rPr>
                <w:rFonts w:ascii="Calibri"/>
                <w:w w:val="75"/>
                <w:sz w:val="21"/>
              </w:rPr>
              <w:t>A.</w:t>
            </w:r>
            <w:r>
              <w:rPr>
                <w:rFonts w:ascii="Calibri"/>
                <w:spacing w:val="-11"/>
                <w:sz w:val="21"/>
              </w:rPr>
              <w:t> </w:t>
            </w:r>
            <w:r>
              <w:rPr>
                <w:rFonts w:ascii="Calibri"/>
                <w:w w:val="75"/>
                <w:sz w:val="21"/>
              </w:rPr>
              <w:t>O.</w:t>
            </w:r>
            <w:r>
              <w:rPr>
                <w:rFonts w:ascii="Calibri"/>
                <w:spacing w:val="-11"/>
                <w:sz w:val="21"/>
              </w:rPr>
              <w:t> </w:t>
            </w:r>
            <w:r>
              <w:rPr>
                <w:rFonts w:ascii="Calibri"/>
                <w:spacing w:val="-2"/>
                <w:w w:val="75"/>
                <w:sz w:val="21"/>
              </w:rPr>
              <w:t>Ogunfuwa;</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12"/>
              <w:jc w:val="right"/>
              <w:rPr>
                <w:rFonts w:ascii="Calibri"/>
                <w:sz w:val="21"/>
              </w:rPr>
            </w:pPr>
            <w:r>
              <w:rPr>
                <w:rFonts w:ascii="Calibri"/>
                <w:spacing w:val="-5"/>
                <w:w w:val="85"/>
                <w:sz w:val="21"/>
              </w:rPr>
              <w:t>17</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spacing w:val="-2"/>
                <w:w w:val="75"/>
                <w:sz w:val="21"/>
              </w:rPr>
              <w:t>DELTA</w:t>
            </w:r>
            <w:r>
              <w:rPr>
                <w:rFonts w:ascii="Calibri"/>
                <w:spacing w:val="-8"/>
                <w:sz w:val="21"/>
              </w:rPr>
              <w:t> </w:t>
            </w:r>
            <w:r>
              <w:rPr>
                <w:rFonts w:ascii="Calibri"/>
                <w:spacing w:val="-2"/>
                <w:w w:val="75"/>
                <w:sz w:val="21"/>
              </w:rPr>
              <w:t>STATE</w:t>
            </w:r>
            <w:r>
              <w:rPr>
                <w:rFonts w:ascii="Calibri"/>
                <w:spacing w:val="-14"/>
                <w:sz w:val="21"/>
              </w:rPr>
              <w:t> </w:t>
            </w:r>
            <w:r>
              <w:rPr>
                <w:rFonts w:ascii="Calibri"/>
                <w:spacing w:val="-2"/>
                <w:w w:val="75"/>
                <w:sz w:val="21"/>
              </w:rPr>
              <w:t>GOVERNMENT</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1"/>
              <w:jc w:val="right"/>
              <w:rPr>
                <w:rFonts w:ascii="Calibri"/>
                <w:sz w:val="21"/>
              </w:rPr>
            </w:pPr>
            <w:r>
              <w:rPr>
                <w:rFonts w:ascii="Calibri"/>
                <w:spacing w:val="-2"/>
                <w:w w:val="85"/>
                <w:sz w:val="21"/>
              </w:rPr>
              <w:t>6,455,196,000.00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Deolu</w:t>
            </w:r>
            <w:r>
              <w:rPr>
                <w:rFonts w:ascii="Calibri"/>
                <w:spacing w:val="-3"/>
                <w:sz w:val="21"/>
              </w:rPr>
              <w:t> </w:t>
            </w:r>
            <w:r>
              <w:rPr>
                <w:rFonts w:ascii="Calibri"/>
                <w:spacing w:val="-2"/>
                <w:w w:val="85"/>
                <w:sz w:val="21"/>
              </w:rPr>
              <w:t>Ireyomi</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5"/>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18</w:t>
            </w: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85"/>
                <w:sz w:val="21"/>
              </w:rPr>
              <w:t>NITEL</w:t>
            </w:r>
          </w:p>
        </w:tc>
        <w:tc>
          <w:tcPr>
            <w:tcW w:w="1947"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7,829,277,000.00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19</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FLOTSOME</w:t>
            </w:r>
            <w:r>
              <w:rPr>
                <w:rFonts w:ascii="Calibri"/>
                <w:spacing w:val="-6"/>
                <w:sz w:val="21"/>
              </w:rPr>
              <w:t> </w:t>
            </w:r>
            <w:r>
              <w:rPr>
                <w:rFonts w:ascii="Calibri"/>
                <w:spacing w:val="-2"/>
                <w:w w:val="75"/>
                <w:sz w:val="21"/>
              </w:rPr>
              <w:t>INVESTMENT</w:t>
            </w:r>
            <w:r>
              <w:rPr>
                <w:rFonts w:ascii="Calibri"/>
                <w:spacing w:val="-6"/>
                <w:sz w:val="21"/>
              </w:rPr>
              <w:t> </w:t>
            </w:r>
            <w:r>
              <w:rPr>
                <w:rFonts w:ascii="Calibri"/>
                <w:spacing w:val="-2"/>
                <w:w w:val="75"/>
                <w:sz w:val="21"/>
              </w:rPr>
              <w:t>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7,069,450,000.00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Mrs.</w:t>
            </w:r>
            <w:r>
              <w:rPr>
                <w:rFonts w:ascii="Calibri"/>
                <w:spacing w:val="-10"/>
                <w:sz w:val="21"/>
              </w:rPr>
              <w:t> </w:t>
            </w:r>
            <w:r>
              <w:rPr>
                <w:rFonts w:ascii="Calibri"/>
                <w:w w:val="75"/>
                <w:sz w:val="21"/>
              </w:rPr>
              <w:t>Elizabeth</w:t>
            </w:r>
            <w:r>
              <w:rPr>
                <w:rFonts w:ascii="Calibri"/>
                <w:spacing w:val="-11"/>
                <w:sz w:val="21"/>
              </w:rPr>
              <w:t> </w:t>
            </w:r>
            <w:r>
              <w:rPr>
                <w:rFonts w:ascii="Calibri"/>
                <w:w w:val="75"/>
                <w:sz w:val="21"/>
              </w:rPr>
              <w:t>Ishola;</w:t>
            </w:r>
            <w:r>
              <w:rPr>
                <w:rFonts w:ascii="Calibri"/>
                <w:spacing w:val="-11"/>
                <w:sz w:val="21"/>
              </w:rPr>
              <w:t> </w:t>
            </w:r>
            <w:r>
              <w:rPr>
                <w:rFonts w:ascii="Calibri"/>
                <w:w w:val="75"/>
                <w:sz w:val="21"/>
              </w:rPr>
              <w:t>MrsOrumen</w:t>
            </w:r>
            <w:r>
              <w:rPr>
                <w:rFonts w:ascii="Calibri"/>
                <w:spacing w:val="-11"/>
                <w:sz w:val="21"/>
              </w:rPr>
              <w:t> </w:t>
            </w:r>
            <w:r>
              <w:rPr>
                <w:rFonts w:ascii="Calibri"/>
                <w:spacing w:val="-10"/>
                <w:w w:val="75"/>
                <w:sz w:val="21"/>
              </w:rPr>
              <w:t>J</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20</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PRISKYGOLD</w:t>
            </w:r>
            <w:r>
              <w:rPr>
                <w:rFonts w:ascii="Calibri"/>
                <w:spacing w:val="-6"/>
                <w:w w:val="75"/>
                <w:sz w:val="21"/>
              </w:rPr>
              <w:t> </w:t>
            </w:r>
            <w:r>
              <w:rPr>
                <w:rFonts w:ascii="Calibri"/>
                <w:w w:val="75"/>
                <w:sz w:val="21"/>
              </w:rPr>
              <w:t>NIGERIA</w:t>
            </w:r>
            <w:r>
              <w:rPr>
                <w:rFonts w:ascii="Calibri"/>
                <w:spacing w:val="-1"/>
                <w:w w:val="75"/>
                <w:sz w:val="21"/>
              </w:rPr>
              <w:t> </w:t>
            </w:r>
            <w:r>
              <w:rPr>
                <w:rFonts w:ascii="Calibri"/>
                <w:spacing w:val="-2"/>
                <w:w w:val="75"/>
                <w:sz w:val="21"/>
              </w:rPr>
              <w:t>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6,886,324,000.00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12"/>
              <w:jc w:val="right"/>
              <w:rPr>
                <w:rFonts w:ascii="Calibri"/>
                <w:sz w:val="21"/>
              </w:rPr>
            </w:pPr>
            <w:r>
              <w:rPr>
                <w:rFonts w:ascii="Calibri"/>
                <w:spacing w:val="-5"/>
                <w:w w:val="85"/>
                <w:sz w:val="21"/>
              </w:rPr>
              <w:t>21</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PETOSAN</w:t>
            </w:r>
            <w:r>
              <w:rPr>
                <w:rFonts w:ascii="Calibri"/>
                <w:spacing w:val="-11"/>
                <w:sz w:val="21"/>
              </w:rPr>
              <w:t> </w:t>
            </w:r>
            <w:r>
              <w:rPr>
                <w:rFonts w:ascii="Calibri"/>
                <w:w w:val="75"/>
                <w:sz w:val="21"/>
              </w:rPr>
              <w:t>PROPERTY</w:t>
            </w:r>
            <w:r>
              <w:rPr>
                <w:rFonts w:ascii="Calibri"/>
                <w:spacing w:val="-5"/>
                <w:w w:val="75"/>
                <w:sz w:val="21"/>
              </w:rPr>
              <w:t> </w:t>
            </w:r>
            <w:r>
              <w:rPr>
                <w:rFonts w:ascii="Calibri"/>
                <w:w w:val="75"/>
                <w:sz w:val="21"/>
              </w:rPr>
              <w:t>&amp;</w:t>
            </w:r>
            <w:r>
              <w:rPr>
                <w:rFonts w:ascii="Calibri"/>
                <w:spacing w:val="-4"/>
                <w:w w:val="75"/>
                <w:sz w:val="21"/>
              </w:rPr>
              <w:t> </w:t>
            </w:r>
            <w:r>
              <w:rPr>
                <w:rFonts w:ascii="Calibri"/>
                <w:spacing w:val="-2"/>
                <w:w w:val="75"/>
                <w:sz w:val="21"/>
              </w:rPr>
              <w:t>DEVELOPMENTC</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1"/>
              <w:jc w:val="right"/>
              <w:rPr>
                <w:rFonts w:ascii="Calibri"/>
                <w:sz w:val="21"/>
              </w:rPr>
            </w:pPr>
            <w:r>
              <w:rPr>
                <w:rFonts w:ascii="Calibri"/>
                <w:spacing w:val="-2"/>
                <w:w w:val="85"/>
                <w:sz w:val="21"/>
              </w:rPr>
              <w:t>6,396,232,000.00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spacing w:val="-2"/>
                <w:w w:val="75"/>
                <w:sz w:val="21"/>
              </w:rPr>
              <w:t>PETER</w:t>
            </w:r>
            <w:r>
              <w:rPr>
                <w:rFonts w:ascii="Calibri"/>
                <w:spacing w:val="-5"/>
                <w:w w:val="75"/>
                <w:sz w:val="21"/>
              </w:rPr>
              <w:t> </w:t>
            </w:r>
            <w:r>
              <w:rPr>
                <w:rFonts w:ascii="Calibri"/>
                <w:spacing w:val="-2"/>
                <w:w w:val="75"/>
                <w:sz w:val="21"/>
              </w:rPr>
              <w:t>U.</w:t>
            </w:r>
            <w:r>
              <w:rPr>
                <w:rFonts w:ascii="Calibri"/>
                <w:spacing w:val="-11"/>
                <w:sz w:val="21"/>
              </w:rPr>
              <w:t> </w:t>
            </w:r>
            <w:r>
              <w:rPr>
                <w:rFonts w:ascii="Calibri"/>
                <w:spacing w:val="-2"/>
                <w:w w:val="75"/>
                <w:sz w:val="21"/>
              </w:rPr>
              <w:t>OLOLO</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22</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DILIVENT</w:t>
            </w:r>
            <w:r>
              <w:rPr>
                <w:rFonts w:ascii="Calibri"/>
                <w:spacing w:val="-12"/>
                <w:sz w:val="21"/>
              </w:rPr>
              <w:t> </w:t>
            </w:r>
            <w:r>
              <w:rPr>
                <w:rFonts w:ascii="Calibri"/>
                <w:w w:val="75"/>
                <w:sz w:val="21"/>
              </w:rPr>
              <w:t>INTERNATIONAL</w:t>
            </w:r>
            <w:r>
              <w:rPr>
                <w:rFonts w:ascii="Calibri"/>
                <w:spacing w:val="28"/>
                <w:sz w:val="21"/>
              </w:rPr>
              <w:t> </w:t>
            </w:r>
            <w:r>
              <w:rPr>
                <w:rFonts w:ascii="Calibri"/>
                <w:spacing w:val="-2"/>
                <w:w w:val="75"/>
                <w:sz w:val="21"/>
              </w:rPr>
              <w:t>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6,258,912,000.00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LEKAN</w:t>
            </w:r>
            <w:r>
              <w:rPr>
                <w:rFonts w:ascii="Calibri"/>
                <w:spacing w:val="-5"/>
                <w:w w:val="85"/>
                <w:sz w:val="21"/>
              </w:rPr>
              <w:t> </w:t>
            </w:r>
            <w:r>
              <w:rPr>
                <w:rFonts w:ascii="Calibri"/>
                <w:spacing w:val="-2"/>
                <w:w w:val="85"/>
                <w:sz w:val="21"/>
              </w:rPr>
              <w:t>OGUNLEYE</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23</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AQUITANE</w:t>
            </w:r>
            <w:r>
              <w:rPr>
                <w:rFonts w:ascii="Calibri"/>
                <w:spacing w:val="-3"/>
                <w:w w:val="75"/>
                <w:sz w:val="21"/>
              </w:rPr>
              <w:t> </w:t>
            </w:r>
            <w:r>
              <w:rPr>
                <w:rFonts w:ascii="Calibri"/>
                <w:w w:val="75"/>
                <w:sz w:val="21"/>
              </w:rPr>
              <w:t>OIL</w:t>
            </w:r>
            <w:r>
              <w:rPr>
                <w:rFonts w:ascii="Calibri"/>
                <w:spacing w:val="-2"/>
                <w:w w:val="75"/>
                <w:sz w:val="21"/>
              </w:rPr>
              <w:t> </w:t>
            </w:r>
            <w:r>
              <w:rPr>
                <w:rFonts w:ascii="Calibri"/>
                <w:w w:val="75"/>
                <w:sz w:val="21"/>
              </w:rPr>
              <w:t>AND</w:t>
            </w:r>
            <w:r>
              <w:rPr>
                <w:rFonts w:ascii="Calibri"/>
                <w:spacing w:val="-1"/>
                <w:w w:val="75"/>
                <w:sz w:val="21"/>
              </w:rPr>
              <w:t> </w:t>
            </w:r>
            <w:r>
              <w:rPr>
                <w:rFonts w:ascii="Calibri"/>
                <w:w w:val="75"/>
                <w:sz w:val="21"/>
              </w:rPr>
              <w:t>GAS</w:t>
            </w:r>
            <w:r>
              <w:rPr>
                <w:rFonts w:ascii="Calibri"/>
                <w:spacing w:val="-10"/>
                <w:sz w:val="21"/>
              </w:rPr>
              <w:t> </w:t>
            </w:r>
            <w:r>
              <w:rPr>
                <w:rFonts w:ascii="Calibri"/>
                <w:spacing w:val="-2"/>
                <w:w w:val="75"/>
                <w:sz w:val="21"/>
              </w:rPr>
              <w:t>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6,119,035,000.00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IKECHUKWU</w:t>
            </w:r>
            <w:r>
              <w:rPr>
                <w:rFonts w:ascii="Calibri"/>
                <w:spacing w:val="-13"/>
                <w:sz w:val="21"/>
              </w:rPr>
              <w:t> </w:t>
            </w:r>
            <w:r>
              <w:rPr>
                <w:rFonts w:ascii="Calibri"/>
                <w:spacing w:val="-2"/>
                <w:w w:val="75"/>
                <w:sz w:val="21"/>
              </w:rPr>
              <w:t>OKOLO,</w:t>
            </w:r>
            <w:r>
              <w:rPr>
                <w:rFonts w:ascii="Calibri"/>
                <w:spacing w:val="2"/>
                <w:sz w:val="21"/>
              </w:rPr>
              <w:t> </w:t>
            </w:r>
            <w:r>
              <w:rPr>
                <w:rFonts w:ascii="Calibri"/>
                <w:spacing w:val="-2"/>
                <w:w w:val="75"/>
                <w:sz w:val="21"/>
              </w:rPr>
              <w:t>NGOZI</w:t>
            </w:r>
            <w:r>
              <w:rPr>
                <w:rFonts w:ascii="Calibri"/>
                <w:sz w:val="21"/>
              </w:rPr>
              <w:t> </w:t>
            </w:r>
            <w:r>
              <w:rPr>
                <w:rFonts w:ascii="Calibri"/>
                <w:spacing w:val="-4"/>
                <w:w w:val="75"/>
                <w:sz w:val="21"/>
              </w:rPr>
              <w:t>OKOLO</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24</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ight="-44"/>
              <w:rPr>
                <w:rFonts w:ascii="Calibri"/>
                <w:sz w:val="21"/>
              </w:rPr>
            </w:pPr>
            <w:r>
              <w:rPr>
                <w:rFonts w:ascii="Calibri"/>
                <w:spacing w:val="-2"/>
                <w:w w:val="75"/>
                <w:sz w:val="21"/>
              </w:rPr>
              <w:t>VALUELINE</w:t>
            </w:r>
            <w:r>
              <w:rPr>
                <w:rFonts w:ascii="Calibri"/>
                <w:spacing w:val="-7"/>
                <w:sz w:val="21"/>
              </w:rPr>
              <w:t> </w:t>
            </w:r>
            <w:r>
              <w:rPr>
                <w:rFonts w:ascii="Calibri"/>
                <w:spacing w:val="-2"/>
                <w:w w:val="75"/>
                <w:sz w:val="21"/>
              </w:rPr>
              <w:t>SECURITIES</w:t>
            </w:r>
            <w:r>
              <w:rPr>
                <w:rFonts w:ascii="Calibri"/>
                <w:spacing w:val="-1"/>
                <w:sz w:val="21"/>
              </w:rPr>
              <w:t> </w:t>
            </w:r>
            <w:r>
              <w:rPr>
                <w:rFonts w:ascii="Calibri"/>
                <w:spacing w:val="-2"/>
                <w:w w:val="75"/>
                <w:sz w:val="21"/>
              </w:rPr>
              <w:t>&amp;INVESTMENTS</w:t>
            </w:r>
            <w:r>
              <w:rPr>
                <w:rFonts w:ascii="Calibri"/>
                <w:spacing w:val="-1"/>
                <w:sz w:val="21"/>
              </w:rPr>
              <w:t> </w:t>
            </w:r>
            <w:r>
              <w:rPr>
                <w:rFonts w:ascii="Calibri"/>
                <w:spacing w:val="-10"/>
                <w:w w:val="75"/>
                <w:sz w:val="21"/>
              </w:rPr>
              <w:t>L</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6,165,241,000.00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ELDER</w:t>
            </w:r>
            <w:r>
              <w:rPr>
                <w:rFonts w:ascii="Calibri"/>
                <w:spacing w:val="-11"/>
                <w:sz w:val="21"/>
              </w:rPr>
              <w:t> </w:t>
            </w:r>
            <w:r>
              <w:rPr>
                <w:rFonts w:ascii="Calibri"/>
                <w:spacing w:val="-2"/>
                <w:w w:val="75"/>
                <w:sz w:val="21"/>
              </w:rPr>
              <w:t>SAM</w:t>
            </w:r>
            <w:r>
              <w:rPr>
                <w:rFonts w:ascii="Calibri"/>
                <w:spacing w:val="-7"/>
                <w:w w:val="75"/>
                <w:sz w:val="21"/>
              </w:rPr>
              <w:t> </w:t>
            </w:r>
            <w:r>
              <w:rPr>
                <w:rFonts w:ascii="Calibri"/>
                <w:spacing w:val="-2"/>
                <w:w w:val="75"/>
                <w:sz w:val="21"/>
              </w:rPr>
              <w:t>ENYINNAYA</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12"/>
              <w:jc w:val="right"/>
              <w:rPr>
                <w:rFonts w:ascii="Calibri"/>
                <w:sz w:val="21"/>
              </w:rPr>
            </w:pPr>
            <w:r>
              <w:rPr>
                <w:rFonts w:ascii="Calibri"/>
                <w:spacing w:val="-5"/>
                <w:w w:val="85"/>
                <w:sz w:val="21"/>
              </w:rPr>
              <w:t>25</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ABINOF</w:t>
            </w:r>
            <w:r>
              <w:rPr>
                <w:rFonts w:ascii="Calibri"/>
                <w:spacing w:val="-8"/>
                <w:sz w:val="21"/>
              </w:rPr>
              <w:t> </w:t>
            </w:r>
            <w:r>
              <w:rPr>
                <w:rFonts w:ascii="Calibri"/>
                <w:w w:val="75"/>
                <w:sz w:val="21"/>
              </w:rPr>
              <w:t>FOD</w:t>
            </w:r>
            <w:r>
              <w:rPr>
                <w:rFonts w:ascii="Calibri"/>
                <w:spacing w:val="-10"/>
                <w:sz w:val="21"/>
              </w:rPr>
              <w:t> </w:t>
            </w:r>
            <w:r>
              <w:rPr>
                <w:rFonts w:ascii="Calibri"/>
                <w:w w:val="75"/>
                <w:sz w:val="21"/>
              </w:rPr>
              <w:t>COMPANY</w:t>
            </w:r>
            <w:r>
              <w:rPr>
                <w:rFonts w:ascii="Calibri"/>
                <w:spacing w:val="-12"/>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61"/>
              <w:jc w:val="right"/>
              <w:rPr>
                <w:rFonts w:ascii="Calibri"/>
                <w:sz w:val="21"/>
              </w:rPr>
            </w:pPr>
            <w:r>
              <w:rPr>
                <w:rFonts w:ascii="Calibri"/>
                <w:spacing w:val="-2"/>
                <w:w w:val="85"/>
                <w:sz w:val="21"/>
              </w:rPr>
              <w:t>1,316,131,000.00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8" w:lineRule="exact" w:before="15"/>
              <w:ind w:left="23"/>
              <w:rPr>
                <w:rFonts w:ascii="Calibri"/>
                <w:sz w:val="21"/>
              </w:rPr>
            </w:pPr>
            <w:r>
              <w:rPr>
                <w:rFonts w:ascii="Calibri"/>
                <w:w w:val="75"/>
                <w:sz w:val="21"/>
              </w:rPr>
              <w:t>NON-</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12"/>
              <w:jc w:val="right"/>
              <w:rPr>
                <w:rFonts w:ascii="Calibri"/>
                <w:sz w:val="21"/>
              </w:rPr>
            </w:pPr>
            <w:r>
              <w:rPr>
                <w:rFonts w:ascii="Calibri"/>
                <w:spacing w:val="-5"/>
                <w:w w:val="85"/>
                <w:sz w:val="21"/>
              </w:rPr>
              <w:t>26</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JEEDAB</w:t>
            </w:r>
            <w:r>
              <w:rPr>
                <w:rFonts w:ascii="Calibri"/>
                <w:spacing w:val="-6"/>
                <w:w w:val="75"/>
                <w:sz w:val="21"/>
              </w:rPr>
              <w:t> </w:t>
            </w:r>
            <w:r>
              <w:rPr>
                <w:rFonts w:ascii="Calibri"/>
                <w:spacing w:val="-2"/>
                <w:w w:val="85"/>
                <w:sz w:val="21"/>
              </w:rPr>
              <w:t>FIBRE</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1"/>
              <w:jc w:val="right"/>
              <w:rPr>
                <w:rFonts w:ascii="Calibri"/>
                <w:sz w:val="21"/>
              </w:rPr>
            </w:pPr>
            <w:r>
              <w:rPr>
                <w:rFonts w:ascii="Calibri"/>
                <w:spacing w:val="-2"/>
                <w:w w:val="85"/>
                <w:sz w:val="21"/>
              </w:rPr>
              <w:t>4,813,696,000.00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CHIEF</w:t>
            </w:r>
            <w:r>
              <w:rPr>
                <w:rFonts w:ascii="Calibri"/>
                <w:spacing w:val="-1"/>
                <w:w w:val="75"/>
                <w:sz w:val="21"/>
              </w:rPr>
              <w:t> </w:t>
            </w:r>
            <w:r>
              <w:rPr>
                <w:rFonts w:ascii="Calibri"/>
                <w:w w:val="75"/>
                <w:sz w:val="21"/>
              </w:rPr>
              <w:t>ANTHONY</w:t>
            </w:r>
            <w:r>
              <w:rPr>
                <w:rFonts w:ascii="Calibri"/>
                <w:spacing w:val="-4"/>
                <w:w w:val="75"/>
                <w:sz w:val="21"/>
              </w:rPr>
              <w:t> </w:t>
            </w:r>
            <w:r>
              <w:rPr>
                <w:rFonts w:ascii="Calibri"/>
                <w:spacing w:val="-2"/>
                <w:w w:val="75"/>
                <w:sz w:val="21"/>
              </w:rPr>
              <w:t>GODWILLADOH</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27</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MARRI</w:t>
            </w:r>
            <w:r>
              <w:rPr>
                <w:rFonts w:ascii="Calibri"/>
                <w:spacing w:val="-3"/>
                <w:w w:val="75"/>
                <w:sz w:val="21"/>
              </w:rPr>
              <w:t> </w:t>
            </w:r>
            <w:r>
              <w:rPr>
                <w:rFonts w:ascii="Calibri"/>
                <w:w w:val="75"/>
                <w:sz w:val="21"/>
              </w:rPr>
              <w:t>CROSS</w:t>
            </w:r>
            <w:r>
              <w:rPr>
                <w:rFonts w:ascii="Calibri"/>
                <w:spacing w:val="-3"/>
                <w:w w:val="75"/>
                <w:sz w:val="21"/>
              </w:rPr>
              <w:t> </w:t>
            </w:r>
            <w:r>
              <w:rPr>
                <w:rFonts w:ascii="Calibri"/>
                <w:w w:val="75"/>
                <w:sz w:val="21"/>
              </w:rPr>
              <w:t>INVESTMENT</w:t>
            </w:r>
            <w:r>
              <w:rPr>
                <w:rFonts w:ascii="Calibri"/>
                <w:spacing w:val="11"/>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4,353,402,000.00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ight="-15"/>
              <w:rPr>
                <w:rFonts w:ascii="Calibri"/>
                <w:sz w:val="21"/>
              </w:rPr>
            </w:pPr>
            <w:r>
              <w:rPr>
                <w:rFonts w:ascii="Calibri"/>
                <w:spacing w:val="-2"/>
                <w:w w:val="75"/>
                <w:sz w:val="21"/>
              </w:rPr>
              <w:t>MR.</w:t>
            </w:r>
            <w:r>
              <w:rPr>
                <w:rFonts w:ascii="Calibri"/>
                <w:spacing w:val="-5"/>
                <w:sz w:val="21"/>
              </w:rPr>
              <w:t> </w:t>
            </w:r>
            <w:r>
              <w:rPr>
                <w:rFonts w:ascii="Calibri"/>
                <w:spacing w:val="-2"/>
                <w:w w:val="75"/>
                <w:sz w:val="21"/>
              </w:rPr>
              <w:t>NTUK</w:t>
            </w:r>
            <w:r>
              <w:rPr>
                <w:rFonts w:ascii="Calibri"/>
                <w:spacing w:val="-4"/>
                <w:sz w:val="21"/>
              </w:rPr>
              <w:t> </w:t>
            </w:r>
            <w:r>
              <w:rPr>
                <w:rFonts w:ascii="Calibri"/>
                <w:spacing w:val="-2"/>
                <w:w w:val="75"/>
                <w:sz w:val="21"/>
              </w:rPr>
              <w:t>BASSEY</w:t>
            </w:r>
            <w:r>
              <w:rPr>
                <w:rFonts w:ascii="Calibri"/>
                <w:spacing w:val="-11"/>
                <w:sz w:val="21"/>
              </w:rPr>
              <w:t> </w:t>
            </w:r>
            <w:r>
              <w:rPr>
                <w:rFonts w:ascii="Calibri"/>
                <w:spacing w:val="-2"/>
                <w:w w:val="75"/>
                <w:sz w:val="21"/>
              </w:rPr>
              <w:t>AND</w:t>
            </w:r>
            <w:r>
              <w:rPr>
                <w:rFonts w:ascii="Calibri"/>
                <w:spacing w:val="-9"/>
                <w:sz w:val="21"/>
              </w:rPr>
              <w:t> </w:t>
            </w:r>
            <w:r>
              <w:rPr>
                <w:rFonts w:ascii="Calibri"/>
                <w:spacing w:val="-2"/>
                <w:w w:val="75"/>
                <w:sz w:val="21"/>
              </w:rPr>
              <w:t>MRS.LINDA</w:t>
            </w:r>
            <w:r>
              <w:rPr>
                <w:rFonts w:ascii="Calibri"/>
                <w:spacing w:val="-3"/>
                <w:sz w:val="21"/>
              </w:rPr>
              <w:t> </w:t>
            </w:r>
            <w:r>
              <w:rPr>
                <w:rFonts w:ascii="Calibri"/>
                <w:spacing w:val="-10"/>
                <w:w w:val="75"/>
                <w:sz w:val="21"/>
              </w:rPr>
              <w:t>I</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28</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BERKELEY</w:t>
            </w:r>
            <w:r>
              <w:rPr>
                <w:rFonts w:ascii="Calibri"/>
                <w:spacing w:val="-5"/>
                <w:w w:val="75"/>
                <w:sz w:val="21"/>
              </w:rPr>
              <w:t> </w:t>
            </w:r>
            <w:r>
              <w:rPr>
                <w:rFonts w:ascii="Calibri"/>
                <w:spacing w:val="-2"/>
                <w:w w:val="75"/>
                <w:sz w:val="21"/>
              </w:rPr>
              <w:t>GROUP</w:t>
            </w:r>
            <w:r>
              <w:rPr>
                <w:rFonts w:ascii="Calibri"/>
                <w:spacing w:val="-10"/>
                <w:sz w:val="21"/>
              </w:rPr>
              <w:t> </w:t>
            </w:r>
            <w:r>
              <w:rPr>
                <w:rFonts w:ascii="Calibri"/>
                <w:spacing w:val="-5"/>
                <w:w w:val="75"/>
                <w:sz w:val="21"/>
              </w:rPr>
              <w:t>PLC</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4,300,000,000.00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ight="-44"/>
              <w:rPr>
                <w:rFonts w:ascii="Calibri"/>
                <w:sz w:val="21"/>
              </w:rPr>
            </w:pPr>
            <w:r>
              <w:rPr>
                <w:rFonts w:ascii="Calibri"/>
                <w:w w:val="75"/>
                <w:sz w:val="21"/>
              </w:rPr>
              <w:t>HENRY</w:t>
            </w:r>
            <w:r>
              <w:rPr>
                <w:rFonts w:ascii="Calibri"/>
                <w:spacing w:val="-6"/>
                <w:w w:val="75"/>
                <w:sz w:val="21"/>
              </w:rPr>
              <w:t> </w:t>
            </w:r>
            <w:r>
              <w:rPr>
                <w:rFonts w:ascii="Calibri"/>
                <w:w w:val="75"/>
                <w:sz w:val="21"/>
              </w:rPr>
              <w:t>EFE</w:t>
            </w:r>
            <w:r>
              <w:rPr>
                <w:rFonts w:ascii="Calibri"/>
                <w:spacing w:val="-5"/>
                <w:w w:val="75"/>
                <w:sz w:val="21"/>
              </w:rPr>
              <w:t> </w:t>
            </w:r>
            <w:r>
              <w:rPr>
                <w:rFonts w:ascii="Calibri"/>
                <w:w w:val="75"/>
                <w:sz w:val="21"/>
              </w:rPr>
              <w:t>IMASHEKA,</w:t>
            </w:r>
            <w:r>
              <w:rPr>
                <w:rFonts w:ascii="Calibri"/>
                <w:spacing w:val="-11"/>
                <w:sz w:val="21"/>
              </w:rPr>
              <w:t> </w:t>
            </w:r>
            <w:r>
              <w:rPr>
                <w:rFonts w:ascii="Calibri"/>
                <w:w w:val="75"/>
                <w:sz w:val="21"/>
              </w:rPr>
              <w:t>ANTHONIA</w:t>
            </w:r>
            <w:r>
              <w:rPr>
                <w:rFonts w:ascii="Calibri"/>
                <w:spacing w:val="-11"/>
                <w:sz w:val="21"/>
              </w:rPr>
              <w:t> </w:t>
            </w:r>
            <w:r>
              <w:rPr>
                <w:rFonts w:ascii="Calibri"/>
                <w:spacing w:val="-10"/>
                <w:w w:val="75"/>
                <w:sz w:val="21"/>
              </w:rPr>
              <w:t>O</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29</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JAG</w:t>
            </w:r>
            <w:r>
              <w:rPr>
                <w:rFonts w:ascii="Calibri"/>
                <w:spacing w:val="-12"/>
                <w:sz w:val="21"/>
              </w:rPr>
              <w:t> </w:t>
            </w:r>
            <w:r>
              <w:rPr>
                <w:rFonts w:ascii="Calibri"/>
                <w:spacing w:val="-2"/>
                <w:w w:val="75"/>
                <w:sz w:val="21"/>
              </w:rPr>
              <w:t>GLOBAL</w:t>
            </w:r>
            <w:r>
              <w:rPr>
                <w:rFonts w:ascii="Calibri"/>
                <w:spacing w:val="-8"/>
                <w:sz w:val="21"/>
              </w:rPr>
              <w:t> </w:t>
            </w:r>
            <w:r>
              <w:rPr>
                <w:rFonts w:ascii="Calibri"/>
                <w:spacing w:val="-2"/>
                <w:w w:val="75"/>
                <w:sz w:val="21"/>
              </w:rPr>
              <w:t>RESOURCES</w:t>
            </w:r>
            <w:r>
              <w:rPr>
                <w:rFonts w:ascii="Calibri"/>
                <w:spacing w:val="-3"/>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4,157,568,000.00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JAMILU</w:t>
            </w:r>
            <w:r>
              <w:rPr>
                <w:rFonts w:ascii="Calibri"/>
                <w:spacing w:val="-5"/>
                <w:w w:val="85"/>
                <w:sz w:val="21"/>
              </w:rPr>
              <w:t> </w:t>
            </w:r>
            <w:r>
              <w:rPr>
                <w:rFonts w:ascii="Calibri"/>
                <w:spacing w:val="-2"/>
                <w:w w:val="85"/>
                <w:sz w:val="21"/>
              </w:rPr>
              <w:t>ABUBAKAR</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6"/>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12"/>
              <w:jc w:val="right"/>
              <w:rPr>
                <w:rFonts w:ascii="Calibri"/>
                <w:sz w:val="21"/>
              </w:rPr>
            </w:pPr>
            <w:r>
              <w:rPr>
                <w:rFonts w:ascii="Calibri"/>
                <w:spacing w:val="-5"/>
                <w:w w:val="85"/>
                <w:sz w:val="21"/>
              </w:rPr>
              <w:t>30</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spacing w:val="-2"/>
                <w:w w:val="75"/>
                <w:sz w:val="21"/>
              </w:rPr>
              <w:t>ORION</w:t>
            </w:r>
            <w:r>
              <w:rPr>
                <w:rFonts w:ascii="Calibri"/>
                <w:spacing w:val="2"/>
                <w:sz w:val="21"/>
              </w:rPr>
              <w:t> </w:t>
            </w:r>
            <w:r>
              <w:rPr>
                <w:rFonts w:ascii="Calibri"/>
                <w:spacing w:val="-2"/>
                <w:w w:val="75"/>
                <w:sz w:val="21"/>
              </w:rPr>
              <w:t>TECHNOLOGIES</w:t>
            </w:r>
            <w:r>
              <w:rPr>
                <w:rFonts w:ascii="Calibri"/>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right="61"/>
              <w:jc w:val="right"/>
              <w:rPr>
                <w:rFonts w:ascii="Calibri"/>
                <w:sz w:val="21"/>
              </w:rPr>
            </w:pPr>
            <w:r>
              <w:rPr>
                <w:rFonts w:ascii="Calibri"/>
                <w:spacing w:val="-2"/>
                <w:w w:val="85"/>
                <w:sz w:val="21"/>
              </w:rPr>
              <w:t>3,874,837,000.00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MICHEAL</w:t>
            </w:r>
            <w:r>
              <w:rPr>
                <w:rFonts w:ascii="Calibri"/>
                <w:spacing w:val="-7"/>
                <w:w w:val="75"/>
                <w:sz w:val="21"/>
              </w:rPr>
              <w:t> </w:t>
            </w:r>
            <w:r>
              <w:rPr>
                <w:rFonts w:ascii="Calibri"/>
                <w:w w:val="75"/>
                <w:sz w:val="21"/>
              </w:rPr>
              <w:t>ONASANYA,</w:t>
            </w:r>
            <w:r>
              <w:rPr>
                <w:rFonts w:ascii="Calibri"/>
                <w:spacing w:val="-11"/>
                <w:sz w:val="21"/>
              </w:rPr>
              <w:t> </w:t>
            </w:r>
            <w:r>
              <w:rPr>
                <w:rFonts w:ascii="Calibri"/>
                <w:spacing w:val="-2"/>
                <w:w w:val="75"/>
                <w:sz w:val="21"/>
              </w:rPr>
              <w:t>ABIODUNSUL</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8" w:lineRule="exact" w:before="15"/>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2"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12"/>
              <w:jc w:val="right"/>
              <w:rPr>
                <w:rFonts w:ascii="Calibri"/>
                <w:sz w:val="21"/>
              </w:rPr>
            </w:pPr>
            <w:r>
              <w:rPr>
                <w:rFonts w:ascii="Calibri"/>
                <w:spacing w:val="-5"/>
                <w:w w:val="85"/>
                <w:sz w:val="21"/>
              </w:rPr>
              <w:t>31</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OBAT</w:t>
            </w:r>
            <w:r>
              <w:rPr>
                <w:rFonts w:ascii="Calibri"/>
                <w:spacing w:val="-6"/>
                <w:w w:val="75"/>
                <w:sz w:val="21"/>
              </w:rPr>
              <w:t> </w:t>
            </w:r>
            <w:r>
              <w:rPr>
                <w:rFonts w:ascii="Calibri"/>
                <w:w w:val="75"/>
                <w:sz w:val="21"/>
              </w:rPr>
              <w:t>OIL</w:t>
            </w:r>
            <w:r>
              <w:rPr>
                <w:rFonts w:ascii="Calibri"/>
                <w:spacing w:val="-5"/>
                <w:w w:val="75"/>
                <w:sz w:val="21"/>
              </w:rPr>
              <w:t> </w:t>
            </w:r>
            <w:r>
              <w:rPr>
                <w:rFonts w:ascii="Calibri"/>
                <w:w w:val="75"/>
                <w:sz w:val="21"/>
              </w:rPr>
              <w:t>AND</w:t>
            </w:r>
            <w:r>
              <w:rPr>
                <w:rFonts w:ascii="Calibri"/>
                <w:spacing w:val="-4"/>
                <w:w w:val="75"/>
                <w:sz w:val="21"/>
              </w:rPr>
              <w:t> </w:t>
            </w:r>
            <w:r>
              <w:rPr>
                <w:rFonts w:ascii="Calibri"/>
                <w:w w:val="75"/>
                <w:sz w:val="21"/>
              </w:rPr>
              <w:t>PETROLEUM</w:t>
            </w:r>
            <w:r>
              <w:rPr>
                <w:rFonts w:ascii="Calibri"/>
                <w:spacing w:val="-12"/>
                <w:w w:val="75"/>
                <w:sz w:val="21"/>
              </w:rPr>
              <w:t> </w:t>
            </w:r>
            <w:r>
              <w:rPr>
                <w:rFonts w:ascii="Calibri"/>
                <w:spacing w:val="-5"/>
                <w:w w:val="75"/>
                <w:sz w:val="21"/>
              </w:rPr>
              <w:t>LTD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right="61"/>
              <w:jc w:val="right"/>
              <w:rPr>
                <w:rFonts w:ascii="Calibri"/>
                <w:sz w:val="21"/>
              </w:rPr>
            </w:pPr>
            <w:r>
              <w:rPr>
                <w:rFonts w:ascii="Calibri"/>
                <w:spacing w:val="-2"/>
                <w:w w:val="85"/>
                <w:sz w:val="21"/>
              </w:rPr>
              <w:t>4,474,550,000.00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5"/>
              <w:ind w:left="23"/>
              <w:rPr>
                <w:rFonts w:ascii="Calibri"/>
                <w:sz w:val="21"/>
              </w:rPr>
            </w:pPr>
            <w:r>
              <w:rPr>
                <w:rFonts w:ascii="Calibri"/>
                <w:w w:val="75"/>
                <w:sz w:val="21"/>
              </w:rPr>
              <w:t>PRINCE</w:t>
            </w:r>
            <w:r>
              <w:rPr>
                <w:rFonts w:ascii="Calibri"/>
                <w:spacing w:val="-6"/>
                <w:w w:val="75"/>
                <w:sz w:val="21"/>
              </w:rPr>
              <w:t> </w:t>
            </w:r>
            <w:r>
              <w:rPr>
                <w:rFonts w:ascii="Calibri"/>
                <w:w w:val="75"/>
                <w:sz w:val="21"/>
              </w:rPr>
              <w:t>FEDRICK</w:t>
            </w:r>
            <w:r>
              <w:rPr>
                <w:rFonts w:ascii="Calibri"/>
                <w:spacing w:val="-10"/>
                <w:sz w:val="21"/>
              </w:rPr>
              <w:t> </w:t>
            </w:r>
            <w:r>
              <w:rPr>
                <w:rFonts w:ascii="Calibri"/>
                <w:w w:val="75"/>
                <w:sz w:val="21"/>
              </w:rPr>
              <w:t>.E.</w:t>
            </w:r>
            <w:r>
              <w:rPr>
                <w:rFonts w:ascii="Calibri"/>
                <w:spacing w:val="-11"/>
                <w:sz w:val="21"/>
              </w:rPr>
              <w:t> </w:t>
            </w:r>
            <w:r>
              <w:rPr>
                <w:rFonts w:ascii="Calibri"/>
                <w:spacing w:val="-2"/>
                <w:w w:val="75"/>
                <w:sz w:val="21"/>
              </w:rPr>
              <w:t>AKINRUTAN</w:t>
            </w:r>
          </w:p>
        </w:tc>
        <w:tc>
          <w:tcPr>
            <w:tcW w:w="1370" w:type="dxa"/>
            <w:gridSpan w:val="2"/>
            <w:tcBorders>
              <w:top w:val="single" w:sz="6" w:space="0" w:color="000000"/>
              <w:left w:val="single" w:sz="6" w:space="0" w:color="000000"/>
              <w:bottom w:val="single" w:sz="6" w:space="0" w:color="000000"/>
              <w:right w:val="nil"/>
            </w:tcBorders>
          </w:tcPr>
          <w:p>
            <w:pPr>
              <w:pStyle w:val="TableParagraph"/>
              <w:spacing w:line="237" w:lineRule="exact" w:before="15"/>
              <w:ind w:left="23"/>
              <w:rPr>
                <w:rFonts w:ascii="Calibri"/>
                <w:sz w:val="21"/>
              </w:rPr>
            </w:pPr>
            <w:r>
              <w:rPr>
                <w:rFonts w:ascii="Calibri"/>
                <w:w w:val="75"/>
                <w:sz w:val="21"/>
              </w:rPr>
              <w:t>NON-</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12"/>
              <w:jc w:val="right"/>
              <w:rPr>
                <w:rFonts w:ascii="Calibri"/>
                <w:sz w:val="21"/>
              </w:rPr>
            </w:pPr>
            <w:r>
              <w:rPr>
                <w:rFonts w:ascii="Calibri"/>
                <w:spacing w:val="-5"/>
                <w:w w:val="85"/>
                <w:sz w:val="21"/>
              </w:rPr>
              <w:t>32</w:t>
            </w:r>
          </w:p>
        </w:tc>
        <w:tc>
          <w:tcPr>
            <w:tcW w:w="2632"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PETOSAN</w:t>
            </w:r>
            <w:r>
              <w:rPr>
                <w:rFonts w:ascii="Calibri"/>
                <w:spacing w:val="-10"/>
                <w:sz w:val="21"/>
              </w:rPr>
              <w:t> </w:t>
            </w:r>
            <w:r>
              <w:rPr>
                <w:rFonts w:ascii="Calibri"/>
                <w:w w:val="75"/>
                <w:sz w:val="21"/>
              </w:rPr>
              <w:t>OIL</w:t>
            </w:r>
            <w:r>
              <w:rPr>
                <w:rFonts w:ascii="Calibri"/>
                <w:spacing w:val="-5"/>
                <w:w w:val="75"/>
                <w:sz w:val="21"/>
              </w:rPr>
              <w:t> </w:t>
            </w:r>
            <w:r>
              <w:rPr>
                <w:rFonts w:ascii="Calibri"/>
                <w:w w:val="75"/>
                <w:sz w:val="21"/>
              </w:rPr>
              <w:t>&amp;</w:t>
            </w:r>
            <w:r>
              <w:rPr>
                <w:rFonts w:ascii="Calibri"/>
                <w:spacing w:val="-4"/>
                <w:w w:val="75"/>
                <w:sz w:val="21"/>
              </w:rPr>
              <w:t> </w:t>
            </w:r>
            <w:r>
              <w:rPr>
                <w:rFonts w:ascii="Calibri"/>
                <w:w w:val="75"/>
                <w:sz w:val="21"/>
              </w:rPr>
              <w:t>GAS</w:t>
            </w:r>
            <w:r>
              <w:rPr>
                <w:rFonts w:ascii="Calibri"/>
                <w:spacing w:val="-12"/>
                <w:sz w:val="21"/>
              </w:rPr>
              <w:t> </w:t>
            </w:r>
            <w:r>
              <w:rPr>
                <w:rFonts w:ascii="Calibri"/>
                <w:spacing w:val="-2"/>
                <w:w w:val="75"/>
                <w:sz w:val="21"/>
              </w:rPr>
              <w:t>COMPANYLIMITED</w:t>
            </w: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right="61"/>
              <w:jc w:val="right"/>
              <w:rPr>
                <w:rFonts w:ascii="Calibri"/>
                <w:sz w:val="21"/>
              </w:rPr>
            </w:pPr>
            <w:r>
              <w:rPr>
                <w:rFonts w:ascii="Calibri"/>
                <w:spacing w:val="-2"/>
                <w:w w:val="85"/>
                <w:sz w:val="21"/>
              </w:rPr>
              <w:t>5,105,833,000.00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2"/>
                <w:w w:val="75"/>
                <w:sz w:val="21"/>
              </w:rPr>
              <w:t>PETER</w:t>
            </w:r>
            <w:r>
              <w:rPr>
                <w:rFonts w:ascii="Calibri"/>
                <w:spacing w:val="-5"/>
                <w:w w:val="75"/>
                <w:sz w:val="21"/>
              </w:rPr>
              <w:t> </w:t>
            </w:r>
            <w:r>
              <w:rPr>
                <w:rFonts w:ascii="Calibri"/>
                <w:spacing w:val="-2"/>
                <w:w w:val="75"/>
                <w:sz w:val="21"/>
              </w:rPr>
              <w:t>U.</w:t>
            </w:r>
            <w:r>
              <w:rPr>
                <w:rFonts w:ascii="Calibri"/>
                <w:spacing w:val="-11"/>
                <w:sz w:val="21"/>
              </w:rPr>
              <w:t> </w:t>
            </w:r>
            <w:r>
              <w:rPr>
                <w:rFonts w:ascii="Calibri"/>
                <w:spacing w:val="-2"/>
                <w:w w:val="75"/>
                <w:sz w:val="21"/>
              </w:rPr>
              <w:t>OLOLO</w:t>
            </w:r>
          </w:p>
        </w:tc>
        <w:tc>
          <w:tcPr>
            <w:tcW w:w="137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w w:val="75"/>
                <w:sz w:val="21"/>
              </w:rPr>
              <w:t>NON-</w:t>
            </w:r>
            <w:r>
              <w:rPr>
                <w:rFonts w:ascii="Calibri"/>
                <w:spacing w:val="-4"/>
                <w:sz w:val="21"/>
              </w:rPr>
              <w:t> </w:t>
            </w:r>
            <w:r>
              <w:rPr>
                <w:rFonts w:ascii="Calibri"/>
                <w:spacing w:val="-2"/>
                <w:w w:val="80"/>
                <w:sz w:val="21"/>
              </w:rPr>
              <w:t>PERFORMING</w:t>
            </w:r>
          </w:p>
        </w:tc>
      </w:tr>
      <w:tr>
        <w:trPr>
          <w:trHeight w:val="273" w:hRule="atLeast"/>
        </w:trPr>
        <w:tc>
          <w:tcPr>
            <w:tcW w:w="685" w:type="dxa"/>
            <w:tcBorders>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23"/>
              <w:rPr>
                <w:rFonts w:ascii="Calibri"/>
                <w:sz w:val="21"/>
              </w:rPr>
            </w:pPr>
            <w:r>
              <w:rPr>
                <w:rFonts w:ascii="Calibri"/>
                <w:spacing w:val="-4"/>
                <w:w w:val="85"/>
                <w:sz w:val="21"/>
              </w:rPr>
              <w:t>TOTAL</w:t>
            </w:r>
          </w:p>
        </w:tc>
        <w:tc>
          <w:tcPr>
            <w:tcW w:w="1947"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615" w:type="dxa"/>
            <w:tcBorders>
              <w:top w:val="single" w:sz="6" w:space="0" w:color="000000"/>
              <w:left w:val="single" w:sz="6" w:space="0" w:color="000000"/>
              <w:bottom w:val="single" w:sz="6" w:space="0" w:color="000000"/>
              <w:right w:val="single" w:sz="6" w:space="0" w:color="000000"/>
            </w:tcBorders>
          </w:tcPr>
          <w:p>
            <w:pPr>
              <w:pStyle w:val="TableParagraph"/>
              <w:spacing w:line="237" w:lineRule="exact" w:before="16"/>
              <w:ind w:left="76"/>
              <w:rPr>
                <w:rFonts w:ascii="Calibri"/>
                <w:sz w:val="21"/>
              </w:rPr>
            </w:pPr>
            <w:r>
              <w:rPr>
                <w:rFonts w:ascii="Calibri"/>
                <w:spacing w:val="-2"/>
                <w:w w:val="85"/>
                <w:sz w:val="21"/>
              </w:rPr>
              <w:t>278,204,460,000</w:t>
            </w:r>
          </w:p>
        </w:tc>
        <w:tc>
          <w:tcPr>
            <w:tcW w:w="2364"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685"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r>
    </w:tbl>
    <w:p>
      <w:pPr>
        <w:spacing w:after="0"/>
        <w:rPr>
          <w:sz w:val="16"/>
        </w:rPr>
        <w:sectPr>
          <w:pgSz w:w="11910" w:h="16840"/>
          <w:pgMar w:header="0" w:footer="1014" w:top="1780" w:bottom="1200" w:left="440" w:right="0"/>
        </w:sectPr>
      </w:pPr>
    </w:p>
    <w:tbl>
      <w:tblPr>
        <w:tblW w:w="0" w:type="auto"/>
        <w:jc w:val="left"/>
        <w:tblInd w:w="1014"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736"/>
        <w:gridCol w:w="2530"/>
        <w:gridCol w:w="1449"/>
        <w:gridCol w:w="1541"/>
        <w:gridCol w:w="736"/>
        <w:gridCol w:w="736"/>
        <w:gridCol w:w="150"/>
        <w:gridCol w:w="736"/>
        <w:gridCol w:w="736"/>
      </w:tblGrid>
      <w:tr>
        <w:trPr>
          <w:trHeight w:val="224" w:hRule="atLeast"/>
        </w:trPr>
        <w:tc>
          <w:tcPr>
            <w:tcW w:w="736" w:type="dxa"/>
          </w:tcPr>
          <w:p>
            <w:pPr>
              <w:pStyle w:val="TableParagraph"/>
              <w:spacing w:line="198" w:lineRule="exact" w:before="6"/>
              <w:ind w:right="6"/>
              <w:jc w:val="right"/>
              <w:rPr>
                <w:rFonts w:ascii="Calibri"/>
                <w:b/>
                <w:sz w:val="18"/>
              </w:rPr>
            </w:pPr>
            <w:r>
              <w:rPr>
                <w:rFonts w:ascii="Calibri"/>
                <w:b/>
                <w:spacing w:val="-10"/>
                <w:sz w:val="18"/>
              </w:rPr>
              <w:t>5</w:t>
            </w:r>
          </w:p>
        </w:tc>
        <w:tc>
          <w:tcPr>
            <w:tcW w:w="2530" w:type="dxa"/>
          </w:tcPr>
          <w:p>
            <w:pPr>
              <w:pStyle w:val="TableParagraph"/>
              <w:spacing w:line="198" w:lineRule="exact" w:before="6"/>
              <w:ind w:left="26"/>
              <w:rPr>
                <w:rFonts w:ascii="Calibri"/>
                <w:b/>
                <w:sz w:val="18"/>
              </w:rPr>
            </w:pPr>
            <w:r>
              <w:rPr>
                <w:rFonts w:ascii="Calibri"/>
                <w:b/>
                <w:spacing w:val="-7"/>
                <w:sz w:val="18"/>
              </w:rPr>
              <w:t>FINBANK</w:t>
            </w:r>
            <w:r>
              <w:rPr>
                <w:rFonts w:ascii="Calibri"/>
                <w:b/>
                <w:spacing w:val="2"/>
                <w:sz w:val="18"/>
              </w:rPr>
              <w:t> </w:t>
            </w:r>
            <w:r>
              <w:rPr>
                <w:rFonts w:ascii="Calibri"/>
                <w:b/>
                <w:spacing w:val="-5"/>
                <w:sz w:val="18"/>
              </w:rPr>
              <w:t>PLC</w:t>
            </w:r>
          </w:p>
        </w:tc>
        <w:tc>
          <w:tcPr>
            <w:tcW w:w="1449" w:type="dxa"/>
          </w:tcPr>
          <w:p>
            <w:pPr>
              <w:pStyle w:val="TableParagraph"/>
              <w:rPr>
                <w:sz w:val="16"/>
              </w:rPr>
            </w:pPr>
          </w:p>
        </w:tc>
        <w:tc>
          <w:tcPr>
            <w:tcW w:w="1541" w:type="dxa"/>
          </w:tcPr>
          <w:p>
            <w:pPr>
              <w:pStyle w:val="TableParagraph"/>
              <w:rPr>
                <w:sz w:val="16"/>
              </w:rPr>
            </w:pPr>
          </w:p>
        </w:tc>
        <w:tc>
          <w:tcPr>
            <w:tcW w:w="736" w:type="dxa"/>
          </w:tcPr>
          <w:p>
            <w:pPr>
              <w:pStyle w:val="TableParagraph"/>
              <w:rPr>
                <w:sz w:val="16"/>
              </w:rPr>
            </w:pPr>
          </w:p>
        </w:tc>
        <w:tc>
          <w:tcPr>
            <w:tcW w:w="736" w:type="dxa"/>
          </w:tcPr>
          <w:p>
            <w:pPr>
              <w:pStyle w:val="TableParagraph"/>
              <w:rPr>
                <w:sz w:val="16"/>
              </w:rPr>
            </w:pPr>
          </w:p>
        </w:tc>
        <w:tc>
          <w:tcPr>
            <w:tcW w:w="150" w:type="dxa"/>
          </w:tcPr>
          <w:p>
            <w:pPr>
              <w:pStyle w:val="TableParagraph"/>
              <w:rPr>
                <w:sz w:val="16"/>
              </w:rPr>
            </w:pPr>
          </w:p>
        </w:tc>
        <w:tc>
          <w:tcPr>
            <w:tcW w:w="736" w:type="dxa"/>
          </w:tcPr>
          <w:p>
            <w:pPr>
              <w:pStyle w:val="TableParagraph"/>
              <w:rPr>
                <w:sz w:val="16"/>
              </w:rPr>
            </w:pPr>
          </w:p>
        </w:tc>
        <w:tc>
          <w:tcPr>
            <w:tcW w:w="736" w:type="dxa"/>
          </w:tcPr>
          <w:p>
            <w:pPr>
              <w:pStyle w:val="TableParagraph"/>
              <w:rPr>
                <w:sz w:val="16"/>
              </w:rPr>
            </w:pPr>
          </w:p>
        </w:tc>
      </w:tr>
      <w:tr>
        <w:trPr>
          <w:trHeight w:val="701" w:hRule="atLeast"/>
        </w:trPr>
        <w:tc>
          <w:tcPr>
            <w:tcW w:w="736" w:type="dxa"/>
            <w:tcBorders>
              <w:bottom w:val="single" w:sz="6" w:space="0" w:color="000000"/>
            </w:tcBorders>
          </w:tcPr>
          <w:p>
            <w:pPr>
              <w:pStyle w:val="TableParagraph"/>
              <w:rPr>
                <w:rFonts w:ascii="Calibri"/>
                <w:sz w:val="18"/>
              </w:rPr>
            </w:pPr>
          </w:p>
          <w:p>
            <w:pPr>
              <w:pStyle w:val="TableParagraph"/>
              <w:spacing w:before="44"/>
              <w:rPr>
                <w:rFonts w:ascii="Calibri"/>
                <w:sz w:val="18"/>
              </w:rPr>
            </w:pPr>
          </w:p>
          <w:p>
            <w:pPr>
              <w:pStyle w:val="TableParagraph"/>
              <w:spacing w:line="198" w:lineRule="exact"/>
              <w:ind w:right="15"/>
              <w:jc w:val="right"/>
              <w:rPr>
                <w:rFonts w:ascii="Calibri"/>
                <w:b/>
                <w:sz w:val="18"/>
              </w:rPr>
            </w:pPr>
            <w:r>
              <w:rPr>
                <w:rFonts w:ascii="Calibri"/>
                <w:b/>
                <w:spacing w:val="-5"/>
                <w:sz w:val="18"/>
              </w:rPr>
              <w:t>S/N</w:t>
            </w:r>
          </w:p>
        </w:tc>
        <w:tc>
          <w:tcPr>
            <w:tcW w:w="2530" w:type="dxa"/>
            <w:tcBorders>
              <w:bottom w:val="single" w:sz="6" w:space="0" w:color="000000"/>
            </w:tcBorders>
          </w:tcPr>
          <w:p>
            <w:pPr>
              <w:pStyle w:val="TableParagraph"/>
              <w:rPr>
                <w:rFonts w:ascii="Calibri"/>
                <w:sz w:val="18"/>
              </w:rPr>
            </w:pPr>
          </w:p>
          <w:p>
            <w:pPr>
              <w:pStyle w:val="TableParagraph"/>
              <w:spacing w:before="44"/>
              <w:rPr>
                <w:rFonts w:ascii="Calibri"/>
                <w:sz w:val="18"/>
              </w:rPr>
            </w:pPr>
          </w:p>
          <w:p>
            <w:pPr>
              <w:pStyle w:val="TableParagraph"/>
              <w:spacing w:line="198" w:lineRule="exact"/>
              <w:ind w:left="26"/>
              <w:rPr>
                <w:rFonts w:ascii="Calibri"/>
                <w:b/>
                <w:sz w:val="18"/>
              </w:rPr>
            </w:pPr>
            <w:r>
              <w:rPr>
                <w:rFonts w:ascii="Calibri"/>
                <w:b/>
                <w:spacing w:val="-7"/>
                <w:sz w:val="18"/>
              </w:rPr>
              <w:t>ACCOUNT</w:t>
            </w:r>
            <w:r>
              <w:rPr>
                <w:rFonts w:ascii="Calibri"/>
                <w:b/>
                <w:spacing w:val="-2"/>
                <w:sz w:val="18"/>
              </w:rPr>
              <w:t> </w:t>
            </w:r>
            <w:r>
              <w:rPr>
                <w:rFonts w:ascii="Calibri"/>
                <w:b/>
                <w:spacing w:val="-4"/>
                <w:sz w:val="18"/>
              </w:rPr>
              <w:t>NAME</w:t>
            </w:r>
          </w:p>
        </w:tc>
        <w:tc>
          <w:tcPr>
            <w:tcW w:w="1449" w:type="dxa"/>
            <w:tcBorders>
              <w:bottom w:val="single" w:sz="6" w:space="0" w:color="000000"/>
            </w:tcBorders>
          </w:tcPr>
          <w:p>
            <w:pPr>
              <w:pStyle w:val="TableParagraph"/>
              <w:spacing w:before="6"/>
              <w:ind w:left="26"/>
              <w:rPr>
                <w:rFonts w:ascii="Calibri"/>
                <w:b/>
                <w:sz w:val="18"/>
              </w:rPr>
            </w:pPr>
            <w:r>
              <w:rPr>
                <w:rFonts w:ascii="Calibri"/>
                <w:b/>
                <w:spacing w:val="-8"/>
                <w:sz w:val="18"/>
              </w:rPr>
              <w:t>BALANCE</w:t>
            </w:r>
            <w:r>
              <w:rPr>
                <w:rFonts w:ascii="Calibri"/>
                <w:b/>
                <w:spacing w:val="-4"/>
                <w:sz w:val="18"/>
              </w:rPr>
              <w:t> </w:t>
            </w:r>
            <w:r>
              <w:rPr>
                <w:rFonts w:ascii="Calibri"/>
                <w:b/>
                <w:spacing w:val="-8"/>
                <w:sz w:val="18"/>
              </w:rPr>
              <w:t>AS</w:t>
            </w:r>
            <w:r>
              <w:rPr>
                <w:rFonts w:ascii="Calibri"/>
                <w:b/>
                <w:spacing w:val="-1"/>
                <w:sz w:val="18"/>
              </w:rPr>
              <w:t> </w:t>
            </w:r>
            <w:r>
              <w:rPr>
                <w:rFonts w:ascii="Calibri"/>
                <w:b/>
                <w:spacing w:val="-8"/>
                <w:sz w:val="18"/>
              </w:rPr>
              <w:t>AT</w:t>
            </w:r>
          </w:p>
          <w:p>
            <w:pPr>
              <w:pStyle w:val="TableParagraph"/>
              <w:spacing w:line="240" w:lineRule="atLeast"/>
              <w:ind w:left="26" w:right="394"/>
              <w:rPr>
                <w:rFonts w:ascii="Calibri"/>
                <w:b/>
                <w:sz w:val="18"/>
              </w:rPr>
            </w:pPr>
            <w:r>
              <w:rPr>
                <w:rFonts w:ascii="Calibri"/>
                <w:b/>
                <w:spacing w:val="-10"/>
                <w:sz w:val="18"/>
              </w:rPr>
              <w:t>MAY</w:t>
            </w:r>
            <w:r>
              <w:rPr>
                <w:rFonts w:ascii="Calibri"/>
                <w:b/>
                <w:spacing w:val="-5"/>
                <w:sz w:val="18"/>
              </w:rPr>
              <w:t> </w:t>
            </w:r>
            <w:r>
              <w:rPr>
                <w:rFonts w:ascii="Calibri"/>
                <w:b/>
                <w:spacing w:val="-10"/>
                <w:sz w:val="18"/>
              </w:rPr>
              <w:t>31,</w:t>
            </w:r>
            <w:r>
              <w:rPr>
                <w:rFonts w:ascii="Calibri"/>
                <w:b/>
                <w:spacing w:val="-5"/>
                <w:sz w:val="18"/>
              </w:rPr>
              <w:t> </w:t>
            </w:r>
            <w:r>
              <w:rPr>
                <w:rFonts w:ascii="Calibri"/>
                <w:b/>
                <w:spacing w:val="-10"/>
                <w:sz w:val="18"/>
              </w:rPr>
              <w:t>2009</w:t>
            </w:r>
            <w:r>
              <w:rPr>
                <w:rFonts w:ascii="Calibri"/>
                <w:b/>
                <w:sz w:val="18"/>
              </w:rPr>
              <w:t> </w:t>
            </w:r>
            <w:r>
              <w:rPr>
                <w:rFonts w:ascii="Calibri"/>
                <w:b/>
                <w:spacing w:val="-10"/>
                <w:sz w:val="18"/>
              </w:rPr>
              <w:t>N</w:t>
            </w:r>
          </w:p>
        </w:tc>
        <w:tc>
          <w:tcPr>
            <w:tcW w:w="3013" w:type="dxa"/>
            <w:gridSpan w:val="3"/>
            <w:tcBorders>
              <w:bottom w:val="single" w:sz="6" w:space="0" w:color="000000"/>
            </w:tcBorders>
          </w:tcPr>
          <w:p>
            <w:pPr>
              <w:pStyle w:val="TableParagraph"/>
              <w:rPr>
                <w:rFonts w:ascii="Calibri"/>
                <w:sz w:val="18"/>
              </w:rPr>
            </w:pPr>
          </w:p>
          <w:p>
            <w:pPr>
              <w:pStyle w:val="TableParagraph"/>
              <w:spacing w:before="44"/>
              <w:rPr>
                <w:rFonts w:ascii="Calibri"/>
                <w:sz w:val="18"/>
              </w:rPr>
            </w:pPr>
          </w:p>
          <w:p>
            <w:pPr>
              <w:pStyle w:val="TableParagraph"/>
              <w:spacing w:line="198" w:lineRule="exact"/>
              <w:ind w:left="26"/>
              <w:rPr>
                <w:rFonts w:ascii="Calibri"/>
                <w:b/>
                <w:sz w:val="18"/>
              </w:rPr>
            </w:pPr>
            <w:r>
              <w:rPr>
                <w:rFonts w:ascii="Calibri"/>
                <w:b/>
                <w:spacing w:val="-9"/>
                <w:sz w:val="18"/>
              </w:rPr>
              <w:t>DIRECTORS/MAJOR</w:t>
            </w:r>
            <w:r>
              <w:rPr>
                <w:rFonts w:ascii="Calibri"/>
                <w:b/>
                <w:spacing w:val="6"/>
                <w:sz w:val="18"/>
              </w:rPr>
              <w:t> </w:t>
            </w:r>
            <w:r>
              <w:rPr>
                <w:rFonts w:ascii="Calibri"/>
                <w:b/>
                <w:spacing w:val="-2"/>
                <w:sz w:val="18"/>
              </w:rPr>
              <w:t>SHAREHOLDERS</w:t>
            </w:r>
          </w:p>
        </w:tc>
        <w:tc>
          <w:tcPr>
            <w:tcW w:w="150" w:type="dxa"/>
            <w:tcBorders>
              <w:bottom w:val="single" w:sz="6" w:space="0" w:color="000000"/>
            </w:tcBorders>
          </w:tcPr>
          <w:p>
            <w:pPr>
              <w:pStyle w:val="TableParagraph"/>
              <w:rPr>
                <w:sz w:val="16"/>
              </w:rPr>
            </w:pPr>
          </w:p>
        </w:tc>
        <w:tc>
          <w:tcPr>
            <w:tcW w:w="736" w:type="dxa"/>
            <w:tcBorders>
              <w:bottom w:val="single" w:sz="6" w:space="0" w:color="000000"/>
            </w:tcBorders>
          </w:tcPr>
          <w:p>
            <w:pPr>
              <w:pStyle w:val="TableParagraph"/>
              <w:rPr>
                <w:rFonts w:ascii="Calibri"/>
                <w:sz w:val="18"/>
              </w:rPr>
            </w:pPr>
          </w:p>
          <w:p>
            <w:pPr>
              <w:pStyle w:val="TableParagraph"/>
              <w:spacing w:before="44"/>
              <w:rPr>
                <w:rFonts w:ascii="Calibri"/>
                <w:sz w:val="18"/>
              </w:rPr>
            </w:pPr>
          </w:p>
          <w:p>
            <w:pPr>
              <w:pStyle w:val="TableParagraph"/>
              <w:spacing w:line="198" w:lineRule="exact"/>
              <w:ind w:left="25"/>
              <w:rPr>
                <w:rFonts w:ascii="Calibri"/>
                <w:b/>
                <w:sz w:val="18"/>
              </w:rPr>
            </w:pPr>
            <w:r>
              <w:rPr>
                <w:rFonts w:ascii="Calibri"/>
                <w:b/>
                <w:spacing w:val="-2"/>
                <w:sz w:val="18"/>
              </w:rPr>
              <w:t>STATUS</w:t>
            </w:r>
          </w:p>
        </w:tc>
        <w:tc>
          <w:tcPr>
            <w:tcW w:w="736" w:type="dxa"/>
            <w:tcBorders>
              <w:bottom w:val="single" w:sz="6" w:space="0" w:color="000000"/>
            </w:tcBorders>
          </w:tcPr>
          <w:p>
            <w:pPr>
              <w:pStyle w:val="TableParagraph"/>
              <w:rPr>
                <w:sz w:val="16"/>
              </w:rPr>
            </w:pPr>
          </w:p>
        </w:tc>
      </w:tr>
      <w:tr>
        <w:trPr>
          <w:trHeight w:val="220"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2"/>
              <w:ind w:right="6"/>
              <w:jc w:val="right"/>
              <w:rPr>
                <w:rFonts w:ascii="Calibri"/>
                <w:b/>
                <w:sz w:val="18"/>
              </w:rPr>
            </w:pPr>
            <w:r>
              <w:rPr>
                <w:rFonts w:ascii="Calibri"/>
                <w:b/>
                <w:spacing w:val="-10"/>
                <w:sz w:val="18"/>
              </w:rPr>
              <w:t>1</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2"/>
              <w:ind w:left="26"/>
              <w:rPr>
                <w:rFonts w:ascii="Calibri"/>
                <w:b/>
                <w:sz w:val="18"/>
              </w:rPr>
            </w:pPr>
            <w:r>
              <w:rPr>
                <w:rFonts w:ascii="Calibri"/>
                <w:b/>
                <w:spacing w:val="-6"/>
                <w:sz w:val="18"/>
              </w:rPr>
              <w:t>AQUITANE</w:t>
            </w:r>
            <w:r>
              <w:rPr>
                <w:rFonts w:ascii="Calibri"/>
                <w:b/>
                <w:spacing w:val="-9"/>
                <w:sz w:val="18"/>
              </w:rPr>
              <w:t> </w:t>
            </w:r>
            <w:r>
              <w:rPr>
                <w:rFonts w:ascii="Calibri"/>
                <w:b/>
                <w:spacing w:val="-6"/>
                <w:sz w:val="18"/>
              </w:rPr>
              <w:t>OIL</w:t>
            </w:r>
            <w:r>
              <w:rPr>
                <w:rFonts w:ascii="Calibri"/>
                <w:b/>
                <w:spacing w:val="-10"/>
                <w:sz w:val="18"/>
              </w:rPr>
              <w:t> </w:t>
            </w:r>
            <w:r>
              <w:rPr>
                <w:rFonts w:ascii="Calibri"/>
                <w:b/>
                <w:spacing w:val="-6"/>
                <w:sz w:val="18"/>
              </w:rPr>
              <w:t>AND</w:t>
            </w:r>
            <w:r>
              <w:rPr>
                <w:rFonts w:ascii="Calibri"/>
                <w:b/>
                <w:spacing w:val="-12"/>
                <w:sz w:val="18"/>
              </w:rPr>
              <w:t> </w:t>
            </w:r>
            <w:r>
              <w:rPr>
                <w:rFonts w:ascii="Calibri"/>
                <w:b/>
                <w:spacing w:val="-6"/>
                <w:sz w:val="18"/>
              </w:rPr>
              <w:t>GAS 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2"/>
              <w:ind w:right="65"/>
              <w:jc w:val="right"/>
              <w:rPr>
                <w:rFonts w:ascii="Calibri"/>
                <w:b/>
                <w:sz w:val="18"/>
              </w:rPr>
            </w:pPr>
            <w:r>
              <w:rPr>
                <w:rFonts w:ascii="Calibri"/>
                <w:b/>
                <w:spacing w:val="-2"/>
                <w:sz w:val="18"/>
              </w:rPr>
              <w:t>3,656,502,137.27</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2"/>
              <w:ind w:left="26" w:right="-29"/>
              <w:rPr>
                <w:rFonts w:ascii="Calibri"/>
                <w:b/>
                <w:sz w:val="18"/>
              </w:rPr>
            </w:pPr>
            <w:r>
              <w:rPr>
                <w:rFonts w:ascii="Calibri"/>
                <w:b/>
                <w:spacing w:val="-10"/>
                <w:sz w:val="18"/>
              </w:rPr>
              <w:t>IKE</w:t>
            </w:r>
            <w:r>
              <w:rPr>
                <w:rFonts w:ascii="Calibri"/>
                <w:b/>
                <w:spacing w:val="-5"/>
                <w:sz w:val="18"/>
              </w:rPr>
              <w:t> </w:t>
            </w:r>
            <w:r>
              <w:rPr>
                <w:rFonts w:ascii="Calibri"/>
                <w:b/>
                <w:spacing w:val="-10"/>
                <w:sz w:val="18"/>
              </w:rPr>
              <w:t>OKOLO,</w:t>
            </w:r>
            <w:r>
              <w:rPr>
                <w:rFonts w:ascii="Calibri"/>
                <w:b/>
                <w:spacing w:val="1"/>
                <w:sz w:val="18"/>
              </w:rPr>
              <w:t> </w:t>
            </w:r>
            <w:r>
              <w:rPr>
                <w:rFonts w:ascii="Calibri"/>
                <w:b/>
                <w:spacing w:val="-10"/>
                <w:sz w:val="18"/>
              </w:rPr>
              <w:t>DAHIRU</w:t>
            </w:r>
            <w:r>
              <w:rPr>
                <w:rFonts w:ascii="Calibri"/>
                <w:b/>
                <w:spacing w:val="2"/>
                <w:sz w:val="18"/>
              </w:rPr>
              <w:t> </w:t>
            </w:r>
            <w:r>
              <w:rPr>
                <w:rFonts w:ascii="Calibri"/>
                <w:b/>
                <w:spacing w:val="-10"/>
                <w:sz w:val="18"/>
              </w:rPr>
              <w:t>WADA,WALTER</w:t>
            </w:r>
            <w:r>
              <w:rPr>
                <w:rFonts w:ascii="Calibri"/>
                <w:b/>
                <w:spacing w:val="-7"/>
                <w:sz w:val="18"/>
              </w:rPr>
              <w:t> </w:t>
            </w:r>
            <w:r>
              <w:rPr>
                <w:rFonts w:ascii="Calibri"/>
                <w:b/>
                <w:spacing w:val="-10"/>
                <w:sz w:val="18"/>
              </w:rPr>
              <w:t>WATGBA</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2"/>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2</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FALCON</w:t>
            </w:r>
            <w:r>
              <w:rPr>
                <w:rFonts w:ascii="Calibri"/>
                <w:b/>
                <w:spacing w:val="9"/>
                <w:sz w:val="18"/>
              </w:rPr>
              <w:t> </w:t>
            </w:r>
            <w:r>
              <w:rPr>
                <w:rFonts w:ascii="Calibri"/>
                <w:b/>
                <w:spacing w:val="-8"/>
                <w:sz w:val="18"/>
              </w:rPr>
              <w:t>SECURITIES</w:t>
            </w:r>
            <w:r>
              <w:rPr>
                <w:rFonts w:ascii="Calibri"/>
                <w:b/>
                <w:spacing w:val="6"/>
                <w:sz w:val="18"/>
              </w:rPr>
              <w:t> </w:t>
            </w:r>
            <w:r>
              <w:rPr>
                <w:rFonts w:ascii="Calibri"/>
                <w:b/>
                <w:spacing w:val="-8"/>
                <w:sz w:val="18"/>
              </w:rPr>
              <w:t>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3,049,001,918.10</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MR.</w:t>
            </w:r>
            <w:r>
              <w:rPr>
                <w:rFonts w:ascii="Calibri"/>
                <w:b/>
                <w:spacing w:val="-6"/>
                <w:sz w:val="18"/>
              </w:rPr>
              <w:t> </w:t>
            </w:r>
            <w:r>
              <w:rPr>
                <w:rFonts w:ascii="Calibri"/>
                <w:b/>
                <w:spacing w:val="-8"/>
                <w:sz w:val="18"/>
              </w:rPr>
              <w:t>PETER</w:t>
            </w:r>
            <w:r>
              <w:rPr>
                <w:rFonts w:ascii="Calibri"/>
                <w:b/>
                <w:spacing w:val="-10"/>
                <w:sz w:val="18"/>
              </w:rPr>
              <w:t> </w:t>
            </w:r>
            <w:r>
              <w:rPr>
                <w:rFonts w:ascii="Calibri"/>
                <w:b/>
                <w:spacing w:val="-8"/>
                <w:sz w:val="18"/>
              </w:rPr>
              <w:t>OLOLO</w:t>
            </w:r>
            <w:r>
              <w:rPr>
                <w:rFonts w:ascii="Calibri"/>
                <w:b/>
                <w:spacing w:val="-7"/>
                <w:sz w:val="18"/>
              </w:rPr>
              <w:t> </w:t>
            </w:r>
            <w:r>
              <w:rPr>
                <w:rFonts w:ascii="Calibri"/>
                <w:b/>
                <w:spacing w:val="-8"/>
                <w:sz w:val="18"/>
              </w:rPr>
              <w:t>(MD)</w:t>
            </w:r>
            <w:r>
              <w:rPr>
                <w:rFonts w:ascii="Calibri"/>
                <w:b/>
                <w:spacing w:val="-1"/>
                <w:sz w:val="18"/>
              </w:rPr>
              <w:t> </w:t>
            </w:r>
            <w:r>
              <w:rPr>
                <w:rFonts w:ascii="Calibri"/>
                <w:b/>
                <w:spacing w:val="-8"/>
                <w:sz w:val="18"/>
              </w:rPr>
              <w:t>MR</w:t>
            </w:r>
            <w:r>
              <w:rPr>
                <w:rFonts w:ascii="Calibri"/>
                <w:b/>
                <w:spacing w:val="-11"/>
                <w:sz w:val="18"/>
              </w:rPr>
              <w:t> </w:t>
            </w:r>
            <w:r>
              <w:rPr>
                <w:rFonts w:ascii="Calibri"/>
                <w:b/>
                <w:spacing w:val="-8"/>
                <w:sz w:val="18"/>
              </w:rPr>
              <w:t>JONATHAN</w:t>
            </w:r>
            <w:r>
              <w:rPr>
                <w:rFonts w:ascii="Calibri"/>
                <w:b/>
                <w:spacing w:val="-3"/>
                <w:sz w:val="18"/>
              </w:rPr>
              <w:t> </w:t>
            </w:r>
            <w:r>
              <w:rPr>
                <w:rFonts w:ascii="Calibri"/>
                <w:b/>
                <w:spacing w:val="-8"/>
                <w:sz w:val="18"/>
              </w:rPr>
              <w:t>O.A.</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3</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15"/>
              <w:rPr>
                <w:rFonts w:ascii="Calibri"/>
                <w:b/>
                <w:sz w:val="18"/>
              </w:rPr>
            </w:pPr>
            <w:r>
              <w:rPr>
                <w:rFonts w:ascii="Calibri"/>
                <w:b/>
                <w:spacing w:val="-6"/>
                <w:sz w:val="18"/>
              </w:rPr>
              <w:t>SPRINGBOARD</w:t>
            </w:r>
            <w:r>
              <w:rPr>
                <w:rFonts w:ascii="Calibri"/>
                <w:b/>
                <w:spacing w:val="-10"/>
                <w:sz w:val="18"/>
              </w:rPr>
              <w:t> </w:t>
            </w:r>
            <w:r>
              <w:rPr>
                <w:rFonts w:ascii="Calibri"/>
                <w:b/>
                <w:spacing w:val="-6"/>
                <w:sz w:val="18"/>
              </w:rPr>
              <w:t>TRUST</w:t>
            </w:r>
            <w:r>
              <w:rPr>
                <w:rFonts w:ascii="Calibri"/>
                <w:b/>
                <w:spacing w:val="-10"/>
                <w:sz w:val="18"/>
              </w:rPr>
              <w:t> </w:t>
            </w:r>
            <w:r>
              <w:rPr>
                <w:rFonts w:ascii="Calibri"/>
                <w:b/>
                <w:spacing w:val="-6"/>
                <w:sz w:val="18"/>
              </w:rPr>
              <w:t>&amp;</w:t>
            </w:r>
            <w:r>
              <w:rPr>
                <w:rFonts w:ascii="Calibri"/>
                <w:b/>
                <w:sz w:val="18"/>
              </w:rPr>
              <w:t> </w:t>
            </w:r>
            <w:r>
              <w:rPr>
                <w:rFonts w:ascii="Calibri"/>
                <w:b/>
                <w:spacing w:val="-6"/>
                <w:sz w:val="18"/>
              </w:rPr>
              <w:t>INV.</w:t>
            </w:r>
            <w:r>
              <w:rPr>
                <w:rFonts w:ascii="Calibri"/>
                <w:b/>
                <w:spacing w:val="-4"/>
                <w:sz w:val="18"/>
              </w:rPr>
              <w:t> </w:t>
            </w:r>
            <w:r>
              <w:rPr>
                <w:rFonts w:ascii="Calibri"/>
                <w:b/>
                <w:spacing w:val="-6"/>
                <w:sz w:val="18"/>
              </w:rPr>
              <w:t>NIG.</w:t>
            </w:r>
            <w:r>
              <w:rPr>
                <w:rFonts w:ascii="Calibri"/>
                <w:b/>
                <w:spacing w:val="-5"/>
                <w:sz w:val="18"/>
              </w:rPr>
              <w:t> </w:t>
            </w:r>
            <w:r>
              <w:rPr>
                <w:rFonts w:ascii="Calibri"/>
                <w:b/>
                <w:spacing w:val="-10"/>
                <w:sz w:val="18"/>
              </w:rPr>
              <w:t>L</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1,944,938,367.83</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29"/>
              <w:rPr>
                <w:rFonts w:ascii="Calibri"/>
                <w:b/>
                <w:sz w:val="18"/>
              </w:rPr>
            </w:pPr>
            <w:r>
              <w:rPr>
                <w:rFonts w:ascii="Calibri"/>
                <w:b/>
                <w:spacing w:val="-8"/>
                <w:sz w:val="18"/>
              </w:rPr>
              <w:t>SHEHU</w:t>
            </w:r>
            <w:r>
              <w:rPr>
                <w:rFonts w:ascii="Calibri"/>
                <w:b/>
                <w:spacing w:val="-3"/>
                <w:sz w:val="18"/>
              </w:rPr>
              <w:t> </w:t>
            </w:r>
            <w:r>
              <w:rPr>
                <w:rFonts w:ascii="Calibri"/>
                <w:b/>
                <w:spacing w:val="-8"/>
                <w:sz w:val="18"/>
              </w:rPr>
              <w:t>YAKUBU</w:t>
            </w:r>
            <w:r>
              <w:rPr>
                <w:rFonts w:ascii="Calibri"/>
                <w:b/>
                <w:spacing w:val="-3"/>
                <w:sz w:val="18"/>
              </w:rPr>
              <w:t> </w:t>
            </w:r>
            <w:r>
              <w:rPr>
                <w:rFonts w:ascii="Calibri"/>
                <w:b/>
                <w:spacing w:val="-8"/>
                <w:sz w:val="18"/>
              </w:rPr>
              <w:t>CONCERN,</w:t>
            </w:r>
            <w:r>
              <w:rPr>
                <w:rFonts w:ascii="Calibri"/>
                <w:b/>
                <w:spacing w:val="-3"/>
                <w:sz w:val="18"/>
              </w:rPr>
              <w:t> </w:t>
            </w:r>
            <w:r>
              <w:rPr>
                <w:rFonts w:ascii="Calibri"/>
                <w:b/>
                <w:spacing w:val="-8"/>
                <w:sz w:val="18"/>
              </w:rPr>
              <w:t>BLACKTHORN</w:t>
            </w:r>
            <w:r>
              <w:rPr>
                <w:rFonts w:ascii="Calibri"/>
                <w:b/>
                <w:spacing w:val="-4"/>
                <w:sz w:val="18"/>
              </w:rPr>
              <w:t> </w:t>
            </w:r>
            <w:r>
              <w:rPr>
                <w:rFonts w:ascii="Calibri"/>
                <w:b/>
                <w:spacing w:val="-8"/>
                <w:sz w:val="18"/>
              </w:rPr>
              <w:t>HIL</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4</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JEVKON</w:t>
            </w:r>
            <w:r>
              <w:rPr>
                <w:rFonts w:ascii="Calibri"/>
                <w:b/>
                <w:spacing w:val="-4"/>
                <w:sz w:val="18"/>
              </w:rPr>
              <w:t> </w:t>
            </w:r>
            <w:r>
              <w:rPr>
                <w:rFonts w:ascii="Calibri"/>
                <w:b/>
                <w:spacing w:val="-6"/>
                <w:sz w:val="18"/>
              </w:rPr>
              <w:t>OIL</w:t>
            </w:r>
            <w:r>
              <w:rPr>
                <w:rFonts w:ascii="Calibri"/>
                <w:b/>
                <w:spacing w:val="-9"/>
                <w:sz w:val="18"/>
              </w:rPr>
              <w:t> </w:t>
            </w:r>
            <w:r>
              <w:rPr>
                <w:rFonts w:ascii="Calibri"/>
                <w:b/>
                <w:spacing w:val="-6"/>
                <w:sz w:val="18"/>
              </w:rPr>
              <w:t>&amp;</w:t>
            </w:r>
            <w:r>
              <w:rPr>
                <w:rFonts w:ascii="Calibri"/>
                <w:b/>
                <w:spacing w:val="-1"/>
                <w:sz w:val="18"/>
              </w:rPr>
              <w:t> </w:t>
            </w:r>
            <w:r>
              <w:rPr>
                <w:rFonts w:ascii="Calibri"/>
                <w:b/>
                <w:spacing w:val="-6"/>
                <w:sz w:val="18"/>
              </w:rPr>
              <w:t>GAS 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1,608,912,798.75</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DR</w:t>
            </w:r>
            <w:r>
              <w:rPr>
                <w:rFonts w:ascii="Calibri"/>
                <w:b/>
                <w:spacing w:val="-4"/>
                <w:sz w:val="18"/>
              </w:rPr>
              <w:t> </w:t>
            </w:r>
            <w:r>
              <w:rPr>
                <w:rFonts w:ascii="Calibri"/>
                <w:b/>
                <w:spacing w:val="-8"/>
                <w:sz w:val="18"/>
              </w:rPr>
              <w:t>OKON</w:t>
            </w:r>
            <w:r>
              <w:rPr>
                <w:rFonts w:ascii="Calibri"/>
                <w:b/>
                <w:spacing w:val="7"/>
                <w:sz w:val="18"/>
              </w:rPr>
              <w:t> </w:t>
            </w:r>
            <w:r>
              <w:rPr>
                <w:rFonts w:ascii="Calibri"/>
                <w:b/>
                <w:spacing w:val="-8"/>
                <w:sz w:val="18"/>
              </w:rPr>
              <w:t>ONYUNG,ENGR</w:t>
            </w:r>
            <w:r>
              <w:rPr>
                <w:rFonts w:ascii="Calibri"/>
                <w:b/>
                <w:spacing w:val="-3"/>
                <w:sz w:val="18"/>
              </w:rPr>
              <w:t> </w:t>
            </w:r>
            <w:r>
              <w:rPr>
                <w:rFonts w:ascii="Calibri"/>
                <w:b/>
                <w:spacing w:val="-8"/>
                <w:sz w:val="18"/>
              </w:rPr>
              <w:t>FRANK</w:t>
            </w:r>
            <w:r>
              <w:rPr>
                <w:rFonts w:ascii="Calibri"/>
                <w:b/>
                <w:spacing w:val="1"/>
                <w:sz w:val="18"/>
              </w:rPr>
              <w:t> </w:t>
            </w:r>
            <w:r>
              <w:rPr>
                <w:rFonts w:ascii="Calibri"/>
                <w:b/>
                <w:spacing w:val="-8"/>
                <w:sz w:val="18"/>
              </w:rPr>
              <w:t>ASIEGBU,E</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5</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RUHANTI</w:t>
            </w:r>
            <w:r>
              <w:rPr>
                <w:rFonts w:ascii="Calibri"/>
                <w:b/>
                <w:spacing w:val="-2"/>
                <w:sz w:val="18"/>
              </w:rPr>
              <w:t> NIG.ENTERPRISES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1,073,172,545.37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6</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DE-LORDS</w:t>
            </w:r>
            <w:r>
              <w:rPr>
                <w:rFonts w:ascii="Calibri"/>
                <w:b/>
                <w:spacing w:val="2"/>
                <w:sz w:val="18"/>
              </w:rPr>
              <w:t> </w:t>
            </w:r>
            <w:r>
              <w:rPr>
                <w:rFonts w:ascii="Calibri"/>
                <w:b/>
                <w:spacing w:val="-8"/>
                <w:sz w:val="18"/>
              </w:rPr>
              <w:t>SECURITIES</w:t>
            </w:r>
            <w:r>
              <w:rPr>
                <w:rFonts w:ascii="Calibri"/>
                <w:b/>
                <w:spacing w:val="2"/>
                <w:sz w:val="18"/>
              </w:rPr>
              <w:t> </w:t>
            </w:r>
            <w:r>
              <w:rPr>
                <w:rFonts w:ascii="Calibri"/>
                <w:b/>
                <w:spacing w:val="-8"/>
                <w:sz w:val="18"/>
              </w:rPr>
              <w:t>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942,506,602.57</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ENGR.</w:t>
            </w:r>
            <w:r>
              <w:rPr>
                <w:rFonts w:ascii="Calibri"/>
                <w:b/>
                <w:spacing w:val="-2"/>
                <w:sz w:val="18"/>
              </w:rPr>
              <w:t> </w:t>
            </w:r>
            <w:r>
              <w:rPr>
                <w:rFonts w:ascii="Calibri"/>
                <w:b/>
                <w:spacing w:val="-8"/>
                <w:sz w:val="18"/>
              </w:rPr>
              <w:t>E.</w:t>
            </w:r>
            <w:r>
              <w:rPr>
                <w:rFonts w:ascii="Calibri"/>
                <w:b/>
                <w:spacing w:val="-2"/>
                <w:sz w:val="18"/>
              </w:rPr>
              <w:t> </w:t>
            </w:r>
            <w:r>
              <w:rPr>
                <w:rFonts w:ascii="Calibri"/>
                <w:b/>
                <w:spacing w:val="-8"/>
                <w:sz w:val="18"/>
              </w:rPr>
              <w:t>O.</w:t>
            </w:r>
            <w:r>
              <w:rPr>
                <w:rFonts w:ascii="Calibri"/>
                <w:b/>
                <w:spacing w:val="-1"/>
                <w:sz w:val="18"/>
              </w:rPr>
              <w:t> </w:t>
            </w:r>
            <w:r>
              <w:rPr>
                <w:rFonts w:ascii="Calibri"/>
                <w:b/>
                <w:spacing w:val="-8"/>
                <w:sz w:val="18"/>
              </w:rPr>
              <w:t>BANJOKO,</w:t>
            </w:r>
            <w:r>
              <w:rPr>
                <w:rFonts w:ascii="Calibri"/>
                <w:b/>
                <w:spacing w:val="1"/>
                <w:sz w:val="18"/>
              </w:rPr>
              <w:t> </w:t>
            </w:r>
            <w:r>
              <w:rPr>
                <w:rFonts w:ascii="Calibri"/>
                <w:b/>
                <w:spacing w:val="-8"/>
                <w:sz w:val="18"/>
              </w:rPr>
              <w:t>MRSJ.</w:t>
            </w:r>
            <w:r>
              <w:rPr>
                <w:rFonts w:ascii="Calibri"/>
                <w:b/>
                <w:spacing w:val="-1"/>
                <w:sz w:val="18"/>
              </w:rPr>
              <w:t> </w:t>
            </w:r>
            <w:r>
              <w:rPr>
                <w:rFonts w:ascii="Calibri"/>
                <w:b/>
                <w:spacing w:val="-8"/>
                <w:sz w:val="18"/>
              </w:rPr>
              <w:t>B.</w:t>
            </w:r>
            <w:r>
              <w:rPr>
                <w:rFonts w:ascii="Calibri"/>
                <w:b/>
                <w:spacing w:val="-1"/>
                <w:sz w:val="18"/>
              </w:rPr>
              <w:t> </w:t>
            </w:r>
            <w:r>
              <w:rPr>
                <w:rFonts w:ascii="Calibri"/>
                <w:b/>
                <w:spacing w:val="-8"/>
                <w:sz w:val="18"/>
              </w:rPr>
              <w:t>SHONOWO,</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7</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FRAJEND</w:t>
            </w:r>
            <w:r>
              <w:rPr>
                <w:rFonts w:ascii="Calibri"/>
                <w:b/>
                <w:spacing w:val="-12"/>
                <w:sz w:val="18"/>
              </w:rPr>
              <w:t> </w:t>
            </w:r>
            <w:r>
              <w:rPr>
                <w:rFonts w:ascii="Calibri"/>
                <w:b/>
                <w:spacing w:val="-6"/>
                <w:sz w:val="18"/>
              </w:rPr>
              <w:t>INVSTMENT</w:t>
            </w:r>
            <w:r>
              <w:rPr>
                <w:rFonts w:ascii="Calibri"/>
                <w:b/>
                <w:spacing w:val="-11"/>
                <w:sz w:val="18"/>
              </w:rPr>
              <w:t> </w:t>
            </w:r>
            <w:r>
              <w:rPr>
                <w:rFonts w:ascii="Calibri"/>
                <w:b/>
                <w:spacing w:val="-6"/>
                <w:sz w:val="18"/>
              </w:rPr>
              <w:t>NIG</w:t>
            </w:r>
            <w:r>
              <w:rPr>
                <w:rFonts w:ascii="Calibri"/>
                <w:b/>
                <w:spacing w:val="-1"/>
                <w:sz w:val="18"/>
              </w:rPr>
              <w:t> </w:t>
            </w:r>
            <w:r>
              <w:rPr>
                <w:rFonts w:ascii="Calibri"/>
                <w:b/>
                <w:spacing w:val="-6"/>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941,360,020.26</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15"/>
              <w:rPr>
                <w:rFonts w:ascii="Calibri"/>
                <w:b/>
                <w:sz w:val="18"/>
              </w:rPr>
            </w:pPr>
            <w:r>
              <w:rPr>
                <w:rFonts w:ascii="Calibri"/>
                <w:b/>
                <w:spacing w:val="-8"/>
                <w:sz w:val="18"/>
              </w:rPr>
              <w:t>CHIEF</w:t>
            </w:r>
            <w:r>
              <w:rPr>
                <w:rFonts w:ascii="Calibri"/>
                <w:b/>
                <w:spacing w:val="3"/>
                <w:sz w:val="18"/>
              </w:rPr>
              <w:t> </w:t>
            </w:r>
            <w:r>
              <w:rPr>
                <w:rFonts w:ascii="Calibri"/>
                <w:b/>
                <w:spacing w:val="-8"/>
                <w:sz w:val="18"/>
              </w:rPr>
              <w:t>FRANK</w:t>
            </w:r>
            <w:r>
              <w:rPr>
                <w:rFonts w:ascii="Calibri"/>
                <w:b/>
                <w:sz w:val="18"/>
              </w:rPr>
              <w:t> </w:t>
            </w:r>
            <w:r>
              <w:rPr>
                <w:rFonts w:ascii="Calibri"/>
                <w:b/>
                <w:spacing w:val="-8"/>
                <w:sz w:val="18"/>
              </w:rPr>
              <w:t>CHIJIOKE</w:t>
            </w:r>
            <w:r>
              <w:rPr>
                <w:rFonts w:ascii="Calibri"/>
                <w:b/>
                <w:spacing w:val="-1"/>
                <w:sz w:val="18"/>
              </w:rPr>
              <w:t> </w:t>
            </w:r>
            <w:r>
              <w:rPr>
                <w:rFonts w:ascii="Calibri"/>
                <w:b/>
                <w:spacing w:val="-8"/>
                <w:sz w:val="18"/>
              </w:rPr>
              <w:t>ENENDU,</w:t>
            </w:r>
            <w:r>
              <w:rPr>
                <w:rFonts w:ascii="Calibri"/>
                <w:b/>
                <w:spacing w:val="5"/>
                <w:sz w:val="18"/>
              </w:rPr>
              <w:t> </w:t>
            </w:r>
            <w:r>
              <w:rPr>
                <w:rFonts w:ascii="Calibri"/>
                <w:b/>
                <w:spacing w:val="-8"/>
                <w:sz w:val="18"/>
              </w:rPr>
              <w:t>LOLO</w:t>
            </w:r>
            <w:r>
              <w:rPr>
                <w:rFonts w:ascii="Calibri"/>
                <w:b/>
                <w:spacing w:val="2"/>
                <w:sz w:val="18"/>
              </w:rPr>
              <w:t> </w:t>
            </w:r>
            <w:r>
              <w:rPr>
                <w:rFonts w:ascii="Calibri"/>
                <w:b/>
                <w:spacing w:val="-8"/>
                <w:sz w:val="18"/>
              </w:rPr>
              <w:t>MONI</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8</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29"/>
              <w:rPr>
                <w:rFonts w:ascii="Calibri"/>
                <w:b/>
                <w:sz w:val="18"/>
              </w:rPr>
            </w:pPr>
            <w:r>
              <w:rPr>
                <w:rFonts w:ascii="Calibri"/>
                <w:b/>
                <w:spacing w:val="-8"/>
                <w:sz w:val="18"/>
              </w:rPr>
              <w:t>INTEGRATED</w:t>
            </w:r>
            <w:r>
              <w:rPr>
                <w:rFonts w:ascii="Calibri"/>
                <w:b/>
                <w:spacing w:val="-7"/>
                <w:sz w:val="18"/>
              </w:rPr>
              <w:t> </w:t>
            </w:r>
            <w:r>
              <w:rPr>
                <w:rFonts w:ascii="Calibri"/>
                <w:b/>
                <w:spacing w:val="-8"/>
                <w:sz w:val="18"/>
              </w:rPr>
              <w:t>TRUST</w:t>
            </w:r>
            <w:r>
              <w:rPr>
                <w:rFonts w:ascii="Calibri"/>
                <w:b/>
                <w:spacing w:val="-6"/>
                <w:sz w:val="18"/>
              </w:rPr>
              <w:t> </w:t>
            </w:r>
            <w:r>
              <w:rPr>
                <w:rFonts w:ascii="Calibri"/>
                <w:b/>
                <w:spacing w:val="-8"/>
                <w:sz w:val="18"/>
              </w:rPr>
              <w:t>&amp;</w:t>
            </w:r>
            <w:r>
              <w:rPr>
                <w:rFonts w:ascii="Calibri"/>
                <w:b/>
                <w:spacing w:val="5"/>
                <w:sz w:val="18"/>
              </w:rPr>
              <w:t> </w:t>
            </w:r>
            <w:r>
              <w:rPr>
                <w:rFonts w:ascii="Calibri"/>
                <w:b/>
                <w:spacing w:val="-8"/>
                <w:sz w:val="18"/>
              </w:rPr>
              <w:t>INVESTMENT</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893,385,078.01</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OTUNBA</w:t>
            </w:r>
            <w:r>
              <w:rPr>
                <w:rFonts w:ascii="Calibri"/>
                <w:b/>
                <w:spacing w:val="-4"/>
                <w:sz w:val="18"/>
              </w:rPr>
              <w:t> </w:t>
            </w:r>
            <w:r>
              <w:rPr>
                <w:rFonts w:ascii="Calibri"/>
                <w:b/>
                <w:spacing w:val="-8"/>
                <w:sz w:val="18"/>
              </w:rPr>
              <w:t>OLADUNNI,</w:t>
            </w:r>
            <w:r>
              <w:rPr>
                <w:rFonts w:ascii="Calibri"/>
                <w:b/>
                <w:spacing w:val="1"/>
                <w:sz w:val="18"/>
              </w:rPr>
              <w:t> </w:t>
            </w:r>
            <w:r>
              <w:rPr>
                <w:rFonts w:ascii="Calibri"/>
                <w:b/>
                <w:spacing w:val="-8"/>
                <w:sz w:val="18"/>
              </w:rPr>
              <w:t>DELE</w:t>
            </w:r>
            <w:r>
              <w:rPr>
                <w:rFonts w:ascii="Calibri"/>
                <w:b/>
                <w:spacing w:val="-6"/>
                <w:sz w:val="18"/>
              </w:rPr>
              <w:t> </w:t>
            </w:r>
            <w:r>
              <w:rPr>
                <w:rFonts w:ascii="Calibri"/>
                <w:b/>
                <w:spacing w:val="-8"/>
                <w:sz w:val="18"/>
              </w:rPr>
              <w:t>LAWORE,</w:t>
            </w:r>
            <w:r>
              <w:rPr>
                <w:rFonts w:ascii="Calibri"/>
                <w:b/>
                <w:spacing w:val="1"/>
                <w:sz w:val="18"/>
              </w:rPr>
              <w:t> </w:t>
            </w:r>
            <w:r>
              <w:rPr>
                <w:rFonts w:ascii="Calibri"/>
                <w:b/>
                <w:spacing w:val="-8"/>
                <w:sz w:val="18"/>
              </w:rPr>
              <w:t>ENITAN</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
              <w:jc w:val="right"/>
              <w:rPr>
                <w:rFonts w:ascii="Calibri"/>
                <w:b/>
                <w:sz w:val="18"/>
              </w:rPr>
            </w:pPr>
            <w:r>
              <w:rPr>
                <w:rFonts w:ascii="Calibri"/>
                <w:b/>
                <w:spacing w:val="-10"/>
                <w:sz w:val="18"/>
              </w:rPr>
              <w:t>9</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YOOJIN</w:t>
            </w:r>
            <w:r>
              <w:rPr>
                <w:rFonts w:ascii="Calibri"/>
                <w:b/>
                <w:spacing w:val="-2"/>
                <w:sz w:val="18"/>
              </w:rPr>
              <w:t> </w:t>
            </w:r>
            <w:r>
              <w:rPr>
                <w:rFonts w:ascii="Calibri"/>
                <w:b/>
                <w:spacing w:val="-6"/>
                <w:sz w:val="18"/>
              </w:rPr>
              <w:t>ENGINEERING</w:t>
            </w:r>
            <w:r>
              <w:rPr>
                <w:rFonts w:ascii="Calibri"/>
                <w:b/>
                <w:spacing w:val="3"/>
                <w:sz w:val="18"/>
              </w:rPr>
              <w:t> </w:t>
            </w:r>
            <w:r>
              <w:rPr>
                <w:rFonts w:ascii="Calibri"/>
                <w:b/>
                <w:spacing w:val="-6"/>
                <w:sz w:val="18"/>
              </w:rPr>
              <w:t>NIG</w:t>
            </w:r>
            <w:r>
              <w:rPr>
                <w:rFonts w:ascii="Calibri"/>
                <w:b/>
                <w:spacing w:val="2"/>
                <w:sz w:val="18"/>
              </w:rPr>
              <w:t> </w:t>
            </w:r>
            <w:r>
              <w:rPr>
                <w:rFonts w:ascii="Calibri"/>
                <w:b/>
                <w:spacing w:val="-6"/>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858,265,908.06</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MR LEE</w:t>
            </w:r>
            <w:r>
              <w:rPr>
                <w:rFonts w:ascii="Calibri"/>
                <w:b/>
                <w:spacing w:val="-5"/>
                <w:sz w:val="18"/>
              </w:rPr>
              <w:t> </w:t>
            </w:r>
            <w:r>
              <w:rPr>
                <w:rFonts w:ascii="Calibri"/>
                <w:b/>
                <w:spacing w:val="-8"/>
                <w:sz w:val="18"/>
              </w:rPr>
              <w:t>JAE</w:t>
            </w:r>
            <w:r>
              <w:rPr>
                <w:rFonts w:ascii="Calibri"/>
                <w:b/>
                <w:spacing w:val="-5"/>
                <w:sz w:val="18"/>
              </w:rPr>
              <w:t> </w:t>
            </w:r>
            <w:r>
              <w:rPr>
                <w:rFonts w:ascii="Calibri"/>
                <w:b/>
                <w:spacing w:val="-8"/>
                <w:sz w:val="18"/>
              </w:rPr>
              <w:t>KOUNG,</w:t>
            </w:r>
            <w:r>
              <w:rPr>
                <w:rFonts w:ascii="Calibri"/>
                <w:b/>
                <w:spacing w:val="1"/>
                <w:sz w:val="18"/>
              </w:rPr>
              <w:t> </w:t>
            </w:r>
            <w:r>
              <w:rPr>
                <w:rFonts w:ascii="Calibri"/>
                <w:b/>
                <w:spacing w:val="-8"/>
                <w:sz w:val="18"/>
              </w:rPr>
              <w:t>MRKIM</w:t>
            </w:r>
            <w:r>
              <w:rPr>
                <w:rFonts w:ascii="Calibri"/>
                <w:b/>
                <w:spacing w:val="-3"/>
                <w:sz w:val="18"/>
              </w:rPr>
              <w:t> </w:t>
            </w:r>
            <w:r>
              <w:rPr>
                <w:rFonts w:ascii="Calibri"/>
                <w:b/>
                <w:spacing w:val="-8"/>
                <w:sz w:val="18"/>
              </w:rPr>
              <w:t>SANG</w:t>
            </w:r>
            <w:r>
              <w:rPr>
                <w:rFonts w:ascii="Calibri"/>
                <w:b/>
                <w:spacing w:val="5"/>
                <w:sz w:val="18"/>
              </w:rPr>
              <w:t> </w:t>
            </w:r>
            <w:r>
              <w:rPr>
                <w:rFonts w:ascii="Calibri"/>
                <w:b/>
                <w:spacing w:val="-8"/>
                <w:sz w:val="18"/>
              </w:rPr>
              <w:t>YOUNG,</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10</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44"/>
              <w:rPr>
                <w:rFonts w:ascii="Calibri"/>
                <w:b/>
                <w:sz w:val="18"/>
              </w:rPr>
            </w:pPr>
            <w:r>
              <w:rPr>
                <w:rFonts w:ascii="Calibri"/>
                <w:b/>
                <w:spacing w:val="-6"/>
                <w:sz w:val="18"/>
              </w:rPr>
              <w:t>HAJAIG</w:t>
            </w:r>
            <w:r>
              <w:rPr>
                <w:rFonts w:ascii="Calibri"/>
                <w:b/>
                <w:spacing w:val="-1"/>
                <w:sz w:val="18"/>
              </w:rPr>
              <w:t> </w:t>
            </w:r>
            <w:r>
              <w:rPr>
                <w:rFonts w:ascii="Calibri"/>
                <w:b/>
                <w:spacing w:val="-6"/>
                <w:sz w:val="18"/>
              </w:rPr>
              <w:t>CONSTRUCTION</w:t>
            </w:r>
            <w:r>
              <w:rPr>
                <w:rFonts w:ascii="Calibri"/>
                <w:b/>
                <w:spacing w:val="-3"/>
                <w:sz w:val="18"/>
              </w:rPr>
              <w:t> </w:t>
            </w:r>
            <w:r>
              <w:rPr>
                <w:rFonts w:ascii="Calibri"/>
                <w:b/>
                <w:spacing w:val="-6"/>
                <w:sz w:val="18"/>
              </w:rPr>
              <w:t>(NIG)</w:t>
            </w:r>
            <w:r>
              <w:rPr>
                <w:rFonts w:ascii="Calibri"/>
                <w:b/>
                <w:spacing w:val="-2"/>
                <w:sz w:val="18"/>
              </w:rPr>
              <w:t> </w:t>
            </w:r>
            <w:r>
              <w:rPr>
                <w:rFonts w:ascii="Calibri"/>
                <w:b/>
                <w:spacing w:val="-6"/>
                <w:sz w:val="18"/>
              </w:rPr>
              <w:t>LTD-</w:t>
            </w:r>
            <w:r>
              <w:rPr>
                <w:rFonts w:ascii="Calibri"/>
                <w:b/>
                <w:spacing w:val="-12"/>
                <w:sz w:val="18"/>
              </w:rPr>
              <w:t>-</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850,960,727.00</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ABDULNASSERHAJAIG,ENGR</w:t>
            </w:r>
            <w:r>
              <w:rPr>
                <w:rFonts w:ascii="Calibri"/>
                <w:b/>
                <w:spacing w:val="5"/>
                <w:sz w:val="18"/>
              </w:rPr>
              <w:t> </w:t>
            </w:r>
            <w:r>
              <w:rPr>
                <w:rFonts w:ascii="Calibri"/>
                <w:b/>
                <w:spacing w:val="-8"/>
                <w:sz w:val="18"/>
              </w:rPr>
              <w:t>ABBAS</w:t>
            </w:r>
            <w:r>
              <w:rPr>
                <w:rFonts w:ascii="Calibri"/>
                <w:b/>
                <w:spacing w:val="13"/>
                <w:sz w:val="18"/>
              </w:rPr>
              <w:t> </w:t>
            </w:r>
            <w:r>
              <w:rPr>
                <w:rFonts w:ascii="Calibri"/>
                <w:b/>
                <w:spacing w:val="-8"/>
                <w:sz w:val="18"/>
              </w:rPr>
              <w:t>HAJAIG</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11</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15"/>
              <w:rPr>
                <w:rFonts w:ascii="Calibri"/>
                <w:b/>
                <w:sz w:val="18"/>
              </w:rPr>
            </w:pPr>
            <w:r>
              <w:rPr>
                <w:rFonts w:ascii="Calibri"/>
                <w:b/>
                <w:spacing w:val="-8"/>
                <w:sz w:val="18"/>
              </w:rPr>
              <w:t>RELIANCE</w:t>
            </w:r>
            <w:r>
              <w:rPr>
                <w:rFonts w:ascii="Calibri"/>
                <w:b/>
                <w:spacing w:val="2"/>
                <w:sz w:val="18"/>
              </w:rPr>
              <w:t> </w:t>
            </w:r>
            <w:r>
              <w:rPr>
                <w:rFonts w:ascii="Calibri"/>
                <w:b/>
                <w:spacing w:val="-7"/>
                <w:sz w:val="18"/>
              </w:rPr>
              <w:t>TELECOMMUNICATIONSL</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800,896,080.76</w:t>
            </w:r>
          </w:p>
        </w:tc>
        <w:tc>
          <w:tcPr>
            <w:tcW w:w="3013" w:type="dxa"/>
            <w:gridSpan w:val="3"/>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ANNIE</w:t>
            </w:r>
            <w:r>
              <w:rPr>
                <w:rFonts w:ascii="Calibri"/>
                <w:b/>
                <w:spacing w:val="-5"/>
                <w:sz w:val="18"/>
              </w:rPr>
              <w:t> </w:t>
            </w:r>
            <w:r>
              <w:rPr>
                <w:rFonts w:ascii="Calibri"/>
                <w:b/>
                <w:spacing w:val="-2"/>
                <w:sz w:val="18"/>
              </w:rPr>
              <w:t>OKONKWO/CLEMCOGROUP</w:t>
            </w: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12</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ADONAI</w:t>
            </w:r>
            <w:r>
              <w:rPr>
                <w:rFonts w:ascii="Calibri"/>
                <w:b/>
                <w:spacing w:val="-5"/>
                <w:sz w:val="18"/>
              </w:rPr>
              <w:t> </w:t>
            </w:r>
            <w:r>
              <w:rPr>
                <w:rFonts w:ascii="Calibri"/>
                <w:b/>
                <w:spacing w:val="-8"/>
                <w:sz w:val="18"/>
              </w:rPr>
              <w:t>STOCKBROKERS</w:t>
            </w:r>
            <w:r>
              <w:rPr>
                <w:rFonts w:ascii="Calibri"/>
                <w:b/>
                <w:spacing w:val="-5"/>
                <w:sz w:val="18"/>
              </w:rPr>
              <w:t> </w:t>
            </w:r>
            <w:r>
              <w:rPr>
                <w:rFonts w:ascii="Calibri"/>
                <w:b/>
                <w:spacing w:val="-8"/>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747,329,796.37</w:t>
            </w:r>
          </w:p>
        </w:tc>
        <w:tc>
          <w:tcPr>
            <w:tcW w:w="3163" w:type="dxa"/>
            <w:gridSpan w:val="4"/>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44"/>
              <w:rPr>
                <w:rFonts w:ascii="Calibri"/>
                <w:b/>
                <w:sz w:val="18"/>
              </w:rPr>
            </w:pPr>
            <w:r>
              <w:rPr>
                <w:rFonts w:ascii="Calibri"/>
                <w:b/>
                <w:spacing w:val="-8"/>
                <w:sz w:val="18"/>
              </w:rPr>
              <w:t>MR</w:t>
            </w:r>
            <w:r>
              <w:rPr>
                <w:rFonts w:ascii="Calibri"/>
                <w:b/>
                <w:spacing w:val="-6"/>
                <w:sz w:val="18"/>
              </w:rPr>
              <w:t> </w:t>
            </w:r>
            <w:r>
              <w:rPr>
                <w:rFonts w:ascii="Calibri"/>
                <w:b/>
                <w:spacing w:val="-8"/>
                <w:sz w:val="18"/>
              </w:rPr>
              <w:t>EZE,DR</w:t>
            </w:r>
            <w:r>
              <w:rPr>
                <w:rFonts w:ascii="Calibri"/>
                <w:b/>
                <w:spacing w:val="-6"/>
                <w:sz w:val="18"/>
              </w:rPr>
              <w:t> </w:t>
            </w:r>
            <w:r>
              <w:rPr>
                <w:rFonts w:ascii="Calibri"/>
                <w:b/>
                <w:spacing w:val="-8"/>
                <w:sz w:val="18"/>
              </w:rPr>
              <w:t>GILBER</w:t>
            </w:r>
            <w:r>
              <w:rPr>
                <w:rFonts w:ascii="Calibri"/>
                <w:b/>
                <w:spacing w:val="-6"/>
                <w:sz w:val="18"/>
              </w:rPr>
              <w:t> </w:t>
            </w:r>
            <w:r>
              <w:rPr>
                <w:rFonts w:ascii="Calibri"/>
                <w:b/>
                <w:spacing w:val="-8"/>
                <w:sz w:val="18"/>
              </w:rPr>
              <w:t>ADIMORA,ARC</w:t>
            </w:r>
            <w:r>
              <w:rPr>
                <w:rFonts w:ascii="Calibri"/>
                <w:b/>
                <w:spacing w:val="1"/>
                <w:sz w:val="18"/>
              </w:rPr>
              <w:t> </w:t>
            </w:r>
            <w:r>
              <w:rPr>
                <w:rFonts w:ascii="Calibri"/>
                <w:b/>
                <w:spacing w:val="-8"/>
                <w:sz w:val="18"/>
              </w:rPr>
              <w:t>OKAM,MR</w:t>
            </w: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13</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EBONYI</w:t>
            </w:r>
            <w:r>
              <w:rPr>
                <w:rFonts w:ascii="Calibri"/>
                <w:b/>
                <w:spacing w:val="1"/>
                <w:sz w:val="18"/>
              </w:rPr>
              <w:t> </w:t>
            </w:r>
            <w:r>
              <w:rPr>
                <w:rFonts w:ascii="Calibri"/>
                <w:b/>
                <w:spacing w:val="-8"/>
                <w:sz w:val="18"/>
              </w:rPr>
              <w:t>STATE</w:t>
            </w:r>
            <w:r>
              <w:rPr>
                <w:rFonts w:ascii="Calibri"/>
                <w:b/>
                <w:spacing w:val="-3"/>
                <w:sz w:val="18"/>
              </w:rPr>
              <w:t> </w:t>
            </w:r>
            <w:r>
              <w:rPr>
                <w:rFonts w:ascii="Calibri"/>
                <w:b/>
                <w:spacing w:val="-8"/>
                <w:sz w:val="18"/>
              </w:rPr>
              <w:t>GOVERNMENT</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587,143,427.27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14</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AFRICA</w:t>
            </w:r>
            <w:r>
              <w:rPr>
                <w:rFonts w:ascii="Calibri"/>
                <w:b/>
                <w:spacing w:val="-3"/>
                <w:sz w:val="18"/>
              </w:rPr>
              <w:t> </w:t>
            </w:r>
            <w:r>
              <w:rPr>
                <w:rFonts w:ascii="Calibri"/>
                <w:b/>
                <w:spacing w:val="-6"/>
                <w:sz w:val="18"/>
              </w:rPr>
              <w:t>ENERGY</w:t>
            </w:r>
            <w:r>
              <w:rPr>
                <w:rFonts w:ascii="Calibri"/>
                <w:b/>
                <w:spacing w:val="1"/>
                <w:sz w:val="18"/>
              </w:rPr>
              <w:t> </w:t>
            </w:r>
            <w:r>
              <w:rPr>
                <w:rFonts w:ascii="Calibri"/>
                <w:b/>
                <w:spacing w:val="-6"/>
                <w:sz w:val="18"/>
              </w:rPr>
              <w:t>S.A(NIG)</w:t>
            </w:r>
            <w:r>
              <w:rPr>
                <w:rFonts w:ascii="Calibri"/>
                <w:b/>
                <w:spacing w:val="3"/>
                <w:sz w:val="18"/>
              </w:rPr>
              <w:t> </w:t>
            </w:r>
            <w:r>
              <w:rPr>
                <w:rFonts w:ascii="Calibri"/>
                <w:b/>
                <w:spacing w:val="-6"/>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293,755,537.47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15</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2"/>
                <w:sz w:val="18"/>
              </w:rPr>
              <w:t>EXCALIBURINVESTMENT</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281,191,501.59</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16</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INTERCELLULAR</w:t>
            </w:r>
            <w:r>
              <w:rPr>
                <w:rFonts w:ascii="Calibri"/>
                <w:b/>
                <w:spacing w:val="2"/>
                <w:sz w:val="18"/>
              </w:rPr>
              <w:t> </w:t>
            </w:r>
            <w:r>
              <w:rPr>
                <w:rFonts w:ascii="Calibri"/>
                <w:b/>
                <w:spacing w:val="-2"/>
                <w:sz w:val="18"/>
              </w:rPr>
              <w:t>NIG.PLC</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157,554,403.51</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17</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DDJ</w:t>
            </w:r>
            <w:r>
              <w:rPr>
                <w:rFonts w:ascii="Calibri"/>
                <w:b/>
                <w:spacing w:val="3"/>
                <w:sz w:val="18"/>
              </w:rPr>
              <w:t> </w:t>
            </w:r>
            <w:r>
              <w:rPr>
                <w:rFonts w:ascii="Calibri"/>
                <w:b/>
                <w:spacing w:val="-8"/>
                <w:sz w:val="18"/>
              </w:rPr>
              <w:t>SPECIAL</w:t>
            </w:r>
            <w:r>
              <w:rPr>
                <w:rFonts w:ascii="Calibri"/>
                <w:b/>
                <w:spacing w:val="-4"/>
                <w:sz w:val="18"/>
              </w:rPr>
              <w:t> </w:t>
            </w:r>
            <w:r>
              <w:rPr>
                <w:rFonts w:ascii="Calibri"/>
                <w:b/>
                <w:spacing w:val="-8"/>
                <w:sz w:val="18"/>
              </w:rPr>
              <w:t>PROJECTSLTD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104,903,887.05</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18</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11"/>
                <w:sz w:val="18"/>
              </w:rPr>
              <w:t>MATERNAL</w:t>
            </w:r>
            <w:r>
              <w:rPr>
                <w:rFonts w:ascii="Calibri"/>
                <w:b/>
                <w:spacing w:val="3"/>
                <w:sz w:val="18"/>
              </w:rPr>
              <w:t> </w:t>
            </w:r>
            <w:r>
              <w:rPr>
                <w:rFonts w:ascii="Calibri"/>
                <w:b/>
                <w:spacing w:val="-2"/>
                <w:sz w:val="18"/>
              </w:rPr>
              <w:t>MANAGERSLTD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141,174,516.39</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19</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GTL</w:t>
            </w:r>
            <w:r>
              <w:rPr>
                <w:rFonts w:ascii="Calibri"/>
                <w:b/>
                <w:spacing w:val="3"/>
                <w:sz w:val="18"/>
              </w:rPr>
              <w:t> </w:t>
            </w:r>
            <w:r>
              <w:rPr>
                <w:rFonts w:ascii="Calibri"/>
                <w:b/>
                <w:spacing w:val="-8"/>
                <w:sz w:val="18"/>
              </w:rPr>
              <w:t>GREENTECHNOLOGIES</w:t>
            </w:r>
            <w:r>
              <w:rPr>
                <w:rFonts w:ascii="Calibri"/>
                <w:b/>
                <w:spacing w:val="8"/>
                <w:sz w:val="18"/>
              </w:rPr>
              <w:t> </w:t>
            </w:r>
            <w:r>
              <w:rPr>
                <w:rFonts w:ascii="Calibri"/>
                <w:b/>
                <w:spacing w:val="-8"/>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508,769,340.33</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20</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NEW</w:t>
            </w:r>
            <w:r>
              <w:rPr>
                <w:rFonts w:ascii="Calibri"/>
                <w:b/>
                <w:spacing w:val="7"/>
                <w:sz w:val="18"/>
              </w:rPr>
              <w:t> </w:t>
            </w:r>
            <w:r>
              <w:rPr>
                <w:rFonts w:ascii="Calibri"/>
                <w:b/>
                <w:spacing w:val="-8"/>
                <w:sz w:val="18"/>
              </w:rPr>
              <w:t>INDUSTRIES</w:t>
            </w:r>
            <w:r>
              <w:rPr>
                <w:rFonts w:ascii="Calibri"/>
                <w:b/>
                <w:sz w:val="18"/>
              </w:rPr>
              <w:t> </w:t>
            </w:r>
            <w:r>
              <w:rPr>
                <w:rFonts w:ascii="Calibri"/>
                <w:b/>
                <w:spacing w:val="-8"/>
                <w:sz w:val="18"/>
              </w:rPr>
              <w:t>AND</w:t>
            </w:r>
            <w:r>
              <w:rPr>
                <w:rFonts w:ascii="Calibri"/>
                <w:b/>
                <w:spacing w:val="-5"/>
                <w:sz w:val="18"/>
              </w:rPr>
              <w:t> </w:t>
            </w:r>
            <w:r>
              <w:rPr>
                <w:rFonts w:ascii="Calibri"/>
                <w:b/>
                <w:spacing w:val="-8"/>
                <w:sz w:val="18"/>
              </w:rPr>
              <w:t>PROPERTIES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277,265,746.80</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21</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A.S</w:t>
            </w:r>
            <w:r>
              <w:rPr>
                <w:rFonts w:ascii="Calibri"/>
                <w:b/>
                <w:spacing w:val="-8"/>
                <w:sz w:val="18"/>
              </w:rPr>
              <w:t> </w:t>
            </w:r>
            <w:r>
              <w:rPr>
                <w:rFonts w:ascii="Calibri"/>
                <w:b/>
                <w:spacing w:val="-6"/>
                <w:sz w:val="18"/>
              </w:rPr>
              <w:t>RANO</w:t>
            </w:r>
            <w:r>
              <w:rPr>
                <w:rFonts w:ascii="Calibri"/>
                <w:b/>
                <w:spacing w:val="-7"/>
                <w:sz w:val="18"/>
              </w:rPr>
              <w:t> </w:t>
            </w:r>
            <w:r>
              <w:rPr>
                <w:rFonts w:ascii="Calibri"/>
                <w:b/>
                <w:spacing w:val="-6"/>
                <w:sz w:val="18"/>
              </w:rPr>
              <w:t>OIL</w:t>
            </w:r>
            <w:r>
              <w:rPr>
                <w:rFonts w:ascii="Calibri"/>
                <w:b/>
                <w:spacing w:val="-11"/>
                <w:sz w:val="18"/>
              </w:rPr>
              <w:t> </w:t>
            </w:r>
            <w:r>
              <w:rPr>
                <w:rFonts w:ascii="Calibri"/>
                <w:b/>
                <w:spacing w:val="-6"/>
                <w:sz w:val="18"/>
              </w:rPr>
              <w:t>AND</w:t>
            </w:r>
            <w:r>
              <w:rPr>
                <w:rFonts w:ascii="Calibri"/>
                <w:b/>
                <w:spacing w:val="-11"/>
                <w:sz w:val="18"/>
              </w:rPr>
              <w:t> </w:t>
            </w:r>
            <w:r>
              <w:rPr>
                <w:rFonts w:ascii="Calibri"/>
                <w:b/>
                <w:spacing w:val="-6"/>
                <w:sz w:val="18"/>
              </w:rPr>
              <w:t>GAS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362,847,706.81</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22</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MASTERS</w:t>
            </w:r>
            <w:r>
              <w:rPr>
                <w:rFonts w:ascii="Calibri"/>
                <w:b/>
                <w:spacing w:val="-2"/>
                <w:sz w:val="18"/>
              </w:rPr>
              <w:t> </w:t>
            </w:r>
            <w:r>
              <w:rPr>
                <w:rFonts w:ascii="Calibri"/>
                <w:b/>
                <w:spacing w:val="-8"/>
                <w:sz w:val="18"/>
              </w:rPr>
              <w:t>ENERGY</w:t>
            </w:r>
            <w:r>
              <w:rPr>
                <w:rFonts w:ascii="Calibri"/>
                <w:b/>
                <w:spacing w:val="3"/>
                <w:sz w:val="18"/>
              </w:rPr>
              <w:t> </w:t>
            </w:r>
            <w:r>
              <w:rPr>
                <w:rFonts w:ascii="Calibri"/>
                <w:b/>
                <w:spacing w:val="-8"/>
                <w:sz w:val="18"/>
              </w:rPr>
              <w:t>OILAND</w:t>
            </w:r>
            <w:r>
              <w:rPr>
                <w:rFonts w:ascii="Calibri"/>
                <w:b/>
                <w:spacing w:val="-6"/>
                <w:sz w:val="18"/>
              </w:rPr>
              <w:t> </w:t>
            </w:r>
            <w:r>
              <w:rPr>
                <w:rFonts w:ascii="Calibri"/>
                <w:b/>
                <w:spacing w:val="-8"/>
                <w:sz w:val="18"/>
              </w:rPr>
              <w:t>GAS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84"/>
              <w:rPr>
                <w:rFonts w:ascii="Calibri"/>
                <w:b/>
                <w:sz w:val="18"/>
              </w:rPr>
            </w:pPr>
            <w:r>
              <w:rPr>
                <w:rFonts w:ascii="Calibri"/>
                <w:b/>
                <w:spacing w:val="-2"/>
                <w:sz w:val="18"/>
              </w:rPr>
              <w:t>661,253,024,.97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23</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NAKEEM</w:t>
            </w:r>
            <w:r>
              <w:rPr>
                <w:rFonts w:ascii="Calibri"/>
                <w:b/>
                <w:spacing w:val="-2"/>
                <w:sz w:val="18"/>
              </w:rPr>
              <w:t> </w:t>
            </w:r>
            <w:r>
              <w:rPr>
                <w:rFonts w:ascii="Calibri"/>
                <w:b/>
                <w:spacing w:val="-8"/>
                <w:sz w:val="18"/>
              </w:rPr>
              <w:t>OIL</w:t>
            </w:r>
            <w:r>
              <w:rPr>
                <w:rFonts w:ascii="Calibri"/>
                <w:b/>
                <w:spacing w:val="-5"/>
                <w:sz w:val="18"/>
              </w:rPr>
              <w:t> </w:t>
            </w:r>
            <w:r>
              <w:rPr>
                <w:rFonts w:ascii="Calibri"/>
                <w:b/>
                <w:spacing w:val="-8"/>
                <w:sz w:val="18"/>
              </w:rPr>
              <w:t>AND</w:t>
            </w:r>
            <w:r>
              <w:rPr>
                <w:rFonts w:ascii="Calibri"/>
                <w:b/>
                <w:spacing w:val="-6"/>
                <w:sz w:val="18"/>
              </w:rPr>
              <w:t> </w:t>
            </w:r>
            <w:r>
              <w:rPr>
                <w:rFonts w:ascii="Calibri"/>
                <w:b/>
                <w:spacing w:val="-8"/>
                <w:sz w:val="18"/>
              </w:rPr>
              <w:t>GAS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332,646,151.85</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24</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JAG</w:t>
            </w:r>
            <w:r>
              <w:rPr>
                <w:rFonts w:ascii="Calibri"/>
                <w:b/>
                <w:spacing w:val="9"/>
                <w:sz w:val="18"/>
              </w:rPr>
              <w:t> </w:t>
            </w:r>
            <w:r>
              <w:rPr>
                <w:rFonts w:ascii="Calibri"/>
                <w:b/>
                <w:spacing w:val="-8"/>
                <w:sz w:val="18"/>
              </w:rPr>
              <w:t>GLOBALRESOURCES</w:t>
            </w:r>
            <w:r>
              <w:rPr>
                <w:rFonts w:ascii="Calibri"/>
                <w:b/>
                <w:spacing w:val="1"/>
                <w:sz w:val="18"/>
              </w:rPr>
              <w:t> </w:t>
            </w:r>
            <w:r>
              <w:rPr>
                <w:rFonts w:ascii="Calibri"/>
                <w:b/>
                <w:spacing w:val="-8"/>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581,182,832.76</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25</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REAL OIL</w:t>
            </w:r>
            <w:r>
              <w:rPr>
                <w:rFonts w:ascii="Calibri"/>
                <w:b/>
                <w:spacing w:val="-5"/>
                <w:sz w:val="18"/>
              </w:rPr>
              <w:t> </w:t>
            </w:r>
            <w:r>
              <w:rPr>
                <w:rFonts w:ascii="Calibri"/>
                <w:b/>
                <w:spacing w:val="-8"/>
                <w:sz w:val="18"/>
              </w:rPr>
              <w:t>MILLSLIMITED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247,819,636.40</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26</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IMAD</w:t>
            </w:r>
            <w:r>
              <w:rPr>
                <w:rFonts w:ascii="Calibri"/>
                <w:b/>
                <w:spacing w:val="-12"/>
                <w:sz w:val="18"/>
              </w:rPr>
              <w:t> </w:t>
            </w:r>
            <w:r>
              <w:rPr>
                <w:rFonts w:ascii="Calibri"/>
                <w:b/>
                <w:spacing w:val="-6"/>
                <w:sz w:val="18"/>
              </w:rPr>
              <w:t>OIL</w:t>
            </w:r>
            <w:r>
              <w:rPr>
                <w:rFonts w:ascii="Calibri"/>
                <w:b/>
                <w:spacing w:val="-10"/>
                <w:sz w:val="18"/>
              </w:rPr>
              <w:t> </w:t>
            </w:r>
            <w:r>
              <w:rPr>
                <w:rFonts w:ascii="Calibri"/>
                <w:b/>
                <w:spacing w:val="-6"/>
                <w:sz w:val="18"/>
              </w:rPr>
              <w:t>AND</w:t>
            </w:r>
            <w:r>
              <w:rPr>
                <w:rFonts w:ascii="Calibri"/>
                <w:b/>
                <w:spacing w:val="-11"/>
                <w:sz w:val="18"/>
              </w:rPr>
              <w:t> </w:t>
            </w:r>
            <w:r>
              <w:rPr>
                <w:rFonts w:ascii="Calibri"/>
                <w:b/>
                <w:spacing w:val="-6"/>
                <w:sz w:val="18"/>
              </w:rPr>
              <w:t>GAS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223,403,114.12</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27</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PABE</w:t>
            </w:r>
            <w:r>
              <w:rPr>
                <w:rFonts w:ascii="Calibri"/>
                <w:b/>
                <w:spacing w:val="-10"/>
                <w:sz w:val="18"/>
              </w:rPr>
              <w:t> </w:t>
            </w:r>
            <w:r>
              <w:rPr>
                <w:rFonts w:ascii="Calibri"/>
                <w:b/>
                <w:spacing w:val="-6"/>
                <w:sz w:val="18"/>
              </w:rPr>
              <w:t>OIL</w:t>
            </w:r>
            <w:r>
              <w:rPr>
                <w:rFonts w:ascii="Calibri"/>
                <w:b/>
                <w:spacing w:val="-10"/>
                <w:sz w:val="18"/>
              </w:rPr>
              <w:t> </w:t>
            </w:r>
            <w:r>
              <w:rPr>
                <w:rFonts w:ascii="Calibri"/>
                <w:b/>
                <w:spacing w:val="-6"/>
                <w:sz w:val="18"/>
              </w:rPr>
              <w:t>AND</w:t>
            </w:r>
            <w:r>
              <w:rPr>
                <w:rFonts w:ascii="Calibri"/>
                <w:b/>
                <w:spacing w:val="-12"/>
                <w:sz w:val="18"/>
              </w:rPr>
              <w:t> </w:t>
            </w:r>
            <w:r>
              <w:rPr>
                <w:rFonts w:ascii="Calibri"/>
                <w:b/>
                <w:spacing w:val="-6"/>
                <w:sz w:val="18"/>
              </w:rPr>
              <w:t>GAS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538,980,167.00</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28</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DAX</w:t>
            </w:r>
            <w:r>
              <w:rPr>
                <w:rFonts w:ascii="Calibri"/>
                <w:b/>
                <w:spacing w:val="-6"/>
                <w:sz w:val="18"/>
              </w:rPr>
              <w:t> </w:t>
            </w:r>
            <w:r>
              <w:rPr>
                <w:rFonts w:ascii="Calibri"/>
                <w:b/>
                <w:spacing w:val="-8"/>
                <w:sz w:val="18"/>
              </w:rPr>
              <w:t>ENERGY</w:t>
            </w:r>
            <w:r>
              <w:rPr>
                <w:rFonts w:ascii="Calibri"/>
                <w:b/>
                <w:spacing w:val="-1"/>
                <w:sz w:val="18"/>
              </w:rPr>
              <w:t> </w:t>
            </w:r>
            <w:r>
              <w:rPr>
                <w:rFonts w:ascii="Calibri"/>
                <w:b/>
                <w:spacing w:val="-8"/>
                <w:sz w:val="18"/>
              </w:rPr>
              <w:t>SERVICES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134,494,069.00</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29</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ALMUNOR</w:t>
            </w:r>
            <w:r>
              <w:rPr>
                <w:rFonts w:ascii="Calibri"/>
                <w:b/>
                <w:spacing w:val="-4"/>
                <w:sz w:val="18"/>
              </w:rPr>
              <w:t> </w:t>
            </w:r>
            <w:r>
              <w:rPr>
                <w:rFonts w:ascii="Calibri"/>
                <w:b/>
                <w:spacing w:val="-2"/>
                <w:sz w:val="18"/>
              </w:rPr>
              <w:t>RESOURCESLTD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84"/>
              <w:rPr>
                <w:rFonts w:ascii="Calibri"/>
                <w:b/>
                <w:sz w:val="18"/>
              </w:rPr>
            </w:pPr>
            <w:r>
              <w:rPr>
                <w:rFonts w:ascii="Calibri"/>
                <w:b/>
                <w:spacing w:val="-2"/>
                <w:sz w:val="18"/>
              </w:rPr>
              <w:t>364,961,526,.46</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30</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JEVKON</w:t>
            </w:r>
            <w:r>
              <w:rPr>
                <w:rFonts w:ascii="Calibri"/>
                <w:b/>
                <w:sz w:val="18"/>
              </w:rPr>
              <w:t> </w:t>
            </w:r>
            <w:r>
              <w:rPr>
                <w:rFonts w:ascii="Calibri"/>
                <w:b/>
                <w:spacing w:val="-8"/>
                <w:sz w:val="18"/>
              </w:rPr>
              <w:t>OIL</w:t>
            </w:r>
            <w:r>
              <w:rPr>
                <w:rFonts w:ascii="Calibri"/>
                <w:b/>
                <w:spacing w:val="-6"/>
                <w:sz w:val="18"/>
              </w:rPr>
              <w:t> </w:t>
            </w:r>
            <w:r>
              <w:rPr>
                <w:rFonts w:ascii="Calibri"/>
                <w:b/>
                <w:spacing w:val="-8"/>
                <w:sz w:val="18"/>
              </w:rPr>
              <w:t>AND</w:t>
            </w:r>
            <w:r>
              <w:rPr>
                <w:rFonts w:ascii="Calibri"/>
                <w:b/>
                <w:spacing w:val="-7"/>
                <w:sz w:val="18"/>
              </w:rPr>
              <w:t> </w:t>
            </w:r>
            <w:r>
              <w:rPr>
                <w:rFonts w:ascii="Calibri"/>
                <w:b/>
                <w:spacing w:val="-8"/>
                <w:sz w:val="18"/>
              </w:rPr>
              <w:t>GASLTD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1,608,912,798.75</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31</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GLOBAL</w:t>
            </w:r>
            <w:r>
              <w:rPr>
                <w:rFonts w:ascii="Calibri"/>
                <w:b/>
                <w:spacing w:val="-11"/>
                <w:sz w:val="18"/>
              </w:rPr>
              <w:t> </w:t>
            </w:r>
            <w:r>
              <w:rPr>
                <w:rFonts w:ascii="Calibri"/>
                <w:b/>
                <w:spacing w:val="-6"/>
                <w:sz w:val="18"/>
              </w:rPr>
              <w:t>GAS</w:t>
            </w:r>
            <w:r>
              <w:rPr>
                <w:rFonts w:ascii="Calibri"/>
                <w:b/>
                <w:spacing w:val="-8"/>
                <w:sz w:val="18"/>
              </w:rPr>
              <w:t> </w:t>
            </w:r>
            <w:r>
              <w:rPr>
                <w:rFonts w:ascii="Calibri"/>
                <w:b/>
                <w:spacing w:val="-6"/>
                <w:sz w:val="18"/>
              </w:rPr>
              <w:t>ANDREFINING</w:t>
            </w:r>
            <w:r>
              <w:rPr>
                <w:rFonts w:ascii="Calibri"/>
                <w:b/>
                <w:spacing w:val="-2"/>
                <w:sz w:val="18"/>
              </w:rPr>
              <w:t> </w:t>
            </w:r>
            <w:r>
              <w:rPr>
                <w:rFonts w:ascii="Calibri"/>
                <w:b/>
                <w:spacing w:val="-6"/>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309,201,965.53</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33</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ONOGBHAGBE</w:t>
            </w:r>
            <w:r>
              <w:rPr>
                <w:rFonts w:ascii="Calibri"/>
                <w:b/>
                <w:spacing w:val="-3"/>
                <w:sz w:val="18"/>
              </w:rPr>
              <w:t> </w:t>
            </w:r>
            <w:r>
              <w:rPr>
                <w:rFonts w:ascii="Calibri"/>
                <w:b/>
                <w:spacing w:val="-8"/>
                <w:sz w:val="18"/>
              </w:rPr>
              <w:t>ANTHONY</w:t>
            </w:r>
            <w:r>
              <w:rPr>
                <w:rFonts w:ascii="Calibri"/>
                <w:b/>
                <w:spacing w:val="4"/>
                <w:sz w:val="18"/>
              </w:rPr>
              <w:t> </w:t>
            </w:r>
            <w:r>
              <w:rPr>
                <w:rFonts w:ascii="Calibri"/>
                <w:b/>
                <w:spacing w:val="-8"/>
                <w:sz w:val="18"/>
              </w:rPr>
              <w:t>ENAHOR</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96,677,959.49</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34</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M.A.$</w:t>
            </w:r>
            <w:r>
              <w:rPr>
                <w:rFonts w:ascii="Calibri"/>
                <w:b/>
                <w:spacing w:val="-14"/>
                <w:sz w:val="18"/>
              </w:rPr>
              <w:t> </w:t>
            </w:r>
            <w:r>
              <w:rPr>
                <w:rFonts w:ascii="Calibri"/>
                <w:b/>
                <w:spacing w:val="-6"/>
                <w:sz w:val="18"/>
              </w:rPr>
              <w:t>USMAN</w:t>
            </w:r>
            <w:r>
              <w:rPr>
                <w:rFonts w:ascii="Calibri"/>
                <w:b/>
                <w:spacing w:val="-5"/>
                <w:sz w:val="18"/>
              </w:rPr>
              <w:t> </w:t>
            </w:r>
            <w:r>
              <w:rPr>
                <w:rFonts w:ascii="Calibri"/>
                <w:b/>
                <w:spacing w:val="-6"/>
                <w:sz w:val="18"/>
              </w:rPr>
              <w:t>ABBA</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266,476,243.41</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35</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GHL</w:t>
            </w:r>
            <w:r>
              <w:rPr>
                <w:rFonts w:ascii="Calibri"/>
                <w:b/>
                <w:spacing w:val="-6"/>
                <w:sz w:val="18"/>
              </w:rPr>
              <w:t> </w:t>
            </w:r>
            <w:r>
              <w:rPr>
                <w:rFonts w:ascii="Calibri"/>
                <w:b/>
                <w:spacing w:val="-8"/>
                <w:sz w:val="18"/>
              </w:rPr>
              <w:t>VENTURE</w:t>
            </w:r>
            <w:r>
              <w:rPr>
                <w:rFonts w:ascii="Calibri"/>
                <w:b/>
                <w:spacing w:val="-4"/>
                <w:sz w:val="18"/>
              </w:rPr>
              <w:t> </w:t>
            </w:r>
            <w:r>
              <w:rPr>
                <w:rFonts w:ascii="Calibri"/>
                <w:b/>
                <w:spacing w:val="-8"/>
                <w:sz w:val="18"/>
              </w:rPr>
              <w:t>&amp;</w:t>
            </w:r>
            <w:r>
              <w:rPr>
                <w:rFonts w:ascii="Calibri"/>
                <w:b/>
                <w:spacing w:val="5"/>
                <w:sz w:val="18"/>
              </w:rPr>
              <w:t> </w:t>
            </w:r>
            <w:r>
              <w:rPr>
                <w:rFonts w:ascii="Calibri"/>
                <w:b/>
                <w:spacing w:val="-8"/>
                <w:sz w:val="18"/>
              </w:rPr>
              <w:t>TRUST</w:t>
            </w:r>
            <w:r>
              <w:rPr>
                <w:rFonts w:ascii="Calibri"/>
                <w:b/>
                <w:spacing w:val="-7"/>
                <w:sz w:val="18"/>
              </w:rPr>
              <w:t> </w:t>
            </w:r>
            <w:r>
              <w:rPr>
                <w:rFonts w:ascii="Calibri"/>
                <w:b/>
                <w:spacing w:val="-8"/>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233,284,385.98</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36</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44"/>
              <w:rPr>
                <w:rFonts w:ascii="Calibri"/>
                <w:b/>
                <w:sz w:val="18"/>
              </w:rPr>
            </w:pPr>
            <w:r>
              <w:rPr>
                <w:rFonts w:ascii="Calibri"/>
                <w:b/>
                <w:spacing w:val="-8"/>
                <w:sz w:val="18"/>
              </w:rPr>
              <w:t>COASTAL</w:t>
            </w:r>
            <w:r>
              <w:rPr>
                <w:rFonts w:ascii="Calibri"/>
                <w:b/>
                <w:spacing w:val="-5"/>
                <w:sz w:val="18"/>
              </w:rPr>
              <w:t> </w:t>
            </w:r>
            <w:r>
              <w:rPr>
                <w:rFonts w:ascii="Calibri"/>
                <w:b/>
                <w:spacing w:val="-8"/>
                <w:sz w:val="18"/>
              </w:rPr>
              <w:t>DREDGING</w:t>
            </w:r>
            <w:r>
              <w:rPr>
                <w:rFonts w:ascii="Calibri"/>
                <w:b/>
                <w:spacing w:val="7"/>
                <w:sz w:val="18"/>
              </w:rPr>
              <w:t> </w:t>
            </w:r>
            <w:r>
              <w:rPr>
                <w:rFonts w:ascii="Calibri"/>
                <w:b/>
                <w:spacing w:val="-8"/>
                <w:sz w:val="18"/>
              </w:rPr>
              <w:t>AND</w:t>
            </w:r>
            <w:r>
              <w:rPr>
                <w:rFonts w:ascii="Calibri"/>
                <w:b/>
                <w:spacing w:val="-5"/>
                <w:sz w:val="18"/>
              </w:rPr>
              <w:t> </w:t>
            </w:r>
            <w:r>
              <w:rPr>
                <w:rFonts w:ascii="Calibri"/>
                <w:b/>
                <w:spacing w:val="-8"/>
                <w:sz w:val="18"/>
              </w:rPr>
              <w:t>CONSTRU</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109,816,820.47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37</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KING</w:t>
            </w:r>
            <w:r>
              <w:rPr>
                <w:rFonts w:ascii="Calibri"/>
                <w:b/>
                <w:spacing w:val="6"/>
                <w:sz w:val="18"/>
              </w:rPr>
              <w:t> </w:t>
            </w:r>
            <w:r>
              <w:rPr>
                <w:rFonts w:ascii="Calibri"/>
                <w:b/>
                <w:spacing w:val="-8"/>
                <w:sz w:val="18"/>
              </w:rPr>
              <w:t>AND</w:t>
            </w:r>
            <w:r>
              <w:rPr>
                <w:rFonts w:ascii="Calibri"/>
                <w:b/>
                <w:spacing w:val="-6"/>
                <w:sz w:val="18"/>
              </w:rPr>
              <w:t> </w:t>
            </w:r>
            <w:r>
              <w:rPr>
                <w:rFonts w:ascii="Calibri"/>
                <w:b/>
                <w:spacing w:val="-8"/>
                <w:sz w:val="18"/>
              </w:rPr>
              <w:t>PEARLS</w:t>
            </w:r>
            <w:r>
              <w:rPr>
                <w:rFonts w:ascii="Calibri"/>
                <w:b/>
                <w:spacing w:val="-1"/>
                <w:sz w:val="18"/>
              </w:rPr>
              <w:t> </w:t>
            </w:r>
            <w:r>
              <w:rPr>
                <w:rFonts w:ascii="Calibri"/>
                <w:b/>
                <w:spacing w:val="-8"/>
                <w:sz w:val="18"/>
              </w:rPr>
              <w:t>INTERNATIONAL</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104,804,778.85</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38</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GEFESCO ENT.</w:t>
            </w:r>
            <w:r>
              <w:rPr>
                <w:rFonts w:ascii="Calibri"/>
                <w:b/>
                <w:spacing w:val="-5"/>
                <w:sz w:val="18"/>
              </w:rPr>
              <w:t> </w:t>
            </w:r>
            <w:r>
              <w:rPr>
                <w:rFonts w:ascii="Calibri"/>
                <w:b/>
                <w:spacing w:val="-6"/>
                <w:sz w:val="18"/>
              </w:rPr>
              <w:t>NIG</w:t>
            </w:r>
            <w:r>
              <w:rPr>
                <w:rFonts w:ascii="Calibri"/>
                <w:b/>
                <w:spacing w:val="1"/>
                <w:sz w:val="18"/>
              </w:rPr>
              <w:t> </w:t>
            </w:r>
            <w:r>
              <w:rPr>
                <w:rFonts w:ascii="Calibri"/>
                <w:b/>
                <w:spacing w:val="-6"/>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875,959,572.50</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39</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RUHANTI</w:t>
            </w:r>
            <w:r>
              <w:rPr>
                <w:rFonts w:ascii="Calibri"/>
                <w:b/>
                <w:spacing w:val="-2"/>
                <w:sz w:val="18"/>
              </w:rPr>
              <w:t> NIG.ENT.</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845,734,477.04</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40</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BELPHINS</w:t>
            </w:r>
            <w:r>
              <w:rPr>
                <w:rFonts w:ascii="Calibri"/>
                <w:b/>
                <w:spacing w:val="24"/>
                <w:sz w:val="18"/>
              </w:rPr>
              <w:t> </w:t>
            </w:r>
            <w:r>
              <w:rPr>
                <w:rFonts w:ascii="Calibri"/>
                <w:b/>
                <w:spacing w:val="-6"/>
                <w:sz w:val="18"/>
              </w:rPr>
              <w:t>NIGERIA</w:t>
            </w:r>
            <w:r>
              <w:rPr>
                <w:rFonts w:ascii="Calibri"/>
                <w:b/>
                <w:spacing w:val="-8"/>
                <w:sz w:val="18"/>
              </w:rPr>
              <w:t> </w:t>
            </w:r>
            <w:r>
              <w:rPr>
                <w:rFonts w:ascii="Calibri"/>
                <w:b/>
                <w:spacing w:val="-6"/>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687,684,583.46</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41</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ight="-15"/>
              <w:rPr>
                <w:rFonts w:ascii="Calibri"/>
                <w:b/>
                <w:sz w:val="18"/>
              </w:rPr>
            </w:pPr>
            <w:r>
              <w:rPr>
                <w:rFonts w:ascii="Calibri"/>
                <w:b/>
                <w:spacing w:val="-8"/>
                <w:sz w:val="18"/>
              </w:rPr>
              <w:t>NATIONAL</w:t>
            </w:r>
            <w:r>
              <w:rPr>
                <w:rFonts w:ascii="Calibri"/>
                <w:b/>
                <w:spacing w:val="-6"/>
                <w:sz w:val="18"/>
              </w:rPr>
              <w:t> </w:t>
            </w:r>
            <w:r>
              <w:rPr>
                <w:rFonts w:ascii="Calibri"/>
                <w:b/>
                <w:spacing w:val="-8"/>
                <w:sz w:val="18"/>
              </w:rPr>
              <w:t>FERTILIZERCOMPANY</w:t>
            </w:r>
            <w:r>
              <w:rPr>
                <w:rFonts w:ascii="Calibri"/>
                <w:b/>
                <w:spacing w:val="1"/>
                <w:sz w:val="18"/>
              </w:rPr>
              <w:t> </w:t>
            </w:r>
            <w:r>
              <w:rPr>
                <w:rFonts w:ascii="Calibri"/>
                <w:b/>
                <w:spacing w:val="-8"/>
                <w:sz w:val="18"/>
              </w:rPr>
              <w:t>OF</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639,856,160.37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42</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MESAN</w:t>
            </w:r>
            <w:r>
              <w:rPr>
                <w:rFonts w:ascii="Calibri"/>
                <w:b/>
                <w:spacing w:val="-2"/>
                <w:sz w:val="18"/>
              </w:rPr>
              <w:t> 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491,769,753.02</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43</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EXCLUSIVE</w:t>
            </w:r>
            <w:r>
              <w:rPr>
                <w:rFonts w:ascii="Calibri"/>
                <w:b/>
                <w:spacing w:val="9"/>
                <w:sz w:val="18"/>
              </w:rPr>
              <w:t> </w:t>
            </w:r>
            <w:r>
              <w:rPr>
                <w:rFonts w:ascii="Calibri"/>
                <w:b/>
                <w:spacing w:val="-8"/>
                <w:sz w:val="18"/>
              </w:rPr>
              <w:t>INTERNATIONAL</w:t>
            </w:r>
            <w:r>
              <w:rPr>
                <w:rFonts w:ascii="Calibri"/>
                <w:b/>
                <w:spacing w:val="9"/>
                <w:sz w:val="18"/>
              </w:rPr>
              <w:t> </w:t>
            </w:r>
            <w:r>
              <w:rPr>
                <w:rFonts w:ascii="Calibri"/>
                <w:b/>
                <w:spacing w:val="-8"/>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452,812,809.33</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44</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SAMBAWA</w:t>
            </w:r>
            <w:r>
              <w:rPr>
                <w:rFonts w:ascii="Calibri"/>
                <w:b/>
                <w:spacing w:val="-2"/>
                <w:sz w:val="18"/>
              </w:rPr>
              <w:t> FARMS</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450,949,339.63</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45</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Tijjani</w:t>
            </w:r>
            <w:r>
              <w:rPr>
                <w:rFonts w:ascii="Calibri"/>
                <w:b/>
                <w:spacing w:val="3"/>
                <w:sz w:val="18"/>
              </w:rPr>
              <w:t> </w:t>
            </w:r>
            <w:r>
              <w:rPr>
                <w:rFonts w:ascii="Calibri"/>
                <w:b/>
                <w:spacing w:val="-6"/>
                <w:sz w:val="18"/>
              </w:rPr>
              <w:t>Babangida</w:t>
            </w:r>
            <w:r>
              <w:rPr>
                <w:rFonts w:ascii="Calibri"/>
                <w:b/>
                <w:spacing w:val="-7"/>
                <w:sz w:val="18"/>
              </w:rPr>
              <w:t> </w:t>
            </w:r>
            <w:r>
              <w:rPr>
                <w:rFonts w:ascii="Calibri"/>
                <w:b/>
                <w:spacing w:val="-6"/>
                <w:sz w:val="18"/>
              </w:rPr>
              <w:t>.S/plaza(project</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450,877,672.67</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nil"/>
            </w:tcBorders>
          </w:tcPr>
          <w:p>
            <w:pPr>
              <w:pStyle w:val="TableParagraph"/>
              <w:spacing w:line="198" w:lineRule="exact" w:before="6"/>
              <w:ind w:left="25"/>
              <w:rPr>
                <w:rFonts w:ascii="Calibri"/>
                <w:b/>
                <w:sz w:val="18"/>
              </w:rPr>
            </w:pPr>
            <w:r>
              <w:rPr>
                <w:rFonts w:ascii="Calibri"/>
                <w:b/>
                <w:spacing w:val="-6"/>
                <w:sz w:val="18"/>
              </w:rPr>
              <w:t>NON-</w:t>
            </w:r>
            <w:r>
              <w:rPr>
                <w:rFonts w:ascii="Calibri"/>
                <w:b/>
                <w:spacing w:val="-2"/>
                <w:sz w:val="18"/>
              </w:rPr>
              <w:t>PERFORMING</w:t>
            </w:r>
          </w:p>
        </w:tc>
      </w:tr>
      <w:tr>
        <w:trPr>
          <w:trHeight w:val="223"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46</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8"/>
                <w:sz w:val="18"/>
              </w:rPr>
              <w:t>MATERIAL</w:t>
            </w:r>
            <w:r>
              <w:rPr>
                <w:rFonts w:ascii="Calibri"/>
                <w:b/>
                <w:spacing w:val="-5"/>
                <w:sz w:val="18"/>
              </w:rPr>
              <w:t> </w:t>
            </w:r>
            <w:r>
              <w:rPr>
                <w:rFonts w:ascii="Calibri"/>
                <w:b/>
                <w:spacing w:val="-8"/>
                <w:sz w:val="18"/>
              </w:rPr>
              <w:t>MANAGERS</w:t>
            </w:r>
            <w:r>
              <w:rPr>
                <w:rFonts w:ascii="Calibri"/>
                <w:b/>
                <w:spacing w:val="-2"/>
                <w:sz w:val="18"/>
              </w:rPr>
              <w:t> </w:t>
            </w:r>
            <w:r>
              <w:rPr>
                <w:rFonts w:ascii="Calibri"/>
                <w:b/>
                <w:spacing w:val="-8"/>
                <w:sz w:val="18"/>
              </w:rPr>
              <w:t>LTD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440,476,190.50</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4"/>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r>
        <w:trPr>
          <w:trHeight w:val="224" w:hRule="atLeast"/>
        </w:trPr>
        <w:tc>
          <w:tcPr>
            <w:tcW w:w="736"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13"/>
              <w:jc w:val="right"/>
              <w:rPr>
                <w:rFonts w:ascii="Calibri"/>
                <w:b/>
                <w:sz w:val="18"/>
              </w:rPr>
            </w:pPr>
            <w:r>
              <w:rPr>
                <w:rFonts w:ascii="Calibri"/>
                <w:b/>
                <w:spacing w:val="-5"/>
                <w:sz w:val="18"/>
              </w:rPr>
              <w:t>47</w:t>
            </w:r>
          </w:p>
        </w:tc>
        <w:tc>
          <w:tcPr>
            <w:tcW w:w="2530"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6"/>
              <w:rPr>
                <w:rFonts w:ascii="Calibri"/>
                <w:b/>
                <w:sz w:val="18"/>
              </w:rPr>
            </w:pPr>
            <w:r>
              <w:rPr>
                <w:rFonts w:ascii="Calibri"/>
                <w:b/>
                <w:spacing w:val="-6"/>
                <w:sz w:val="18"/>
              </w:rPr>
              <w:t>Obedafe</w:t>
            </w:r>
            <w:r>
              <w:rPr>
                <w:rFonts w:ascii="Calibri"/>
                <w:b/>
                <w:spacing w:val="12"/>
                <w:sz w:val="18"/>
              </w:rPr>
              <w:t> </w:t>
            </w:r>
            <w:r>
              <w:rPr>
                <w:rFonts w:ascii="Calibri"/>
                <w:b/>
                <w:spacing w:val="-6"/>
                <w:sz w:val="18"/>
              </w:rPr>
              <w:t>Holdings</w:t>
            </w:r>
            <w:r>
              <w:rPr>
                <w:rFonts w:ascii="Calibri"/>
                <w:b/>
                <w:spacing w:val="5"/>
                <w:sz w:val="18"/>
              </w:rPr>
              <w:t> </w:t>
            </w:r>
            <w:r>
              <w:rPr>
                <w:rFonts w:ascii="Calibri"/>
                <w:b/>
                <w:spacing w:val="-6"/>
                <w:sz w:val="18"/>
              </w:rPr>
              <w:t>Nigeria</w:t>
            </w:r>
            <w:r>
              <w:rPr>
                <w:rFonts w:ascii="Calibri"/>
                <w:b/>
                <w:sz w:val="18"/>
              </w:rPr>
              <w:t> </w:t>
            </w:r>
            <w:r>
              <w:rPr>
                <w:rFonts w:ascii="Calibri"/>
                <w:b/>
                <w:spacing w:val="-6"/>
                <w:sz w:val="18"/>
              </w:rPr>
              <w:t>Limited</w:t>
            </w:r>
          </w:p>
        </w:tc>
        <w:tc>
          <w:tcPr>
            <w:tcW w:w="1449" w:type="dxa"/>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right="65"/>
              <w:jc w:val="right"/>
              <w:rPr>
                <w:rFonts w:ascii="Calibri"/>
                <w:b/>
                <w:sz w:val="18"/>
              </w:rPr>
            </w:pPr>
            <w:r>
              <w:rPr>
                <w:rFonts w:ascii="Calibri"/>
                <w:b/>
                <w:spacing w:val="-2"/>
                <w:sz w:val="18"/>
              </w:rPr>
              <w:t>409,626,011.04</w:t>
            </w:r>
          </w:p>
        </w:tc>
        <w:tc>
          <w:tcPr>
            <w:tcW w:w="1541"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736"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5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1472" w:type="dxa"/>
            <w:gridSpan w:val="2"/>
            <w:tcBorders>
              <w:top w:val="single" w:sz="6" w:space="0" w:color="000000"/>
              <w:left w:val="single" w:sz="6" w:space="0" w:color="000000"/>
              <w:bottom w:val="single" w:sz="6" w:space="0" w:color="000000"/>
              <w:right w:val="single" w:sz="6" w:space="0" w:color="000000"/>
            </w:tcBorders>
          </w:tcPr>
          <w:p>
            <w:pPr>
              <w:pStyle w:val="TableParagraph"/>
              <w:spacing w:line="198" w:lineRule="exact" w:before="6"/>
              <w:ind w:left="25"/>
              <w:rPr>
                <w:rFonts w:ascii="Calibri"/>
                <w:b/>
                <w:sz w:val="18"/>
              </w:rPr>
            </w:pPr>
            <w:r>
              <w:rPr>
                <w:rFonts w:ascii="Calibri"/>
                <w:b/>
                <w:spacing w:val="-5"/>
                <w:sz w:val="18"/>
              </w:rPr>
              <w:t>NON-</w:t>
            </w:r>
            <w:r>
              <w:rPr>
                <w:rFonts w:ascii="Calibri"/>
                <w:b/>
                <w:spacing w:val="-3"/>
                <w:sz w:val="18"/>
              </w:rPr>
              <w:t> </w:t>
            </w:r>
            <w:r>
              <w:rPr>
                <w:rFonts w:ascii="Calibri"/>
                <w:b/>
                <w:spacing w:val="-5"/>
                <w:sz w:val="18"/>
              </w:rPr>
              <w:t>PERFORMING</w:t>
            </w:r>
          </w:p>
        </w:tc>
      </w:tr>
    </w:tbl>
    <w:p>
      <w:pPr>
        <w:spacing w:after="0" w:line="198" w:lineRule="exact"/>
        <w:rPr>
          <w:rFonts w:ascii="Calibri"/>
          <w:sz w:val="18"/>
        </w:rPr>
        <w:sectPr>
          <w:pgSz w:w="11910" w:h="16840"/>
          <w:pgMar w:header="0" w:footer="1014" w:top="1400" w:bottom="1200" w:left="440" w:right="0"/>
        </w:sect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6"/>
        <w:gridCol w:w="2530"/>
        <w:gridCol w:w="1449"/>
        <w:gridCol w:w="1541"/>
        <w:gridCol w:w="736"/>
        <w:gridCol w:w="736"/>
        <w:gridCol w:w="150"/>
        <w:gridCol w:w="736"/>
        <w:gridCol w:w="736"/>
      </w:tblGrid>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46</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MATERIAL</w:t>
            </w:r>
            <w:r>
              <w:rPr>
                <w:rFonts w:ascii="Calibri"/>
                <w:b/>
                <w:spacing w:val="-6"/>
                <w:w w:val="120"/>
                <w:sz w:val="14"/>
              </w:rPr>
              <w:t> </w:t>
            </w:r>
            <w:r>
              <w:rPr>
                <w:rFonts w:ascii="Calibri"/>
                <w:b/>
                <w:w w:val="120"/>
                <w:sz w:val="14"/>
              </w:rPr>
              <w:t>MANAGERS</w:t>
            </w:r>
            <w:r>
              <w:rPr>
                <w:rFonts w:ascii="Calibri"/>
                <w:b/>
                <w:spacing w:val="-1"/>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440,476,190.50</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47</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Obedafe</w:t>
            </w:r>
            <w:r>
              <w:rPr>
                <w:rFonts w:ascii="Calibri"/>
                <w:b/>
                <w:spacing w:val="15"/>
                <w:w w:val="120"/>
                <w:sz w:val="14"/>
              </w:rPr>
              <w:t> </w:t>
            </w:r>
            <w:r>
              <w:rPr>
                <w:rFonts w:ascii="Calibri"/>
                <w:b/>
                <w:w w:val="120"/>
                <w:sz w:val="14"/>
              </w:rPr>
              <w:t>Holdings</w:t>
            </w:r>
            <w:r>
              <w:rPr>
                <w:rFonts w:ascii="Calibri"/>
                <w:b/>
                <w:spacing w:val="9"/>
                <w:w w:val="120"/>
                <w:sz w:val="14"/>
              </w:rPr>
              <w:t> </w:t>
            </w:r>
            <w:r>
              <w:rPr>
                <w:rFonts w:ascii="Calibri"/>
                <w:b/>
                <w:w w:val="120"/>
                <w:sz w:val="14"/>
              </w:rPr>
              <w:t>Nigeria</w:t>
            </w:r>
            <w:r>
              <w:rPr>
                <w:rFonts w:ascii="Calibri"/>
                <w:b/>
                <w:spacing w:val="3"/>
                <w:w w:val="120"/>
                <w:sz w:val="14"/>
              </w:rPr>
              <w:t> </w:t>
            </w:r>
            <w:r>
              <w:rPr>
                <w:rFonts w:ascii="Calibri"/>
                <w:b/>
                <w:spacing w:val="-2"/>
                <w:w w:val="120"/>
                <w:sz w:val="14"/>
              </w:rPr>
              <w:t>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409,626,011.04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48</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LINLAND</w:t>
            </w:r>
            <w:r>
              <w:rPr>
                <w:rFonts w:ascii="Calibri"/>
                <w:b/>
                <w:spacing w:val="-2"/>
                <w:w w:val="120"/>
                <w:sz w:val="14"/>
              </w:rPr>
              <w:t> </w:t>
            </w:r>
            <w:r>
              <w:rPr>
                <w:rFonts w:ascii="Calibri"/>
                <w:b/>
                <w:w w:val="120"/>
                <w:sz w:val="14"/>
              </w:rPr>
              <w:t>NIGERIA</w:t>
            </w:r>
            <w:r>
              <w:rPr>
                <w:rFonts w:ascii="Calibri"/>
                <w:b/>
                <w:spacing w:val="3"/>
                <w:w w:val="120"/>
                <w:sz w:val="14"/>
              </w:rPr>
              <w:t> </w:t>
            </w:r>
            <w:r>
              <w:rPr>
                <w:rFonts w:ascii="Calibri"/>
                <w:b/>
                <w:spacing w:val="-2"/>
                <w:w w:val="120"/>
                <w:sz w:val="14"/>
              </w:rPr>
              <w:t>LIMITED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368,440,090.08</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49</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SINTAX</w:t>
            </w:r>
            <w:r>
              <w:rPr>
                <w:rFonts w:ascii="Calibri"/>
                <w:b/>
                <w:spacing w:val="-2"/>
                <w:w w:val="120"/>
                <w:sz w:val="14"/>
              </w:rPr>
              <w:t> </w:t>
            </w:r>
            <w:r>
              <w:rPr>
                <w:rFonts w:ascii="Calibri"/>
                <w:b/>
                <w:spacing w:val="-2"/>
                <w:w w:val="125"/>
                <w:sz w:val="14"/>
              </w:rPr>
              <w:t>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362,259,870.14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50</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THE</w:t>
            </w:r>
            <w:r>
              <w:rPr>
                <w:rFonts w:ascii="Calibri"/>
                <w:b/>
                <w:spacing w:val="-7"/>
                <w:w w:val="120"/>
                <w:sz w:val="14"/>
              </w:rPr>
              <w:t> </w:t>
            </w:r>
            <w:r>
              <w:rPr>
                <w:rFonts w:ascii="Calibri"/>
                <w:b/>
                <w:w w:val="120"/>
                <w:sz w:val="14"/>
              </w:rPr>
              <w:t>JUDICIARY</w:t>
            </w:r>
            <w:r>
              <w:rPr>
                <w:rFonts w:ascii="Calibri"/>
                <w:b/>
                <w:spacing w:val="-2"/>
                <w:w w:val="120"/>
                <w:sz w:val="14"/>
              </w:rPr>
              <w:t> BAUCHISTATE</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351,840,934.89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51</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spacing w:val="-2"/>
                <w:w w:val="125"/>
                <w:sz w:val="14"/>
              </w:rPr>
              <w:t>DRAGNETANOSCONSTRUCTION</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317,320,395.12</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52</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spacing w:val="-2"/>
                <w:w w:val="120"/>
                <w:sz w:val="14"/>
              </w:rPr>
              <w:t>RAHMAN</w:t>
            </w:r>
            <w:r>
              <w:rPr>
                <w:rFonts w:ascii="Calibri"/>
                <w:b/>
                <w:spacing w:val="3"/>
                <w:w w:val="120"/>
                <w:sz w:val="14"/>
              </w:rPr>
              <w:t> </w:t>
            </w:r>
            <w:r>
              <w:rPr>
                <w:rFonts w:ascii="Calibri"/>
                <w:b/>
                <w:spacing w:val="-2"/>
                <w:w w:val="120"/>
                <w:sz w:val="14"/>
              </w:rPr>
              <w:t>BROTHERS</w:t>
            </w:r>
            <w:r>
              <w:rPr>
                <w:rFonts w:ascii="Calibri"/>
                <w:b/>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314,384,637.17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53</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VISTA</w:t>
            </w:r>
            <w:r>
              <w:rPr>
                <w:rFonts w:ascii="Calibri"/>
                <w:b/>
                <w:spacing w:val="-1"/>
                <w:w w:val="120"/>
                <w:sz w:val="14"/>
              </w:rPr>
              <w:t> </w:t>
            </w:r>
            <w:r>
              <w:rPr>
                <w:rFonts w:ascii="Calibri"/>
                <w:b/>
                <w:w w:val="120"/>
                <w:sz w:val="14"/>
              </w:rPr>
              <w:t>INTERNATIONAL</w:t>
            </w:r>
            <w:r>
              <w:rPr>
                <w:rFonts w:ascii="Calibri"/>
                <w:b/>
                <w:spacing w:val="-4"/>
                <w:w w:val="120"/>
                <w:sz w:val="14"/>
              </w:rPr>
              <w:t> </w:t>
            </w:r>
            <w:r>
              <w:rPr>
                <w:rFonts w:ascii="Calibri"/>
                <w:b/>
                <w:spacing w:val="-2"/>
                <w:w w:val="120"/>
                <w:sz w:val="14"/>
              </w:rPr>
              <w:t>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311,811,463.77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54</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GLOBAL</w:t>
            </w:r>
            <w:r>
              <w:rPr>
                <w:rFonts w:ascii="Calibri"/>
                <w:b/>
                <w:spacing w:val="-1"/>
                <w:w w:val="120"/>
                <w:sz w:val="14"/>
              </w:rPr>
              <w:t> </w:t>
            </w:r>
            <w:r>
              <w:rPr>
                <w:rFonts w:ascii="Calibri"/>
                <w:b/>
                <w:w w:val="120"/>
                <w:sz w:val="14"/>
              </w:rPr>
              <w:t>GAS</w:t>
            </w:r>
            <w:r>
              <w:rPr>
                <w:rFonts w:ascii="Calibri"/>
                <w:b/>
                <w:spacing w:val="2"/>
                <w:w w:val="120"/>
                <w:sz w:val="14"/>
              </w:rPr>
              <w:t> </w:t>
            </w:r>
            <w:r>
              <w:rPr>
                <w:rFonts w:ascii="Calibri"/>
                <w:b/>
                <w:w w:val="120"/>
                <w:sz w:val="14"/>
              </w:rPr>
              <w:t>ANDREFINING</w:t>
            </w:r>
            <w:r>
              <w:rPr>
                <w:rFonts w:ascii="Calibri"/>
                <w:b/>
                <w:spacing w:val="10"/>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309,201,965.53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55</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MAIJAMA'A</w:t>
            </w:r>
            <w:r>
              <w:rPr>
                <w:rFonts w:ascii="Calibri"/>
                <w:b/>
                <w:spacing w:val="6"/>
                <w:w w:val="120"/>
                <w:sz w:val="14"/>
              </w:rPr>
              <w:t> </w:t>
            </w:r>
            <w:r>
              <w:rPr>
                <w:rFonts w:ascii="Calibri"/>
                <w:b/>
                <w:w w:val="120"/>
                <w:sz w:val="14"/>
              </w:rPr>
              <w:t>INTERNATIONAL</w:t>
            </w:r>
            <w:r>
              <w:rPr>
                <w:rFonts w:ascii="Calibri"/>
                <w:b/>
                <w:spacing w:val="2"/>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290,283,920.89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56</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ACI-COJA</w:t>
            </w:r>
            <w:r>
              <w:rPr>
                <w:rFonts w:ascii="Calibri"/>
                <w:b/>
                <w:spacing w:val="10"/>
                <w:w w:val="120"/>
                <w:sz w:val="14"/>
              </w:rPr>
              <w:t> </w:t>
            </w:r>
            <w:r>
              <w:rPr>
                <w:rFonts w:ascii="Calibri"/>
                <w:b/>
                <w:spacing w:val="-5"/>
                <w:w w:val="120"/>
                <w:sz w:val="14"/>
              </w:rPr>
              <w:t>A/C</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276,238,789.93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57</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ROUDO</w:t>
            </w:r>
            <w:r>
              <w:rPr>
                <w:rFonts w:ascii="Calibri"/>
                <w:b/>
                <w:spacing w:val="-4"/>
                <w:w w:val="120"/>
                <w:sz w:val="14"/>
              </w:rPr>
              <w:t> </w:t>
            </w:r>
            <w:r>
              <w:rPr>
                <w:rFonts w:ascii="Calibri"/>
                <w:b/>
                <w:spacing w:val="-2"/>
                <w:w w:val="125"/>
                <w:sz w:val="14"/>
              </w:rPr>
              <w:t>NIGERIALIMITED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275,974,440.70</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58</w:t>
            </w:r>
          </w:p>
        </w:tc>
        <w:tc>
          <w:tcPr>
            <w:tcW w:w="2530" w:type="dxa"/>
            <w:tcBorders>
              <w:left w:val="single" w:sz="6" w:space="0" w:color="000000"/>
              <w:right w:val="single" w:sz="6" w:space="0" w:color="000000"/>
            </w:tcBorders>
          </w:tcPr>
          <w:p>
            <w:pPr>
              <w:pStyle w:val="TableParagraph"/>
              <w:spacing w:line="151" w:lineRule="exact" w:before="9"/>
              <w:ind w:left="26" w:right="-58"/>
              <w:rPr>
                <w:rFonts w:ascii="Calibri"/>
                <w:b/>
                <w:sz w:val="14"/>
              </w:rPr>
            </w:pPr>
            <w:r>
              <w:rPr>
                <w:rFonts w:ascii="Calibri"/>
                <w:b/>
                <w:w w:val="120"/>
                <w:sz w:val="14"/>
              </w:rPr>
              <w:t>OCEANIC EXPRESSOFFSHORE</w:t>
            </w:r>
            <w:r>
              <w:rPr>
                <w:rFonts w:ascii="Calibri"/>
                <w:b/>
                <w:spacing w:val="-4"/>
                <w:w w:val="120"/>
                <w:sz w:val="14"/>
              </w:rPr>
              <w:t> </w:t>
            </w:r>
            <w:r>
              <w:rPr>
                <w:rFonts w:ascii="Calibri"/>
                <w:b/>
                <w:spacing w:val="-2"/>
                <w:w w:val="120"/>
                <w:sz w:val="14"/>
              </w:rPr>
              <w:t>OPERA</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274,255,592.06</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59</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UWA</w:t>
            </w:r>
            <w:r>
              <w:rPr>
                <w:rFonts w:ascii="Calibri"/>
                <w:b/>
                <w:spacing w:val="-3"/>
                <w:w w:val="120"/>
                <w:sz w:val="14"/>
              </w:rPr>
              <w:t> </w:t>
            </w:r>
            <w:r>
              <w:rPr>
                <w:rFonts w:ascii="Calibri"/>
                <w:b/>
                <w:w w:val="120"/>
                <w:sz w:val="14"/>
              </w:rPr>
              <w:t>INDUSTRIES</w:t>
            </w:r>
            <w:r>
              <w:rPr>
                <w:rFonts w:ascii="Calibri"/>
                <w:b/>
                <w:spacing w:val="-2"/>
                <w:w w:val="120"/>
                <w:sz w:val="14"/>
              </w:rPr>
              <w:t> NIG.LTD.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274,244,498.24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60</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YOOJIN</w:t>
            </w:r>
            <w:r>
              <w:rPr>
                <w:rFonts w:ascii="Calibri"/>
                <w:b/>
                <w:spacing w:val="6"/>
                <w:w w:val="120"/>
                <w:sz w:val="14"/>
              </w:rPr>
              <w:t> </w:t>
            </w:r>
            <w:r>
              <w:rPr>
                <w:rFonts w:ascii="Calibri"/>
                <w:b/>
                <w:w w:val="120"/>
                <w:sz w:val="14"/>
              </w:rPr>
              <w:t>ENGINEERINGCO.</w:t>
            </w:r>
            <w:r>
              <w:rPr>
                <w:rFonts w:ascii="Calibri"/>
                <w:b/>
                <w:spacing w:val="4"/>
                <w:w w:val="120"/>
                <w:sz w:val="14"/>
              </w:rPr>
              <w:t> </w:t>
            </w:r>
            <w:r>
              <w:rPr>
                <w:rFonts w:ascii="Calibri"/>
                <w:b/>
                <w:w w:val="120"/>
                <w:sz w:val="14"/>
              </w:rPr>
              <w:t>NIG</w:t>
            </w:r>
            <w:r>
              <w:rPr>
                <w:rFonts w:ascii="Calibri"/>
                <w:b/>
                <w:spacing w:val="11"/>
                <w:w w:val="120"/>
                <w:sz w:val="14"/>
              </w:rPr>
              <w:t> </w:t>
            </w:r>
            <w:r>
              <w:rPr>
                <w:rFonts w:ascii="Calibri"/>
                <w:b/>
                <w:spacing w:val="-4"/>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264,523,867.83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8"/>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61</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LANDA</w:t>
            </w:r>
            <w:r>
              <w:rPr>
                <w:rFonts w:ascii="Calibri"/>
                <w:b/>
                <w:spacing w:val="-5"/>
                <w:w w:val="120"/>
                <w:sz w:val="14"/>
              </w:rPr>
              <w:t> </w:t>
            </w:r>
            <w:r>
              <w:rPr>
                <w:rFonts w:ascii="Calibri"/>
                <w:b/>
                <w:spacing w:val="-5"/>
                <w:w w:val="125"/>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257,912,683.83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62</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RISMAN</w:t>
            </w:r>
            <w:r>
              <w:rPr>
                <w:rFonts w:ascii="Calibri"/>
                <w:b/>
                <w:spacing w:val="-1"/>
                <w:w w:val="120"/>
                <w:sz w:val="14"/>
              </w:rPr>
              <w:t> </w:t>
            </w:r>
            <w:r>
              <w:rPr>
                <w:rFonts w:ascii="Calibri"/>
                <w:b/>
                <w:w w:val="120"/>
                <w:sz w:val="14"/>
              </w:rPr>
              <w:t>NIG</w:t>
            </w:r>
            <w:r>
              <w:rPr>
                <w:rFonts w:ascii="Calibri"/>
                <w:b/>
                <w:spacing w:val="4"/>
                <w:w w:val="120"/>
                <w:sz w:val="14"/>
              </w:rPr>
              <w:t> </w:t>
            </w:r>
            <w:r>
              <w:rPr>
                <w:rFonts w:ascii="Calibri"/>
                <w:b/>
                <w:w w:val="120"/>
                <w:sz w:val="14"/>
              </w:rPr>
              <w:t>LTD</w:t>
            </w:r>
            <w:r>
              <w:rPr>
                <w:rFonts w:ascii="Calibri"/>
                <w:b/>
                <w:spacing w:val="-8"/>
                <w:w w:val="120"/>
                <w:sz w:val="14"/>
              </w:rPr>
              <w:t> </w:t>
            </w:r>
            <w:r>
              <w:rPr>
                <w:rFonts w:ascii="Calibri"/>
                <w:b/>
                <w:spacing w:val="-5"/>
                <w:w w:val="120"/>
                <w:sz w:val="14"/>
              </w:rPr>
              <w:t>11</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256,650,546.89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63</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5"/>
                <w:sz w:val="14"/>
              </w:rPr>
              <w:t>Sanusi</w:t>
            </w:r>
            <w:r>
              <w:rPr>
                <w:rFonts w:ascii="Calibri"/>
                <w:b/>
                <w:spacing w:val="-9"/>
                <w:w w:val="125"/>
                <w:sz w:val="14"/>
              </w:rPr>
              <w:t> </w:t>
            </w:r>
            <w:r>
              <w:rPr>
                <w:rFonts w:ascii="Calibri"/>
                <w:b/>
                <w:w w:val="125"/>
                <w:sz w:val="14"/>
              </w:rPr>
              <w:t>Sule</w:t>
            </w:r>
            <w:r>
              <w:rPr>
                <w:rFonts w:ascii="Calibri"/>
                <w:b/>
                <w:spacing w:val="20"/>
                <w:w w:val="125"/>
                <w:sz w:val="14"/>
              </w:rPr>
              <w:t> </w:t>
            </w:r>
            <w:r>
              <w:rPr>
                <w:rFonts w:ascii="Calibri"/>
                <w:b/>
                <w:spacing w:val="-4"/>
                <w:w w:val="125"/>
                <w:sz w:val="14"/>
              </w:rPr>
              <w:t>Garo</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256,463,773.58</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64</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ENERGY</w:t>
            </w:r>
            <w:r>
              <w:rPr>
                <w:rFonts w:ascii="Calibri"/>
                <w:b/>
                <w:spacing w:val="2"/>
                <w:w w:val="120"/>
                <w:sz w:val="14"/>
              </w:rPr>
              <w:t> </w:t>
            </w:r>
            <w:r>
              <w:rPr>
                <w:rFonts w:ascii="Calibri"/>
                <w:b/>
                <w:w w:val="120"/>
                <w:sz w:val="14"/>
              </w:rPr>
              <w:t>VENTURES</w:t>
            </w:r>
            <w:r>
              <w:rPr>
                <w:rFonts w:ascii="Calibri"/>
                <w:b/>
                <w:spacing w:val="-2"/>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255,531,677.97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65</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spacing w:val="-2"/>
                <w:w w:val="120"/>
                <w:sz w:val="14"/>
              </w:rPr>
              <w:t>EMWAI</w:t>
            </w:r>
            <w:r>
              <w:rPr>
                <w:rFonts w:ascii="Calibri"/>
                <w:b/>
                <w:spacing w:val="1"/>
                <w:w w:val="120"/>
                <w:sz w:val="14"/>
              </w:rPr>
              <w:t> </w:t>
            </w:r>
            <w:r>
              <w:rPr>
                <w:rFonts w:ascii="Calibri"/>
                <w:b/>
                <w:spacing w:val="-2"/>
                <w:w w:val="120"/>
                <w:sz w:val="14"/>
              </w:rPr>
              <w:t>CO.LTD</w:t>
            </w:r>
            <w:r>
              <w:rPr>
                <w:rFonts w:ascii="Calibri"/>
                <w:b/>
                <w:spacing w:val="-5"/>
                <w:w w:val="120"/>
                <w:sz w:val="14"/>
              </w:rPr>
              <w:t> </w:t>
            </w:r>
            <w:r>
              <w:rPr>
                <w:rFonts w:ascii="Calibri"/>
                <w:b/>
                <w:spacing w:val="-2"/>
                <w:w w:val="120"/>
                <w:sz w:val="14"/>
              </w:rPr>
              <w:t>(REALTYDEPT.)</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251,289,133.54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66</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MINISTRY</w:t>
            </w:r>
            <w:r>
              <w:rPr>
                <w:rFonts w:ascii="Calibri"/>
                <w:b/>
                <w:spacing w:val="5"/>
                <w:w w:val="120"/>
                <w:sz w:val="14"/>
              </w:rPr>
              <w:t> </w:t>
            </w:r>
            <w:r>
              <w:rPr>
                <w:rFonts w:ascii="Calibri"/>
                <w:b/>
                <w:w w:val="120"/>
                <w:sz w:val="14"/>
              </w:rPr>
              <w:t>OF</w:t>
            </w:r>
            <w:r>
              <w:rPr>
                <w:rFonts w:ascii="Calibri"/>
                <w:b/>
                <w:spacing w:val="6"/>
                <w:w w:val="120"/>
                <w:sz w:val="14"/>
              </w:rPr>
              <w:t> </w:t>
            </w:r>
            <w:r>
              <w:rPr>
                <w:rFonts w:ascii="Calibri"/>
                <w:b/>
                <w:w w:val="120"/>
                <w:sz w:val="14"/>
              </w:rPr>
              <w:t>FINANCE</w:t>
            </w:r>
            <w:r>
              <w:rPr>
                <w:rFonts w:ascii="Calibri"/>
                <w:b/>
                <w:spacing w:val="-1"/>
                <w:w w:val="120"/>
                <w:sz w:val="14"/>
              </w:rPr>
              <w:t> </w:t>
            </w:r>
            <w:r>
              <w:rPr>
                <w:rFonts w:ascii="Calibri"/>
                <w:b/>
                <w:spacing w:val="-2"/>
                <w:w w:val="120"/>
                <w:sz w:val="14"/>
              </w:rPr>
              <w:t>&amp;ECONOMI</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250,110,407.07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67</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CHUBAD</w:t>
            </w:r>
            <w:r>
              <w:rPr>
                <w:rFonts w:ascii="Calibri"/>
                <w:b/>
                <w:spacing w:val="-6"/>
                <w:w w:val="120"/>
                <w:sz w:val="14"/>
              </w:rPr>
              <w:t> </w:t>
            </w:r>
            <w:r>
              <w:rPr>
                <w:rFonts w:ascii="Calibri"/>
                <w:b/>
                <w:spacing w:val="-5"/>
                <w:w w:val="125"/>
                <w:sz w:val="14"/>
              </w:rPr>
              <w:t>AB</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248,710,301.82</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68</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DYNAMIC</w:t>
            </w:r>
            <w:r>
              <w:rPr>
                <w:rFonts w:ascii="Calibri"/>
                <w:b/>
                <w:spacing w:val="1"/>
                <w:w w:val="120"/>
                <w:sz w:val="14"/>
              </w:rPr>
              <w:t> </w:t>
            </w:r>
            <w:r>
              <w:rPr>
                <w:rFonts w:ascii="Calibri"/>
                <w:b/>
                <w:w w:val="120"/>
                <w:sz w:val="14"/>
              </w:rPr>
              <w:t>PORTFOLIOS</w:t>
            </w:r>
            <w:r>
              <w:rPr>
                <w:rFonts w:ascii="Calibri"/>
                <w:b/>
                <w:spacing w:val="-1"/>
                <w:w w:val="120"/>
                <w:sz w:val="14"/>
              </w:rPr>
              <w:t> </w:t>
            </w:r>
            <w:r>
              <w:rPr>
                <w:rFonts w:ascii="Calibri"/>
                <w:b/>
                <w:spacing w:val="-4"/>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238,046,082.93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69</w:t>
            </w:r>
          </w:p>
        </w:tc>
        <w:tc>
          <w:tcPr>
            <w:tcW w:w="2530" w:type="dxa"/>
            <w:tcBorders>
              <w:left w:val="single" w:sz="6" w:space="0" w:color="000000"/>
              <w:right w:val="single" w:sz="6" w:space="0" w:color="000000"/>
            </w:tcBorders>
          </w:tcPr>
          <w:p>
            <w:pPr>
              <w:pStyle w:val="TableParagraph"/>
              <w:spacing w:line="151" w:lineRule="exact" w:before="9"/>
              <w:ind w:left="26" w:right="-44"/>
              <w:rPr>
                <w:rFonts w:ascii="Calibri"/>
                <w:b/>
                <w:sz w:val="14"/>
              </w:rPr>
            </w:pPr>
            <w:r>
              <w:rPr>
                <w:rFonts w:ascii="Calibri"/>
                <w:b/>
                <w:w w:val="120"/>
                <w:sz w:val="14"/>
              </w:rPr>
              <w:t>STANDARD</w:t>
            </w:r>
            <w:r>
              <w:rPr>
                <w:rFonts w:ascii="Calibri"/>
                <w:b/>
                <w:spacing w:val="-8"/>
                <w:w w:val="120"/>
                <w:sz w:val="14"/>
              </w:rPr>
              <w:t> </w:t>
            </w:r>
            <w:r>
              <w:rPr>
                <w:rFonts w:ascii="Calibri"/>
                <w:b/>
                <w:w w:val="120"/>
                <w:sz w:val="14"/>
              </w:rPr>
              <w:t>UNION SECURITY</w:t>
            </w:r>
            <w:r>
              <w:rPr>
                <w:rFonts w:ascii="Calibri"/>
                <w:b/>
                <w:spacing w:val="1"/>
                <w:w w:val="120"/>
                <w:sz w:val="14"/>
              </w:rPr>
              <w:t> </w:t>
            </w:r>
            <w:r>
              <w:rPr>
                <w:rFonts w:ascii="Calibri"/>
                <w:b/>
                <w:w w:val="120"/>
                <w:sz w:val="14"/>
              </w:rPr>
              <w:t>LTD</w:t>
            </w:r>
            <w:r>
              <w:rPr>
                <w:rFonts w:ascii="Calibri"/>
                <w:b/>
                <w:spacing w:val="-8"/>
                <w:w w:val="120"/>
                <w:sz w:val="14"/>
              </w:rPr>
              <w:t> </w:t>
            </w:r>
            <w:r>
              <w:rPr>
                <w:rFonts w:ascii="Calibri"/>
                <w:b/>
                <w:spacing w:val="-5"/>
                <w:w w:val="120"/>
                <w:sz w:val="14"/>
              </w:rPr>
              <w:t>A/</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233,958,431.89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70</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BAZAMRI</w:t>
            </w:r>
            <w:r>
              <w:rPr>
                <w:rFonts w:ascii="Calibri"/>
                <w:b/>
                <w:spacing w:val="-5"/>
                <w:w w:val="120"/>
                <w:sz w:val="14"/>
              </w:rPr>
              <w:t> </w:t>
            </w:r>
            <w:r>
              <w:rPr>
                <w:rFonts w:ascii="Calibri"/>
                <w:b/>
                <w:w w:val="120"/>
                <w:sz w:val="14"/>
              </w:rPr>
              <w:t>P.V.C.TILES</w:t>
            </w:r>
            <w:r>
              <w:rPr>
                <w:rFonts w:ascii="Calibri"/>
                <w:b/>
                <w:spacing w:val="-5"/>
                <w:w w:val="120"/>
                <w:sz w:val="14"/>
              </w:rPr>
              <w:t> </w:t>
            </w:r>
            <w:r>
              <w:rPr>
                <w:rFonts w:ascii="Calibri"/>
                <w:b/>
                <w:spacing w:val="-4"/>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230,512,835.94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71</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RUHANTI</w:t>
            </w:r>
            <w:r>
              <w:rPr>
                <w:rFonts w:ascii="Calibri"/>
                <w:b/>
                <w:spacing w:val="-5"/>
                <w:w w:val="120"/>
                <w:sz w:val="14"/>
              </w:rPr>
              <w:t> </w:t>
            </w:r>
            <w:r>
              <w:rPr>
                <w:rFonts w:ascii="Calibri"/>
                <w:b/>
                <w:spacing w:val="-2"/>
                <w:w w:val="125"/>
                <w:sz w:val="14"/>
              </w:rPr>
              <w:t>NIGERIAENTERPRISES</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227,438,068.33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72</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PRAKLA</w:t>
            </w:r>
            <w:r>
              <w:rPr>
                <w:rFonts w:ascii="Calibri"/>
                <w:b/>
                <w:spacing w:val="-6"/>
                <w:w w:val="120"/>
                <w:sz w:val="14"/>
              </w:rPr>
              <w:t> </w:t>
            </w:r>
            <w:r>
              <w:rPr>
                <w:rFonts w:ascii="Calibri"/>
                <w:b/>
                <w:w w:val="120"/>
                <w:sz w:val="14"/>
              </w:rPr>
              <w:t>GEOMECHANIKINT.</w:t>
            </w:r>
            <w:r>
              <w:rPr>
                <w:rFonts w:ascii="Calibri"/>
                <w:b/>
                <w:spacing w:val="-4"/>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225,648,735.01</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8"/>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73</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UNIVERSAL</w:t>
            </w:r>
            <w:r>
              <w:rPr>
                <w:rFonts w:ascii="Calibri"/>
                <w:b/>
                <w:spacing w:val="-1"/>
                <w:w w:val="125"/>
                <w:sz w:val="14"/>
              </w:rPr>
              <w:t> </w:t>
            </w:r>
            <w:r>
              <w:rPr>
                <w:rFonts w:ascii="Calibri"/>
                <w:b/>
                <w:spacing w:val="-5"/>
                <w:w w:val="125"/>
                <w:sz w:val="14"/>
              </w:rPr>
              <w:t>NAT.BEVERAGESLIMITE</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221,270,825.58</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74</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CEM-CON</w:t>
            </w:r>
            <w:r>
              <w:rPr>
                <w:rFonts w:ascii="Calibri"/>
                <w:b/>
                <w:spacing w:val="11"/>
                <w:w w:val="120"/>
                <w:sz w:val="14"/>
              </w:rPr>
              <w:t> </w:t>
            </w:r>
            <w:r>
              <w:rPr>
                <w:rFonts w:ascii="Calibri"/>
                <w:b/>
                <w:w w:val="120"/>
                <w:sz w:val="14"/>
              </w:rPr>
              <w:t>[NIG]</w:t>
            </w:r>
            <w:r>
              <w:rPr>
                <w:rFonts w:ascii="Calibri"/>
                <w:b/>
                <w:spacing w:val="11"/>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220,286,175.59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75</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Sterling</w:t>
            </w:r>
            <w:r>
              <w:rPr>
                <w:rFonts w:ascii="Calibri"/>
                <w:b/>
                <w:spacing w:val="3"/>
                <w:w w:val="120"/>
                <w:sz w:val="14"/>
              </w:rPr>
              <w:t> </w:t>
            </w:r>
            <w:r>
              <w:rPr>
                <w:rFonts w:ascii="Calibri"/>
                <w:b/>
                <w:w w:val="120"/>
                <w:sz w:val="14"/>
              </w:rPr>
              <w:t>Plantations</w:t>
            </w:r>
            <w:r>
              <w:rPr>
                <w:rFonts w:ascii="Calibri"/>
                <w:b/>
                <w:spacing w:val="5"/>
                <w:w w:val="120"/>
                <w:sz w:val="14"/>
              </w:rPr>
              <w:t> </w:t>
            </w:r>
            <w:r>
              <w:rPr>
                <w:rFonts w:ascii="Calibri"/>
                <w:b/>
                <w:w w:val="120"/>
                <w:sz w:val="14"/>
              </w:rPr>
              <w:t>&amp;</w:t>
            </w:r>
            <w:r>
              <w:rPr>
                <w:rFonts w:ascii="Calibri"/>
                <w:b/>
                <w:spacing w:val="12"/>
                <w:w w:val="120"/>
                <w:sz w:val="14"/>
              </w:rPr>
              <w:t> </w:t>
            </w:r>
            <w:r>
              <w:rPr>
                <w:rFonts w:ascii="Calibri"/>
                <w:b/>
                <w:w w:val="120"/>
                <w:sz w:val="14"/>
              </w:rPr>
              <w:t>Processing</w:t>
            </w:r>
            <w:r>
              <w:rPr>
                <w:rFonts w:ascii="Calibri"/>
                <w:b/>
                <w:spacing w:val="4"/>
                <w:w w:val="120"/>
                <w:sz w:val="14"/>
              </w:rPr>
              <w:t> </w:t>
            </w:r>
            <w:r>
              <w:rPr>
                <w:rFonts w:ascii="Calibri"/>
                <w:b/>
                <w:spacing w:val="-10"/>
                <w:w w:val="120"/>
                <w:sz w:val="14"/>
              </w:rPr>
              <w:t>C</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208,142,478.63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76</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UNIVERSAL</w:t>
            </w:r>
            <w:r>
              <w:rPr>
                <w:rFonts w:ascii="Calibri"/>
                <w:b/>
                <w:spacing w:val="-1"/>
                <w:w w:val="125"/>
                <w:sz w:val="14"/>
              </w:rPr>
              <w:t> </w:t>
            </w:r>
            <w:r>
              <w:rPr>
                <w:rFonts w:ascii="Calibri"/>
                <w:b/>
                <w:spacing w:val="-5"/>
                <w:w w:val="125"/>
                <w:sz w:val="14"/>
              </w:rPr>
              <w:t>NAT.BEVERAGESLIMITE</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191,582,820.48</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77</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spacing w:val="-2"/>
                <w:w w:val="120"/>
                <w:sz w:val="14"/>
              </w:rPr>
              <w:t>DR.</w:t>
            </w:r>
            <w:r>
              <w:rPr>
                <w:rFonts w:ascii="Calibri"/>
                <w:b/>
                <w:spacing w:val="-1"/>
                <w:w w:val="120"/>
                <w:sz w:val="14"/>
              </w:rPr>
              <w:t> </w:t>
            </w:r>
            <w:r>
              <w:rPr>
                <w:rFonts w:ascii="Calibri"/>
                <w:b/>
                <w:spacing w:val="-2"/>
                <w:w w:val="120"/>
                <w:sz w:val="14"/>
              </w:rPr>
              <w:t>PETER</w:t>
            </w:r>
            <w:r>
              <w:rPr>
                <w:rFonts w:ascii="Calibri"/>
                <w:b/>
                <w:spacing w:val="-5"/>
                <w:w w:val="120"/>
                <w:sz w:val="14"/>
              </w:rPr>
              <w:t> </w:t>
            </w:r>
            <w:r>
              <w:rPr>
                <w:rFonts w:ascii="Calibri"/>
                <w:b/>
                <w:spacing w:val="-4"/>
                <w:w w:val="120"/>
                <w:sz w:val="14"/>
              </w:rPr>
              <w:t>ODILI</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189,123,711.95</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78</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TRANSKY</w:t>
            </w:r>
            <w:r>
              <w:rPr>
                <w:rFonts w:ascii="Calibri"/>
                <w:b/>
                <w:spacing w:val="-2"/>
                <w:w w:val="120"/>
                <w:sz w:val="14"/>
              </w:rPr>
              <w:t> </w:t>
            </w:r>
            <w:r>
              <w:rPr>
                <w:rFonts w:ascii="Calibri"/>
                <w:b/>
                <w:w w:val="120"/>
                <w:sz w:val="14"/>
              </w:rPr>
              <w:t>AIRLINES</w:t>
            </w:r>
            <w:r>
              <w:rPr>
                <w:rFonts w:ascii="Calibri"/>
                <w:b/>
                <w:spacing w:val="-5"/>
                <w:w w:val="120"/>
                <w:sz w:val="14"/>
              </w:rPr>
              <w:t> 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186,684,460.72</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79</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REEJ</w:t>
            </w:r>
            <w:r>
              <w:rPr>
                <w:rFonts w:ascii="Calibri"/>
                <w:b/>
                <w:spacing w:val="-2"/>
                <w:w w:val="120"/>
                <w:sz w:val="14"/>
              </w:rPr>
              <w:t> </w:t>
            </w:r>
            <w:r>
              <w:rPr>
                <w:rFonts w:ascii="Calibri"/>
                <w:b/>
                <w:w w:val="120"/>
                <w:sz w:val="14"/>
              </w:rPr>
              <w:t>INT`L</w:t>
            </w:r>
            <w:r>
              <w:rPr>
                <w:rFonts w:ascii="Calibri"/>
                <w:b/>
                <w:spacing w:val="-6"/>
                <w:w w:val="120"/>
                <w:sz w:val="14"/>
              </w:rPr>
              <w:t> </w:t>
            </w:r>
            <w:r>
              <w:rPr>
                <w:rFonts w:ascii="Calibri"/>
                <w:b/>
                <w:spacing w:val="-4"/>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183,790,582.46</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80</w:t>
            </w:r>
          </w:p>
        </w:tc>
        <w:tc>
          <w:tcPr>
            <w:tcW w:w="2530" w:type="dxa"/>
            <w:tcBorders>
              <w:left w:val="single" w:sz="6" w:space="0" w:color="000000"/>
              <w:right w:val="single" w:sz="6" w:space="0" w:color="000000"/>
            </w:tcBorders>
          </w:tcPr>
          <w:p>
            <w:pPr>
              <w:pStyle w:val="TableParagraph"/>
              <w:spacing w:line="151" w:lineRule="exact" w:before="8"/>
              <w:ind w:left="26" w:right="-44"/>
              <w:rPr>
                <w:rFonts w:ascii="Calibri"/>
                <w:b/>
                <w:sz w:val="14"/>
              </w:rPr>
            </w:pPr>
            <w:r>
              <w:rPr>
                <w:rFonts w:ascii="Calibri"/>
                <w:b/>
                <w:w w:val="120"/>
                <w:sz w:val="14"/>
              </w:rPr>
              <w:t>INDEPENDENTPETROLEUM</w:t>
            </w:r>
            <w:r>
              <w:rPr>
                <w:rFonts w:ascii="Calibri"/>
                <w:b/>
                <w:spacing w:val="-8"/>
                <w:w w:val="120"/>
                <w:sz w:val="14"/>
              </w:rPr>
              <w:t> </w:t>
            </w:r>
            <w:r>
              <w:rPr>
                <w:rFonts w:ascii="Calibri"/>
                <w:b/>
                <w:spacing w:val="-2"/>
                <w:w w:val="120"/>
                <w:sz w:val="14"/>
              </w:rPr>
              <w:t>MARKET</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177,855,220.87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81</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YUSUNAB</w:t>
            </w:r>
            <w:r>
              <w:rPr>
                <w:rFonts w:ascii="Calibri"/>
                <w:b/>
                <w:spacing w:val="8"/>
                <w:w w:val="120"/>
                <w:sz w:val="14"/>
              </w:rPr>
              <w:t> </w:t>
            </w:r>
            <w:r>
              <w:rPr>
                <w:rFonts w:ascii="Calibri"/>
                <w:b/>
                <w:w w:val="120"/>
                <w:sz w:val="14"/>
              </w:rPr>
              <w:t>(NIG)</w:t>
            </w:r>
            <w:r>
              <w:rPr>
                <w:rFonts w:ascii="Calibri"/>
                <w:b/>
                <w:spacing w:val="20"/>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174,506,279.08</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82</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spacing w:val="-2"/>
                <w:w w:val="120"/>
                <w:sz w:val="14"/>
              </w:rPr>
              <w:t>ULTIMATECONSTRUCTION</w:t>
            </w:r>
            <w:r>
              <w:rPr>
                <w:rFonts w:ascii="Calibri"/>
                <w:b/>
                <w:spacing w:val="20"/>
                <w:w w:val="125"/>
                <w:sz w:val="14"/>
              </w:rPr>
              <w:t> </w:t>
            </w:r>
            <w:r>
              <w:rPr>
                <w:rFonts w:ascii="Calibri"/>
                <w:b/>
                <w:spacing w:val="-2"/>
                <w:w w:val="125"/>
                <w:sz w:val="14"/>
              </w:rPr>
              <w:t>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172,648,066.44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83</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E.&amp;</w:t>
            </w:r>
            <w:r>
              <w:rPr>
                <w:rFonts w:ascii="Calibri"/>
                <w:b/>
                <w:spacing w:val="2"/>
                <w:w w:val="120"/>
                <w:sz w:val="14"/>
              </w:rPr>
              <w:t> </w:t>
            </w:r>
            <w:r>
              <w:rPr>
                <w:rFonts w:ascii="Calibri"/>
                <w:b/>
                <w:w w:val="120"/>
                <w:sz w:val="14"/>
              </w:rPr>
              <w:t>L.OIL</w:t>
            </w:r>
            <w:r>
              <w:rPr>
                <w:rFonts w:ascii="Calibri"/>
                <w:b/>
                <w:spacing w:val="-7"/>
                <w:w w:val="120"/>
                <w:sz w:val="14"/>
              </w:rPr>
              <w:t> </w:t>
            </w:r>
            <w:r>
              <w:rPr>
                <w:rFonts w:ascii="Calibri"/>
                <w:b/>
                <w:w w:val="120"/>
                <w:sz w:val="14"/>
              </w:rPr>
              <w:t>MILLS</w:t>
            </w:r>
            <w:r>
              <w:rPr>
                <w:rFonts w:ascii="Calibri"/>
                <w:b/>
                <w:spacing w:val="-4"/>
                <w:w w:val="120"/>
                <w:sz w:val="14"/>
              </w:rPr>
              <w:t> 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163,572,472.81</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84</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ARARAUME</w:t>
            </w:r>
            <w:r>
              <w:rPr>
                <w:rFonts w:ascii="Calibri"/>
                <w:b/>
                <w:spacing w:val="-5"/>
                <w:w w:val="120"/>
                <w:sz w:val="14"/>
              </w:rPr>
              <w:t> </w:t>
            </w:r>
            <w:r>
              <w:rPr>
                <w:rFonts w:ascii="Calibri"/>
                <w:b/>
                <w:spacing w:val="-2"/>
                <w:w w:val="125"/>
                <w:sz w:val="14"/>
              </w:rPr>
              <w:t>GODWINIFEANYI</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158,642,391.00</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8"/>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85</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CAPERNAUM VENTURES</w:t>
            </w:r>
            <w:r>
              <w:rPr>
                <w:rFonts w:ascii="Calibri"/>
                <w:b/>
                <w:spacing w:val="3"/>
                <w:w w:val="120"/>
                <w:sz w:val="14"/>
              </w:rPr>
              <w:t> </w:t>
            </w:r>
            <w:r>
              <w:rPr>
                <w:rFonts w:ascii="Calibri"/>
                <w:b/>
                <w:spacing w:val="-2"/>
                <w:w w:val="120"/>
                <w:sz w:val="14"/>
              </w:rPr>
              <w:t>LIMITED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151,836,223.40</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86</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NURUDEEN</w:t>
            </w:r>
            <w:r>
              <w:rPr>
                <w:rFonts w:ascii="Calibri"/>
                <w:b/>
                <w:spacing w:val="1"/>
                <w:w w:val="125"/>
                <w:sz w:val="14"/>
              </w:rPr>
              <w:t> </w:t>
            </w:r>
            <w:r>
              <w:rPr>
                <w:rFonts w:ascii="Calibri"/>
                <w:b/>
                <w:spacing w:val="-5"/>
                <w:w w:val="125"/>
                <w:sz w:val="14"/>
              </w:rPr>
              <w:t>INT</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151,129,618.94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87</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BROADBAND</w:t>
            </w:r>
            <w:r>
              <w:rPr>
                <w:rFonts w:ascii="Calibri"/>
                <w:b/>
                <w:spacing w:val="-10"/>
                <w:w w:val="120"/>
                <w:sz w:val="14"/>
              </w:rPr>
              <w:t> </w:t>
            </w:r>
            <w:r>
              <w:rPr>
                <w:rFonts w:ascii="Calibri"/>
                <w:b/>
                <w:w w:val="120"/>
                <w:sz w:val="14"/>
              </w:rPr>
              <w:t>TECHNOLOGIES</w:t>
            </w:r>
            <w:r>
              <w:rPr>
                <w:rFonts w:ascii="Calibri"/>
                <w:b/>
                <w:spacing w:val="-6"/>
                <w:w w:val="120"/>
                <w:sz w:val="14"/>
              </w:rPr>
              <w:t> </w:t>
            </w:r>
            <w:r>
              <w:rPr>
                <w:rFonts w:ascii="Calibri"/>
                <w:b/>
                <w:w w:val="120"/>
                <w:sz w:val="14"/>
              </w:rPr>
              <w:t>LTD</w:t>
            </w:r>
            <w:r>
              <w:rPr>
                <w:rFonts w:ascii="Calibri"/>
                <w:b/>
                <w:spacing w:val="-10"/>
                <w:w w:val="120"/>
                <w:sz w:val="14"/>
              </w:rPr>
              <w:t> .</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150,838,298.17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88</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HYDROWORKS</w:t>
            </w:r>
            <w:r>
              <w:rPr>
                <w:rFonts w:ascii="Calibri"/>
                <w:b/>
                <w:spacing w:val="-5"/>
                <w:w w:val="120"/>
                <w:sz w:val="14"/>
              </w:rPr>
              <w:t> </w:t>
            </w:r>
            <w:r>
              <w:rPr>
                <w:rFonts w:ascii="Calibri"/>
                <w:b/>
                <w:spacing w:val="-2"/>
                <w:w w:val="125"/>
                <w:sz w:val="14"/>
              </w:rPr>
              <w:t>LIMITED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149,221,204.54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8"/>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89</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spacing w:val="-2"/>
                <w:w w:val="120"/>
                <w:sz w:val="14"/>
              </w:rPr>
              <w:t>TRITEL</w:t>
            </w:r>
            <w:r>
              <w:rPr>
                <w:rFonts w:ascii="Calibri"/>
                <w:b/>
                <w:spacing w:val="-7"/>
                <w:w w:val="120"/>
                <w:sz w:val="14"/>
              </w:rPr>
              <w:t> </w:t>
            </w:r>
            <w:r>
              <w:rPr>
                <w:rFonts w:ascii="Calibri"/>
                <w:b/>
                <w:spacing w:val="-2"/>
                <w:w w:val="125"/>
                <w:sz w:val="14"/>
              </w:rPr>
              <w:t>NETWORK</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143,222,404.33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8"/>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90</w:t>
            </w:r>
          </w:p>
        </w:tc>
        <w:tc>
          <w:tcPr>
            <w:tcW w:w="2530" w:type="dxa"/>
            <w:tcBorders>
              <w:left w:val="single" w:sz="6" w:space="0" w:color="000000"/>
              <w:right w:val="single" w:sz="6" w:space="0" w:color="000000"/>
            </w:tcBorders>
          </w:tcPr>
          <w:p>
            <w:pPr>
              <w:pStyle w:val="TableParagraph"/>
              <w:spacing w:line="151" w:lineRule="exact" w:before="9"/>
              <w:ind w:left="26" w:right="-29"/>
              <w:rPr>
                <w:rFonts w:ascii="Calibri"/>
                <w:b/>
                <w:sz w:val="14"/>
              </w:rPr>
            </w:pPr>
            <w:r>
              <w:rPr>
                <w:rFonts w:ascii="Calibri"/>
                <w:b/>
                <w:w w:val="120"/>
                <w:sz w:val="14"/>
              </w:rPr>
              <w:t>SACATOMIO INTERNATIONAL</w:t>
            </w:r>
            <w:r>
              <w:rPr>
                <w:rFonts w:ascii="Calibri"/>
                <w:b/>
                <w:spacing w:val="-2"/>
                <w:w w:val="120"/>
                <w:sz w:val="14"/>
              </w:rPr>
              <w:t> </w:t>
            </w:r>
            <w:r>
              <w:rPr>
                <w:rFonts w:ascii="Calibri"/>
                <w:b/>
                <w:spacing w:val="-4"/>
                <w:w w:val="120"/>
                <w:sz w:val="14"/>
              </w:rPr>
              <w:t>LIMIT</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140,000,000.00</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91</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NADINA</w:t>
            </w:r>
            <w:r>
              <w:rPr>
                <w:rFonts w:ascii="Calibri"/>
                <w:b/>
                <w:spacing w:val="-1"/>
                <w:w w:val="120"/>
                <w:sz w:val="14"/>
              </w:rPr>
              <w:t> </w:t>
            </w:r>
            <w:r>
              <w:rPr>
                <w:rFonts w:ascii="Calibri"/>
                <w:b/>
                <w:w w:val="120"/>
                <w:sz w:val="14"/>
              </w:rPr>
              <w:t>INDUSTRIES </w:t>
            </w:r>
            <w:r>
              <w:rPr>
                <w:rFonts w:ascii="Calibri"/>
                <w:b/>
                <w:spacing w:val="-2"/>
                <w:w w:val="120"/>
                <w:sz w:val="14"/>
              </w:rPr>
              <w:t>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137,676,902.70</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92</w:t>
            </w:r>
          </w:p>
        </w:tc>
        <w:tc>
          <w:tcPr>
            <w:tcW w:w="2530" w:type="dxa"/>
            <w:tcBorders>
              <w:left w:val="single" w:sz="6" w:space="0" w:color="000000"/>
              <w:right w:val="single" w:sz="6" w:space="0" w:color="000000"/>
            </w:tcBorders>
          </w:tcPr>
          <w:p>
            <w:pPr>
              <w:pStyle w:val="TableParagraph"/>
              <w:spacing w:line="151" w:lineRule="exact" w:before="9"/>
              <w:ind w:left="26" w:right="-15"/>
              <w:rPr>
                <w:rFonts w:ascii="Calibri"/>
                <w:b/>
                <w:sz w:val="14"/>
              </w:rPr>
            </w:pPr>
            <w:r>
              <w:rPr>
                <w:rFonts w:ascii="Calibri"/>
                <w:b/>
                <w:w w:val="120"/>
                <w:sz w:val="14"/>
              </w:rPr>
              <w:t>SIGMA</w:t>
            </w:r>
            <w:r>
              <w:rPr>
                <w:rFonts w:ascii="Calibri"/>
                <w:b/>
                <w:spacing w:val="5"/>
                <w:w w:val="120"/>
                <w:sz w:val="14"/>
              </w:rPr>
              <w:t> </w:t>
            </w:r>
            <w:r>
              <w:rPr>
                <w:rFonts w:ascii="Calibri"/>
                <w:b/>
                <w:w w:val="120"/>
                <w:sz w:val="14"/>
              </w:rPr>
              <w:t>ENGINEERING</w:t>
            </w:r>
            <w:r>
              <w:rPr>
                <w:rFonts w:ascii="Calibri"/>
                <w:b/>
                <w:spacing w:val="13"/>
                <w:w w:val="120"/>
                <w:sz w:val="14"/>
              </w:rPr>
              <w:t> </w:t>
            </w:r>
            <w:r>
              <w:rPr>
                <w:rFonts w:ascii="Calibri"/>
                <w:b/>
                <w:w w:val="120"/>
                <w:sz w:val="14"/>
              </w:rPr>
              <w:t>AND </w:t>
            </w:r>
            <w:r>
              <w:rPr>
                <w:rFonts w:ascii="Calibri"/>
                <w:b/>
                <w:spacing w:val="-2"/>
                <w:w w:val="120"/>
                <w:sz w:val="14"/>
              </w:rPr>
              <w:t>CONSTR</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136,106,776.04</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93</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ALH.</w:t>
            </w:r>
            <w:r>
              <w:rPr>
                <w:rFonts w:ascii="Calibri"/>
                <w:b/>
                <w:spacing w:val="-2"/>
                <w:w w:val="120"/>
                <w:sz w:val="14"/>
              </w:rPr>
              <w:t> </w:t>
            </w:r>
            <w:r>
              <w:rPr>
                <w:rFonts w:ascii="Calibri"/>
                <w:b/>
                <w:w w:val="120"/>
                <w:sz w:val="14"/>
              </w:rPr>
              <w:t>MUSA</w:t>
            </w:r>
            <w:r>
              <w:rPr>
                <w:rFonts w:ascii="Calibri"/>
                <w:b/>
                <w:spacing w:val="-2"/>
                <w:w w:val="120"/>
                <w:sz w:val="14"/>
              </w:rPr>
              <w:t> HARUNA</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131,603,920.89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94</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spacing w:val="-4"/>
                <w:w w:val="125"/>
                <w:sz w:val="14"/>
              </w:rPr>
              <w:t>ABU TU</w:t>
            </w:r>
            <w:r>
              <w:rPr>
                <w:rFonts w:ascii="Calibri"/>
                <w:b/>
                <w:spacing w:val="-3"/>
                <w:w w:val="125"/>
                <w:sz w:val="14"/>
              </w:rPr>
              <w:t> </w:t>
            </w:r>
            <w:r>
              <w:rPr>
                <w:rFonts w:ascii="Calibri"/>
                <w:b/>
                <w:spacing w:val="-5"/>
                <w:w w:val="125"/>
                <w:sz w:val="14"/>
              </w:rPr>
              <w:t>INV</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127,740,258.91</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95</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ADVANCED</w:t>
            </w:r>
            <w:r>
              <w:rPr>
                <w:rFonts w:ascii="Calibri"/>
                <w:b/>
                <w:spacing w:val="-4"/>
                <w:w w:val="120"/>
                <w:sz w:val="14"/>
              </w:rPr>
              <w:t> </w:t>
            </w:r>
            <w:r>
              <w:rPr>
                <w:rFonts w:ascii="Calibri"/>
                <w:b/>
                <w:w w:val="120"/>
                <w:sz w:val="14"/>
              </w:rPr>
              <w:t>INTERNATIONAL</w:t>
            </w:r>
            <w:r>
              <w:rPr>
                <w:rFonts w:ascii="Calibri"/>
                <w:b/>
                <w:spacing w:val="-1"/>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125,138,279.79</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96</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SAM-DAVID</w:t>
            </w:r>
            <w:r>
              <w:rPr>
                <w:rFonts w:ascii="Calibri"/>
                <w:b/>
                <w:spacing w:val="-1"/>
                <w:w w:val="120"/>
                <w:sz w:val="14"/>
              </w:rPr>
              <w:t> </w:t>
            </w:r>
            <w:r>
              <w:rPr>
                <w:rFonts w:ascii="Calibri"/>
                <w:b/>
                <w:w w:val="120"/>
                <w:sz w:val="14"/>
              </w:rPr>
              <w:t>INT'L</w:t>
            </w:r>
            <w:r>
              <w:rPr>
                <w:rFonts w:ascii="Calibri"/>
                <w:b/>
                <w:spacing w:val="3"/>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118,782,317.17</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3"/>
              <w:jc w:val="right"/>
              <w:rPr>
                <w:rFonts w:ascii="Calibri"/>
                <w:b/>
                <w:sz w:val="14"/>
              </w:rPr>
            </w:pPr>
            <w:r>
              <w:rPr>
                <w:rFonts w:ascii="Calibri"/>
                <w:b/>
                <w:spacing w:val="-5"/>
                <w:w w:val="125"/>
                <w:sz w:val="14"/>
              </w:rPr>
              <w:t>97</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ALI</w:t>
            </w:r>
            <w:r>
              <w:rPr>
                <w:rFonts w:ascii="Calibri"/>
                <w:b/>
                <w:spacing w:val="-5"/>
                <w:w w:val="120"/>
                <w:sz w:val="14"/>
              </w:rPr>
              <w:t> </w:t>
            </w:r>
            <w:r>
              <w:rPr>
                <w:rFonts w:ascii="Calibri"/>
                <w:b/>
                <w:spacing w:val="-2"/>
                <w:w w:val="125"/>
                <w:sz w:val="14"/>
              </w:rPr>
              <w:t>MUHAMMAD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117,112,722.88</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8"/>
              <w:ind w:left="25"/>
              <w:rPr>
                <w:rFonts w:ascii="Calibri"/>
                <w:b/>
                <w:sz w:val="14"/>
              </w:rPr>
            </w:pPr>
            <w:r>
              <w:rPr>
                <w:rFonts w:ascii="Calibri"/>
                <w:b/>
                <w:w w:val="120"/>
                <w:sz w:val="14"/>
              </w:rPr>
              <w:t>NON-</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98</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ABBEY</w:t>
            </w:r>
            <w:r>
              <w:rPr>
                <w:rFonts w:ascii="Calibri"/>
                <w:b/>
                <w:spacing w:val="-7"/>
                <w:w w:val="120"/>
                <w:sz w:val="14"/>
              </w:rPr>
              <w:t> </w:t>
            </w:r>
            <w:r>
              <w:rPr>
                <w:rFonts w:ascii="Calibri"/>
                <w:b/>
                <w:spacing w:val="-2"/>
                <w:w w:val="125"/>
                <w:sz w:val="14"/>
              </w:rPr>
              <w:t>TRAVELS</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116,812,618.83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99</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GRAINS</w:t>
            </w:r>
            <w:r>
              <w:rPr>
                <w:rFonts w:ascii="Calibri"/>
                <w:b/>
                <w:spacing w:val="2"/>
                <w:w w:val="120"/>
                <w:sz w:val="14"/>
              </w:rPr>
              <w:t> </w:t>
            </w:r>
            <w:r>
              <w:rPr>
                <w:rFonts w:ascii="Calibri"/>
                <w:b/>
                <w:w w:val="120"/>
                <w:sz w:val="14"/>
              </w:rPr>
              <w:t>PROCESSING</w:t>
            </w:r>
            <w:r>
              <w:rPr>
                <w:rFonts w:ascii="Calibri"/>
                <w:b/>
                <w:spacing w:val="11"/>
                <w:w w:val="120"/>
                <w:sz w:val="14"/>
              </w:rPr>
              <w:t> </w:t>
            </w:r>
            <w:r>
              <w:rPr>
                <w:rFonts w:ascii="Calibri"/>
                <w:b/>
                <w:w w:val="120"/>
                <w:sz w:val="14"/>
              </w:rPr>
              <w:t>NIG</w:t>
            </w:r>
            <w:r>
              <w:rPr>
                <w:rFonts w:ascii="Calibri"/>
                <w:b/>
                <w:spacing w:val="10"/>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114,999,046.11</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3"/>
              <w:jc w:val="right"/>
              <w:rPr>
                <w:rFonts w:ascii="Calibri"/>
                <w:b/>
                <w:sz w:val="14"/>
              </w:rPr>
            </w:pPr>
            <w:r>
              <w:rPr>
                <w:rFonts w:ascii="Calibri"/>
                <w:b/>
                <w:spacing w:val="-5"/>
                <w:w w:val="125"/>
                <w:sz w:val="14"/>
              </w:rPr>
              <w:t>100</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TRANS</w:t>
            </w:r>
            <w:r>
              <w:rPr>
                <w:rFonts w:ascii="Calibri"/>
                <w:b/>
                <w:spacing w:val="-7"/>
                <w:w w:val="120"/>
                <w:sz w:val="14"/>
              </w:rPr>
              <w:t> </w:t>
            </w:r>
            <w:r>
              <w:rPr>
                <w:rFonts w:ascii="Calibri"/>
                <w:b/>
                <w:w w:val="120"/>
                <w:sz w:val="14"/>
              </w:rPr>
              <w:t>SAHARAN</w:t>
            </w:r>
            <w:r>
              <w:rPr>
                <w:rFonts w:ascii="Calibri"/>
                <w:b/>
                <w:spacing w:val="-3"/>
                <w:w w:val="120"/>
                <w:sz w:val="14"/>
              </w:rPr>
              <w:t> </w:t>
            </w:r>
            <w:r>
              <w:rPr>
                <w:rFonts w:ascii="Calibri"/>
                <w:b/>
                <w:spacing w:val="-10"/>
                <w:w w:val="120"/>
                <w:sz w:val="14"/>
              </w:rPr>
              <w:t>3</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113,187,721.25</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4"/>
              <w:jc w:val="right"/>
              <w:rPr>
                <w:rFonts w:ascii="Calibri"/>
                <w:b/>
                <w:sz w:val="14"/>
              </w:rPr>
            </w:pPr>
            <w:r>
              <w:rPr>
                <w:rFonts w:ascii="Calibri"/>
                <w:b/>
                <w:spacing w:val="-4"/>
                <w:w w:val="125"/>
                <w:sz w:val="14"/>
              </w:rPr>
              <w:t>1001</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w w:val="120"/>
                <w:sz w:val="14"/>
              </w:rPr>
              <w:t>GJMSER</w:t>
            </w:r>
            <w:r>
              <w:rPr>
                <w:rFonts w:ascii="Calibri"/>
                <w:b/>
                <w:spacing w:val="1"/>
                <w:w w:val="125"/>
                <w:sz w:val="14"/>
              </w:rPr>
              <w:t> </w:t>
            </w:r>
            <w:r>
              <w:rPr>
                <w:rFonts w:ascii="Calibri"/>
                <w:b/>
                <w:spacing w:val="-2"/>
                <w:w w:val="125"/>
                <w:sz w:val="14"/>
              </w:rPr>
              <w:t>COMMODIT</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111,570,224.85</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4"/>
              <w:jc w:val="right"/>
              <w:rPr>
                <w:rFonts w:ascii="Calibri"/>
                <w:b/>
                <w:sz w:val="14"/>
              </w:rPr>
            </w:pPr>
            <w:r>
              <w:rPr>
                <w:rFonts w:ascii="Calibri"/>
                <w:b/>
                <w:spacing w:val="-4"/>
                <w:w w:val="125"/>
                <w:sz w:val="14"/>
              </w:rPr>
              <w:t>1002</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FIRST</w:t>
            </w:r>
            <w:r>
              <w:rPr>
                <w:rFonts w:ascii="Calibri"/>
                <w:b/>
                <w:spacing w:val="-7"/>
                <w:w w:val="120"/>
                <w:sz w:val="14"/>
              </w:rPr>
              <w:t> </w:t>
            </w:r>
            <w:r>
              <w:rPr>
                <w:rFonts w:ascii="Calibri"/>
                <w:b/>
                <w:w w:val="120"/>
                <w:sz w:val="14"/>
              </w:rPr>
              <w:t>VENTURES</w:t>
            </w:r>
            <w:r>
              <w:rPr>
                <w:rFonts w:ascii="Calibri"/>
                <w:b/>
                <w:spacing w:val="-1"/>
                <w:w w:val="120"/>
                <w:sz w:val="14"/>
              </w:rPr>
              <w:t> </w:t>
            </w:r>
            <w:r>
              <w:rPr>
                <w:rFonts w:ascii="Calibri"/>
                <w:b/>
                <w:spacing w:val="-2"/>
                <w:w w:val="120"/>
                <w:sz w:val="14"/>
              </w:rPr>
              <w:t>(NIG)LIMITED</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109,384,961.03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nil"/>
            </w:tcBorders>
          </w:tcPr>
          <w:p>
            <w:pPr>
              <w:pStyle w:val="TableParagraph"/>
              <w:spacing w:line="151" w:lineRule="exact" w:before="9"/>
              <w:ind w:left="25"/>
              <w:rPr>
                <w:rFonts w:ascii="Calibri"/>
                <w:b/>
                <w:sz w:val="14"/>
              </w:rPr>
            </w:pPr>
            <w:r>
              <w:rPr>
                <w:rFonts w:ascii="Calibri"/>
                <w:b/>
                <w:w w:val="120"/>
                <w:sz w:val="14"/>
              </w:rPr>
              <w:t>NON-</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4"/>
              <w:jc w:val="right"/>
              <w:rPr>
                <w:rFonts w:ascii="Calibri"/>
                <w:b/>
                <w:sz w:val="14"/>
              </w:rPr>
            </w:pPr>
            <w:r>
              <w:rPr>
                <w:rFonts w:ascii="Calibri"/>
                <w:b/>
                <w:spacing w:val="-4"/>
                <w:w w:val="125"/>
                <w:sz w:val="14"/>
              </w:rPr>
              <w:t>1003</w:t>
            </w:r>
          </w:p>
        </w:tc>
        <w:tc>
          <w:tcPr>
            <w:tcW w:w="2530" w:type="dxa"/>
            <w:tcBorders>
              <w:left w:val="single" w:sz="6" w:space="0" w:color="000000"/>
              <w:right w:val="single" w:sz="6" w:space="0" w:color="000000"/>
            </w:tcBorders>
          </w:tcPr>
          <w:p>
            <w:pPr>
              <w:pStyle w:val="TableParagraph"/>
              <w:spacing w:line="151" w:lineRule="exact" w:before="8"/>
              <w:ind w:left="26" w:right="-44"/>
              <w:rPr>
                <w:rFonts w:ascii="Calibri"/>
                <w:b/>
                <w:sz w:val="14"/>
              </w:rPr>
            </w:pPr>
            <w:r>
              <w:rPr>
                <w:rFonts w:ascii="Calibri"/>
                <w:b/>
                <w:w w:val="120"/>
                <w:sz w:val="14"/>
              </w:rPr>
              <w:t>AFRICAN</w:t>
            </w:r>
            <w:r>
              <w:rPr>
                <w:rFonts w:ascii="Calibri"/>
                <w:b/>
                <w:spacing w:val="-3"/>
                <w:w w:val="120"/>
                <w:sz w:val="14"/>
              </w:rPr>
              <w:t> </w:t>
            </w:r>
            <w:r>
              <w:rPr>
                <w:rFonts w:ascii="Calibri"/>
                <w:b/>
                <w:w w:val="120"/>
                <w:sz w:val="14"/>
              </w:rPr>
              <w:t>INITIATIVEDEVEPMENT</w:t>
            </w:r>
            <w:r>
              <w:rPr>
                <w:rFonts w:ascii="Calibri"/>
                <w:b/>
                <w:spacing w:val="-9"/>
                <w:w w:val="120"/>
                <w:sz w:val="14"/>
              </w:rPr>
              <w:t> </w:t>
            </w:r>
            <w:r>
              <w:rPr>
                <w:rFonts w:ascii="Calibri"/>
                <w:b/>
                <w:spacing w:val="-5"/>
                <w:w w:val="120"/>
                <w:sz w:val="14"/>
              </w:rPr>
              <w:t>CO</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109,358,764.96</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spacing w:line="151" w:lineRule="exact" w:before="9"/>
              <w:ind w:right="14"/>
              <w:jc w:val="right"/>
              <w:rPr>
                <w:rFonts w:ascii="Calibri"/>
                <w:b/>
                <w:sz w:val="14"/>
              </w:rPr>
            </w:pPr>
            <w:r>
              <w:rPr>
                <w:rFonts w:ascii="Calibri"/>
                <w:b/>
                <w:spacing w:val="-4"/>
                <w:w w:val="125"/>
                <w:sz w:val="14"/>
              </w:rPr>
              <w:t>1004</w:t>
            </w:r>
          </w:p>
        </w:tc>
        <w:tc>
          <w:tcPr>
            <w:tcW w:w="2530" w:type="dxa"/>
            <w:tcBorders>
              <w:left w:val="single" w:sz="6" w:space="0" w:color="000000"/>
              <w:right w:val="single" w:sz="6" w:space="0" w:color="000000"/>
            </w:tcBorders>
          </w:tcPr>
          <w:p>
            <w:pPr>
              <w:pStyle w:val="TableParagraph"/>
              <w:spacing w:line="151" w:lineRule="exact" w:before="9"/>
              <w:ind w:left="26"/>
              <w:rPr>
                <w:rFonts w:ascii="Calibri"/>
                <w:b/>
                <w:sz w:val="14"/>
              </w:rPr>
            </w:pPr>
            <w:r>
              <w:rPr>
                <w:rFonts w:ascii="Calibri"/>
                <w:b/>
                <w:w w:val="120"/>
                <w:sz w:val="14"/>
              </w:rPr>
              <w:t>OBAFEMI</w:t>
            </w:r>
            <w:r>
              <w:rPr>
                <w:rFonts w:ascii="Calibri"/>
                <w:b/>
                <w:spacing w:val="-3"/>
                <w:w w:val="120"/>
                <w:sz w:val="14"/>
              </w:rPr>
              <w:t> </w:t>
            </w:r>
            <w:r>
              <w:rPr>
                <w:rFonts w:ascii="Calibri"/>
                <w:b/>
                <w:w w:val="120"/>
                <w:sz w:val="14"/>
              </w:rPr>
              <w:t>OLANREWAJUK.</w:t>
            </w:r>
            <w:r>
              <w:rPr>
                <w:rFonts w:ascii="Calibri"/>
                <w:b/>
                <w:spacing w:val="-2"/>
                <w:w w:val="120"/>
                <w:sz w:val="14"/>
              </w:rPr>
              <w:t> ADEBOY</w:t>
            </w:r>
          </w:p>
        </w:tc>
        <w:tc>
          <w:tcPr>
            <w:tcW w:w="1449" w:type="dxa"/>
            <w:tcBorders>
              <w:left w:val="single" w:sz="6" w:space="0" w:color="000000"/>
              <w:right w:val="single" w:sz="6" w:space="0" w:color="000000"/>
            </w:tcBorders>
          </w:tcPr>
          <w:p>
            <w:pPr>
              <w:pStyle w:val="TableParagraph"/>
              <w:spacing w:line="151" w:lineRule="exact" w:before="9"/>
              <w:ind w:right="65"/>
              <w:jc w:val="right"/>
              <w:rPr>
                <w:rFonts w:ascii="Calibri"/>
                <w:b/>
                <w:sz w:val="14"/>
              </w:rPr>
            </w:pPr>
            <w:r>
              <w:rPr>
                <w:rFonts w:ascii="Calibri"/>
                <w:b/>
                <w:spacing w:val="-2"/>
                <w:w w:val="125"/>
                <w:sz w:val="14"/>
              </w:rPr>
              <w:t>102,889,576.42</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9"/>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79" w:hRule="atLeast"/>
        </w:trPr>
        <w:tc>
          <w:tcPr>
            <w:tcW w:w="736" w:type="dxa"/>
            <w:tcBorders>
              <w:left w:val="single" w:sz="6" w:space="0" w:color="000000"/>
              <w:right w:val="single" w:sz="6" w:space="0" w:color="000000"/>
            </w:tcBorders>
          </w:tcPr>
          <w:p>
            <w:pPr>
              <w:pStyle w:val="TableParagraph"/>
              <w:spacing w:line="151" w:lineRule="exact" w:before="8"/>
              <w:ind w:right="14"/>
              <w:jc w:val="right"/>
              <w:rPr>
                <w:rFonts w:ascii="Calibri"/>
                <w:b/>
                <w:sz w:val="14"/>
              </w:rPr>
            </w:pPr>
            <w:r>
              <w:rPr>
                <w:rFonts w:ascii="Calibri"/>
                <w:b/>
                <w:spacing w:val="-4"/>
                <w:w w:val="125"/>
                <w:sz w:val="14"/>
              </w:rPr>
              <w:t>1005</w:t>
            </w:r>
          </w:p>
        </w:tc>
        <w:tc>
          <w:tcPr>
            <w:tcW w:w="2530" w:type="dxa"/>
            <w:tcBorders>
              <w:left w:val="single" w:sz="6" w:space="0" w:color="000000"/>
              <w:right w:val="single" w:sz="6" w:space="0" w:color="000000"/>
            </w:tcBorders>
          </w:tcPr>
          <w:p>
            <w:pPr>
              <w:pStyle w:val="TableParagraph"/>
              <w:spacing w:line="151" w:lineRule="exact" w:before="8"/>
              <w:ind w:left="26"/>
              <w:rPr>
                <w:rFonts w:ascii="Calibri"/>
                <w:b/>
                <w:sz w:val="14"/>
              </w:rPr>
            </w:pPr>
            <w:r>
              <w:rPr>
                <w:rFonts w:ascii="Calibri"/>
                <w:b/>
                <w:spacing w:val="-2"/>
                <w:w w:val="120"/>
                <w:sz w:val="14"/>
              </w:rPr>
              <w:t>BROADFIELDS</w:t>
            </w:r>
            <w:r>
              <w:rPr>
                <w:rFonts w:ascii="Calibri"/>
                <w:b/>
                <w:spacing w:val="10"/>
                <w:w w:val="120"/>
                <w:sz w:val="14"/>
              </w:rPr>
              <w:t> </w:t>
            </w:r>
            <w:r>
              <w:rPr>
                <w:rFonts w:ascii="Calibri"/>
                <w:b/>
                <w:spacing w:val="-2"/>
                <w:w w:val="120"/>
                <w:sz w:val="14"/>
              </w:rPr>
              <w:t>INTERMEDIARIES</w:t>
            </w:r>
            <w:r>
              <w:rPr>
                <w:rFonts w:ascii="Calibri"/>
                <w:b/>
                <w:spacing w:val="11"/>
                <w:w w:val="120"/>
                <w:sz w:val="14"/>
              </w:rPr>
              <w:t> </w:t>
            </w:r>
            <w:r>
              <w:rPr>
                <w:rFonts w:ascii="Calibri"/>
                <w:b/>
                <w:spacing w:val="-5"/>
                <w:w w:val="120"/>
                <w:sz w:val="14"/>
              </w:rPr>
              <w:t>LTD</w:t>
            </w:r>
          </w:p>
        </w:tc>
        <w:tc>
          <w:tcPr>
            <w:tcW w:w="1449" w:type="dxa"/>
            <w:tcBorders>
              <w:left w:val="single" w:sz="6" w:space="0" w:color="000000"/>
              <w:right w:val="single" w:sz="6" w:space="0" w:color="000000"/>
            </w:tcBorders>
          </w:tcPr>
          <w:p>
            <w:pPr>
              <w:pStyle w:val="TableParagraph"/>
              <w:spacing w:line="151" w:lineRule="exact" w:before="8"/>
              <w:ind w:right="65"/>
              <w:jc w:val="right"/>
              <w:rPr>
                <w:rFonts w:ascii="Calibri"/>
                <w:b/>
                <w:sz w:val="14"/>
              </w:rPr>
            </w:pPr>
            <w:r>
              <w:rPr>
                <w:rFonts w:ascii="Calibri"/>
                <w:b/>
                <w:spacing w:val="-2"/>
                <w:w w:val="125"/>
                <w:sz w:val="14"/>
              </w:rPr>
              <w:t>100,171,387.62</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1472" w:type="dxa"/>
            <w:gridSpan w:val="2"/>
            <w:tcBorders>
              <w:left w:val="single" w:sz="6" w:space="0" w:color="000000"/>
              <w:right w:val="single" w:sz="6" w:space="0" w:color="000000"/>
            </w:tcBorders>
          </w:tcPr>
          <w:p>
            <w:pPr>
              <w:pStyle w:val="TableParagraph"/>
              <w:spacing w:line="151" w:lineRule="exact" w:before="8"/>
              <w:ind w:left="25"/>
              <w:rPr>
                <w:rFonts w:ascii="Calibri"/>
                <w:b/>
                <w:sz w:val="14"/>
              </w:rPr>
            </w:pPr>
            <w:r>
              <w:rPr>
                <w:rFonts w:ascii="Calibri"/>
                <w:b/>
                <w:w w:val="125"/>
                <w:sz w:val="14"/>
              </w:rPr>
              <w:t>NON-</w:t>
            </w:r>
            <w:r>
              <w:rPr>
                <w:rFonts w:ascii="Calibri"/>
                <w:b/>
                <w:spacing w:val="-8"/>
                <w:w w:val="125"/>
                <w:sz w:val="14"/>
              </w:rPr>
              <w:t> </w:t>
            </w:r>
            <w:r>
              <w:rPr>
                <w:rFonts w:ascii="Calibri"/>
                <w:b/>
                <w:spacing w:val="-2"/>
                <w:w w:val="125"/>
                <w:sz w:val="14"/>
              </w:rPr>
              <w:t>PERFORMING</w:t>
            </w:r>
          </w:p>
        </w:tc>
      </w:tr>
      <w:tr>
        <w:trPr>
          <w:trHeight w:val="180" w:hRule="atLeast"/>
        </w:trPr>
        <w:tc>
          <w:tcPr>
            <w:tcW w:w="736" w:type="dxa"/>
            <w:tcBorders>
              <w:left w:val="single" w:sz="6" w:space="0" w:color="000000"/>
              <w:right w:val="single" w:sz="6" w:space="0" w:color="000000"/>
            </w:tcBorders>
          </w:tcPr>
          <w:p>
            <w:pPr>
              <w:pStyle w:val="TableParagraph"/>
              <w:rPr>
                <w:sz w:val="12"/>
              </w:rPr>
            </w:pPr>
          </w:p>
        </w:tc>
        <w:tc>
          <w:tcPr>
            <w:tcW w:w="3979" w:type="dxa"/>
            <w:gridSpan w:val="2"/>
            <w:tcBorders>
              <w:left w:val="single" w:sz="6" w:space="0" w:color="000000"/>
              <w:right w:val="single" w:sz="6" w:space="0" w:color="000000"/>
            </w:tcBorders>
          </w:tcPr>
          <w:p>
            <w:pPr>
              <w:pStyle w:val="TableParagraph"/>
              <w:tabs>
                <w:tab w:pos="1370" w:val="left" w:leader="none"/>
              </w:tabs>
              <w:spacing w:line="151" w:lineRule="exact" w:before="9"/>
              <w:ind w:left="26"/>
              <w:rPr>
                <w:rFonts w:ascii="Calibri"/>
                <w:b/>
                <w:sz w:val="14"/>
              </w:rPr>
            </w:pPr>
            <w:r>
              <w:rPr>
                <w:rFonts w:ascii="Calibri"/>
                <w:b/>
                <w:spacing w:val="-2"/>
                <w:w w:val="125"/>
                <w:sz w:val="14"/>
              </w:rPr>
              <w:t>TOTAL</w:t>
            </w:r>
            <w:r>
              <w:rPr>
                <w:rFonts w:ascii="Calibri"/>
                <w:b/>
                <w:sz w:val="14"/>
              </w:rPr>
              <w:tab/>
            </w:r>
            <w:r>
              <w:rPr>
                <w:rFonts w:ascii="Calibri"/>
                <w:b/>
                <w:spacing w:val="-2"/>
                <w:w w:val="125"/>
                <w:sz w:val="14"/>
              </w:rPr>
              <w:t>42,445,227,400.33</w:t>
            </w:r>
          </w:p>
        </w:tc>
        <w:tc>
          <w:tcPr>
            <w:tcW w:w="1541"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150"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c>
          <w:tcPr>
            <w:tcW w:w="736" w:type="dxa"/>
            <w:tcBorders>
              <w:left w:val="single" w:sz="6" w:space="0" w:color="000000"/>
              <w:right w:val="single" w:sz="6" w:space="0" w:color="000000"/>
            </w:tcBorders>
          </w:tcPr>
          <w:p>
            <w:pPr>
              <w:pStyle w:val="TableParagraph"/>
              <w:rPr>
                <w:sz w:val="12"/>
              </w:rPr>
            </w:pPr>
          </w:p>
        </w:tc>
      </w:tr>
    </w:tbl>
    <w:p>
      <w:pPr>
        <w:pStyle w:val="BodyText"/>
        <w:spacing w:before="68"/>
        <w:rPr>
          <w:rFonts w:ascii="Calibri"/>
          <w:sz w:val="20"/>
        </w:rPr>
      </w:pPr>
    </w:p>
    <w:tbl>
      <w:tblPr>
        <w:tblW w:w="0" w:type="auto"/>
        <w:jc w:val="left"/>
        <w:tblInd w:w="1014" w:type="dxa"/>
        <w:tblBorders>
          <w:top w:val="single" w:sz="6" w:space="0" w:color="DADCDD"/>
          <w:left w:val="single" w:sz="6" w:space="0" w:color="DADCDD"/>
          <w:bottom w:val="single" w:sz="6" w:space="0" w:color="DADCDD"/>
          <w:right w:val="single" w:sz="6" w:space="0" w:color="DADCDD"/>
          <w:insideH w:val="single" w:sz="6" w:space="0" w:color="DADCDD"/>
          <w:insideV w:val="single" w:sz="6" w:space="0" w:color="DADCDD"/>
        </w:tblBorders>
        <w:tblLayout w:type="fixed"/>
        <w:tblCellMar>
          <w:top w:w="0" w:type="dxa"/>
          <w:left w:w="0" w:type="dxa"/>
          <w:bottom w:w="0" w:type="dxa"/>
          <w:right w:w="0" w:type="dxa"/>
        </w:tblCellMar>
        <w:tblLook w:val="01E0"/>
      </w:tblPr>
      <w:tblGrid>
        <w:gridCol w:w="960"/>
        <w:gridCol w:w="960"/>
        <w:gridCol w:w="3435"/>
      </w:tblGrid>
      <w:tr>
        <w:trPr>
          <w:trHeight w:val="253" w:hRule="atLeast"/>
        </w:trPr>
        <w:tc>
          <w:tcPr>
            <w:tcW w:w="1920" w:type="dxa"/>
            <w:gridSpan w:val="2"/>
            <w:tcBorders>
              <w:bottom w:val="single" w:sz="6" w:space="0" w:color="000000"/>
            </w:tcBorders>
          </w:tcPr>
          <w:p>
            <w:pPr>
              <w:pStyle w:val="TableParagraph"/>
              <w:spacing w:line="220" w:lineRule="exact" w:before="13"/>
              <w:ind w:left="37"/>
              <w:rPr>
                <w:rFonts w:ascii="Calibri"/>
                <w:b/>
                <w:sz w:val="20"/>
              </w:rPr>
            </w:pPr>
            <w:r>
              <w:rPr>
                <w:rFonts w:ascii="Calibri"/>
                <w:b/>
                <w:w w:val="120"/>
                <w:sz w:val="20"/>
              </w:rPr>
              <w:t>Summary</w:t>
            </w:r>
            <w:r>
              <w:rPr>
                <w:rFonts w:ascii="Calibri"/>
                <w:b/>
                <w:spacing w:val="24"/>
                <w:w w:val="120"/>
                <w:sz w:val="20"/>
              </w:rPr>
              <w:t> </w:t>
            </w:r>
            <w:r>
              <w:rPr>
                <w:rFonts w:ascii="Calibri"/>
                <w:b/>
                <w:spacing w:val="-10"/>
                <w:w w:val="120"/>
                <w:sz w:val="20"/>
              </w:rPr>
              <w:t>:</w:t>
            </w:r>
          </w:p>
        </w:tc>
        <w:tc>
          <w:tcPr>
            <w:tcW w:w="3435" w:type="dxa"/>
            <w:tcBorders>
              <w:bottom w:val="single" w:sz="6" w:space="0" w:color="000000"/>
            </w:tcBorders>
          </w:tcPr>
          <w:p>
            <w:pPr>
              <w:pStyle w:val="TableParagraph"/>
              <w:spacing w:line="211" w:lineRule="exact" w:before="22"/>
              <w:ind w:right="24"/>
              <w:jc w:val="right"/>
              <w:rPr>
                <w:rFonts w:ascii="Calibri"/>
                <w:sz w:val="19"/>
              </w:rPr>
            </w:pPr>
            <w:r>
              <w:rPr>
                <w:rFonts w:ascii="Calibri"/>
                <w:w w:val="120"/>
                <w:sz w:val="19"/>
              </w:rPr>
              <w:t>NPLs</w:t>
            </w:r>
            <w:r>
              <w:rPr>
                <w:rFonts w:ascii="Calibri"/>
                <w:spacing w:val="-7"/>
                <w:w w:val="120"/>
                <w:sz w:val="19"/>
              </w:rPr>
              <w:t> </w:t>
            </w:r>
            <w:r>
              <w:rPr>
                <w:rFonts w:ascii="Calibri"/>
                <w:w w:val="120"/>
                <w:sz w:val="19"/>
              </w:rPr>
              <w:t>in</w:t>
            </w:r>
            <w:r>
              <w:rPr>
                <w:rFonts w:ascii="Calibri"/>
                <w:spacing w:val="-7"/>
                <w:w w:val="120"/>
                <w:sz w:val="19"/>
              </w:rPr>
              <w:t> </w:t>
            </w:r>
            <w:r>
              <w:rPr>
                <w:rFonts w:ascii="Calibri"/>
                <w:spacing w:val="-10"/>
                <w:w w:val="120"/>
                <w:sz w:val="19"/>
              </w:rPr>
              <w:t>N</w:t>
            </w:r>
          </w:p>
        </w:tc>
      </w:tr>
      <w:tr>
        <w:trPr>
          <w:trHeight w:val="240" w:hRule="atLeast"/>
        </w:trPr>
        <w:tc>
          <w:tcPr>
            <w:tcW w:w="1920"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left="82"/>
              <w:rPr>
                <w:rFonts w:ascii="Calibri"/>
                <w:sz w:val="19"/>
              </w:rPr>
            </w:pPr>
            <w:r>
              <w:rPr>
                <w:rFonts w:ascii="Calibri"/>
                <w:w w:val="115"/>
                <w:sz w:val="19"/>
              </w:rPr>
              <w:t>Oceanic</w:t>
            </w:r>
            <w:r>
              <w:rPr>
                <w:rFonts w:ascii="Calibri"/>
                <w:spacing w:val="12"/>
                <w:w w:val="120"/>
                <w:sz w:val="19"/>
              </w:rPr>
              <w:t> </w:t>
            </w:r>
            <w:r>
              <w:rPr>
                <w:rFonts w:ascii="Calibri"/>
                <w:spacing w:val="-4"/>
                <w:w w:val="120"/>
                <w:sz w:val="19"/>
              </w:rPr>
              <w:t>Bank:</w:t>
            </w:r>
          </w:p>
        </w:tc>
        <w:tc>
          <w:tcPr>
            <w:tcW w:w="343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right="9"/>
              <w:jc w:val="right"/>
              <w:rPr>
                <w:rFonts w:ascii="Calibri"/>
                <w:sz w:val="19"/>
              </w:rPr>
            </w:pPr>
            <w:r>
              <w:rPr>
                <w:rFonts w:ascii="Calibri"/>
                <w:spacing w:val="-2"/>
                <w:w w:val="120"/>
                <w:sz w:val="19"/>
              </w:rPr>
              <w:t>278,204,460,000.00</w:t>
            </w:r>
          </w:p>
        </w:tc>
      </w:tr>
      <w:tr>
        <w:trPr>
          <w:trHeight w:val="240" w:hRule="atLeast"/>
        </w:trPr>
        <w:tc>
          <w:tcPr>
            <w:tcW w:w="1920"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left="37"/>
              <w:rPr>
                <w:rFonts w:ascii="Calibri"/>
                <w:sz w:val="19"/>
              </w:rPr>
            </w:pPr>
            <w:r>
              <w:rPr>
                <w:rFonts w:ascii="Calibri"/>
                <w:spacing w:val="-2"/>
                <w:w w:val="120"/>
                <w:sz w:val="19"/>
              </w:rPr>
              <w:t>Intercontinental:</w:t>
            </w:r>
          </w:p>
        </w:tc>
        <w:tc>
          <w:tcPr>
            <w:tcW w:w="343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right="9"/>
              <w:jc w:val="right"/>
              <w:rPr>
                <w:rFonts w:ascii="Calibri"/>
                <w:sz w:val="19"/>
              </w:rPr>
            </w:pPr>
            <w:r>
              <w:rPr>
                <w:rFonts w:ascii="Calibri"/>
                <w:spacing w:val="-2"/>
                <w:w w:val="120"/>
                <w:sz w:val="19"/>
              </w:rPr>
              <w:t>219,903,162,331.07</w:t>
            </w:r>
          </w:p>
        </w:tc>
      </w:tr>
      <w:tr>
        <w:trPr>
          <w:trHeight w:val="240" w:hRule="atLeast"/>
        </w:trPr>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left="37"/>
              <w:rPr>
                <w:rFonts w:ascii="Calibri"/>
                <w:sz w:val="19"/>
              </w:rPr>
            </w:pPr>
            <w:r>
              <w:rPr>
                <w:rFonts w:ascii="Calibri"/>
                <w:spacing w:val="-2"/>
                <w:w w:val="120"/>
                <w:sz w:val="19"/>
              </w:rPr>
              <w:t>Afribank:</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3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right="9"/>
              <w:jc w:val="right"/>
              <w:rPr>
                <w:rFonts w:ascii="Calibri"/>
                <w:sz w:val="19"/>
              </w:rPr>
            </w:pPr>
            <w:r>
              <w:rPr>
                <w:rFonts w:ascii="Calibri"/>
                <w:spacing w:val="-2"/>
                <w:w w:val="120"/>
                <w:sz w:val="19"/>
              </w:rPr>
              <w:t>141,856,679,021.06</w:t>
            </w:r>
          </w:p>
        </w:tc>
      </w:tr>
      <w:tr>
        <w:trPr>
          <w:trHeight w:val="240" w:hRule="atLeast"/>
        </w:trPr>
        <w:tc>
          <w:tcPr>
            <w:tcW w:w="1920" w:type="dxa"/>
            <w:gridSpan w:val="2"/>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left="37"/>
              <w:rPr>
                <w:rFonts w:ascii="Calibri"/>
                <w:sz w:val="19"/>
              </w:rPr>
            </w:pPr>
            <w:r>
              <w:rPr>
                <w:rFonts w:ascii="Calibri"/>
                <w:w w:val="115"/>
                <w:sz w:val="19"/>
              </w:rPr>
              <w:t>Union</w:t>
            </w:r>
            <w:r>
              <w:rPr>
                <w:rFonts w:ascii="Calibri"/>
                <w:spacing w:val="6"/>
                <w:w w:val="120"/>
                <w:sz w:val="19"/>
              </w:rPr>
              <w:t> </w:t>
            </w:r>
            <w:r>
              <w:rPr>
                <w:rFonts w:ascii="Calibri"/>
                <w:spacing w:val="-4"/>
                <w:w w:val="120"/>
                <w:sz w:val="19"/>
              </w:rPr>
              <w:t>Bank:</w:t>
            </w:r>
          </w:p>
        </w:tc>
        <w:tc>
          <w:tcPr>
            <w:tcW w:w="343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right="9"/>
              <w:jc w:val="right"/>
              <w:rPr>
                <w:rFonts w:ascii="Calibri"/>
                <w:sz w:val="19"/>
              </w:rPr>
            </w:pPr>
            <w:r>
              <w:rPr>
                <w:rFonts w:ascii="Calibri"/>
                <w:spacing w:val="-2"/>
                <w:w w:val="120"/>
                <w:sz w:val="19"/>
              </w:rPr>
              <w:t>73,582,073,213.00</w:t>
            </w:r>
          </w:p>
        </w:tc>
      </w:tr>
      <w:tr>
        <w:trPr>
          <w:trHeight w:val="240" w:hRule="atLeast"/>
        </w:trPr>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left="37"/>
              <w:rPr>
                <w:rFonts w:ascii="Calibri"/>
                <w:sz w:val="19"/>
              </w:rPr>
            </w:pPr>
            <w:r>
              <w:rPr>
                <w:rFonts w:ascii="Calibri"/>
                <w:w w:val="120"/>
                <w:sz w:val="19"/>
              </w:rPr>
              <w:t>Fin</w:t>
            </w:r>
            <w:r>
              <w:rPr>
                <w:rFonts w:ascii="Calibri"/>
                <w:spacing w:val="-3"/>
                <w:w w:val="120"/>
                <w:sz w:val="19"/>
              </w:rPr>
              <w:t> </w:t>
            </w:r>
            <w:r>
              <w:rPr>
                <w:rFonts w:ascii="Calibri"/>
                <w:spacing w:val="-4"/>
                <w:w w:val="120"/>
                <w:sz w:val="19"/>
              </w:rPr>
              <w:t>Bank:</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3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right="9"/>
              <w:jc w:val="right"/>
              <w:rPr>
                <w:rFonts w:ascii="Calibri"/>
                <w:sz w:val="19"/>
              </w:rPr>
            </w:pPr>
            <w:r>
              <w:rPr>
                <w:rFonts w:ascii="Calibri"/>
                <w:spacing w:val="-2"/>
                <w:w w:val="120"/>
                <w:sz w:val="19"/>
              </w:rPr>
              <w:t>42,445,227,400.33</w:t>
            </w:r>
          </w:p>
        </w:tc>
      </w:tr>
      <w:tr>
        <w:trPr>
          <w:trHeight w:val="240" w:hRule="atLeast"/>
        </w:trPr>
        <w:tc>
          <w:tcPr>
            <w:tcW w:w="960"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left="37"/>
              <w:rPr>
                <w:rFonts w:ascii="Calibri"/>
                <w:sz w:val="19"/>
              </w:rPr>
            </w:pPr>
            <w:r>
              <w:rPr>
                <w:rFonts w:ascii="Calibri"/>
                <w:spacing w:val="-2"/>
                <w:w w:val="120"/>
                <w:sz w:val="19"/>
              </w:rPr>
              <w:t>Total</w:t>
            </w:r>
          </w:p>
        </w:tc>
        <w:tc>
          <w:tcPr>
            <w:tcW w:w="960" w:type="dxa"/>
            <w:tcBorders>
              <w:top w:val="single" w:sz="6" w:space="0" w:color="000000"/>
              <w:left w:val="single" w:sz="6" w:space="0" w:color="000000"/>
              <w:bottom w:val="single" w:sz="6" w:space="0" w:color="000000"/>
              <w:right w:val="single" w:sz="6" w:space="0" w:color="000000"/>
            </w:tcBorders>
          </w:tcPr>
          <w:p>
            <w:pPr>
              <w:pStyle w:val="TableParagraph"/>
              <w:rPr>
                <w:sz w:val="16"/>
              </w:rPr>
            </w:pPr>
          </w:p>
        </w:tc>
        <w:tc>
          <w:tcPr>
            <w:tcW w:w="3435" w:type="dxa"/>
            <w:tcBorders>
              <w:top w:val="single" w:sz="6" w:space="0" w:color="000000"/>
              <w:left w:val="single" w:sz="6" w:space="0" w:color="000000"/>
              <w:bottom w:val="single" w:sz="6" w:space="0" w:color="000000"/>
              <w:right w:val="single" w:sz="6" w:space="0" w:color="000000"/>
            </w:tcBorders>
          </w:tcPr>
          <w:p>
            <w:pPr>
              <w:pStyle w:val="TableParagraph"/>
              <w:spacing w:line="211" w:lineRule="exact" w:before="9"/>
              <w:ind w:right="9"/>
              <w:jc w:val="right"/>
              <w:rPr>
                <w:rFonts w:ascii="Calibri"/>
                <w:sz w:val="19"/>
              </w:rPr>
            </w:pPr>
            <w:r>
              <w:rPr>
                <w:rFonts w:ascii="Calibri"/>
                <w:spacing w:val="-2"/>
                <w:w w:val="120"/>
                <w:sz w:val="19"/>
              </w:rPr>
              <w:t>755,991,601,965.46</w:t>
            </w:r>
          </w:p>
        </w:tc>
      </w:tr>
    </w:tbl>
    <w:p>
      <w:pPr>
        <w:spacing w:after="0" w:line="211" w:lineRule="exact"/>
        <w:jc w:val="right"/>
        <w:rPr>
          <w:rFonts w:ascii="Calibri"/>
          <w:sz w:val="19"/>
        </w:rPr>
        <w:sectPr>
          <w:pgSz w:w="11910" w:h="16840"/>
          <w:pgMar w:header="0" w:footer="1014" w:top="1400" w:bottom="1200" w:left="440" w:right="0"/>
        </w:sectPr>
      </w:pPr>
    </w:p>
    <w:p>
      <w:pPr>
        <w:pStyle w:val="Heading4"/>
        <w:spacing w:before="76"/>
        <w:ind w:left="1720"/>
        <w:rPr>
          <w:b w:val="0"/>
        </w:rPr>
      </w:pPr>
      <w:r>
        <w:rPr>
          <w:spacing w:val="-2"/>
        </w:rPr>
        <w:t>Notes</w:t>
      </w:r>
      <w:r>
        <w:rPr>
          <w:b w:val="0"/>
          <w:spacing w:val="-2"/>
        </w:rPr>
        <w:t>:</w:t>
      </w:r>
    </w:p>
    <w:p>
      <w:pPr>
        <w:pStyle w:val="ListParagraph"/>
        <w:numPr>
          <w:ilvl w:val="0"/>
          <w:numId w:val="34"/>
        </w:numPr>
        <w:tabs>
          <w:tab w:pos="1720" w:val="left" w:leader="none"/>
        </w:tabs>
        <w:spacing w:line="261" w:lineRule="auto" w:before="41" w:after="0"/>
        <w:ind w:left="1720" w:right="1605" w:hanging="360"/>
        <w:jc w:val="left"/>
        <w:rPr>
          <w:rFonts w:ascii="Symbol" w:hAnsi="Symbol"/>
          <w:sz w:val="28"/>
        </w:rPr>
      </w:pPr>
      <w:r>
        <w:rPr>
          <w:sz w:val="24"/>
        </w:rPr>
        <w:t>The</w:t>
      </w:r>
      <w:r>
        <w:rPr>
          <w:spacing w:val="-5"/>
          <w:sz w:val="24"/>
        </w:rPr>
        <w:t> </w:t>
      </w:r>
      <w:r>
        <w:rPr>
          <w:sz w:val="24"/>
        </w:rPr>
        <w:t>aboveN0.76</w:t>
      </w:r>
      <w:r>
        <w:rPr>
          <w:spacing w:val="-3"/>
          <w:sz w:val="24"/>
        </w:rPr>
        <w:t> </w:t>
      </w:r>
      <w:r>
        <w:rPr>
          <w:sz w:val="24"/>
        </w:rPr>
        <w:t>trillion</w:t>
      </w:r>
      <w:r>
        <w:rPr>
          <w:spacing w:val="-3"/>
          <w:sz w:val="24"/>
        </w:rPr>
        <w:t> </w:t>
      </w:r>
      <w:r>
        <w:rPr>
          <w:sz w:val="24"/>
        </w:rPr>
        <w:t>NPLs</w:t>
      </w:r>
      <w:r>
        <w:rPr>
          <w:spacing w:val="-4"/>
          <w:sz w:val="24"/>
        </w:rPr>
        <w:t> </w:t>
      </w:r>
      <w:r>
        <w:rPr>
          <w:sz w:val="24"/>
        </w:rPr>
        <w:t>are</w:t>
      </w:r>
      <w:r>
        <w:rPr>
          <w:spacing w:val="-5"/>
          <w:sz w:val="24"/>
        </w:rPr>
        <w:t> </w:t>
      </w:r>
      <w:r>
        <w:rPr>
          <w:sz w:val="24"/>
        </w:rPr>
        <w:t>just</w:t>
      </w:r>
      <w:r>
        <w:rPr>
          <w:spacing w:val="-2"/>
          <w:sz w:val="24"/>
        </w:rPr>
        <w:t> </w:t>
      </w:r>
      <w:r>
        <w:rPr>
          <w:sz w:val="24"/>
        </w:rPr>
        <w:t>for</w:t>
      </w:r>
      <w:r>
        <w:rPr>
          <w:spacing w:val="-4"/>
          <w:sz w:val="24"/>
        </w:rPr>
        <w:t> </w:t>
      </w:r>
      <w:r>
        <w:rPr>
          <w:sz w:val="24"/>
        </w:rPr>
        <w:t>5</w:t>
      </w:r>
      <w:r>
        <w:rPr>
          <w:spacing w:val="-3"/>
          <w:sz w:val="24"/>
        </w:rPr>
        <w:t> </w:t>
      </w:r>
      <w:r>
        <w:rPr>
          <w:sz w:val="24"/>
        </w:rPr>
        <w:t>banks.</w:t>
      </w:r>
      <w:r>
        <w:rPr>
          <w:spacing w:val="-3"/>
          <w:sz w:val="24"/>
        </w:rPr>
        <w:t> </w:t>
      </w:r>
      <w:r>
        <w:rPr>
          <w:sz w:val="24"/>
        </w:rPr>
        <w:t>Other</w:t>
      </w:r>
      <w:r>
        <w:rPr>
          <w:spacing w:val="-3"/>
          <w:sz w:val="24"/>
        </w:rPr>
        <w:t> </w:t>
      </w:r>
      <w:r>
        <w:rPr>
          <w:sz w:val="24"/>
        </w:rPr>
        <w:t>banks,</w:t>
      </w:r>
      <w:r>
        <w:rPr>
          <w:spacing w:val="-3"/>
          <w:sz w:val="24"/>
        </w:rPr>
        <w:t> </w:t>
      </w:r>
      <w:r>
        <w:rPr>
          <w:i/>
          <w:sz w:val="24"/>
        </w:rPr>
        <w:t>healthy</w:t>
      </w:r>
      <w:r>
        <w:rPr>
          <w:i/>
          <w:spacing w:val="-4"/>
          <w:sz w:val="24"/>
        </w:rPr>
        <w:t> </w:t>
      </w:r>
      <w:r>
        <w:rPr>
          <w:i/>
          <w:sz w:val="24"/>
        </w:rPr>
        <w:t>banks,</w:t>
      </w:r>
      <w:r>
        <w:rPr>
          <w:i/>
          <w:spacing w:val="-3"/>
          <w:sz w:val="24"/>
        </w:rPr>
        <w:t> </w:t>
      </w:r>
      <w:r>
        <w:rPr>
          <w:sz w:val="24"/>
        </w:rPr>
        <w:t>were also having large ticket loan defaulters.</w:t>
      </w:r>
    </w:p>
    <w:p>
      <w:pPr>
        <w:pStyle w:val="ListParagraph"/>
        <w:numPr>
          <w:ilvl w:val="0"/>
          <w:numId w:val="34"/>
        </w:numPr>
        <w:tabs>
          <w:tab w:pos="1720" w:val="left" w:leader="none"/>
        </w:tabs>
        <w:spacing w:line="273" w:lineRule="auto" w:before="18" w:after="0"/>
        <w:ind w:left="1720" w:right="1628" w:hanging="360"/>
        <w:jc w:val="left"/>
        <w:rPr>
          <w:rFonts w:ascii="Symbol" w:hAnsi="Symbol"/>
          <w:sz w:val="24"/>
        </w:rPr>
      </w:pPr>
      <w:r>
        <w:rPr>
          <w:sz w:val="24"/>
        </w:rPr>
        <w:t>All</w:t>
      </w:r>
      <w:r>
        <w:rPr>
          <w:spacing w:val="-3"/>
          <w:sz w:val="24"/>
        </w:rPr>
        <w:t> </w:t>
      </w:r>
      <w:r>
        <w:rPr>
          <w:sz w:val="24"/>
        </w:rPr>
        <w:t>the</w:t>
      </w:r>
      <w:r>
        <w:rPr>
          <w:spacing w:val="-4"/>
          <w:sz w:val="24"/>
        </w:rPr>
        <w:t> </w:t>
      </w:r>
      <w:r>
        <w:rPr>
          <w:sz w:val="24"/>
        </w:rPr>
        <w:t>account</w:t>
      </w:r>
      <w:r>
        <w:rPr>
          <w:spacing w:val="-3"/>
          <w:sz w:val="24"/>
        </w:rPr>
        <w:t> </w:t>
      </w:r>
      <w:r>
        <w:rPr>
          <w:sz w:val="24"/>
        </w:rPr>
        <w:t>names</w:t>
      </w:r>
      <w:r>
        <w:rPr>
          <w:spacing w:val="-4"/>
          <w:sz w:val="24"/>
        </w:rPr>
        <w:t> </w:t>
      </w:r>
      <w:r>
        <w:rPr>
          <w:sz w:val="24"/>
        </w:rPr>
        <w:t>are</w:t>
      </w:r>
      <w:r>
        <w:rPr>
          <w:spacing w:val="-4"/>
          <w:sz w:val="24"/>
        </w:rPr>
        <w:t> </w:t>
      </w:r>
      <w:r>
        <w:rPr>
          <w:sz w:val="24"/>
        </w:rPr>
        <w:t>large</w:t>
      </w:r>
      <w:r>
        <w:rPr>
          <w:spacing w:val="-4"/>
          <w:sz w:val="24"/>
        </w:rPr>
        <w:t> </w:t>
      </w:r>
      <w:r>
        <w:rPr>
          <w:sz w:val="24"/>
        </w:rPr>
        <w:t>ticket</w:t>
      </w:r>
      <w:r>
        <w:rPr>
          <w:spacing w:val="-3"/>
          <w:sz w:val="24"/>
        </w:rPr>
        <w:t> </w:t>
      </w:r>
      <w:r>
        <w:rPr>
          <w:sz w:val="24"/>
        </w:rPr>
        <w:t>obligors</w:t>
      </w:r>
      <w:r>
        <w:rPr>
          <w:spacing w:val="-1"/>
          <w:sz w:val="24"/>
        </w:rPr>
        <w:t> </w:t>
      </w:r>
      <w:r>
        <w:rPr>
          <w:sz w:val="24"/>
        </w:rPr>
        <w:t>that</w:t>
      </w:r>
      <w:r>
        <w:rPr>
          <w:spacing w:val="-3"/>
          <w:sz w:val="24"/>
        </w:rPr>
        <w:t> </w:t>
      </w:r>
      <w:r>
        <w:rPr>
          <w:sz w:val="24"/>
        </w:rPr>
        <w:t>enjoyed</w:t>
      </w:r>
      <w:r>
        <w:rPr>
          <w:spacing w:val="-3"/>
          <w:sz w:val="24"/>
        </w:rPr>
        <w:t> </w:t>
      </w:r>
      <w:r>
        <w:rPr>
          <w:sz w:val="24"/>
        </w:rPr>
        <w:t>prime</w:t>
      </w:r>
      <w:r>
        <w:rPr>
          <w:spacing w:val="-4"/>
          <w:sz w:val="24"/>
        </w:rPr>
        <w:t> </w:t>
      </w:r>
      <w:r>
        <w:rPr>
          <w:sz w:val="24"/>
        </w:rPr>
        <w:t>lending</w:t>
      </w:r>
      <w:r>
        <w:rPr>
          <w:spacing w:val="-5"/>
          <w:sz w:val="24"/>
        </w:rPr>
        <w:t> </w:t>
      </w:r>
      <w:r>
        <w:rPr>
          <w:sz w:val="24"/>
        </w:rPr>
        <w:t>rate</w:t>
      </w:r>
      <w:r>
        <w:rPr>
          <w:spacing w:val="-3"/>
          <w:sz w:val="24"/>
        </w:rPr>
        <w:t> </w:t>
      </w:r>
      <w:r>
        <w:rPr>
          <w:sz w:val="24"/>
        </w:rPr>
        <w:t>at</w:t>
      </w:r>
      <w:r>
        <w:rPr>
          <w:spacing w:val="-3"/>
          <w:sz w:val="24"/>
        </w:rPr>
        <w:t> </w:t>
      </w:r>
      <w:r>
        <w:rPr>
          <w:sz w:val="24"/>
        </w:rPr>
        <w:t>the time the loans/overdrafts were approved</w:t>
      </w:r>
    </w:p>
    <w:p>
      <w:pPr>
        <w:pStyle w:val="BodyText"/>
        <w:spacing w:before="200"/>
      </w:pPr>
    </w:p>
    <w:p>
      <w:pPr>
        <w:pStyle w:val="BodyText"/>
        <w:spacing w:before="1"/>
        <w:ind w:left="1000"/>
      </w:pPr>
      <w:r>
        <w:rPr/>
        <w:t>APPENDIX</w:t>
      </w:r>
      <w:r>
        <w:rPr>
          <w:spacing w:val="-8"/>
        </w:rPr>
        <w:t> </w:t>
      </w:r>
      <w:r>
        <w:rPr>
          <w:spacing w:val="-5"/>
        </w:rPr>
        <w:t>H:</w:t>
      </w:r>
    </w:p>
    <w:p>
      <w:pPr>
        <w:pStyle w:val="BodyText"/>
        <w:spacing w:before="276"/>
        <w:ind w:left="2500" w:right="3885" w:hanging="1500"/>
      </w:pPr>
      <w:r>
        <w:rPr/>
        <w:t>Diagnostics:</w:t>
      </w:r>
      <w:r>
        <w:rPr>
          <w:spacing w:val="-5"/>
        </w:rPr>
        <w:t> </w:t>
      </w:r>
      <w:r>
        <w:rPr/>
        <w:t>assuming</w:t>
      </w:r>
      <w:r>
        <w:rPr>
          <w:spacing w:val="-7"/>
        </w:rPr>
        <w:t> </w:t>
      </w:r>
      <w:r>
        <w:rPr/>
        <w:t>a</w:t>
      </w:r>
      <w:r>
        <w:rPr>
          <w:spacing w:val="-4"/>
        </w:rPr>
        <w:t> </w:t>
      </w:r>
      <w:r>
        <w:rPr/>
        <w:t>balanced</w:t>
      </w:r>
      <w:r>
        <w:rPr>
          <w:spacing w:val="-5"/>
        </w:rPr>
        <w:t> </w:t>
      </w:r>
      <w:r>
        <w:rPr/>
        <w:t>panel</w:t>
      </w:r>
      <w:r>
        <w:rPr>
          <w:spacing w:val="-5"/>
        </w:rPr>
        <w:t> </w:t>
      </w:r>
      <w:r>
        <w:rPr/>
        <w:t>with</w:t>
      </w:r>
      <w:r>
        <w:rPr>
          <w:spacing w:val="-5"/>
        </w:rPr>
        <w:t> </w:t>
      </w:r>
      <w:r>
        <w:rPr/>
        <w:t>9</w:t>
      </w:r>
      <w:r>
        <w:rPr>
          <w:spacing w:val="-5"/>
        </w:rPr>
        <w:t> </w:t>
      </w:r>
      <w:r>
        <w:rPr/>
        <w:t>cross-sectional</w:t>
      </w:r>
      <w:r>
        <w:rPr>
          <w:spacing w:val="-5"/>
        </w:rPr>
        <w:t> </w:t>
      </w:r>
      <w:r>
        <w:rPr/>
        <w:t>units observed over 14 periods</w:t>
      </w:r>
    </w:p>
    <w:p>
      <w:pPr>
        <w:pStyle w:val="BodyText"/>
      </w:pPr>
    </w:p>
    <w:p>
      <w:pPr>
        <w:pStyle w:val="BodyText"/>
        <w:ind w:left="1000"/>
      </w:pPr>
      <w:r>
        <w:rPr/>
        <w:t>Fixed</w:t>
      </w:r>
      <w:r>
        <w:rPr>
          <w:spacing w:val="-5"/>
        </w:rPr>
        <w:t> </w:t>
      </w:r>
      <w:r>
        <w:rPr/>
        <w:t>effects</w:t>
      </w:r>
      <w:r>
        <w:rPr>
          <w:spacing w:val="-3"/>
        </w:rPr>
        <w:t> </w:t>
      </w:r>
      <w:r>
        <w:rPr>
          <w:spacing w:val="-2"/>
        </w:rPr>
        <w:t>estimator</w:t>
      </w:r>
    </w:p>
    <w:p>
      <w:pPr>
        <w:pStyle w:val="BodyText"/>
        <w:ind w:left="1000" w:right="4904"/>
      </w:pPr>
      <w:r>
        <w:rPr/>
        <w:t>allows for differing intercepts by cross-sectional unit slope</w:t>
      </w:r>
      <w:r>
        <w:rPr>
          <w:spacing w:val="-6"/>
        </w:rPr>
        <w:t> </w:t>
      </w:r>
      <w:r>
        <w:rPr/>
        <w:t>standard</w:t>
      </w:r>
      <w:r>
        <w:rPr>
          <w:spacing w:val="-6"/>
        </w:rPr>
        <w:t> </w:t>
      </w:r>
      <w:r>
        <w:rPr/>
        <w:t>errors</w:t>
      </w:r>
      <w:r>
        <w:rPr>
          <w:spacing w:val="-6"/>
        </w:rPr>
        <w:t> </w:t>
      </w:r>
      <w:r>
        <w:rPr/>
        <w:t>in</w:t>
      </w:r>
      <w:r>
        <w:rPr>
          <w:spacing w:val="-6"/>
        </w:rPr>
        <w:t> </w:t>
      </w:r>
      <w:r>
        <w:rPr/>
        <w:t>parentheses,</w:t>
      </w:r>
      <w:r>
        <w:rPr>
          <w:spacing w:val="-6"/>
        </w:rPr>
        <w:t> </w:t>
      </w:r>
      <w:r>
        <w:rPr/>
        <w:t>p-values</w:t>
      </w:r>
      <w:r>
        <w:rPr>
          <w:spacing w:val="-6"/>
        </w:rPr>
        <w:t> </w:t>
      </w:r>
      <w:r>
        <w:rPr/>
        <w:t>in</w:t>
      </w:r>
      <w:r>
        <w:rPr>
          <w:spacing w:val="-6"/>
        </w:rPr>
        <w:t> </w:t>
      </w:r>
      <w:r>
        <w:rPr/>
        <w:t>brackets</w:t>
      </w:r>
    </w:p>
    <w:p>
      <w:pPr>
        <w:pStyle w:val="BodyText"/>
        <w:spacing w:before="56" w:after="1"/>
        <w:rPr>
          <w:sz w:val="20"/>
        </w:rPr>
      </w:pPr>
    </w:p>
    <w:tbl>
      <w:tblPr>
        <w:tblW w:w="0" w:type="auto"/>
        <w:jc w:val="left"/>
        <w:tblInd w:w="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5"/>
        <w:gridCol w:w="1977"/>
        <w:gridCol w:w="2200"/>
        <w:gridCol w:w="1389"/>
      </w:tblGrid>
      <w:tr>
        <w:trPr>
          <w:trHeight w:val="270" w:hRule="atLeast"/>
        </w:trPr>
        <w:tc>
          <w:tcPr>
            <w:tcW w:w="1955" w:type="dxa"/>
          </w:tcPr>
          <w:p>
            <w:pPr>
              <w:pStyle w:val="TableParagraph"/>
              <w:spacing w:line="251" w:lineRule="exact"/>
              <w:ind w:left="649"/>
              <w:rPr>
                <w:sz w:val="24"/>
              </w:rPr>
            </w:pPr>
            <w:r>
              <w:rPr>
                <w:spacing w:val="-2"/>
                <w:sz w:val="24"/>
              </w:rPr>
              <w:t>const:</w:t>
            </w:r>
          </w:p>
        </w:tc>
        <w:tc>
          <w:tcPr>
            <w:tcW w:w="1977" w:type="dxa"/>
          </w:tcPr>
          <w:p>
            <w:pPr>
              <w:pStyle w:val="TableParagraph"/>
              <w:spacing w:line="251" w:lineRule="exact"/>
              <w:ind w:left="255"/>
              <w:rPr>
                <w:sz w:val="24"/>
              </w:rPr>
            </w:pPr>
            <w:r>
              <w:rPr>
                <w:spacing w:val="-2"/>
                <w:sz w:val="24"/>
              </w:rPr>
              <w:t>16.277</w:t>
            </w:r>
          </w:p>
        </w:tc>
        <w:tc>
          <w:tcPr>
            <w:tcW w:w="2200" w:type="dxa"/>
          </w:tcPr>
          <w:p>
            <w:pPr>
              <w:pStyle w:val="TableParagraph"/>
              <w:spacing w:line="251" w:lineRule="exact"/>
              <w:ind w:left="438"/>
              <w:rPr>
                <w:sz w:val="24"/>
              </w:rPr>
            </w:pPr>
            <w:r>
              <w:rPr>
                <w:spacing w:val="-2"/>
                <w:sz w:val="24"/>
              </w:rPr>
              <w:t>(0.29332)</w:t>
            </w:r>
          </w:p>
        </w:tc>
        <w:tc>
          <w:tcPr>
            <w:tcW w:w="1389" w:type="dxa"/>
          </w:tcPr>
          <w:p>
            <w:pPr>
              <w:pStyle w:val="TableParagraph"/>
              <w:spacing w:line="251" w:lineRule="exact"/>
              <w:ind w:right="46"/>
              <w:jc w:val="right"/>
              <w:rPr>
                <w:sz w:val="24"/>
              </w:rPr>
            </w:pPr>
            <w:r>
              <w:rPr>
                <w:spacing w:val="-2"/>
                <w:sz w:val="24"/>
              </w:rPr>
              <w:t>[0.00000]</w:t>
            </w:r>
          </w:p>
        </w:tc>
      </w:tr>
      <w:tr>
        <w:trPr>
          <w:trHeight w:val="275" w:hRule="atLeast"/>
        </w:trPr>
        <w:tc>
          <w:tcPr>
            <w:tcW w:w="1955" w:type="dxa"/>
          </w:tcPr>
          <w:p>
            <w:pPr>
              <w:pStyle w:val="TableParagraph"/>
              <w:spacing w:line="256" w:lineRule="exact"/>
              <w:ind w:left="50"/>
              <w:rPr>
                <w:sz w:val="24"/>
              </w:rPr>
            </w:pPr>
            <w:r>
              <w:rPr>
                <w:spacing w:val="-2"/>
                <w:sz w:val="24"/>
              </w:rPr>
              <w:t>d_cost_of_funds:</w:t>
            </w:r>
          </w:p>
        </w:tc>
        <w:tc>
          <w:tcPr>
            <w:tcW w:w="1977" w:type="dxa"/>
          </w:tcPr>
          <w:p>
            <w:pPr>
              <w:pStyle w:val="TableParagraph"/>
              <w:spacing w:line="256" w:lineRule="exact"/>
              <w:ind w:left="240"/>
              <w:rPr>
                <w:sz w:val="24"/>
              </w:rPr>
            </w:pPr>
            <w:r>
              <w:rPr>
                <w:spacing w:val="-2"/>
                <w:sz w:val="24"/>
              </w:rPr>
              <w:t>0.50917</w:t>
            </w:r>
          </w:p>
        </w:tc>
        <w:tc>
          <w:tcPr>
            <w:tcW w:w="2200" w:type="dxa"/>
          </w:tcPr>
          <w:p>
            <w:pPr>
              <w:pStyle w:val="TableParagraph"/>
              <w:spacing w:line="256" w:lineRule="exact"/>
              <w:ind w:left="438"/>
              <w:rPr>
                <w:sz w:val="24"/>
              </w:rPr>
            </w:pPr>
            <w:r>
              <w:rPr>
                <w:spacing w:val="-2"/>
                <w:sz w:val="24"/>
              </w:rPr>
              <w:t>(1.4793)</w:t>
            </w:r>
          </w:p>
        </w:tc>
        <w:tc>
          <w:tcPr>
            <w:tcW w:w="1389" w:type="dxa"/>
          </w:tcPr>
          <w:p>
            <w:pPr>
              <w:pStyle w:val="TableParagraph"/>
              <w:spacing w:line="256" w:lineRule="exact"/>
              <w:ind w:right="46"/>
              <w:jc w:val="right"/>
              <w:rPr>
                <w:sz w:val="24"/>
              </w:rPr>
            </w:pPr>
            <w:r>
              <w:rPr>
                <w:spacing w:val="-2"/>
                <w:sz w:val="24"/>
              </w:rPr>
              <w:t>[0.73137]</w:t>
            </w:r>
          </w:p>
        </w:tc>
      </w:tr>
      <w:tr>
        <w:trPr>
          <w:trHeight w:val="275" w:hRule="atLeast"/>
        </w:trPr>
        <w:tc>
          <w:tcPr>
            <w:tcW w:w="1955" w:type="dxa"/>
          </w:tcPr>
          <w:p>
            <w:pPr>
              <w:pStyle w:val="TableParagraph"/>
              <w:spacing w:line="256" w:lineRule="exact"/>
              <w:ind w:left="470"/>
              <w:rPr>
                <w:sz w:val="24"/>
              </w:rPr>
            </w:pPr>
            <w:r>
              <w:rPr>
                <w:spacing w:val="-2"/>
                <w:sz w:val="24"/>
              </w:rPr>
              <w:t>d_size_b:</w:t>
            </w:r>
          </w:p>
        </w:tc>
        <w:tc>
          <w:tcPr>
            <w:tcW w:w="1977" w:type="dxa"/>
          </w:tcPr>
          <w:p>
            <w:pPr>
              <w:pStyle w:val="TableParagraph"/>
              <w:spacing w:line="256" w:lineRule="exact"/>
              <w:ind w:left="255"/>
              <w:rPr>
                <w:sz w:val="24"/>
              </w:rPr>
            </w:pPr>
            <w:r>
              <w:rPr>
                <w:spacing w:val="-2"/>
                <w:sz w:val="24"/>
              </w:rPr>
              <w:t>-3.4376e-</w:t>
            </w:r>
            <w:r>
              <w:rPr>
                <w:spacing w:val="-5"/>
                <w:sz w:val="24"/>
              </w:rPr>
              <w:t>006</w:t>
            </w:r>
          </w:p>
        </w:tc>
        <w:tc>
          <w:tcPr>
            <w:tcW w:w="2200" w:type="dxa"/>
          </w:tcPr>
          <w:p>
            <w:pPr>
              <w:pStyle w:val="TableParagraph"/>
              <w:spacing w:line="256" w:lineRule="exact"/>
              <w:ind w:left="438"/>
              <w:rPr>
                <w:sz w:val="24"/>
              </w:rPr>
            </w:pPr>
            <w:r>
              <w:rPr>
                <w:spacing w:val="-2"/>
                <w:sz w:val="24"/>
              </w:rPr>
              <w:t>(6.2322e-</w:t>
            </w:r>
            <w:r>
              <w:rPr>
                <w:spacing w:val="-4"/>
                <w:sz w:val="24"/>
              </w:rPr>
              <w:t>007)</w:t>
            </w:r>
          </w:p>
        </w:tc>
        <w:tc>
          <w:tcPr>
            <w:tcW w:w="1389" w:type="dxa"/>
          </w:tcPr>
          <w:p>
            <w:pPr>
              <w:pStyle w:val="TableParagraph"/>
              <w:spacing w:line="256" w:lineRule="exact"/>
              <w:ind w:right="46"/>
              <w:jc w:val="right"/>
              <w:rPr>
                <w:sz w:val="24"/>
              </w:rPr>
            </w:pPr>
            <w:r>
              <w:rPr>
                <w:spacing w:val="-2"/>
                <w:sz w:val="24"/>
              </w:rPr>
              <w:t>[0.00000]</w:t>
            </w:r>
          </w:p>
        </w:tc>
      </w:tr>
      <w:tr>
        <w:trPr>
          <w:trHeight w:val="276" w:hRule="atLeast"/>
        </w:trPr>
        <w:tc>
          <w:tcPr>
            <w:tcW w:w="1955" w:type="dxa"/>
          </w:tcPr>
          <w:p>
            <w:pPr>
              <w:pStyle w:val="TableParagraph"/>
              <w:spacing w:line="256" w:lineRule="exact"/>
              <w:ind w:left="110"/>
              <w:rPr>
                <w:sz w:val="24"/>
              </w:rPr>
            </w:pPr>
            <w:r>
              <w:rPr>
                <w:spacing w:val="-2"/>
                <w:sz w:val="24"/>
              </w:rPr>
              <w:t>d_liquidity_b_:</w:t>
            </w:r>
          </w:p>
        </w:tc>
        <w:tc>
          <w:tcPr>
            <w:tcW w:w="1977" w:type="dxa"/>
          </w:tcPr>
          <w:p>
            <w:pPr>
              <w:pStyle w:val="TableParagraph"/>
              <w:spacing w:line="256" w:lineRule="exact"/>
              <w:ind w:left="315"/>
              <w:rPr>
                <w:sz w:val="24"/>
              </w:rPr>
            </w:pPr>
            <w:r>
              <w:rPr>
                <w:spacing w:val="-2"/>
                <w:sz w:val="24"/>
              </w:rPr>
              <w:t>0.36036</w:t>
            </w:r>
          </w:p>
        </w:tc>
        <w:tc>
          <w:tcPr>
            <w:tcW w:w="2200" w:type="dxa"/>
          </w:tcPr>
          <w:p>
            <w:pPr>
              <w:pStyle w:val="TableParagraph"/>
              <w:spacing w:line="256" w:lineRule="exact"/>
              <w:ind w:left="438"/>
              <w:rPr>
                <w:sz w:val="24"/>
              </w:rPr>
            </w:pPr>
            <w:r>
              <w:rPr>
                <w:spacing w:val="-2"/>
                <w:sz w:val="24"/>
              </w:rPr>
              <w:t>(0.66143)</w:t>
            </w:r>
          </w:p>
        </w:tc>
        <w:tc>
          <w:tcPr>
            <w:tcW w:w="1389" w:type="dxa"/>
          </w:tcPr>
          <w:p>
            <w:pPr>
              <w:pStyle w:val="TableParagraph"/>
              <w:spacing w:line="256" w:lineRule="exact"/>
              <w:ind w:right="46"/>
              <w:jc w:val="right"/>
              <w:rPr>
                <w:sz w:val="24"/>
              </w:rPr>
            </w:pPr>
            <w:r>
              <w:rPr>
                <w:spacing w:val="-2"/>
                <w:sz w:val="24"/>
              </w:rPr>
              <w:t>[0.58700]</w:t>
            </w:r>
          </w:p>
        </w:tc>
      </w:tr>
      <w:tr>
        <w:trPr>
          <w:trHeight w:val="274" w:hRule="atLeast"/>
        </w:trPr>
        <w:tc>
          <w:tcPr>
            <w:tcW w:w="1955" w:type="dxa"/>
          </w:tcPr>
          <w:p>
            <w:pPr>
              <w:pStyle w:val="TableParagraph"/>
              <w:spacing w:line="255" w:lineRule="exact"/>
              <w:ind w:left="170"/>
              <w:rPr>
                <w:sz w:val="24"/>
              </w:rPr>
            </w:pPr>
            <w:r>
              <w:rPr>
                <w:spacing w:val="-2"/>
                <w:sz w:val="24"/>
              </w:rPr>
              <w:t>d_credit_risk:</w:t>
            </w:r>
          </w:p>
        </w:tc>
        <w:tc>
          <w:tcPr>
            <w:tcW w:w="1977" w:type="dxa"/>
          </w:tcPr>
          <w:p>
            <w:pPr>
              <w:pStyle w:val="TableParagraph"/>
              <w:spacing w:line="255" w:lineRule="exact"/>
              <w:ind w:left="255"/>
              <w:rPr>
                <w:sz w:val="24"/>
              </w:rPr>
            </w:pPr>
            <w:r>
              <w:rPr>
                <w:spacing w:val="-2"/>
                <w:sz w:val="24"/>
              </w:rPr>
              <w:t>-0.0083421</w:t>
            </w:r>
          </w:p>
        </w:tc>
        <w:tc>
          <w:tcPr>
            <w:tcW w:w="2200" w:type="dxa"/>
          </w:tcPr>
          <w:p>
            <w:pPr>
              <w:pStyle w:val="TableParagraph"/>
              <w:spacing w:line="255" w:lineRule="exact"/>
              <w:ind w:left="438"/>
              <w:rPr>
                <w:sz w:val="24"/>
              </w:rPr>
            </w:pPr>
            <w:r>
              <w:rPr>
                <w:spacing w:val="-2"/>
                <w:sz w:val="24"/>
              </w:rPr>
              <w:t>(0.0042708)</w:t>
            </w:r>
          </w:p>
        </w:tc>
        <w:tc>
          <w:tcPr>
            <w:tcW w:w="1389" w:type="dxa"/>
          </w:tcPr>
          <w:p>
            <w:pPr>
              <w:pStyle w:val="TableParagraph"/>
              <w:spacing w:line="255" w:lineRule="exact"/>
              <w:ind w:right="46"/>
              <w:jc w:val="right"/>
              <w:rPr>
                <w:sz w:val="24"/>
              </w:rPr>
            </w:pPr>
            <w:r>
              <w:rPr>
                <w:spacing w:val="-2"/>
                <w:sz w:val="24"/>
              </w:rPr>
              <w:t>[0.05337]</w:t>
            </w:r>
          </w:p>
        </w:tc>
      </w:tr>
      <w:tr>
        <w:trPr>
          <w:trHeight w:val="275" w:hRule="atLeast"/>
        </w:trPr>
        <w:tc>
          <w:tcPr>
            <w:tcW w:w="1955" w:type="dxa"/>
          </w:tcPr>
          <w:p>
            <w:pPr>
              <w:pStyle w:val="TableParagraph"/>
              <w:spacing w:line="255" w:lineRule="exact"/>
              <w:ind w:left="590"/>
              <w:rPr>
                <w:sz w:val="24"/>
              </w:rPr>
            </w:pPr>
            <w:r>
              <w:rPr>
                <w:spacing w:val="-2"/>
                <w:sz w:val="24"/>
              </w:rPr>
              <w:t>d_c_rr:</w:t>
            </w:r>
          </w:p>
        </w:tc>
        <w:tc>
          <w:tcPr>
            <w:tcW w:w="1977" w:type="dxa"/>
          </w:tcPr>
          <w:p>
            <w:pPr>
              <w:pStyle w:val="TableParagraph"/>
              <w:spacing w:line="255" w:lineRule="exact"/>
              <w:ind w:left="315"/>
              <w:rPr>
                <w:sz w:val="24"/>
              </w:rPr>
            </w:pPr>
            <w:r>
              <w:rPr>
                <w:spacing w:val="-2"/>
                <w:sz w:val="24"/>
              </w:rPr>
              <w:t>0.012108</w:t>
            </w:r>
          </w:p>
        </w:tc>
        <w:tc>
          <w:tcPr>
            <w:tcW w:w="2200" w:type="dxa"/>
          </w:tcPr>
          <w:p>
            <w:pPr>
              <w:pStyle w:val="TableParagraph"/>
              <w:spacing w:line="255" w:lineRule="exact"/>
              <w:ind w:left="438"/>
              <w:rPr>
                <w:sz w:val="24"/>
              </w:rPr>
            </w:pPr>
            <w:r>
              <w:rPr>
                <w:spacing w:val="-2"/>
                <w:sz w:val="24"/>
              </w:rPr>
              <w:t>(0.0057492)</w:t>
            </w:r>
          </w:p>
        </w:tc>
        <w:tc>
          <w:tcPr>
            <w:tcW w:w="1389" w:type="dxa"/>
          </w:tcPr>
          <w:p>
            <w:pPr>
              <w:pStyle w:val="TableParagraph"/>
              <w:spacing w:line="255" w:lineRule="exact"/>
              <w:ind w:right="46"/>
              <w:jc w:val="right"/>
              <w:rPr>
                <w:sz w:val="24"/>
              </w:rPr>
            </w:pPr>
            <w:r>
              <w:rPr>
                <w:spacing w:val="-2"/>
                <w:sz w:val="24"/>
              </w:rPr>
              <w:t>[0.03752]</w:t>
            </w:r>
          </w:p>
        </w:tc>
      </w:tr>
      <w:tr>
        <w:trPr>
          <w:trHeight w:val="276" w:hRule="atLeast"/>
        </w:trPr>
        <w:tc>
          <w:tcPr>
            <w:tcW w:w="1955" w:type="dxa"/>
          </w:tcPr>
          <w:p>
            <w:pPr>
              <w:pStyle w:val="TableParagraph"/>
              <w:spacing w:line="256" w:lineRule="exact"/>
              <w:ind w:left="590"/>
              <w:rPr>
                <w:sz w:val="24"/>
              </w:rPr>
            </w:pPr>
            <w:r>
              <w:rPr>
                <w:spacing w:val="-2"/>
                <w:sz w:val="24"/>
              </w:rPr>
              <w:t>d_m_pr:</w:t>
            </w:r>
          </w:p>
        </w:tc>
        <w:tc>
          <w:tcPr>
            <w:tcW w:w="1977" w:type="dxa"/>
          </w:tcPr>
          <w:p>
            <w:pPr>
              <w:pStyle w:val="TableParagraph"/>
              <w:spacing w:line="256" w:lineRule="exact"/>
              <w:ind w:left="255"/>
              <w:rPr>
                <w:sz w:val="24"/>
              </w:rPr>
            </w:pPr>
            <w:r>
              <w:rPr>
                <w:spacing w:val="-2"/>
                <w:sz w:val="24"/>
              </w:rPr>
              <w:t>-0.27221</w:t>
            </w:r>
          </w:p>
        </w:tc>
        <w:tc>
          <w:tcPr>
            <w:tcW w:w="2200" w:type="dxa"/>
          </w:tcPr>
          <w:p>
            <w:pPr>
              <w:pStyle w:val="TableParagraph"/>
              <w:spacing w:line="256" w:lineRule="exact"/>
              <w:ind w:left="438"/>
              <w:rPr>
                <w:sz w:val="24"/>
              </w:rPr>
            </w:pPr>
            <w:r>
              <w:rPr>
                <w:spacing w:val="-2"/>
                <w:sz w:val="24"/>
              </w:rPr>
              <w:t>(0.050695)</w:t>
            </w:r>
          </w:p>
        </w:tc>
        <w:tc>
          <w:tcPr>
            <w:tcW w:w="1389" w:type="dxa"/>
          </w:tcPr>
          <w:p>
            <w:pPr>
              <w:pStyle w:val="TableParagraph"/>
              <w:spacing w:line="256" w:lineRule="exact"/>
              <w:ind w:right="46"/>
              <w:jc w:val="right"/>
              <w:rPr>
                <w:sz w:val="24"/>
              </w:rPr>
            </w:pPr>
            <w:r>
              <w:rPr>
                <w:spacing w:val="-2"/>
                <w:sz w:val="24"/>
              </w:rPr>
              <w:t>[0.00000]</w:t>
            </w:r>
          </w:p>
        </w:tc>
      </w:tr>
      <w:tr>
        <w:trPr>
          <w:trHeight w:val="276" w:hRule="atLeast"/>
        </w:trPr>
        <w:tc>
          <w:tcPr>
            <w:tcW w:w="1955" w:type="dxa"/>
          </w:tcPr>
          <w:p>
            <w:pPr>
              <w:pStyle w:val="TableParagraph"/>
              <w:spacing w:line="256" w:lineRule="exact"/>
              <w:ind w:left="93" w:right="134"/>
              <w:jc w:val="center"/>
              <w:rPr>
                <w:sz w:val="24"/>
              </w:rPr>
            </w:pPr>
            <w:r>
              <w:rPr>
                <w:spacing w:val="-2"/>
                <w:sz w:val="24"/>
              </w:rPr>
              <w:t>r_oe:</w:t>
            </w:r>
          </w:p>
        </w:tc>
        <w:tc>
          <w:tcPr>
            <w:tcW w:w="1977" w:type="dxa"/>
          </w:tcPr>
          <w:p>
            <w:pPr>
              <w:pStyle w:val="TableParagraph"/>
              <w:spacing w:line="256" w:lineRule="exact"/>
              <w:ind w:left="255"/>
              <w:rPr>
                <w:sz w:val="24"/>
              </w:rPr>
            </w:pPr>
            <w:r>
              <w:rPr>
                <w:spacing w:val="-2"/>
                <w:sz w:val="24"/>
              </w:rPr>
              <w:t>0.0020396</w:t>
            </w:r>
          </w:p>
        </w:tc>
        <w:tc>
          <w:tcPr>
            <w:tcW w:w="2200" w:type="dxa"/>
          </w:tcPr>
          <w:p>
            <w:pPr>
              <w:pStyle w:val="TableParagraph"/>
              <w:spacing w:line="256" w:lineRule="exact"/>
              <w:ind w:left="438"/>
              <w:rPr>
                <w:sz w:val="24"/>
              </w:rPr>
            </w:pPr>
            <w:r>
              <w:rPr>
                <w:spacing w:val="-2"/>
                <w:sz w:val="24"/>
              </w:rPr>
              <w:t>(0.0020279)</w:t>
            </w:r>
          </w:p>
        </w:tc>
        <w:tc>
          <w:tcPr>
            <w:tcW w:w="1389" w:type="dxa"/>
          </w:tcPr>
          <w:p>
            <w:pPr>
              <w:pStyle w:val="TableParagraph"/>
              <w:spacing w:line="256" w:lineRule="exact"/>
              <w:ind w:right="46"/>
              <w:jc w:val="right"/>
              <w:rPr>
                <w:sz w:val="24"/>
              </w:rPr>
            </w:pPr>
            <w:r>
              <w:rPr>
                <w:spacing w:val="-2"/>
                <w:sz w:val="24"/>
              </w:rPr>
              <w:t>[0.31676]</w:t>
            </w:r>
          </w:p>
        </w:tc>
      </w:tr>
      <w:tr>
        <w:trPr>
          <w:trHeight w:val="275" w:hRule="atLeast"/>
        </w:trPr>
        <w:tc>
          <w:tcPr>
            <w:tcW w:w="1955" w:type="dxa"/>
          </w:tcPr>
          <w:p>
            <w:pPr>
              <w:pStyle w:val="TableParagraph"/>
              <w:spacing w:line="256" w:lineRule="exact"/>
              <w:ind w:right="134"/>
              <w:jc w:val="center"/>
              <w:rPr>
                <w:sz w:val="24"/>
              </w:rPr>
            </w:pPr>
            <w:r>
              <w:rPr>
                <w:spacing w:val="-2"/>
                <w:sz w:val="24"/>
              </w:rPr>
              <w:t>i_fl:</w:t>
            </w:r>
          </w:p>
        </w:tc>
        <w:tc>
          <w:tcPr>
            <w:tcW w:w="1977" w:type="dxa"/>
          </w:tcPr>
          <w:p>
            <w:pPr>
              <w:pStyle w:val="TableParagraph"/>
              <w:spacing w:line="256" w:lineRule="exact"/>
              <w:ind w:left="255"/>
              <w:rPr>
                <w:sz w:val="24"/>
              </w:rPr>
            </w:pPr>
            <w:r>
              <w:rPr>
                <w:spacing w:val="-2"/>
                <w:sz w:val="24"/>
              </w:rPr>
              <w:t>0.11858</w:t>
            </w:r>
          </w:p>
        </w:tc>
        <w:tc>
          <w:tcPr>
            <w:tcW w:w="2200" w:type="dxa"/>
          </w:tcPr>
          <w:p>
            <w:pPr>
              <w:pStyle w:val="TableParagraph"/>
              <w:spacing w:line="256" w:lineRule="exact"/>
              <w:ind w:left="438"/>
              <w:rPr>
                <w:sz w:val="24"/>
              </w:rPr>
            </w:pPr>
            <w:r>
              <w:rPr>
                <w:spacing w:val="-2"/>
                <w:sz w:val="24"/>
              </w:rPr>
              <w:t>(0.026025)</w:t>
            </w:r>
          </w:p>
        </w:tc>
        <w:tc>
          <w:tcPr>
            <w:tcW w:w="1389" w:type="dxa"/>
          </w:tcPr>
          <w:p>
            <w:pPr>
              <w:pStyle w:val="TableParagraph"/>
              <w:spacing w:line="256" w:lineRule="exact"/>
              <w:ind w:right="46"/>
              <w:jc w:val="right"/>
              <w:rPr>
                <w:sz w:val="24"/>
              </w:rPr>
            </w:pPr>
            <w:r>
              <w:rPr>
                <w:spacing w:val="-2"/>
                <w:sz w:val="24"/>
              </w:rPr>
              <w:t>[0.00001]</w:t>
            </w:r>
          </w:p>
        </w:tc>
      </w:tr>
      <w:tr>
        <w:trPr>
          <w:trHeight w:val="270" w:hRule="atLeast"/>
        </w:trPr>
        <w:tc>
          <w:tcPr>
            <w:tcW w:w="1955" w:type="dxa"/>
          </w:tcPr>
          <w:p>
            <w:pPr>
              <w:pStyle w:val="TableParagraph"/>
              <w:spacing w:line="251" w:lineRule="exact"/>
              <w:ind w:left="350"/>
              <w:rPr>
                <w:sz w:val="24"/>
              </w:rPr>
            </w:pPr>
            <w:r>
              <w:rPr>
                <w:spacing w:val="-2"/>
                <w:sz w:val="24"/>
              </w:rPr>
              <w:t>d_real_gdp:</w:t>
            </w:r>
          </w:p>
        </w:tc>
        <w:tc>
          <w:tcPr>
            <w:tcW w:w="1977" w:type="dxa"/>
          </w:tcPr>
          <w:p>
            <w:pPr>
              <w:pStyle w:val="TableParagraph"/>
              <w:spacing w:line="251" w:lineRule="exact"/>
              <w:ind w:left="255"/>
              <w:rPr>
                <w:sz w:val="24"/>
              </w:rPr>
            </w:pPr>
            <w:r>
              <w:rPr>
                <w:spacing w:val="-2"/>
                <w:sz w:val="24"/>
              </w:rPr>
              <w:t>-0.058093</w:t>
            </w:r>
          </w:p>
        </w:tc>
        <w:tc>
          <w:tcPr>
            <w:tcW w:w="2200" w:type="dxa"/>
          </w:tcPr>
          <w:p>
            <w:pPr>
              <w:pStyle w:val="TableParagraph"/>
              <w:spacing w:line="251" w:lineRule="exact"/>
              <w:ind w:left="438"/>
              <w:rPr>
                <w:sz w:val="24"/>
              </w:rPr>
            </w:pPr>
            <w:r>
              <w:rPr>
                <w:spacing w:val="-2"/>
                <w:sz w:val="24"/>
              </w:rPr>
              <w:t>(0.064771)</w:t>
            </w:r>
          </w:p>
        </w:tc>
        <w:tc>
          <w:tcPr>
            <w:tcW w:w="1389" w:type="dxa"/>
          </w:tcPr>
          <w:p>
            <w:pPr>
              <w:pStyle w:val="TableParagraph"/>
              <w:spacing w:line="251" w:lineRule="exact"/>
              <w:ind w:right="46"/>
              <w:jc w:val="right"/>
              <w:rPr>
                <w:sz w:val="24"/>
              </w:rPr>
            </w:pPr>
            <w:r>
              <w:rPr>
                <w:spacing w:val="-2"/>
                <w:sz w:val="24"/>
              </w:rPr>
              <w:t>[0.37177]</w:t>
            </w:r>
          </w:p>
        </w:tc>
      </w:tr>
    </w:tbl>
    <w:p>
      <w:pPr>
        <w:pStyle w:val="BodyText"/>
        <w:spacing w:before="5"/>
      </w:pPr>
    </w:p>
    <w:p>
      <w:pPr>
        <w:pStyle w:val="BodyText"/>
        <w:spacing w:before="1"/>
        <w:ind w:left="1000"/>
      </w:pPr>
      <w:r>
        <w:rPr/>
        <w:t>9</w:t>
      </w:r>
      <w:r>
        <w:rPr>
          <w:spacing w:val="-1"/>
        </w:rPr>
        <w:t> </w:t>
      </w:r>
      <w:r>
        <w:rPr/>
        <w:t>group</w:t>
      </w:r>
      <w:r>
        <w:rPr>
          <w:spacing w:val="-2"/>
        </w:rPr>
        <w:t> </w:t>
      </w:r>
      <w:r>
        <w:rPr/>
        <w:t>means</w:t>
      </w:r>
      <w:r>
        <w:rPr>
          <w:spacing w:val="-2"/>
        </w:rPr>
        <w:t> </w:t>
      </w:r>
      <w:r>
        <w:rPr/>
        <w:t>were</w:t>
      </w:r>
      <w:r>
        <w:rPr>
          <w:spacing w:val="-3"/>
        </w:rPr>
        <w:t> </w:t>
      </w:r>
      <w:r>
        <w:rPr/>
        <w:t>subtracted from</w:t>
      </w:r>
      <w:r>
        <w:rPr>
          <w:spacing w:val="-1"/>
        </w:rPr>
        <w:t> </w:t>
      </w:r>
      <w:r>
        <w:rPr/>
        <w:t>the</w:t>
      </w:r>
      <w:r>
        <w:rPr>
          <w:spacing w:val="-1"/>
        </w:rPr>
        <w:t> </w:t>
      </w:r>
      <w:r>
        <w:rPr>
          <w:spacing w:val="-4"/>
        </w:rPr>
        <w:t>data</w:t>
      </w:r>
    </w:p>
    <w:p>
      <w:pPr>
        <w:pStyle w:val="BodyText"/>
        <w:spacing w:before="276"/>
        <w:ind w:left="1000" w:right="5262"/>
      </w:pPr>
      <w:r>
        <w:rPr/>
        <w:t>Residual</w:t>
      </w:r>
      <w:r>
        <w:rPr>
          <w:spacing w:val="-6"/>
        </w:rPr>
        <w:t> </w:t>
      </w:r>
      <w:r>
        <w:rPr/>
        <w:t>variance:</w:t>
      </w:r>
      <w:r>
        <w:rPr>
          <w:spacing w:val="-6"/>
        </w:rPr>
        <w:t> </w:t>
      </w:r>
      <w:r>
        <w:rPr/>
        <w:t>95.4799/(126</w:t>
      </w:r>
      <w:r>
        <w:rPr>
          <w:spacing w:val="-7"/>
        </w:rPr>
        <w:t> </w:t>
      </w:r>
      <w:r>
        <w:rPr/>
        <w:t>-</w:t>
      </w:r>
      <w:r>
        <w:rPr>
          <w:spacing w:val="-7"/>
        </w:rPr>
        <w:t> </w:t>
      </w:r>
      <w:r>
        <w:rPr/>
        <w:t>18)</w:t>
      </w:r>
      <w:r>
        <w:rPr>
          <w:spacing w:val="-6"/>
        </w:rPr>
        <w:t> </w:t>
      </w:r>
      <w:r>
        <w:rPr/>
        <w:t>=</w:t>
      </w:r>
      <w:r>
        <w:rPr>
          <w:spacing w:val="-8"/>
        </w:rPr>
        <w:t> </w:t>
      </w:r>
      <w:r>
        <w:rPr/>
        <w:t>0.884073 Joint significance of differing group means:</w:t>
      </w:r>
    </w:p>
    <w:p>
      <w:pPr>
        <w:pStyle w:val="BodyText"/>
        <w:ind w:left="1060"/>
      </w:pPr>
      <w:r>
        <w:rPr/>
        <w:t>F(8,</w:t>
      </w:r>
      <w:r>
        <w:rPr>
          <w:spacing w:val="-3"/>
        </w:rPr>
        <w:t> </w:t>
      </w:r>
      <w:r>
        <w:rPr/>
        <w:t>108) =</w:t>
      </w:r>
      <w:r>
        <w:rPr>
          <w:spacing w:val="-1"/>
        </w:rPr>
        <w:t> </w:t>
      </w:r>
      <w:r>
        <w:rPr/>
        <w:t>1.48448</w:t>
      </w:r>
      <w:r>
        <w:rPr>
          <w:spacing w:val="-1"/>
        </w:rPr>
        <w:t> </w:t>
      </w:r>
      <w:r>
        <w:rPr/>
        <w:t>with</w:t>
      </w:r>
      <w:r>
        <w:rPr>
          <w:spacing w:val="-1"/>
        </w:rPr>
        <w:t> </w:t>
      </w:r>
      <w:r>
        <w:rPr/>
        <w:t>p-value </w:t>
      </w:r>
      <w:r>
        <w:rPr>
          <w:spacing w:val="-2"/>
        </w:rPr>
        <w:t>0.171194</w:t>
      </w:r>
    </w:p>
    <w:p>
      <w:pPr>
        <w:pStyle w:val="BodyText"/>
        <w:ind w:left="1000" w:right="2956"/>
      </w:pPr>
      <w:r>
        <w:rPr/>
        <w:t>(A</w:t>
      </w:r>
      <w:r>
        <w:rPr>
          <w:spacing w:val="-5"/>
        </w:rPr>
        <w:t> </w:t>
      </w:r>
      <w:r>
        <w:rPr/>
        <w:t>low</w:t>
      </w:r>
      <w:r>
        <w:rPr>
          <w:spacing w:val="-4"/>
        </w:rPr>
        <w:t> </w:t>
      </w:r>
      <w:r>
        <w:rPr/>
        <w:t>p-value</w:t>
      </w:r>
      <w:r>
        <w:rPr>
          <w:spacing w:val="-2"/>
        </w:rPr>
        <w:t> </w:t>
      </w:r>
      <w:r>
        <w:rPr/>
        <w:t>counts</w:t>
      </w:r>
      <w:r>
        <w:rPr>
          <w:spacing w:val="-3"/>
        </w:rPr>
        <w:t> </w:t>
      </w:r>
      <w:r>
        <w:rPr/>
        <w:t>against</w:t>
      </w:r>
      <w:r>
        <w:rPr>
          <w:spacing w:val="-2"/>
        </w:rPr>
        <w:t> </w:t>
      </w:r>
      <w:r>
        <w:rPr/>
        <w:t>the</w:t>
      </w:r>
      <w:r>
        <w:rPr>
          <w:spacing w:val="-3"/>
        </w:rPr>
        <w:t> </w:t>
      </w:r>
      <w:r>
        <w:rPr/>
        <w:t>null</w:t>
      </w:r>
      <w:r>
        <w:rPr>
          <w:spacing w:val="-3"/>
        </w:rPr>
        <w:t> </w:t>
      </w:r>
      <w:r>
        <w:rPr/>
        <w:t>hypothesis</w:t>
      </w:r>
      <w:r>
        <w:rPr>
          <w:spacing w:val="-4"/>
        </w:rPr>
        <w:t> </w:t>
      </w:r>
      <w:r>
        <w:rPr/>
        <w:t>that</w:t>
      </w:r>
      <w:r>
        <w:rPr>
          <w:spacing w:val="-3"/>
        </w:rPr>
        <w:t> </w:t>
      </w:r>
      <w:r>
        <w:rPr/>
        <w:t>the</w:t>
      </w:r>
      <w:r>
        <w:rPr>
          <w:spacing w:val="-4"/>
        </w:rPr>
        <w:t> </w:t>
      </w:r>
      <w:r>
        <w:rPr/>
        <w:t>pooled</w:t>
      </w:r>
      <w:r>
        <w:rPr>
          <w:spacing w:val="-3"/>
        </w:rPr>
        <w:t> </w:t>
      </w:r>
      <w:r>
        <w:rPr/>
        <w:t>OLS</w:t>
      </w:r>
      <w:r>
        <w:rPr>
          <w:spacing w:val="-3"/>
        </w:rPr>
        <w:t> </w:t>
      </w:r>
      <w:r>
        <w:rPr/>
        <w:t>model is adequate, in favor of the fixed effects alternative.)</w:t>
      </w:r>
    </w:p>
    <w:p>
      <w:pPr>
        <w:pStyle w:val="BodyText"/>
      </w:pPr>
    </w:p>
    <w:p>
      <w:pPr>
        <w:pStyle w:val="BodyText"/>
      </w:pPr>
    </w:p>
    <w:p>
      <w:pPr>
        <w:pStyle w:val="BodyText"/>
        <w:spacing w:after="11"/>
        <w:ind w:left="1000"/>
      </w:pPr>
      <w:r>
        <w:rPr/>
        <w:t>Means</w:t>
      </w:r>
      <w:r>
        <w:rPr>
          <w:spacing w:val="-3"/>
        </w:rPr>
        <w:t> </w:t>
      </w:r>
      <w:r>
        <w:rPr/>
        <w:t>of</w:t>
      </w:r>
      <w:r>
        <w:rPr>
          <w:spacing w:val="-2"/>
        </w:rPr>
        <w:t> </w:t>
      </w:r>
      <w:r>
        <w:rPr/>
        <w:t>pooled</w:t>
      </w:r>
      <w:r>
        <w:rPr>
          <w:spacing w:val="-2"/>
        </w:rPr>
        <w:t> </w:t>
      </w:r>
      <w:r>
        <w:rPr/>
        <w:t>OLS</w:t>
      </w:r>
      <w:r>
        <w:rPr>
          <w:spacing w:val="-2"/>
        </w:rPr>
        <w:t> </w:t>
      </w:r>
      <w:r>
        <w:rPr/>
        <w:t>residuals</w:t>
      </w:r>
      <w:r>
        <w:rPr>
          <w:spacing w:val="-3"/>
        </w:rPr>
        <w:t> </w:t>
      </w:r>
      <w:r>
        <w:rPr/>
        <w:t>for</w:t>
      </w:r>
      <w:r>
        <w:rPr>
          <w:spacing w:val="-3"/>
        </w:rPr>
        <w:t> </w:t>
      </w:r>
      <w:r>
        <w:rPr/>
        <w:t>cross-sectional</w:t>
      </w:r>
      <w:r>
        <w:rPr>
          <w:spacing w:val="-1"/>
        </w:rPr>
        <w:t> </w:t>
      </w:r>
      <w:r>
        <w:rPr>
          <w:spacing w:val="-2"/>
        </w:rPr>
        <w:t>units:</w:t>
      </w: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
        <w:gridCol w:w="397"/>
        <w:gridCol w:w="1179"/>
      </w:tblGrid>
      <w:tr>
        <w:trPr>
          <w:trHeight w:val="270" w:hRule="atLeast"/>
        </w:trPr>
        <w:tc>
          <w:tcPr>
            <w:tcW w:w="484" w:type="dxa"/>
          </w:tcPr>
          <w:p>
            <w:pPr>
              <w:pStyle w:val="TableParagraph"/>
              <w:spacing w:line="251" w:lineRule="exact"/>
              <w:ind w:right="8"/>
              <w:jc w:val="center"/>
              <w:rPr>
                <w:sz w:val="24"/>
              </w:rPr>
            </w:pPr>
            <w:r>
              <w:rPr>
                <w:spacing w:val="-4"/>
                <w:sz w:val="24"/>
              </w:rPr>
              <w:t>unit</w:t>
            </w:r>
          </w:p>
        </w:tc>
        <w:tc>
          <w:tcPr>
            <w:tcW w:w="397" w:type="dxa"/>
          </w:tcPr>
          <w:p>
            <w:pPr>
              <w:pStyle w:val="TableParagraph"/>
              <w:spacing w:line="251" w:lineRule="exact"/>
              <w:ind w:right="87"/>
              <w:jc w:val="center"/>
              <w:rPr>
                <w:sz w:val="24"/>
              </w:rPr>
            </w:pPr>
            <w:r>
              <w:rPr>
                <w:spacing w:val="-5"/>
                <w:sz w:val="24"/>
              </w:rPr>
              <w:t>1:</w:t>
            </w:r>
          </w:p>
        </w:tc>
        <w:tc>
          <w:tcPr>
            <w:tcW w:w="1179" w:type="dxa"/>
          </w:tcPr>
          <w:p>
            <w:pPr>
              <w:pStyle w:val="TableParagraph"/>
              <w:spacing w:line="251" w:lineRule="exact"/>
              <w:ind w:left="141"/>
              <w:jc w:val="center"/>
              <w:rPr>
                <w:sz w:val="24"/>
              </w:rPr>
            </w:pPr>
            <w:r>
              <w:rPr>
                <w:spacing w:val="-2"/>
                <w:sz w:val="24"/>
              </w:rPr>
              <w:t>0.41697</w:t>
            </w:r>
          </w:p>
        </w:tc>
      </w:tr>
      <w:tr>
        <w:trPr>
          <w:trHeight w:val="276"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2:</w:t>
            </w:r>
          </w:p>
        </w:tc>
        <w:tc>
          <w:tcPr>
            <w:tcW w:w="1179" w:type="dxa"/>
          </w:tcPr>
          <w:p>
            <w:pPr>
              <w:pStyle w:val="TableParagraph"/>
              <w:spacing w:line="256" w:lineRule="exact"/>
              <w:ind w:left="141"/>
              <w:jc w:val="center"/>
              <w:rPr>
                <w:sz w:val="24"/>
              </w:rPr>
            </w:pPr>
            <w:r>
              <w:rPr>
                <w:spacing w:val="-2"/>
                <w:sz w:val="24"/>
              </w:rPr>
              <w:t>0.37473</w:t>
            </w:r>
          </w:p>
        </w:tc>
      </w:tr>
      <w:tr>
        <w:trPr>
          <w:trHeight w:val="275"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3:</w:t>
            </w:r>
          </w:p>
        </w:tc>
        <w:tc>
          <w:tcPr>
            <w:tcW w:w="1179" w:type="dxa"/>
          </w:tcPr>
          <w:p>
            <w:pPr>
              <w:pStyle w:val="TableParagraph"/>
              <w:spacing w:line="256" w:lineRule="exact"/>
              <w:ind w:left="141"/>
              <w:jc w:val="center"/>
              <w:rPr>
                <w:sz w:val="24"/>
              </w:rPr>
            </w:pPr>
            <w:r>
              <w:rPr>
                <w:spacing w:val="-2"/>
                <w:sz w:val="24"/>
              </w:rPr>
              <w:t>0.061684</w:t>
            </w:r>
          </w:p>
        </w:tc>
      </w:tr>
      <w:tr>
        <w:trPr>
          <w:trHeight w:val="275"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4:</w:t>
            </w:r>
          </w:p>
        </w:tc>
        <w:tc>
          <w:tcPr>
            <w:tcW w:w="1179" w:type="dxa"/>
          </w:tcPr>
          <w:p>
            <w:pPr>
              <w:pStyle w:val="TableParagraph"/>
              <w:spacing w:line="256" w:lineRule="exact"/>
              <w:ind w:left="101"/>
              <w:jc w:val="center"/>
              <w:rPr>
                <w:sz w:val="24"/>
              </w:rPr>
            </w:pPr>
            <w:r>
              <w:rPr>
                <w:spacing w:val="-2"/>
                <w:sz w:val="24"/>
              </w:rPr>
              <w:t>-0.1745</w:t>
            </w:r>
          </w:p>
        </w:tc>
      </w:tr>
      <w:tr>
        <w:trPr>
          <w:trHeight w:val="276"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5:</w:t>
            </w:r>
          </w:p>
        </w:tc>
        <w:tc>
          <w:tcPr>
            <w:tcW w:w="1179" w:type="dxa"/>
          </w:tcPr>
          <w:p>
            <w:pPr>
              <w:pStyle w:val="TableParagraph"/>
              <w:spacing w:line="256" w:lineRule="exact"/>
              <w:ind w:left="101"/>
              <w:jc w:val="center"/>
              <w:rPr>
                <w:sz w:val="24"/>
              </w:rPr>
            </w:pPr>
            <w:r>
              <w:rPr>
                <w:spacing w:val="-2"/>
                <w:sz w:val="24"/>
              </w:rPr>
              <w:t>-0.11626</w:t>
            </w:r>
          </w:p>
        </w:tc>
      </w:tr>
      <w:tr>
        <w:trPr>
          <w:trHeight w:val="276"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6:</w:t>
            </w:r>
          </w:p>
        </w:tc>
        <w:tc>
          <w:tcPr>
            <w:tcW w:w="1179" w:type="dxa"/>
          </w:tcPr>
          <w:p>
            <w:pPr>
              <w:pStyle w:val="TableParagraph"/>
              <w:spacing w:line="256" w:lineRule="exact"/>
              <w:ind w:left="101"/>
              <w:jc w:val="center"/>
              <w:rPr>
                <w:sz w:val="24"/>
              </w:rPr>
            </w:pPr>
            <w:r>
              <w:rPr>
                <w:spacing w:val="-2"/>
                <w:sz w:val="24"/>
              </w:rPr>
              <w:t>-0.058502</w:t>
            </w:r>
          </w:p>
        </w:tc>
      </w:tr>
      <w:tr>
        <w:trPr>
          <w:trHeight w:val="276"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7:</w:t>
            </w:r>
          </w:p>
        </w:tc>
        <w:tc>
          <w:tcPr>
            <w:tcW w:w="1179" w:type="dxa"/>
          </w:tcPr>
          <w:p>
            <w:pPr>
              <w:pStyle w:val="TableParagraph"/>
              <w:spacing w:line="256" w:lineRule="exact"/>
              <w:ind w:left="101"/>
              <w:jc w:val="center"/>
              <w:rPr>
                <w:sz w:val="24"/>
              </w:rPr>
            </w:pPr>
            <w:r>
              <w:rPr>
                <w:spacing w:val="-2"/>
                <w:sz w:val="24"/>
              </w:rPr>
              <w:t>-0.21313</w:t>
            </w:r>
          </w:p>
        </w:tc>
      </w:tr>
      <w:tr>
        <w:trPr>
          <w:trHeight w:val="276" w:hRule="atLeast"/>
        </w:trPr>
        <w:tc>
          <w:tcPr>
            <w:tcW w:w="484" w:type="dxa"/>
          </w:tcPr>
          <w:p>
            <w:pPr>
              <w:pStyle w:val="TableParagraph"/>
              <w:spacing w:line="256" w:lineRule="exact"/>
              <w:ind w:right="8"/>
              <w:jc w:val="center"/>
              <w:rPr>
                <w:sz w:val="24"/>
              </w:rPr>
            </w:pPr>
            <w:r>
              <w:rPr>
                <w:spacing w:val="-4"/>
                <w:sz w:val="24"/>
              </w:rPr>
              <w:t>unit</w:t>
            </w:r>
          </w:p>
        </w:tc>
        <w:tc>
          <w:tcPr>
            <w:tcW w:w="397" w:type="dxa"/>
          </w:tcPr>
          <w:p>
            <w:pPr>
              <w:pStyle w:val="TableParagraph"/>
              <w:spacing w:line="256" w:lineRule="exact"/>
              <w:ind w:right="87"/>
              <w:jc w:val="center"/>
              <w:rPr>
                <w:sz w:val="24"/>
              </w:rPr>
            </w:pPr>
            <w:r>
              <w:rPr>
                <w:spacing w:val="-5"/>
                <w:sz w:val="24"/>
              </w:rPr>
              <w:t>8:</w:t>
            </w:r>
          </w:p>
        </w:tc>
        <w:tc>
          <w:tcPr>
            <w:tcW w:w="1179" w:type="dxa"/>
          </w:tcPr>
          <w:p>
            <w:pPr>
              <w:pStyle w:val="TableParagraph"/>
              <w:spacing w:line="256" w:lineRule="exact"/>
              <w:ind w:left="101"/>
              <w:jc w:val="center"/>
              <w:rPr>
                <w:sz w:val="24"/>
              </w:rPr>
            </w:pPr>
            <w:r>
              <w:rPr>
                <w:spacing w:val="-2"/>
                <w:sz w:val="24"/>
              </w:rPr>
              <w:t>-0.15333</w:t>
            </w:r>
          </w:p>
        </w:tc>
      </w:tr>
      <w:tr>
        <w:trPr>
          <w:trHeight w:val="271" w:hRule="atLeast"/>
        </w:trPr>
        <w:tc>
          <w:tcPr>
            <w:tcW w:w="484" w:type="dxa"/>
          </w:tcPr>
          <w:p>
            <w:pPr>
              <w:pStyle w:val="TableParagraph"/>
              <w:spacing w:line="251" w:lineRule="exact"/>
              <w:ind w:right="8"/>
              <w:jc w:val="center"/>
              <w:rPr>
                <w:sz w:val="24"/>
              </w:rPr>
            </w:pPr>
            <w:r>
              <w:rPr>
                <w:spacing w:val="-4"/>
                <w:sz w:val="24"/>
              </w:rPr>
              <w:t>unit</w:t>
            </w:r>
          </w:p>
        </w:tc>
        <w:tc>
          <w:tcPr>
            <w:tcW w:w="397" w:type="dxa"/>
          </w:tcPr>
          <w:p>
            <w:pPr>
              <w:pStyle w:val="TableParagraph"/>
              <w:spacing w:line="251" w:lineRule="exact"/>
              <w:ind w:right="87"/>
              <w:jc w:val="center"/>
              <w:rPr>
                <w:sz w:val="24"/>
              </w:rPr>
            </w:pPr>
            <w:r>
              <w:rPr>
                <w:spacing w:val="-5"/>
                <w:sz w:val="24"/>
              </w:rPr>
              <w:t>9:</w:t>
            </w:r>
          </w:p>
        </w:tc>
        <w:tc>
          <w:tcPr>
            <w:tcW w:w="1179" w:type="dxa"/>
          </w:tcPr>
          <w:p>
            <w:pPr>
              <w:pStyle w:val="TableParagraph"/>
              <w:spacing w:line="251" w:lineRule="exact"/>
              <w:ind w:left="101"/>
              <w:jc w:val="center"/>
              <w:rPr>
                <w:sz w:val="24"/>
              </w:rPr>
            </w:pPr>
            <w:r>
              <w:rPr>
                <w:spacing w:val="-2"/>
                <w:sz w:val="24"/>
              </w:rPr>
              <w:t>-0.13765</w:t>
            </w:r>
          </w:p>
        </w:tc>
      </w:tr>
    </w:tbl>
    <w:p>
      <w:pPr>
        <w:pStyle w:val="BodyText"/>
        <w:spacing w:before="3"/>
      </w:pPr>
    </w:p>
    <w:p>
      <w:pPr>
        <w:pStyle w:val="BodyText"/>
        <w:ind w:left="1000"/>
      </w:pPr>
      <w:r>
        <w:rPr/>
        <w:t>Breusch-Pagan</w:t>
      </w:r>
      <w:r>
        <w:rPr>
          <w:spacing w:val="-4"/>
        </w:rPr>
        <w:t> </w:t>
      </w:r>
      <w:r>
        <w:rPr/>
        <w:t>test</w:t>
      </w:r>
      <w:r>
        <w:rPr>
          <w:spacing w:val="-3"/>
        </w:rPr>
        <w:t> </w:t>
      </w:r>
      <w:r>
        <w:rPr>
          <w:spacing w:val="-2"/>
        </w:rPr>
        <w:t>statistic:</w:t>
      </w:r>
    </w:p>
    <w:p>
      <w:pPr>
        <w:pStyle w:val="BodyText"/>
        <w:ind w:left="1062"/>
      </w:pPr>
      <w:r>
        <w:rPr/>
        <w:t>LM</w:t>
      </w:r>
      <w:r>
        <w:rPr>
          <w:spacing w:val="-2"/>
        </w:rPr>
        <w:t> </w:t>
      </w:r>
      <w:r>
        <w:rPr/>
        <w:t>=</w:t>
      </w:r>
      <w:r>
        <w:rPr>
          <w:spacing w:val="-1"/>
        </w:rPr>
        <w:t> </w:t>
      </w:r>
      <w:r>
        <w:rPr/>
        <w:t>0.126469</w:t>
      </w:r>
      <w:r>
        <w:rPr>
          <w:spacing w:val="1"/>
        </w:rPr>
        <w:t> </w:t>
      </w:r>
      <w:r>
        <w:rPr/>
        <w:t>with p-value</w:t>
      </w:r>
      <w:r>
        <w:rPr>
          <w:spacing w:val="-1"/>
        </w:rPr>
        <w:t> </w:t>
      </w:r>
      <w:r>
        <w:rPr/>
        <w:t>=</w:t>
      </w:r>
      <w:r>
        <w:rPr>
          <w:spacing w:val="-3"/>
        </w:rPr>
        <w:t> </w:t>
      </w:r>
      <w:r>
        <w:rPr/>
        <w:t>prob(chi-square(1)</w:t>
      </w:r>
      <w:r>
        <w:rPr>
          <w:spacing w:val="1"/>
        </w:rPr>
        <w:t> </w:t>
      </w:r>
      <w:r>
        <w:rPr/>
        <w:t>&gt;</w:t>
      </w:r>
      <w:r>
        <w:rPr>
          <w:spacing w:val="-2"/>
        </w:rPr>
        <w:t> </w:t>
      </w:r>
      <w:r>
        <w:rPr/>
        <w:t>0.126469)</w:t>
      </w:r>
      <w:r>
        <w:rPr>
          <w:spacing w:val="-2"/>
        </w:rPr>
        <w:t> </w:t>
      </w:r>
      <w:r>
        <w:rPr/>
        <w:t>=</w:t>
      </w:r>
      <w:r>
        <w:rPr>
          <w:spacing w:val="-1"/>
        </w:rPr>
        <w:t> </w:t>
      </w:r>
      <w:r>
        <w:rPr>
          <w:spacing w:val="-2"/>
        </w:rPr>
        <w:t>0.722121</w:t>
      </w:r>
    </w:p>
    <w:p>
      <w:pPr>
        <w:spacing w:after="0"/>
        <w:sectPr>
          <w:pgSz w:w="11910" w:h="16840"/>
          <w:pgMar w:header="0" w:footer="1014" w:top="1340" w:bottom="1200" w:left="440" w:right="0"/>
        </w:sectPr>
      </w:pPr>
    </w:p>
    <w:p>
      <w:pPr>
        <w:pStyle w:val="BodyText"/>
        <w:spacing w:before="74"/>
        <w:ind w:left="1000" w:right="2956"/>
      </w:pPr>
      <w:r>
        <w:rPr/>
        <w:t>(A</w:t>
      </w:r>
      <w:r>
        <w:rPr>
          <w:spacing w:val="-5"/>
        </w:rPr>
        <w:t> </w:t>
      </w:r>
      <w:r>
        <w:rPr/>
        <w:t>low</w:t>
      </w:r>
      <w:r>
        <w:rPr>
          <w:spacing w:val="-4"/>
        </w:rPr>
        <w:t> </w:t>
      </w:r>
      <w:r>
        <w:rPr/>
        <w:t>p-value</w:t>
      </w:r>
      <w:r>
        <w:rPr>
          <w:spacing w:val="-2"/>
        </w:rPr>
        <w:t> </w:t>
      </w:r>
      <w:r>
        <w:rPr/>
        <w:t>counts</w:t>
      </w:r>
      <w:r>
        <w:rPr>
          <w:spacing w:val="-3"/>
        </w:rPr>
        <w:t> </w:t>
      </w:r>
      <w:r>
        <w:rPr/>
        <w:t>against</w:t>
      </w:r>
      <w:r>
        <w:rPr>
          <w:spacing w:val="-2"/>
        </w:rPr>
        <w:t> </w:t>
      </w:r>
      <w:r>
        <w:rPr/>
        <w:t>the</w:t>
      </w:r>
      <w:r>
        <w:rPr>
          <w:spacing w:val="-3"/>
        </w:rPr>
        <w:t> </w:t>
      </w:r>
      <w:r>
        <w:rPr/>
        <w:t>null</w:t>
      </w:r>
      <w:r>
        <w:rPr>
          <w:spacing w:val="-3"/>
        </w:rPr>
        <w:t> </w:t>
      </w:r>
      <w:r>
        <w:rPr/>
        <w:t>hypothesis</w:t>
      </w:r>
      <w:r>
        <w:rPr>
          <w:spacing w:val="-4"/>
        </w:rPr>
        <w:t> </w:t>
      </w:r>
      <w:r>
        <w:rPr/>
        <w:t>that</w:t>
      </w:r>
      <w:r>
        <w:rPr>
          <w:spacing w:val="-3"/>
        </w:rPr>
        <w:t> </w:t>
      </w:r>
      <w:r>
        <w:rPr/>
        <w:t>the</w:t>
      </w:r>
      <w:r>
        <w:rPr>
          <w:spacing w:val="-4"/>
        </w:rPr>
        <w:t> </w:t>
      </w:r>
      <w:r>
        <w:rPr/>
        <w:t>pooled</w:t>
      </w:r>
      <w:r>
        <w:rPr>
          <w:spacing w:val="-3"/>
        </w:rPr>
        <w:t> </w:t>
      </w:r>
      <w:r>
        <w:rPr/>
        <w:t>OLS</w:t>
      </w:r>
      <w:r>
        <w:rPr>
          <w:spacing w:val="-3"/>
        </w:rPr>
        <w:t> </w:t>
      </w:r>
      <w:r>
        <w:rPr/>
        <w:t>model is adequate, in favor of the random effects alternative.)</w:t>
      </w:r>
    </w:p>
    <w:p>
      <w:pPr>
        <w:pStyle w:val="BodyText"/>
        <w:rPr>
          <w:sz w:val="20"/>
        </w:rPr>
      </w:pPr>
    </w:p>
    <w:p>
      <w:pPr>
        <w:pStyle w:val="BodyText"/>
        <w:spacing w:before="107"/>
        <w:rPr>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4"/>
        <w:gridCol w:w="2059"/>
        <w:gridCol w:w="817"/>
        <w:gridCol w:w="1370"/>
        <w:gridCol w:w="5028"/>
      </w:tblGrid>
      <w:tr>
        <w:trPr>
          <w:trHeight w:val="408" w:hRule="atLeast"/>
        </w:trPr>
        <w:tc>
          <w:tcPr>
            <w:tcW w:w="11348" w:type="dxa"/>
            <w:gridSpan w:val="5"/>
          </w:tcPr>
          <w:p>
            <w:pPr>
              <w:pStyle w:val="TableParagraph"/>
              <w:spacing w:line="266" w:lineRule="exact"/>
              <w:ind w:left="1361"/>
              <w:rPr>
                <w:b/>
                <w:sz w:val="24"/>
              </w:rPr>
            </w:pPr>
            <w:r>
              <w:rPr>
                <w:b/>
                <w:sz w:val="24"/>
              </w:rPr>
              <w:t>APPENDIX</w:t>
            </w:r>
            <w:r>
              <w:rPr>
                <w:b/>
                <w:spacing w:val="-6"/>
                <w:sz w:val="24"/>
              </w:rPr>
              <w:t> </w:t>
            </w:r>
            <w:r>
              <w:rPr>
                <w:b/>
                <w:spacing w:val="-5"/>
                <w:sz w:val="24"/>
              </w:rPr>
              <w:t>I:</w:t>
            </w:r>
          </w:p>
        </w:tc>
      </w:tr>
      <w:tr>
        <w:trPr>
          <w:trHeight w:val="687" w:hRule="atLeast"/>
        </w:trPr>
        <w:tc>
          <w:tcPr>
            <w:tcW w:w="11348" w:type="dxa"/>
            <w:gridSpan w:val="5"/>
          </w:tcPr>
          <w:p>
            <w:pPr>
              <w:pStyle w:val="TableParagraph"/>
              <w:spacing w:before="133"/>
              <w:ind w:right="502"/>
              <w:jc w:val="center"/>
              <w:rPr>
                <w:b/>
                <w:sz w:val="24"/>
              </w:rPr>
            </w:pPr>
            <w:r>
              <w:rPr>
                <w:b/>
                <w:sz w:val="24"/>
              </w:rPr>
              <w:t>(a)PAY</w:t>
            </w:r>
            <w:r>
              <w:rPr>
                <w:b/>
                <w:i/>
                <w:sz w:val="24"/>
              </w:rPr>
              <w:t>Direct</w:t>
            </w:r>
            <w:r>
              <w:rPr>
                <w:b/>
                <w:i/>
                <w:spacing w:val="-3"/>
                <w:sz w:val="24"/>
              </w:rPr>
              <w:t> </w:t>
            </w:r>
            <w:r>
              <w:rPr>
                <w:b/>
                <w:sz w:val="24"/>
              </w:rPr>
              <w:t>Bank</w:t>
            </w:r>
            <w:r>
              <w:rPr>
                <w:b/>
                <w:spacing w:val="-2"/>
                <w:sz w:val="24"/>
              </w:rPr>
              <w:t> </w:t>
            </w:r>
            <w:r>
              <w:rPr>
                <w:b/>
                <w:sz w:val="24"/>
              </w:rPr>
              <w:t>collection</w:t>
            </w:r>
            <w:r>
              <w:rPr>
                <w:b/>
                <w:spacing w:val="-3"/>
                <w:sz w:val="24"/>
              </w:rPr>
              <w:t> </w:t>
            </w:r>
            <w:r>
              <w:rPr>
                <w:b/>
                <w:sz w:val="24"/>
              </w:rPr>
              <w:t>of</w:t>
            </w:r>
            <w:r>
              <w:rPr>
                <w:b/>
                <w:spacing w:val="-1"/>
                <w:sz w:val="24"/>
              </w:rPr>
              <w:t> </w:t>
            </w:r>
            <w:r>
              <w:rPr>
                <w:b/>
                <w:sz w:val="24"/>
              </w:rPr>
              <w:t>Federal</w:t>
            </w:r>
            <w:r>
              <w:rPr>
                <w:b/>
                <w:spacing w:val="-2"/>
                <w:sz w:val="24"/>
              </w:rPr>
              <w:t> </w:t>
            </w:r>
            <w:r>
              <w:rPr>
                <w:b/>
                <w:sz w:val="24"/>
              </w:rPr>
              <w:t>Inland</w:t>
            </w:r>
            <w:r>
              <w:rPr>
                <w:b/>
                <w:spacing w:val="-2"/>
                <w:sz w:val="24"/>
              </w:rPr>
              <w:t> </w:t>
            </w:r>
            <w:r>
              <w:rPr>
                <w:b/>
                <w:sz w:val="24"/>
              </w:rPr>
              <w:t>Revenue</w:t>
            </w:r>
            <w:r>
              <w:rPr>
                <w:b/>
                <w:spacing w:val="-3"/>
                <w:sz w:val="24"/>
              </w:rPr>
              <w:t> </w:t>
            </w:r>
            <w:r>
              <w:rPr>
                <w:b/>
                <w:sz w:val="24"/>
              </w:rPr>
              <w:t>Tax</w:t>
            </w:r>
            <w:r>
              <w:rPr>
                <w:b/>
                <w:spacing w:val="-2"/>
                <w:sz w:val="24"/>
              </w:rPr>
              <w:t> </w:t>
            </w:r>
            <w:r>
              <w:rPr>
                <w:b/>
                <w:sz w:val="24"/>
              </w:rPr>
              <w:t>from</w:t>
            </w:r>
            <w:r>
              <w:rPr>
                <w:b/>
                <w:spacing w:val="-6"/>
                <w:sz w:val="24"/>
              </w:rPr>
              <w:t> </w:t>
            </w:r>
            <w:r>
              <w:rPr>
                <w:b/>
                <w:sz w:val="24"/>
              </w:rPr>
              <w:t>2002</w:t>
            </w:r>
            <w:r>
              <w:rPr>
                <w:b/>
                <w:spacing w:val="3"/>
                <w:sz w:val="24"/>
              </w:rPr>
              <w:t> </w:t>
            </w:r>
            <w:r>
              <w:rPr>
                <w:b/>
                <w:sz w:val="24"/>
              </w:rPr>
              <w:t>-</w:t>
            </w:r>
            <w:r>
              <w:rPr>
                <w:b/>
                <w:spacing w:val="-2"/>
                <w:sz w:val="24"/>
              </w:rPr>
              <w:t>2016*</w:t>
            </w:r>
          </w:p>
        </w:tc>
      </w:tr>
      <w:tr>
        <w:trPr>
          <w:trHeight w:val="940" w:hRule="atLeast"/>
        </w:trPr>
        <w:tc>
          <w:tcPr>
            <w:tcW w:w="2074" w:type="dxa"/>
            <w:tcBorders>
              <w:top w:val="single" w:sz="4" w:space="0" w:color="000000"/>
              <w:bottom w:val="single" w:sz="4" w:space="0" w:color="000000"/>
            </w:tcBorders>
          </w:tcPr>
          <w:p>
            <w:pPr>
              <w:pStyle w:val="TableParagraph"/>
              <w:spacing w:before="6"/>
              <w:rPr>
                <w:sz w:val="24"/>
              </w:rPr>
            </w:pPr>
          </w:p>
          <w:p>
            <w:pPr>
              <w:pStyle w:val="TableParagraph"/>
              <w:ind w:left="1498"/>
              <w:rPr>
                <w:b/>
                <w:i/>
                <w:sz w:val="24"/>
              </w:rPr>
            </w:pPr>
            <w:r>
              <w:rPr>
                <w:b/>
                <w:i/>
                <w:spacing w:val="-4"/>
                <w:sz w:val="24"/>
              </w:rPr>
              <w:t>Year</w:t>
            </w:r>
          </w:p>
        </w:tc>
        <w:tc>
          <w:tcPr>
            <w:tcW w:w="9274" w:type="dxa"/>
            <w:gridSpan w:val="4"/>
            <w:tcBorders>
              <w:top w:val="single" w:sz="4" w:space="0" w:color="000000"/>
              <w:bottom w:val="single" w:sz="4" w:space="0" w:color="000000"/>
            </w:tcBorders>
          </w:tcPr>
          <w:p>
            <w:pPr>
              <w:pStyle w:val="TableParagraph"/>
              <w:spacing w:before="8"/>
              <w:rPr>
                <w:sz w:val="24"/>
              </w:rPr>
            </w:pPr>
          </w:p>
          <w:p>
            <w:pPr>
              <w:pStyle w:val="TableParagraph"/>
              <w:ind w:left="108"/>
              <w:rPr>
                <w:b/>
                <w:i/>
                <w:sz w:val="24"/>
              </w:rPr>
            </w:pPr>
            <w:r>
              <w:rPr>
                <w:b/>
                <w:i/>
                <w:sz w:val="24"/>
              </w:rPr>
              <w:t>Amount</w:t>
            </w:r>
            <w:r>
              <w:rPr>
                <w:b/>
                <w:i/>
                <w:spacing w:val="-4"/>
                <w:sz w:val="24"/>
              </w:rPr>
              <w:t> </w:t>
            </w:r>
            <w:r>
              <w:rPr>
                <w:b/>
                <w:i/>
                <w:sz w:val="24"/>
              </w:rPr>
              <w:t>Collected</w:t>
            </w:r>
            <w:r>
              <w:rPr>
                <w:b/>
                <w:i/>
                <w:spacing w:val="-1"/>
                <w:sz w:val="24"/>
              </w:rPr>
              <w:t> </w:t>
            </w:r>
            <w:r>
              <w:rPr>
                <w:b/>
                <w:i/>
                <w:sz w:val="24"/>
              </w:rPr>
              <w:t>by</w:t>
            </w:r>
            <w:r>
              <w:rPr>
                <w:b/>
                <w:i/>
                <w:spacing w:val="-4"/>
                <w:sz w:val="24"/>
              </w:rPr>
              <w:t> </w:t>
            </w:r>
            <w:r>
              <w:rPr>
                <w:b/>
                <w:i/>
                <w:sz w:val="24"/>
              </w:rPr>
              <w:t>Banks</w:t>
            </w:r>
            <w:r>
              <w:rPr>
                <w:b/>
                <w:i/>
                <w:spacing w:val="57"/>
                <w:sz w:val="24"/>
              </w:rPr>
              <w:t> </w:t>
            </w:r>
            <w:r>
              <w:rPr>
                <w:b/>
                <w:i/>
                <w:sz w:val="24"/>
              </w:rPr>
              <w:t>(N’</w:t>
            </w:r>
            <w:r>
              <w:rPr>
                <w:b/>
                <w:i/>
                <w:spacing w:val="-2"/>
                <w:sz w:val="24"/>
              </w:rPr>
              <w:t> </w:t>
            </w:r>
            <w:r>
              <w:rPr>
                <w:b/>
                <w:i/>
                <w:sz w:val="24"/>
              </w:rPr>
              <w:t>billion)</w:t>
            </w:r>
            <w:r>
              <w:rPr>
                <w:b/>
                <w:i/>
                <w:spacing w:val="-1"/>
                <w:sz w:val="24"/>
              </w:rPr>
              <w:t> </w:t>
            </w:r>
            <w:r>
              <w:rPr>
                <w:b/>
                <w:i/>
                <w:sz w:val="24"/>
              </w:rPr>
              <w:t>for</w:t>
            </w:r>
            <w:r>
              <w:rPr>
                <w:b/>
                <w:i/>
                <w:spacing w:val="-2"/>
                <w:sz w:val="24"/>
              </w:rPr>
              <w:t> </w:t>
            </w:r>
            <w:r>
              <w:rPr>
                <w:b/>
                <w:i/>
                <w:spacing w:val="-4"/>
                <w:sz w:val="24"/>
              </w:rPr>
              <w:t>FIRS</w:t>
            </w:r>
          </w:p>
        </w:tc>
      </w:tr>
      <w:tr>
        <w:trPr>
          <w:trHeight w:val="339" w:hRule="atLeast"/>
        </w:trPr>
        <w:tc>
          <w:tcPr>
            <w:tcW w:w="2074" w:type="dxa"/>
            <w:tcBorders>
              <w:top w:val="single" w:sz="4" w:space="0" w:color="000000"/>
            </w:tcBorders>
          </w:tcPr>
          <w:p>
            <w:pPr>
              <w:pStyle w:val="TableParagraph"/>
              <w:spacing w:before="35"/>
              <w:ind w:left="1486"/>
              <w:rPr>
                <w:b/>
                <w:i/>
                <w:sz w:val="24"/>
              </w:rPr>
            </w:pPr>
            <w:r>
              <w:rPr>
                <w:b/>
                <w:i/>
                <w:spacing w:val="-4"/>
                <w:sz w:val="24"/>
              </w:rPr>
              <w:t>2005</w:t>
            </w:r>
          </w:p>
        </w:tc>
        <w:tc>
          <w:tcPr>
            <w:tcW w:w="2059" w:type="dxa"/>
            <w:tcBorders>
              <w:top w:val="single" w:sz="4" w:space="0" w:color="000000"/>
            </w:tcBorders>
          </w:tcPr>
          <w:p>
            <w:pPr>
              <w:pStyle w:val="TableParagraph"/>
              <w:spacing w:before="30"/>
              <w:ind w:right="88"/>
              <w:jc w:val="right"/>
              <w:rPr>
                <w:sz w:val="24"/>
              </w:rPr>
            </w:pPr>
            <w:r>
              <w:rPr>
                <w:spacing w:val="-2"/>
                <w:sz w:val="24"/>
              </w:rPr>
              <w:t>1,741.80</w:t>
            </w:r>
          </w:p>
        </w:tc>
        <w:tc>
          <w:tcPr>
            <w:tcW w:w="817" w:type="dxa"/>
            <w:tcBorders>
              <w:top w:val="single" w:sz="4" w:space="0" w:color="000000"/>
            </w:tcBorders>
          </w:tcPr>
          <w:p>
            <w:pPr>
              <w:pStyle w:val="TableParagraph"/>
              <w:rPr>
                <w:sz w:val="22"/>
              </w:rPr>
            </w:pPr>
          </w:p>
        </w:tc>
        <w:tc>
          <w:tcPr>
            <w:tcW w:w="1370" w:type="dxa"/>
            <w:tcBorders>
              <w:top w:val="single" w:sz="4" w:space="0" w:color="000000"/>
            </w:tcBorders>
          </w:tcPr>
          <w:p>
            <w:pPr>
              <w:pStyle w:val="TableParagraph"/>
              <w:rPr>
                <w:sz w:val="22"/>
              </w:rPr>
            </w:pPr>
          </w:p>
        </w:tc>
        <w:tc>
          <w:tcPr>
            <w:tcW w:w="5028" w:type="dxa"/>
            <w:tcBorders>
              <w:top w:val="single" w:sz="4" w:space="0" w:color="000000"/>
            </w:tcBorders>
          </w:tcPr>
          <w:p>
            <w:pPr>
              <w:pStyle w:val="TableParagraph"/>
              <w:rPr>
                <w:sz w:val="22"/>
              </w:rPr>
            </w:pPr>
          </w:p>
        </w:tc>
      </w:tr>
      <w:tr>
        <w:trPr>
          <w:trHeight w:val="325" w:hRule="atLeast"/>
        </w:trPr>
        <w:tc>
          <w:tcPr>
            <w:tcW w:w="2074" w:type="dxa"/>
          </w:tcPr>
          <w:p>
            <w:pPr>
              <w:pStyle w:val="TableParagraph"/>
              <w:spacing w:before="22"/>
              <w:ind w:left="1486"/>
              <w:rPr>
                <w:b/>
                <w:i/>
                <w:sz w:val="24"/>
              </w:rPr>
            </w:pPr>
            <w:r>
              <w:rPr>
                <w:b/>
                <w:i/>
                <w:spacing w:val="-4"/>
                <w:sz w:val="24"/>
              </w:rPr>
              <w:t>2006</w:t>
            </w:r>
          </w:p>
        </w:tc>
        <w:tc>
          <w:tcPr>
            <w:tcW w:w="2059" w:type="dxa"/>
          </w:tcPr>
          <w:p>
            <w:pPr>
              <w:pStyle w:val="TableParagraph"/>
              <w:spacing w:before="17"/>
              <w:ind w:right="88"/>
              <w:jc w:val="right"/>
              <w:rPr>
                <w:sz w:val="24"/>
              </w:rPr>
            </w:pPr>
            <w:r>
              <w:rPr>
                <w:spacing w:val="-2"/>
                <w:sz w:val="24"/>
              </w:rPr>
              <w:t>1,866.20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4" w:hRule="atLeast"/>
        </w:trPr>
        <w:tc>
          <w:tcPr>
            <w:tcW w:w="2074" w:type="dxa"/>
          </w:tcPr>
          <w:p>
            <w:pPr>
              <w:pStyle w:val="TableParagraph"/>
              <w:spacing w:before="21"/>
              <w:ind w:left="1486"/>
              <w:rPr>
                <w:b/>
                <w:i/>
                <w:sz w:val="24"/>
              </w:rPr>
            </w:pPr>
            <w:r>
              <w:rPr>
                <w:b/>
                <w:i/>
                <w:spacing w:val="-4"/>
                <w:sz w:val="24"/>
              </w:rPr>
              <w:t>2007</w:t>
            </w:r>
          </w:p>
        </w:tc>
        <w:tc>
          <w:tcPr>
            <w:tcW w:w="2059" w:type="dxa"/>
          </w:tcPr>
          <w:p>
            <w:pPr>
              <w:pStyle w:val="TableParagraph"/>
              <w:spacing w:before="16"/>
              <w:ind w:right="88"/>
              <w:jc w:val="right"/>
              <w:rPr>
                <w:sz w:val="24"/>
              </w:rPr>
            </w:pPr>
            <w:r>
              <w:rPr>
                <w:spacing w:val="-2"/>
                <w:sz w:val="24"/>
              </w:rPr>
              <w:t>1,846.90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1"/>
              <w:ind w:left="1486"/>
              <w:rPr>
                <w:b/>
                <w:i/>
                <w:sz w:val="24"/>
              </w:rPr>
            </w:pPr>
            <w:r>
              <w:rPr>
                <w:b/>
                <w:i/>
                <w:spacing w:val="-4"/>
                <w:sz w:val="24"/>
              </w:rPr>
              <w:t>2008</w:t>
            </w:r>
          </w:p>
        </w:tc>
        <w:tc>
          <w:tcPr>
            <w:tcW w:w="2059" w:type="dxa"/>
          </w:tcPr>
          <w:p>
            <w:pPr>
              <w:pStyle w:val="TableParagraph"/>
              <w:spacing w:before="16"/>
              <w:ind w:right="88"/>
              <w:jc w:val="right"/>
              <w:rPr>
                <w:sz w:val="24"/>
              </w:rPr>
            </w:pPr>
            <w:r>
              <w:rPr>
                <w:spacing w:val="-2"/>
                <w:sz w:val="24"/>
              </w:rPr>
              <w:t>2,972.20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2"/>
              <w:ind w:left="1486"/>
              <w:rPr>
                <w:b/>
                <w:i/>
                <w:sz w:val="24"/>
              </w:rPr>
            </w:pPr>
            <w:r>
              <w:rPr>
                <w:b/>
                <w:i/>
                <w:spacing w:val="-4"/>
                <w:sz w:val="24"/>
              </w:rPr>
              <w:t>2009</w:t>
            </w:r>
          </w:p>
        </w:tc>
        <w:tc>
          <w:tcPr>
            <w:tcW w:w="2059" w:type="dxa"/>
          </w:tcPr>
          <w:p>
            <w:pPr>
              <w:pStyle w:val="TableParagraph"/>
              <w:spacing w:before="17"/>
              <w:ind w:right="88"/>
              <w:jc w:val="right"/>
              <w:rPr>
                <w:sz w:val="24"/>
              </w:rPr>
            </w:pPr>
            <w:r>
              <w:rPr>
                <w:spacing w:val="-2"/>
                <w:sz w:val="24"/>
              </w:rPr>
              <w:t>2,197.60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1"/>
              <w:ind w:left="1486"/>
              <w:rPr>
                <w:b/>
                <w:i/>
                <w:sz w:val="24"/>
              </w:rPr>
            </w:pPr>
            <w:r>
              <w:rPr>
                <w:b/>
                <w:i/>
                <w:spacing w:val="-4"/>
                <w:sz w:val="24"/>
              </w:rPr>
              <w:t>2010</w:t>
            </w:r>
          </w:p>
        </w:tc>
        <w:tc>
          <w:tcPr>
            <w:tcW w:w="2059" w:type="dxa"/>
          </w:tcPr>
          <w:p>
            <w:pPr>
              <w:pStyle w:val="TableParagraph"/>
              <w:spacing w:before="16"/>
              <w:ind w:right="88"/>
              <w:jc w:val="right"/>
              <w:rPr>
                <w:sz w:val="24"/>
              </w:rPr>
            </w:pPr>
            <w:r>
              <w:rPr>
                <w:spacing w:val="-2"/>
                <w:sz w:val="24"/>
              </w:rPr>
              <w:t>2,839.30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2"/>
              <w:ind w:left="1486"/>
              <w:rPr>
                <w:b/>
                <w:i/>
                <w:sz w:val="24"/>
              </w:rPr>
            </w:pPr>
            <w:r>
              <w:rPr>
                <w:b/>
                <w:i/>
                <w:spacing w:val="-4"/>
                <w:sz w:val="24"/>
              </w:rPr>
              <w:t>2011</w:t>
            </w:r>
          </w:p>
        </w:tc>
        <w:tc>
          <w:tcPr>
            <w:tcW w:w="2059" w:type="dxa"/>
          </w:tcPr>
          <w:p>
            <w:pPr>
              <w:pStyle w:val="TableParagraph"/>
              <w:spacing w:before="17"/>
              <w:ind w:right="88"/>
              <w:jc w:val="right"/>
              <w:rPr>
                <w:sz w:val="24"/>
              </w:rPr>
            </w:pPr>
            <w:r>
              <w:rPr>
                <w:spacing w:val="-2"/>
                <w:sz w:val="24"/>
              </w:rPr>
              <w:t>4,628.50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1"/>
              <w:ind w:left="1486"/>
              <w:rPr>
                <w:b/>
                <w:i/>
                <w:sz w:val="24"/>
              </w:rPr>
            </w:pPr>
            <w:r>
              <w:rPr>
                <w:b/>
                <w:i/>
                <w:spacing w:val="-4"/>
                <w:sz w:val="24"/>
              </w:rPr>
              <w:t>2012</w:t>
            </w:r>
          </w:p>
        </w:tc>
        <w:tc>
          <w:tcPr>
            <w:tcW w:w="2059" w:type="dxa"/>
          </w:tcPr>
          <w:p>
            <w:pPr>
              <w:pStyle w:val="TableParagraph"/>
              <w:spacing w:before="16"/>
              <w:ind w:right="88"/>
              <w:jc w:val="right"/>
              <w:rPr>
                <w:sz w:val="24"/>
              </w:rPr>
            </w:pPr>
            <w:r>
              <w:rPr>
                <w:spacing w:val="-2"/>
                <w:sz w:val="24"/>
              </w:rPr>
              <w:t>5,007.70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2"/>
              <w:ind w:left="1486"/>
              <w:rPr>
                <w:b/>
                <w:i/>
                <w:sz w:val="24"/>
              </w:rPr>
            </w:pPr>
            <w:r>
              <w:rPr>
                <w:b/>
                <w:i/>
                <w:spacing w:val="-4"/>
                <w:sz w:val="24"/>
              </w:rPr>
              <w:t>2013</w:t>
            </w:r>
          </w:p>
        </w:tc>
        <w:tc>
          <w:tcPr>
            <w:tcW w:w="2059" w:type="dxa"/>
          </w:tcPr>
          <w:p>
            <w:pPr>
              <w:pStyle w:val="TableParagraph"/>
              <w:spacing w:before="17"/>
              <w:ind w:right="88"/>
              <w:jc w:val="right"/>
              <w:rPr>
                <w:sz w:val="24"/>
              </w:rPr>
            </w:pPr>
            <w:r>
              <w:rPr>
                <w:spacing w:val="-2"/>
                <w:sz w:val="24"/>
              </w:rPr>
              <w:t>4,805.60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4" w:hRule="atLeast"/>
        </w:trPr>
        <w:tc>
          <w:tcPr>
            <w:tcW w:w="2074" w:type="dxa"/>
          </w:tcPr>
          <w:p>
            <w:pPr>
              <w:pStyle w:val="TableParagraph"/>
              <w:spacing w:before="21"/>
              <w:ind w:left="1486"/>
              <w:rPr>
                <w:b/>
                <w:i/>
                <w:sz w:val="24"/>
              </w:rPr>
            </w:pPr>
            <w:r>
              <w:rPr>
                <w:b/>
                <w:i/>
                <w:spacing w:val="-4"/>
                <w:sz w:val="24"/>
              </w:rPr>
              <w:t>2014</w:t>
            </w:r>
          </w:p>
        </w:tc>
        <w:tc>
          <w:tcPr>
            <w:tcW w:w="2059" w:type="dxa"/>
          </w:tcPr>
          <w:p>
            <w:pPr>
              <w:pStyle w:val="TableParagraph"/>
              <w:spacing w:before="16"/>
              <w:ind w:right="88"/>
              <w:jc w:val="right"/>
              <w:rPr>
                <w:sz w:val="24"/>
              </w:rPr>
            </w:pPr>
            <w:r>
              <w:rPr>
                <w:spacing w:val="-2"/>
                <w:sz w:val="24"/>
              </w:rPr>
              <w:t>4,714.60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1"/>
              <w:ind w:left="1486"/>
              <w:rPr>
                <w:b/>
                <w:i/>
                <w:sz w:val="24"/>
              </w:rPr>
            </w:pPr>
            <w:r>
              <w:rPr>
                <w:b/>
                <w:i/>
                <w:spacing w:val="-4"/>
                <w:sz w:val="24"/>
              </w:rPr>
              <w:t>2015</w:t>
            </w:r>
          </w:p>
        </w:tc>
        <w:tc>
          <w:tcPr>
            <w:tcW w:w="2059" w:type="dxa"/>
          </w:tcPr>
          <w:p>
            <w:pPr>
              <w:pStyle w:val="TableParagraph"/>
              <w:spacing w:before="16"/>
              <w:ind w:right="88"/>
              <w:jc w:val="right"/>
              <w:rPr>
                <w:sz w:val="24"/>
              </w:rPr>
            </w:pPr>
            <w:r>
              <w:rPr>
                <w:spacing w:val="-2"/>
                <w:sz w:val="24"/>
              </w:rPr>
              <w:t>3,741.80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325" w:hRule="atLeast"/>
        </w:trPr>
        <w:tc>
          <w:tcPr>
            <w:tcW w:w="2074" w:type="dxa"/>
          </w:tcPr>
          <w:p>
            <w:pPr>
              <w:pStyle w:val="TableParagraph"/>
              <w:spacing w:before="22"/>
              <w:ind w:left="1486"/>
              <w:rPr>
                <w:b/>
                <w:i/>
                <w:sz w:val="24"/>
              </w:rPr>
            </w:pPr>
            <w:r>
              <w:rPr>
                <w:b/>
                <w:i/>
                <w:spacing w:val="-4"/>
                <w:sz w:val="24"/>
              </w:rPr>
              <w:t>2016</w:t>
            </w:r>
          </w:p>
        </w:tc>
        <w:tc>
          <w:tcPr>
            <w:tcW w:w="2059" w:type="dxa"/>
          </w:tcPr>
          <w:p>
            <w:pPr>
              <w:pStyle w:val="TableParagraph"/>
              <w:spacing w:before="17"/>
              <w:ind w:right="88"/>
              <w:jc w:val="right"/>
              <w:rPr>
                <w:sz w:val="24"/>
              </w:rPr>
            </w:pPr>
            <w:r>
              <w:rPr>
                <w:spacing w:val="-2"/>
                <w:sz w:val="24"/>
              </w:rPr>
              <w:t>1,200.00</w:t>
            </w:r>
          </w:p>
        </w:tc>
        <w:tc>
          <w:tcPr>
            <w:tcW w:w="817" w:type="dxa"/>
          </w:tcPr>
          <w:p>
            <w:pPr>
              <w:pStyle w:val="TableParagraph"/>
              <w:rPr>
                <w:sz w:val="22"/>
              </w:rPr>
            </w:pPr>
          </w:p>
        </w:tc>
        <w:tc>
          <w:tcPr>
            <w:tcW w:w="1370" w:type="dxa"/>
          </w:tcPr>
          <w:p>
            <w:pPr>
              <w:pStyle w:val="TableParagraph"/>
              <w:rPr>
                <w:sz w:val="22"/>
              </w:rPr>
            </w:pPr>
          </w:p>
        </w:tc>
        <w:tc>
          <w:tcPr>
            <w:tcW w:w="5028" w:type="dxa"/>
          </w:tcPr>
          <w:p>
            <w:pPr>
              <w:pStyle w:val="TableParagraph"/>
              <w:rPr>
                <w:sz w:val="22"/>
              </w:rPr>
            </w:pPr>
          </w:p>
        </w:tc>
      </w:tr>
      <w:tr>
        <w:trPr>
          <w:trHeight w:val="626" w:hRule="atLeast"/>
        </w:trPr>
        <w:tc>
          <w:tcPr>
            <w:tcW w:w="2074" w:type="dxa"/>
            <w:tcBorders>
              <w:bottom w:val="single" w:sz="4" w:space="0" w:color="000000"/>
            </w:tcBorders>
          </w:tcPr>
          <w:p>
            <w:pPr>
              <w:pStyle w:val="TableParagraph"/>
              <w:spacing w:before="21"/>
              <w:ind w:left="1445"/>
              <w:rPr>
                <w:b/>
                <w:i/>
                <w:sz w:val="24"/>
              </w:rPr>
            </w:pPr>
            <w:r>
              <w:rPr>
                <w:b/>
                <w:i/>
                <w:spacing w:val="-2"/>
                <w:sz w:val="24"/>
              </w:rPr>
              <w:t>Total</w:t>
            </w:r>
          </w:p>
        </w:tc>
        <w:tc>
          <w:tcPr>
            <w:tcW w:w="2059" w:type="dxa"/>
            <w:tcBorders>
              <w:bottom w:val="single" w:sz="4" w:space="0" w:color="000000"/>
            </w:tcBorders>
          </w:tcPr>
          <w:p>
            <w:pPr>
              <w:pStyle w:val="TableParagraph"/>
              <w:spacing w:before="16"/>
              <w:ind w:right="88"/>
              <w:jc w:val="right"/>
              <w:rPr>
                <w:sz w:val="24"/>
              </w:rPr>
            </w:pPr>
            <w:r>
              <w:rPr>
                <w:spacing w:val="-2"/>
                <w:sz w:val="24"/>
              </w:rPr>
              <w:t>39,894.00</w:t>
            </w:r>
          </w:p>
        </w:tc>
        <w:tc>
          <w:tcPr>
            <w:tcW w:w="817" w:type="dxa"/>
            <w:tcBorders>
              <w:bottom w:val="single" w:sz="4" w:space="0" w:color="000000"/>
            </w:tcBorders>
          </w:tcPr>
          <w:p>
            <w:pPr>
              <w:pStyle w:val="TableParagraph"/>
              <w:rPr>
                <w:sz w:val="22"/>
              </w:rPr>
            </w:pPr>
          </w:p>
        </w:tc>
        <w:tc>
          <w:tcPr>
            <w:tcW w:w="1370" w:type="dxa"/>
            <w:tcBorders>
              <w:bottom w:val="single" w:sz="4" w:space="0" w:color="000000"/>
            </w:tcBorders>
          </w:tcPr>
          <w:p>
            <w:pPr>
              <w:pStyle w:val="TableParagraph"/>
              <w:rPr>
                <w:sz w:val="22"/>
              </w:rPr>
            </w:pPr>
          </w:p>
        </w:tc>
        <w:tc>
          <w:tcPr>
            <w:tcW w:w="5028" w:type="dxa"/>
            <w:tcBorders>
              <w:bottom w:val="single" w:sz="4" w:space="0" w:color="000000"/>
            </w:tcBorders>
          </w:tcPr>
          <w:p>
            <w:pPr>
              <w:pStyle w:val="TableParagraph"/>
              <w:rPr>
                <w:sz w:val="22"/>
              </w:rPr>
            </w:pPr>
          </w:p>
        </w:tc>
      </w:tr>
      <w:tr>
        <w:trPr>
          <w:trHeight w:val="548" w:hRule="atLeast"/>
        </w:trPr>
        <w:tc>
          <w:tcPr>
            <w:tcW w:w="11348" w:type="dxa"/>
            <w:gridSpan w:val="5"/>
            <w:tcBorders>
              <w:top w:val="single" w:sz="4" w:space="0" w:color="000000"/>
            </w:tcBorders>
          </w:tcPr>
          <w:p>
            <w:pPr>
              <w:pStyle w:val="TableParagraph"/>
              <w:spacing w:line="261" w:lineRule="exact" w:before="267"/>
              <w:ind w:left="1178"/>
              <w:rPr>
                <w:i/>
                <w:sz w:val="24"/>
              </w:rPr>
            </w:pPr>
            <w:r>
              <w:rPr>
                <w:i/>
                <w:sz w:val="24"/>
              </w:rPr>
              <w:t>Source:</w:t>
            </w:r>
            <w:r>
              <w:rPr>
                <w:i/>
                <w:spacing w:val="-3"/>
                <w:sz w:val="24"/>
              </w:rPr>
              <w:t> </w:t>
            </w:r>
            <w:r>
              <w:rPr>
                <w:i/>
                <w:sz w:val="24"/>
              </w:rPr>
              <w:t>FIRS Tax</w:t>
            </w:r>
            <w:r>
              <w:rPr>
                <w:i/>
                <w:spacing w:val="-2"/>
                <w:sz w:val="24"/>
              </w:rPr>
              <w:t> </w:t>
            </w:r>
            <w:r>
              <w:rPr>
                <w:i/>
                <w:sz w:val="24"/>
              </w:rPr>
              <w:t>Revenue</w:t>
            </w:r>
            <w:r>
              <w:rPr>
                <w:i/>
                <w:spacing w:val="-1"/>
                <w:sz w:val="24"/>
              </w:rPr>
              <w:t> </w:t>
            </w:r>
            <w:r>
              <w:rPr>
                <w:i/>
                <w:sz w:val="24"/>
              </w:rPr>
              <w:t>Statistics</w:t>
            </w:r>
            <w:r>
              <w:rPr>
                <w:i/>
                <w:spacing w:val="-2"/>
                <w:sz w:val="24"/>
              </w:rPr>
              <w:t> </w:t>
            </w:r>
            <w:r>
              <w:rPr>
                <w:i/>
                <w:sz w:val="24"/>
              </w:rPr>
              <w:t>@ </w:t>
            </w:r>
            <w:hyperlink r:id="rId67">
              <w:r>
                <w:rPr>
                  <w:i/>
                  <w:spacing w:val="-2"/>
                  <w:sz w:val="24"/>
                </w:rPr>
                <w:t>http://www.firs.gov.ng/tax.management/pages/tax.revenue.</w:t>
              </w:r>
            </w:hyperlink>
          </w:p>
        </w:tc>
      </w:tr>
      <w:tr>
        <w:trPr>
          <w:trHeight w:val="574" w:hRule="atLeast"/>
        </w:trPr>
        <w:tc>
          <w:tcPr>
            <w:tcW w:w="11348" w:type="dxa"/>
            <w:gridSpan w:val="5"/>
          </w:tcPr>
          <w:p>
            <w:pPr>
              <w:pStyle w:val="TableParagraph"/>
              <w:spacing w:line="271" w:lineRule="exact"/>
              <w:ind w:left="1178"/>
              <w:rPr>
                <w:i/>
                <w:sz w:val="24"/>
              </w:rPr>
            </w:pPr>
            <w:r>
              <w:rPr>
                <w:i/>
                <w:spacing w:val="-2"/>
                <w:sz w:val="24"/>
              </w:rPr>
              <w:t>statistics</w:t>
            </w:r>
          </w:p>
          <w:p>
            <w:pPr>
              <w:pStyle w:val="TableParagraph"/>
              <w:ind w:left="1178"/>
              <w:rPr>
                <w:i/>
                <w:sz w:val="24"/>
              </w:rPr>
            </w:pPr>
            <w:r>
              <w:rPr>
                <w:i/>
                <w:sz w:val="24"/>
              </w:rPr>
              <w:t>*DMBs</w:t>
            </w:r>
            <w:r>
              <w:rPr>
                <w:i/>
                <w:spacing w:val="-5"/>
                <w:sz w:val="24"/>
              </w:rPr>
              <w:t> </w:t>
            </w:r>
            <w:r>
              <w:rPr>
                <w:i/>
                <w:sz w:val="24"/>
              </w:rPr>
              <w:t>also</w:t>
            </w:r>
            <w:r>
              <w:rPr>
                <w:i/>
                <w:spacing w:val="-1"/>
                <w:sz w:val="24"/>
              </w:rPr>
              <w:t> </w:t>
            </w:r>
            <w:r>
              <w:rPr>
                <w:i/>
                <w:sz w:val="24"/>
              </w:rPr>
              <w:t>enjoy</w:t>
            </w:r>
            <w:r>
              <w:rPr>
                <w:i/>
                <w:spacing w:val="-2"/>
                <w:sz w:val="24"/>
              </w:rPr>
              <w:t> </w:t>
            </w:r>
            <w:r>
              <w:rPr>
                <w:i/>
                <w:sz w:val="24"/>
              </w:rPr>
              <w:t>T</w:t>
            </w:r>
            <w:r>
              <w:rPr>
                <w:i/>
                <w:spacing w:val="-2"/>
                <w:sz w:val="24"/>
              </w:rPr>
              <w:t> </w:t>
            </w:r>
            <w:r>
              <w:rPr>
                <w:i/>
                <w:sz w:val="24"/>
              </w:rPr>
              <w:t>+</w:t>
            </w:r>
            <w:r>
              <w:rPr>
                <w:i/>
                <w:spacing w:val="-2"/>
                <w:sz w:val="24"/>
              </w:rPr>
              <w:t> </w:t>
            </w:r>
            <w:r>
              <w:rPr>
                <w:i/>
                <w:sz w:val="24"/>
              </w:rPr>
              <w:t>2 collection (free</w:t>
            </w:r>
            <w:r>
              <w:rPr>
                <w:i/>
                <w:spacing w:val="-3"/>
                <w:sz w:val="24"/>
              </w:rPr>
              <w:t> </w:t>
            </w:r>
            <w:r>
              <w:rPr>
                <w:i/>
                <w:sz w:val="24"/>
              </w:rPr>
              <w:t>Deposits)</w:t>
            </w:r>
            <w:r>
              <w:rPr>
                <w:i/>
                <w:spacing w:val="1"/>
                <w:sz w:val="24"/>
              </w:rPr>
              <w:t> </w:t>
            </w:r>
            <w:r>
              <w:rPr>
                <w:i/>
                <w:spacing w:val="-2"/>
                <w:sz w:val="24"/>
              </w:rPr>
              <w:t>float</w:t>
            </w:r>
          </w:p>
        </w:tc>
      </w:tr>
      <w:tr>
        <w:trPr>
          <w:trHeight w:val="690" w:hRule="atLeast"/>
        </w:trPr>
        <w:tc>
          <w:tcPr>
            <w:tcW w:w="11348" w:type="dxa"/>
            <w:gridSpan w:val="5"/>
          </w:tcPr>
          <w:p>
            <w:pPr>
              <w:pStyle w:val="TableParagraph"/>
              <w:spacing w:before="19"/>
              <w:ind w:left="1178"/>
              <w:rPr>
                <w:i/>
                <w:sz w:val="22"/>
              </w:rPr>
            </w:pPr>
            <w:r>
              <w:rPr>
                <w:i/>
                <w:sz w:val="22"/>
              </w:rPr>
              <w:t>**Worked</w:t>
            </w:r>
            <w:r>
              <w:rPr>
                <w:i/>
                <w:spacing w:val="-3"/>
                <w:sz w:val="22"/>
              </w:rPr>
              <w:t> </w:t>
            </w:r>
            <w:r>
              <w:rPr>
                <w:i/>
                <w:sz w:val="22"/>
              </w:rPr>
              <w:t>out</w:t>
            </w:r>
            <w:r>
              <w:rPr>
                <w:i/>
                <w:spacing w:val="-1"/>
                <w:sz w:val="22"/>
              </w:rPr>
              <w:t> </w:t>
            </w:r>
            <w:r>
              <w:rPr>
                <w:i/>
                <w:sz w:val="22"/>
              </w:rPr>
              <w:t>by</w:t>
            </w:r>
            <w:r>
              <w:rPr>
                <w:i/>
                <w:spacing w:val="-2"/>
                <w:sz w:val="22"/>
              </w:rPr>
              <w:t> </w:t>
            </w:r>
            <w:r>
              <w:rPr>
                <w:i/>
                <w:sz w:val="22"/>
              </w:rPr>
              <w:t>the</w:t>
            </w:r>
            <w:r>
              <w:rPr>
                <w:i/>
                <w:spacing w:val="-2"/>
                <w:sz w:val="22"/>
              </w:rPr>
              <w:t> author</w:t>
            </w:r>
          </w:p>
        </w:tc>
      </w:tr>
      <w:tr>
        <w:trPr>
          <w:trHeight w:val="988" w:hRule="atLeast"/>
        </w:trPr>
        <w:tc>
          <w:tcPr>
            <w:tcW w:w="11348" w:type="dxa"/>
            <w:gridSpan w:val="5"/>
          </w:tcPr>
          <w:p>
            <w:pPr>
              <w:pStyle w:val="TableParagraph"/>
              <w:spacing w:before="156"/>
              <w:rPr>
                <w:sz w:val="22"/>
              </w:rPr>
            </w:pPr>
          </w:p>
          <w:p>
            <w:pPr>
              <w:pStyle w:val="TableParagraph"/>
              <w:tabs>
                <w:tab w:pos="11347" w:val="left" w:leader="none"/>
              </w:tabs>
              <w:ind w:left="629"/>
              <w:rPr>
                <w:b/>
                <w:sz w:val="22"/>
              </w:rPr>
            </w:pPr>
            <w:r>
              <w:rPr>
                <w:sz w:val="20"/>
              </w:rPr>
              <w:t>(b)</w:t>
            </w:r>
            <w:r>
              <w:rPr>
                <w:spacing w:val="38"/>
                <w:sz w:val="20"/>
              </w:rPr>
              <w:t> </w:t>
            </w:r>
            <w:r>
              <w:rPr>
                <w:b/>
                <w:spacing w:val="57"/>
                <w:sz w:val="22"/>
                <w:u w:val="single"/>
              </w:rPr>
              <w:t> </w:t>
            </w:r>
            <w:r>
              <w:rPr>
                <w:b/>
                <w:sz w:val="22"/>
                <w:u w:val="single"/>
              </w:rPr>
              <w:t>Analysis</w:t>
            </w:r>
            <w:r>
              <w:rPr>
                <w:b/>
                <w:spacing w:val="-4"/>
                <w:sz w:val="22"/>
                <w:u w:val="single"/>
              </w:rPr>
              <w:t> </w:t>
            </w:r>
            <w:r>
              <w:rPr>
                <w:b/>
                <w:sz w:val="22"/>
                <w:u w:val="single"/>
              </w:rPr>
              <w:t>of</w:t>
            </w:r>
            <w:r>
              <w:rPr>
                <w:b/>
                <w:spacing w:val="-3"/>
                <w:sz w:val="22"/>
                <w:u w:val="single"/>
              </w:rPr>
              <w:t> </w:t>
            </w:r>
            <w:r>
              <w:rPr>
                <w:b/>
                <w:sz w:val="22"/>
                <w:u w:val="single"/>
              </w:rPr>
              <w:t>DMBs</w:t>
            </w:r>
            <w:r>
              <w:rPr>
                <w:b/>
                <w:spacing w:val="-4"/>
                <w:sz w:val="22"/>
                <w:u w:val="single"/>
              </w:rPr>
              <w:t> </w:t>
            </w:r>
            <w:r>
              <w:rPr>
                <w:b/>
                <w:sz w:val="22"/>
                <w:u w:val="single"/>
              </w:rPr>
              <w:t>Interest</w:t>
            </w:r>
            <w:r>
              <w:rPr>
                <w:b/>
                <w:spacing w:val="-3"/>
                <w:sz w:val="22"/>
                <w:u w:val="single"/>
              </w:rPr>
              <w:t> </w:t>
            </w:r>
            <w:r>
              <w:rPr>
                <w:b/>
                <w:sz w:val="22"/>
                <w:u w:val="single"/>
              </w:rPr>
              <w:t>and</w:t>
            </w:r>
            <w:r>
              <w:rPr>
                <w:b/>
                <w:spacing w:val="-4"/>
                <w:sz w:val="22"/>
                <w:u w:val="single"/>
              </w:rPr>
              <w:t> </w:t>
            </w:r>
            <w:r>
              <w:rPr>
                <w:b/>
                <w:sz w:val="22"/>
                <w:u w:val="single"/>
              </w:rPr>
              <w:t>Non-Interest</w:t>
            </w:r>
            <w:r>
              <w:rPr>
                <w:b/>
                <w:spacing w:val="-4"/>
                <w:sz w:val="22"/>
                <w:u w:val="single"/>
              </w:rPr>
              <w:t> </w:t>
            </w:r>
            <w:r>
              <w:rPr>
                <w:b/>
                <w:sz w:val="22"/>
                <w:u w:val="single"/>
              </w:rPr>
              <w:t>Income</w:t>
            </w:r>
            <w:r>
              <w:rPr>
                <w:b/>
                <w:spacing w:val="-3"/>
                <w:sz w:val="22"/>
                <w:u w:val="single"/>
              </w:rPr>
              <w:t> </w:t>
            </w:r>
            <w:r>
              <w:rPr>
                <w:b/>
                <w:sz w:val="22"/>
                <w:u w:val="single"/>
              </w:rPr>
              <w:t>(Commission</w:t>
            </w:r>
            <w:r>
              <w:rPr>
                <w:b/>
                <w:spacing w:val="-3"/>
                <w:sz w:val="22"/>
                <w:u w:val="single"/>
              </w:rPr>
              <w:t> </w:t>
            </w:r>
            <w:r>
              <w:rPr>
                <w:b/>
                <w:sz w:val="22"/>
                <w:u w:val="single"/>
              </w:rPr>
              <w:t>and</w:t>
            </w:r>
            <w:r>
              <w:rPr>
                <w:b/>
                <w:spacing w:val="-6"/>
                <w:sz w:val="22"/>
                <w:u w:val="single"/>
              </w:rPr>
              <w:t> </w:t>
            </w:r>
            <w:r>
              <w:rPr>
                <w:b/>
                <w:sz w:val="22"/>
                <w:u w:val="single"/>
              </w:rPr>
              <w:t>Fees)</w:t>
            </w:r>
            <w:r>
              <w:rPr>
                <w:b/>
                <w:spacing w:val="-6"/>
                <w:sz w:val="22"/>
                <w:u w:val="single"/>
              </w:rPr>
              <w:t> </w:t>
            </w:r>
            <w:r>
              <w:rPr>
                <w:b/>
                <w:sz w:val="22"/>
                <w:u w:val="single"/>
              </w:rPr>
              <w:t>from</w:t>
            </w:r>
            <w:r>
              <w:rPr>
                <w:b/>
                <w:spacing w:val="-3"/>
                <w:sz w:val="22"/>
                <w:u w:val="single"/>
              </w:rPr>
              <w:t> </w:t>
            </w:r>
            <w:r>
              <w:rPr>
                <w:b/>
                <w:sz w:val="22"/>
                <w:u w:val="single"/>
              </w:rPr>
              <w:t>2002</w:t>
            </w:r>
            <w:r>
              <w:rPr>
                <w:b/>
                <w:spacing w:val="-3"/>
                <w:sz w:val="22"/>
                <w:u w:val="single"/>
              </w:rPr>
              <w:t> </w:t>
            </w:r>
            <w:r>
              <w:rPr>
                <w:b/>
                <w:sz w:val="22"/>
                <w:u w:val="single"/>
              </w:rPr>
              <w:t>-</w:t>
            </w:r>
            <w:r>
              <w:rPr>
                <w:b/>
                <w:spacing w:val="-3"/>
                <w:sz w:val="22"/>
                <w:u w:val="single"/>
              </w:rPr>
              <w:t> </w:t>
            </w:r>
            <w:r>
              <w:rPr>
                <w:b/>
                <w:spacing w:val="-4"/>
                <w:sz w:val="22"/>
                <w:u w:val="single"/>
              </w:rPr>
              <w:t>2015</w:t>
            </w:r>
            <w:r>
              <w:rPr>
                <w:b/>
                <w:sz w:val="22"/>
                <w:u w:val="single"/>
              </w:rPr>
              <w:tab/>
            </w:r>
          </w:p>
        </w:tc>
      </w:tr>
      <w:tr>
        <w:trPr>
          <w:trHeight w:val="766" w:hRule="atLeast"/>
        </w:trPr>
        <w:tc>
          <w:tcPr>
            <w:tcW w:w="2074" w:type="dxa"/>
            <w:tcBorders>
              <w:bottom w:val="single" w:sz="4" w:space="0" w:color="000000"/>
            </w:tcBorders>
          </w:tcPr>
          <w:p>
            <w:pPr>
              <w:pStyle w:val="TableParagraph"/>
              <w:rPr>
                <w:sz w:val="20"/>
              </w:rPr>
            </w:pPr>
          </w:p>
          <w:p>
            <w:pPr>
              <w:pStyle w:val="TableParagraph"/>
              <w:spacing w:before="74"/>
              <w:rPr>
                <w:sz w:val="20"/>
              </w:rPr>
            </w:pPr>
          </w:p>
          <w:p>
            <w:pPr>
              <w:pStyle w:val="TableParagraph"/>
              <w:spacing w:line="212" w:lineRule="exact"/>
              <w:ind w:left="1478"/>
              <w:rPr>
                <w:b/>
                <w:i/>
                <w:sz w:val="20"/>
              </w:rPr>
            </w:pPr>
            <w:r>
              <w:rPr>
                <w:b/>
                <w:i/>
                <w:spacing w:val="-4"/>
                <w:sz w:val="20"/>
              </w:rPr>
              <w:t>Year</w:t>
            </w:r>
          </w:p>
        </w:tc>
        <w:tc>
          <w:tcPr>
            <w:tcW w:w="2876" w:type="dxa"/>
            <w:gridSpan w:val="2"/>
            <w:tcBorders>
              <w:bottom w:val="single" w:sz="4" w:space="0" w:color="000000"/>
            </w:tcBorders>
          </w:tcPr>
          <w:p>
            <w:pPr>
              <w:pStyle w:val="TableParagraph"/>
              <w:spacing w:before="56"/>
              <w:rPr>
                <w:sz w:val="20"/>
              </w:rPr>
            </w:pPr>
          </w:p>
          <w:p>
            <w:pPr>
              <w:pStyle w:val="TableParagraph"/>
              <w:spacing w:line="230" w:lineRule="atLeast"/>
              <w:ind w:left="1558" w:right="322"/>
              <w:rPr>
                <w:b/>
                <w:i/>
                <w:sz w:val="20"/>
              </w:rPr>
            </w:pPr>
            <w:r>
              <w:rPr/>
              <mc:AlternateContent>
                <mc:Choice Requires="wps">
                  <w:drawing>
                    <wp:anchor distT="0" distB="0" distL="0" distR="0" allowOverlap="1" layoutInCell="1" locked="0" behindDoc="1" simplePos="0" relativeHeight="480176128">
                      <wp:simplePos x="0" y="0"/>
                      <wp:positionH relativeFrom="column">
                        <wp:posOffset>917828</wp:posOffset>
                      </wp:positionH>
                      <wp:positionV relativeFrom="paragraph">
                        <wp:posOffset>127</wp:posOffset>
                      </wp:positionV>
                      <wp:extent cx="6350" cy="894715"/>
                      <wp:effectExtent l="0" t="0" r="0" b="0"/>
                      <wp:wrapNone/>
                      <wp:docPr id="210" name="Group 210"/>
                      <wp:cNvGraphicFramePr>
                        <a:graphicFrameLocks/>
                      </wp:cNvGraphicFramePr>
                      <a:graphic>
                        <a:graphicData uri="http://schemas.microsoft.com/office/word/2010/wordprocessingGroup">
                          <wpg:wgp>
                            <wpg:cNvPr id="210" name="Group 210"/>
                            <wpg:cNvGrpSpPr/>
                            <wpg:grpSpPr>
                              <a:xfrm>
                                <a:off x="0" y="0"/>
                                <a:ext cx="6350" cy="894715"/>
                                <a:chExt cx="6350" cy="894715"/>
                              </a:xfrm>
                            </wpg:grpSpPr>
                            <wps:wsp>
                              <wps:cNvPr id="211" name="Graphic 211"/>
                              <wps:cNvSpPr/>
                              <wps:spPr>
                                <a:xfrm>
                                  <a:off x="0" y="0"/>
                                  <a:ext cx="6350" cy="894715"/>
                                </a:xfrm>
                                <a:custGeom>
                                  <a:avLst/>
                                  <a:gdLst/>
                                  <a:ahLst/>
                                  <a:cxnLst/>
                                  <a:rect l="l" t="t" r="r" b="b"/>
                                  <a:pathLst>
                                    <a:path w="6350" h="894715">
                                      <a:moveTo>
                                        <a:pt x="6096" y="310896"/>
                                      </a:moveTo>
                                      <a:lnTo>
                                        <a:pt x="0" y="310896"/>
                                      </a:lnTo>
                                      <a:lnTo>
                                        <a:pt x="0" y="603504"/>
                                      </a:lnTo>
                                      <a:lnTo>
                                        <a:pt x="0" y="894588"/>
                                      </a:lnTo>
                                      <a:lnTo>
                                        <a:pt x="6096" y="894588"/>
                                      </a:lnTo>
                                      <a:lnTo>
                                        <a:pt x="6096" y="603504"/>
                                      </a:lnTo>
                                      <a:lnTo>
                                        <a:pt x="6096" y="310896"/>
                                      </a:lnTo>
                                      <a:close/>
                                    </a:path>
                                    <a:path w="6350" h="894715">
                                      <a:moveTo>
                                        <a:pt x="6096" y="0"/>
                                      </a:moveTo>
                                      <a:lnTo>
                                        <a:pt x="0" y="0"/>
                                      </a:lnTo>
                                      <a:lnTo>
                                        <a:pt x="0" y="304800"/>
                                      </a:lnTo>
                                      <a:lnTo>
                                        <a:pt x="6096" y="304800"/>
                                      </a:lnTo>
                                      <a:lnTo>
                                        <a:pt x="609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2.269997pt;margin-top:.010020pt;width:.5pt;height:70.45pt;mso-position-horizontal-relative:column;mso-position-vertical-relative:paragraph;z-index:-23140352" id="docshapegroup201" coordorigin="1445,0" coordsize="10,1409">
                      <v:shape style="position:absolute;left:1445;top:0;width:10;height:1409" id="docshape202" coordorigin="1445,0" coordsize="10,1409" path="m1455,490l1445,490,1445,951,1445,1409,1455,1409,1455,951,1455,490xm1455,0l1445,0,1445,480,1455,480,1455,0xe" filled="true" fillcolor="#000000" stroked="false">
                        <v:path arrowok="t"/>
                        <v:fill type="solid"/>
                      </v:shape>
                      <w10:wrap type="none"/>
                    </v:group>
                  </w:pict>
                </mc:Fallback>
              </mc:AlternateContent>
            </w:r>
            <w:r>
              <w:rPr>
                <w:b/>
                <w:i/>
                <w:sz w:val="20"/>
              </w:rPr>
              <w:t>Growth</w:t>
            </w:r>
            <w:r>
              <w:rPr>
                <w:b/>
                <w:i/>
                <w:spacing w:val="-13"/>
                <w:sz w:val="20"/>
              </w:rPr>
              <w:t> </w:t>
            </w:r>
            <w:r>
              <w:rPr>
                <w:b/>
                <w:i/>
                <w:sz w:val="20"/>
              </w:rPr>
              <w:t>rate </w:t>
            </w:r>
            <w:r>
              <w:rPr>
                <w:b/>
                <w:i/>
                <w:spacing w:val="-2"/>
                <w:sz w:val="20"/>
              </w:rPr>
              <w:t>2002-2004</w:t>
            </w:r>
          </w:p>
        </w:tc>
        <w:tc>
          <w:tcPr>
            <w:tcW w:w="1370" w:type="dxa"/>
            <w:tcBorders>
              <w:bottom w:val="single" w:sz="4" w:space="0" w:color="000000"/>
            </w:tcBorders>
          </w:tcPr>
          <w:p>
            <w:pPr>
              <w:pStyle w:val="TableParagraph"/>
              <w:spacing w:before="56"/>
              <w:rPr>
                <w:sz w:val="20"/>
              </w:rPr>
            </w:pPr>
          </w:p>
          <w:p>
            <w:pPr>
              <w:pStyle w:val="TableParagraph"/>
              <w:spacing w:line="230" w:lineRule="atLeast"/>
              <w:ind w:left="107" w:right="267"/>
              <w:rPr>
                <w:b/>
                <w:i/>
                <w:sz w:val="20"/>
              </w:rPr>
            </w:pPr>
            <w:r>
              <w:rPr>
                <w:b/>
                <w:i/>
                <w:sz w:val="20"/>
              </w:rPr>
              <w:t>Growth</w:t>
            </w:r>
            <w:r>
              <w:rPr>
                <w:b/>
                <w:i/>
                <w:spacing w:val="-13"/>
                <w:sz w:val="20"/>
              </w:rPr>
              <w:t> </w:t>
            </w:r>
            <w:r>
              <w:rPr>
                <w:b/>
                <w:i/>
                <w:sz w:val="20"/>
              </w:rPr>
              <w:t>rate </w:t>
            </w:r>
            <w:r>
              <w:rPr>
                <w:b/>
                <w:i/>
                <w:spacing w:val="-2"/>
                <w:sz w:val="20"/>
              </w:rPr>
              <w:t>2005-2006</w:t>
            </w:r>
          </w:p>
        </w:tc>
        <w:tc>
          <w:tcPr>
            <w:tcW w:w="5028" w:type="dxa"/>
            <w:tcBorders>
              <w:bottom w:val="single" w:sz="4" w:space="0" w:color="000000"/>
            </w:tcBorders>
          </w:tcPr>
          <w:p>
            <w:pPr>
              <w:pStyle w:val="TableParagraph"/>
              <w:spacing w:before="56"/>
              <w:rPr>
                <w:sz w:val="20"/>
              </w:rPr>
            </w:pPr>
          </w:p>
          <w:p>
            <w:pPr>
              <w:pStyle w:val="TableParagraph"/>
              <w:spacing w:line="230" w:lineRule="atLeast"/>
              <w:ind w:left="106" w:right="3926"/>
              <w:rPr>
                <w:b/>
                <w:i/>
                <w:sz w:val="20"/>
              </w:rPr>
            </w:pPr>
            <w:r>
              <w:rPr>
                <w:b/>
                <w:i/>
                <w:sz w:val="20"/>
              </w:rPr>
              <w:t>Growth</w:t>
            </w:r>
            <w:r>
              <w:rPr>
                <w:b/>
                <w:i/>
                <w:spacing w:val="-13"/>
                <w:sz w:val="20"/>
              </w:rPr>
              <w:t> </w:t>
            </w:r>
            <w:r>
              <w:rPr>
                <w:b/>
                <w:i/>
                <w:sz w:val="20"/>
              </w:rPr>
              <w:t>rate </w:t>
            </w:r>
            <w:r>
              <w:rPr>
                <w:b/>
                <w:i/>
                <w:spacing w:val="-2"/>
                <w:sz w:val="20"/>
              </w:rPr>
              <w:t>2012-2013</w:t>
            </w:r>
          </w:p>
        </w:tc>
      </w:tr>
      <w:tr>
        <w:trPr>
          <w:trHeight w:val="462" w:hRule="atLeast"/>
        </w:trPr>
        <w:tc>
          <w:tcPr>
            <w:tcW w:w="4133" w:type="dxa"/>
            <w:gridSpan w:val="2"/>
          </w:tcPr>
          <w:p>
            <w:pPr>
              <w:pStyle w:val="TableParagraph"/>
              <w:spacing w:line="230" w:lineRule="exact"/>
              <w:ind w:left="1478" w:right="1006"/>
              <w:rPr>
                <w:b/>
                <w:i/>
                <w:sz w:val="20"/>
              </w:rPr>
            </w:pPr>
            <w:r>
              <w:rPr>
                <w:b/>
                <w:i/>
                <w:sz w:val="20"/>
              </w:rPr>
              <w:t>Net</w:t>
            </w:r>
            <w:r>
              <w:rPr>
                <w:b/>
                <w:i/>
                <w:spacing w:val="-13"/>
                <w:sz w:val="20"/>
              </w:rPr>
              <w:t> </w:t>
            </w:r>
            <w:r>
              <w:rPr>
                <w:b/>
                <w:i/>
                <w:sz w:val="20"/>
              </w:rPr>
              <w:t>Interest</w:t>
            </w:r>
            <w:r>
              <w:rPr>
                <w:b/>
                <w:i/>
                <w:spacing w:val="-12"/>
                <w:sz w:val="20"/>
              </w:rPr>
              <w:t> </w:t>
            </w:r>
            <w:r>
              <w:rPr>
                <w:b/>
                <w:i/>
                <w:sz w:val="20"/>
              </w:rPr>
              <w:t>Income (N' billion)</w:t>
            </w:r>
          </w:p>
        </w:tc>
        <w:tc>
          <w:tcPr>
            <w:tcW w:w="817" w:type="dxa"/>
            <w:tcBorders>
              <w:top w:val="single" w:sz="4" w:space="0" w:color="000000"/>
            </w:tcBorders>
          </w:tcPr>
          <w:p>
            <w:pPr>
              <w:pStyle w:val="TableParagraph"/>
              <w:spacing w:line="220" w:lineRule="exact" w:before="223"/>
              <w:ind w:left="98" w:right="17"/>
              <w:jc w:val="center"/>
              <w:rPr>
                <w:sz w:val="20"/>
              </w:rPr>
            </w:pPr>
            <w:r>
              <w:rPr>
                <w:spacing w:val="-2"/>
                <w:sz w:val="20"/>
              </w:rPr>
              <w:t>2.80%</w:t>
            </w:r>
          </w:p>
        </w:tc>
        <w:tc>
          <w:tcPr>
            <w:tcW w:w="1370" w:type="dxa"/>
            <w:tcBorders>
              <w:top w:val="single" w:sz="4" w:space="0" w:color="000000"/>
            </w:tcBorders>
          </w:tcPr>
          <w:p>
            <w:pPr>
              <w:pStyle w:val="TableParagraph"/>
              <w:spacing w:line="220" w:lineRule="exact" w:before="223"/>
              <w:ind w:right="105"/>
              <w:jc w:val="right"/>
              <w:rPr>
                <w:sz w:val="20"/>
              </w:rPr>
            </w:pPr>
            <w:r>
              <w:rPr>
                <w:spacing w:val="-2"/>
                <w:sz w:val="20"/>
              </w:rPr>
              <w:t>5.70%</w:t>
            </w:r>
          </w:p>
        </w:tc>
        <w:tc>
          <w:tcPr>
            <w:tcW w:w="5028" w:type="dxa"/>
            <w:tcBorders>
              <w:top w:val="single" w:sz="4" w:space="0" w:color="000000"/>
            </w:tcBorders>
          </w:tcPr>
          <w:p>
            <w:pPr>
              <w:pStyle w:val="TableParagraph"/>
              <w:spacing w:line="220" w:lineRule="exact" w:before="223"/>
              <w:ind w:right="3675"/>
              <w:jc w:val="right"/>
              <w:rPr>
                <w:sz w:val="20"/>
              </w:rPr>
            </w:pPr>
            <w:r>
              <w:rPr>
                <w:spacing w:val="-5"/>
                <w:sz w:val="20"/>
              </w:rPr>
              <w:t>17%</w:t>
            </w:r>
          </w:p>
        </w:tc>
      </w:tr>
      <w:tr>
        <w:trPr>
          <w:trHeight w:val="455" w:hRule="atLeast"/>
        </w:trPr>
        <w:tc>
          <w:tcPr>
            <w:tcW w:w="4133" w:type="dxa"/>
            <w:gridSpan w:val="2"/>
          </w:tcPr>
          <w:p>
            <w:pPr>
              <w:pStyle w:val="TableParagraph"/>
              <w:spacing w:line="228" w:lineRule="exact"/>
              <w:ind w:left="1478" w:right="874"/>
              <w:rPr>
                <w:b/>
                <w:i/>
                <w:sz w:val="20"/>
              </w:rPr>
            </w:pPr>
            <w:r>
              <w:rPr>
                <w:b/>
                <w:i/>
                <w:sz w:val="20"/>
              </w:rPr>
              <w:t>Non-</w:t>
            </w:r>
            <w:r>
              <w:rPr>
                <w:b/>
                <w:i/>
                <w:spacing w:val="-13"/>
                <w:sz w:val="20"/>
              </w:rPr>
              <w:t> </w:t>
            </w:r>
            <w:r>
              <w:rPr>
                <w:b/>
                <w:i/>
                <w:sz w:val="20"/>
              </w:rPr>
              <w:t>Interest</w:t>
            </w:r>
            <w:r>
              <w:rPr>
                <w:b/>
                <w:i/>
                <w:spacing w:val="-12"/>
                <w:sz w:val="20"/>
              </w:rPr>
              <w:t> </w:t>
            </w:r>
            <w:r>
              <w:rPr>
                <w:b/>
                <w:i/>
                <w:sz w:val="20"/>
              </w:rPr>
              <w:t>Income (N' billion)</w:t>
            </w:r>
          </w:p>
        </w:tc>
        <w:tc>
          <w:tcPr>
            <w:tcW w:w="817" w:type="dxa"/>
            <w:tcBorders>
              <w:bottom w:val="single" w:sz="4" w:space="0" w:color="000000"/>
            </w:tcBorders>
          </w:tcPr>
          <w:p>
            <w:pPr>
              <w:pStyle w:val="TableParagraph"/>
              <w:spacing w:line="217" w:lineRule="exact" w:before="219"/>
              <w:ind w:right="17"/>
              <w:jc w:val="center"/>
              <w:rPr>
                <w:sz w:val="20"/>
              </w:rPr>
            </w:pPr>
            <w:r>
              <w:rPr>
                <w:spacing w:val="-2"/>
                <w:sz w:val="20"/>
              </w:rPr>
              <w:t>55.90%</w:t>
            </w:r>
          </w:p>
        </w:tc>
        <w:tc>
          <w:tcPr>
            <w:tcW w:w="1370" w:type="dxa"/>
            <w:tcBorders>
              <w:bottom w:val="single" w:sz="4" w:space="0" w:color="000000"/>
            </w:tcBorders>
          </w:tcPr>
          <w:p>
            <w:pPr>
              <w:pStyle w:val="TableParagraph"/>
              <w:spacing w:line="217" w:lineRule="exact" w:before="219"/>
              <w:ind w:right="105"/>
              <w:jc w:val="right"/>
              <w:rPr>
                <w:sz w:val="20"/>
              </w:rPr>
            </w:pPr>
            <w:r>
              <w:rPr>
                <w:spacing w:val="-2"/>
                <w:sz w:val="20"/>
              </w:rPr>
              <w:t>7.50%</w:t>
            </w:r>
          </w:p>
        </w:tc>
        <w:tc>
          <w:tcPr>
            <w:tcW w:w="5028" w:type="dxa"/>
            <w:tcBorders>
              <w:bottom w:val="single" w:sz="4" w:space="0" w:color="000000"/>
            </w:tcBorders>
          </w:tcPr>
          <w:p>
            <w:pPr>
              <w:pStyle w:val="TableParagraph"/>
              <w:spacing w:line="217" w:lineRule="exact" w:before="219"/>
              <w:ind w:right="3674"/>
              <w:jc w:val="right"/>
              <w:rPr>
                <w:sz w:val="20"/>
              </w:rPr>
            </w:pPr>
            <w:r>
              <w:rPr>
                <w:spacing w:val="-2"/>
                <w:sz w:val="20"/>
              </w:rPr>
              <w:t>51.70%</w:t>
            </w:r>
          </w:p>
        </w:tc>
      </w:tr>
      <w:tr>
        <w:trPr>
          <w:trHeight w:val="500" w:hRule="atLeast"/>
        </w:trPr>
        <w:tc>
          <w:tcPr>
            <w:tcW w:w="11348" w:type="dxa"/>
            <w:gridSpan w:val="5"/>
          </w:tcPr>
          <w:p>
            <w:pPr>
              <w:pStyle w:val="TableParagraph"/>
              <w:spacing w:before="223"/>
              <w:ind w:left="1634"/>
              <w:rPr>
                <w:i/>
                <w:sz w:val="20"/>
              </w:rPr>
            </w:pPr>
            <w:r>
              <w:rPr>
                <w:i/>
                <w:sz w:val="20"/>
              </w:rPr>
              <w:t>Sources:</w:t>
            </w:r>
            <w:r>
              <w:rPr>
                <w:i/>
                <w:spacing w:val="-7"/>
                <w:sz w:val="20"/>
              </w:rPr>
              <w:t> </w:t>
            </w:r>
            <w:r>
              <w:rPr>
                <w:i/>
                <w:sz w:val="20"/>
              </w:rPr>
              <w:t>CBN</w:t>
            </w:r>
            <w:r>
              <w:rPr>
                <w:i/>
                <w:spacing w:val="-7"/>
                <w:sz w:val="20"/>
              </w:rPr>
              <w:t> </w:t>
            </w:r>
            <w:r>
              <w:rPr>
                <w:i/>
                <w:sz w:val="20"/>
              </w:rPr>
              <w:t>Banking</w:t>
            </w:r>
            <w:r>
              <w:rPr>
                <w:i/>
                <w:spacing w:val="-5"/>
                <w:sz w:val="20"/>
              </w:rPr>
              <w:t> </w:t>
            </w:r>
            <w:r>
              <w:rPr>
                <w:i/>
                <w:sz w:val="20"/>
              </w:rPr>
              <w:t>Supervision</w:t>
            </w:r>
            <w:r>
              <w:rPr>
                <w:i/>
                <w:spacing w:val="-5"/>
                <w:sz w:val="20"/>
              </w:rPr>
              <w:t> </w:t>
            </w:r>
            <w:r>
              <w:rPr>
                <w:i/>
                <w:sz w:val="20"/>
              </w:rPr>
              <w:t>Annual</w:t>
            </w:r>
            <w:r>
              <w:rPr>
                <w:i/>
                <w:spacing w:val="-2"/>
                <w:sz w:val="20"/>
              </w:rPr>
              <w:t> </w:t>
            </w:r>
            <w:r>
              <w:rPr>
                <w:i/>
                <w:sz w:val="20"/>
              </w:rPr>
              <w:t>Report</w:t>
            </w:r>
            <w:r>
              <w:rPr>
                <w:i/>
                <w:spacing w:val="-7"/>
                <w:sz w:val="20"/>
              </w:rPr>
              <w:t> </w:t>
            </w:r>
            <w:r>
              <w:rPr>
                <w:i/>
                <w:spacing w:val="-2"/>
                <w:sz w:val="20"/>
              </w:rPr>
              <w:t>(2005)</w:t>
            </w:r>
          </w:p>
        </w:tc>
      </w:tr>
      <w:tr>
        <w:trPr>
          <w:trHeight w:val="315" w:hRule="atLeast"/>
        </w:trPr>
        <w:tc>
          <w:tcPr>
            <w:tcW w:w="11348" w:type="dxa"/>
            <w:gridSpan w:val="5"/>
          </w:tcPr>
          <w:p>
            <w:pPr>
              <w:pStyle w:val="TableParagraph"/>
              <w:spacing w:before="38"/>
              <w:ind w:left="1634"/>
              <w:rPr>
                <w:i/>
                <w:sz w:val="20"/>
              </w:rPr>
            </w:pPr>
            <w:r>
              <w:rPr>
                <w:i/>
                <w:sz w:val="20"/>
              </w:rPr>
              <w:t>NDIC</w:t>
            </w:r>
            <w:r>
              <w:rPr>
                <w:i/>
                <w:spacing w:val="-6"/>
                <w:sz w:val="20"/>
              </w:rPr>
              <w:t> </w:t>
            </w:r>
            <w:r>
              <w:rPr>
                <w:i/>
                <w:sz w:val="20"/>
              </w:rPr>
              <w:t>Annual</w:t>
            </w:r>
            <w:r>
              <w:rPr>
                <w:i/>
                <w:spacing w:val="-5"/>
                <w:sz w:val="20"/>
              </w:rPr>
              <w:t> </w:t>
            </w:r>
            <w:r>
              <w:rPr>
                <w:i/>
                <w:sz w:val="20"/>
              </w:rPr>
              <w:t>Report</w:t>
            </w:r>
            <w:r>
              <w:rPr>
                <w:i/>
                <w:spacing w:val="-6"/>
                <w:sz w:val="20"/>
              </w:rPr>
              <w:t> </w:t>
            </w:r>
            <w:r>
              <w:rPr>
                <w:i/>
                <w:sz w:val="20"/>
              </w:rPr>
              <w:t>and</w:t>
            </w:r>
            <w:r>
              <w:rPr>
                <w:i/>
                <w:spacing w:val="-3"/>
                <w:sz w:val="20"/>
              </w:rPr>
              <w:t> </w:t>
            </w:r>
            <w:r>
              <w:rPr>
                <w:i/>
                <w:sz w:val="20"/>
              </w:rPr>
              <w:t>Statement</w:t>
            </w:r>
            <w:r>
              <w:rPr>
                <w:i/>
                <w:spacing w:val="-6"/>
                <w:sz w:val="20"/>
              </w:rPr>
              <w:t> </w:t>
            </w:r>
            <w:r>
              <w:rPr>
                <w:i/>
                <w:sz w:val="20"/>
              </w:rPr>
              <w:t>of</w:t>
            </w:r>
            <w:r>
              <w:rPr>
                <w:i/>
                <w:spacing w:val="-5"/>
                <w:sz w:val="20"/>
              </w:rPr>
              <w:t> </w:t>
            </w:r>
            <w:r>
              <w:rPr>
                <w:i/>
                <w:sz w:val="20"/>
              </w:rPr>
              <w:t>Accounts</w:t>
            </w:r>
            <w:r>
              <w:rPr>
                <w:i/>
                <w:spacing w:val="-5"/>
                <w:sz w:val="20"/>
              </w:rPr>
              <w:t> </w:t>
            </w:r>
            <w:r>
              <w:rPr>
                <w:i/>
                <w:sz w:val="20"/>
              </w:rPr>
              <w:t>(2010;</w:t>
            </w:r>
            <w:r>
              <w:rPr>
                <w:i/>
                <w:spacing w:val="-7"/>
                <w:sz w:val="20"/>
              </w:rPr>
              <w:t> </w:t>
            </w:r>
            <w:r>
              <w:rPr>
                <w:i/>
                <w:spacing w:val="-2"/>
                <w:sz w:val="20"/>
              </w:rPr>
              <w:t>2014)</w:t>
            </w:r>
          </w:p>
        </w:tc>
      </w:tr>
      <w:tr>
        <w:trPr>
          <w:trHeight w:val="308" w:hRule="atLeast"/>
        </w:trPr>
        <w:tc>
          <w:tcPr>
            <w:tcW w:w="11348" w:type="dxa"/>
            <w:gridSpan w:val="5"/>
          </w:tcPr>
          <w:p>
            <w:pPr>
              <w:pStyle w:val="TableParagraph"/>
              <w:spacing w:before="39"/>
              <w:ind w:left="1634"/>
              <w:rPr>
                <w:i/>
                <w:sz w:val="20"/>
              </w:rPr>
            </w:pPr>
            <w:r>
              <w:rPr>
                <w:i/>
                <w:sz w:val="20"/>
              </w:rPr>
              <w:t>NDIC</w:t>
            </w:r>
            <w:r>
              <w:rPr>
                <w:i/>
                <w:spacing w:val="-6"/>
                <w:sz w:val="20"/>
              </w:rPr>
              <w:t> </w:t>
            </w:r>
            <w:r>
              <w:rPr>
                <w:i/>
                <w:sz w:val="20"/>
              </w:rPr>
              <w:t>Quarterly</w:t>
            </w:r>
            <w:r>
              <w:rPr>
                <w:i/>
                <w:spacing w:val="-5"/>
                <w:sz w:val="20"/>
              </w:rPr>
              <w:t> </w:t>
            </w:r>
            <w:r>
              <w:rPr>
                <w:i/>
                <w:sz w:val="20"/>
              </w:rPr>
              <w:t>Report</w:t>
            </w:r>
            <w:r>
              <w:rPr>
                <w:i/>
                <w:spacing w:val="-3"/>
                <w:sz w:val="20"/>
              </w:rPr>
              <w:t> </w:t>
            </w:r>
            <w:r>
              <w:rPr>
                <w:i/>
                <w:sz w:val="20"/>
              </w:rPr>
              <w:t>2015</w:t>
            </w:r>
            <w:r>
              <w:rPr>
                <w:i/>
                <w:spacing w:val="-6"/>
                <w:sz w:val="20"/>
              </w:rPr>
              <w:t> </w:t>
            </w:r>
            <w:r>
              <w:rPr>
                <w:i/>
                <w:spacing w:val="-4"/>
                <w:sz w:val="20"/>
              </w:rPr>
              <w:t>March</w:t>
            </w:r>
          </w:p>
        </w:tc>
      </w:tr>
      <w:tr>
        <w:trPr>
          <w:trHeight w:val="260" w:hRule="atLeast"/>
        </w:trPr>
        <w:tc>
          <w:tcPr>
            <w:tcW w:w="11348" w:type="dxa"/>
            <w:gridSpan w:val="5"/>
          </w:tcPr>
          <w:p>
            <w:pPr>
              <w:pStyle w:val="TableParagraph"/>
              <w:spacing w:line="210" w:lineRule="exact" w:before="30"/>
              <w:ind w:left="1634"/>
              <w:rPr>
                <w:i/>
                <w:sz w:val="20"/>
              </w:rPr>
            </w:pPr>
            <w:r>
              <w:rPr>
                <w:i/>
                <w:sz w:val="20"/>
              </w:rPr>
              <w:t>NDIC</w:t>
            </w:r>
            <w:r>
              <w:rPr>
                <w:i/>
                <w:spacing w:val="-6"/>
                <w:sz w:val="20"/>
              </w:rPr>
              <w:t> </w:t>
            </w:r>
            <w:r>
              <w:rPr>
                <w:i/>
                <w:sz w:val="20"/>
              </w:rPr>
              <w:t>Quarterly</w:t>
            </w:r>
            <w:r>
              <w:rPr>
                <w:i/>
                <w:spacing w:val="-5"/>
                <w:sz w:val="20"/>
              </w:rPr>
              <w:t> </w:t>
            </w:r>
            <w:r>
              <w:rPr>
                <w:i/>
                <w:sz w:val="20"/>
              </w:rPr>
              <w:t>Report</w:t>
            </w:r>
            <w:r>
              <w:rPr>
                <w:i/>
                <w:spacing w:val="-3"/>
                <w:sz w:val="20"/>
              </w:rPr>
              <w:t> </w:t>
            </w:r>
            <w:r>
              <w:rPr>
                <w:i/>
                <w:sz w:val="20"/>
              </w:rPr>
              <w:t>2015</w:t>
            </w:r>
            <w:r>
              <w:rPr>
                <w:i/>
                <w:spacing w:val="-6"/>
                <w:sz w:val="20"/>
              </w:rPr>
              <w:t> </w:t>
            </w:r>
            <w:r>
              <w:rPr>
                <w:i/>
                <w:spacing w:val="-4"/>
                <w:sz w:val="20"/>
              </w:rPr>
              <w:t>Sept</w:t>
            </w:r>
          </w:p>
        </w:tc>
      </w:tr>
    </w:tbl>
    <w:p>
      <w:pPr>
        <w:spacing w:after="0" w:line="210" w:lineRule="exact"/>
        <w:rPr>
          <w:sz w:val="20"/>
        </w:rPr>
        <w:sectPr>
          <w:pgSz w:w="11910" w:h="16840"/>
          <w:pgMar w:header="0" w:footer="1014" w:top="1340" w:bottom="1607" w:left="440" w:right="0"/>
        </w:sectPr>
      </w:pPr>
    </w:p>
    <w:tbl>
      <w:tblPr>
        <w:tblW w:w="0" w:type="auto"/>
        <w:jc w:val="left"/>
        <w:tblInd w:w="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5"/>
        <w:gridCol w:w="677"/>
        <w:gridCol w:w="800"/>
        <w:gridCol w:w="741"/>
        <w:gridCol w:w="617"/>
        <w:gridCol w:w="617"/>
        <w:gridCol w:w="616"/>
        <w:gridCol w:w="616"/>
        <w:gridCol w:w="617"/>
        <w:gridCol w:w="616"/>
        <w:gridCol w:w="616"/>
        <w:gridCol w:w="666"/>
        <w:gridCol w:w="666"/>
        <w:gridCol w:w="734"/>
        <w:gridCol w:w="884"/>
      </w:tblGrid>
      <w:tr>
        <w:trPr>
          <w:trHeight w:val="422" w:hRule="atLeast"/>
        </w:trPr>
        <w:tc>
          <w:tcPr>
            <w:tcW w:w="1275" w:type="dxa"/>
            <w:tcBorders>
              <w:bottom w:val="single" w:sz="4" w:space="0" w:color="000000"/>
            </w:tcBorders>
          </w:tcPr>
          <w:p>
            <w:pPr>
              <w:pStyle w:val="TableParagraph"/>
              <w:spacing w:line="221" w:lineRule="exact"/>
              <w:ind w:left="122"/>
              <w:rPr>
                <w:b/>
                <w:i/>
                <w:sz w:val="20"/>
              </w:rPr>
            </w:pPr>
            <w:r>
              <w:rPr>
                <w:b/>
                <w:i/>
                <w:spacing w:val="-4"/>
                <w:sz w:val="20"/>
              </w:rPr>
              <w:t>Year</w:t>
            </w:r>
          </w:p>
        </w:tc>
        <w:tc>
          <w:tcPr>
            <w:tcW w:w="677" w:type="dxa"/>
            <w:tcBorders>
              <w:bottom w:val="single" w:sz="4" w:space="0" w:color="000000"/>
            </w:tcBorders>
          </w:tcPr>
          <w:p>
            <w:pPr>
              <w:pStyle w:val="TableParagraph"/>
              <w:spacing w:line="221" w:lineRule="exact"/>
              <w:ind w:right="163"/>
              <w:jc w:val="right"/>
              <w:rPr>
                <w:b/>
                <w:sz w:val="20"/>
              </w:rPr>
            </w:pPr>
            <w:r>
              <w:rPr>
                <w:b/>
                <w:spacing w:val="-4"/>
                <w:sz w:val="20"/>
              </w:rPr>
              <w:t>2002</w:t>
            </w:r>
          </w:p>
        </w:tc>
        <w:tc>
          <w:tcPr>
            <w:tcW w:w="800" w:type="dxa"/>
            <w:tcBorders>
              <w:bottom w:val="single" w:sz="4" w:space="0" w:color="000000"/>
            </w:tcBorders>
          </w:tcPr>
          <w:p>
            <w:pPr>
              <w:pStyle w:val="TableParagraph"/>
              <w:spacing w:line="221" w:lineRule="exact"/>
              <w:ind w:left="34" w:right="98"/>
              <w:jc w:val="center"/>
              <w:rPr>
                <w:b/>
                <w:sz w:val="20"/>
              </w:rPr>
            </w:pPr>
            <w:r>
              <w:rPr>
                <w:b/>
                <w:spacing w:val="-4"/>
                <w:sz w:val="20"/>
              </w:rPr>
              <w:t>2003</w:t>
            </w:r>
          </w:p>
        </w:tc>
        <w:tc>
          <w:tcPr>
            <w:tcW w:w="741" w:type="dxa"/>
            <w:tcBorders>
              <w:bottom w:val="single" w:sz="4" w:space="0" w:color="000000"/>
            </w:tcBorders>
          </w:tcPr>
          <w:p>
            <w:pPr>
              <w:pStyle w:val="TableParagraph"/>
              <w:spacing w:line="221" w:lineRule="exact"/>
              <w:ind w:right="107"/>
              <w:jc w:val="right"/>
              <w:rPr>
                <w:b/>
                <w:sz w:val="20"/>
              </w:rPr>
            </w:pPr>
            <w:r>
              <w:rPr>
                <w:b/>
                <w:spacing w:val="-4"/>
                <w:sz w:val="20"/>
              </w:rPr>
              <w:t>2004</w:t>
            </w:r>
          </w:p>
        </w:tc>
        <w:tc>
          <w:tcPr>
            <w:tcW w:w="617" w:type="dxa"/>
            <w:tcBorders>
              <w:bottom w:val="single" w:sz="4" w:space="0" w:color="000000"/>
            </w:tcBorders>
          </w:tcPr>
          <w:p>
            <w:pPr>
              <w:pStyle w:val="TableParagraph"/>
              <w:spacing w:line="221" w:lineRule="exact"/>
              <w:ind w:left="2" w:right="2"/>
              <w:jc w:val="center"/>
              <w:rPr>
                <w:b/>
                <w:sz w:val="20"/>
              </w:rPr>
            </w:pPr>
            <w:r>
              <w:rPr>
                <w:b/>
                <w:spacing w:val="-4"/>
                <w:sz w:val="20"/>
              </w:rPr>
              <w:t>2005</w:t>
            </w:r>
          </w:p>
        </w:tc>
        <w:tc>
          <w:tcPr>
            <w:tcW w:w="617" w:type="dxa"/>
            <w:tcBorders>
              <w:bottom w:val="single" w:sz="4" w:space="0" w:color="000000"/>
            </w:tcBorders>
          </w:tcPr>
          <w:p>
            <w:pPr>
              <w:pStyle w:val="TableParagraph"/>
              <w:spacing w:line="221" w:lineRule="exact"/>
              <w:ind w:right="2"/>
              <w:jc w:val="center"/>
              <w:rPr>
                <w:b/>
                <w:sz w:val="20"/>
              </w:rPr>
            </w:pPr>
            <w:r>
              <w:rPr>
                <w:b/>
                <w:spacing w:val="-4"/>
                <w:sz w:val="20"/>
              </w:rPr>
              <w:t>2006</w:t>
            </w:r>
          </w:p>
        </w:tc>
        <w:tc>
          <w:tcPr>
            <w:tcW w:w="616" w:type="dxa"/>
            <w:tcBorders>
              <w:bottom w:val="single" w:sz="4" w:space="0" w:color="000000"/>
            </w:tcBorders>
          </w:tcPr>
          <w:p>
            <w:pPr>
              <w:pStyle w:val="TableParagraph"/>
              <w:spacing w:line="221" w:lineRule="exact"/>
              <w:ind w:left="2" w:right="2"/>
              <w:jc w:val="center"/>
              <w:rPr>
                <w:b/>
                <w:sz w:val="20"/>
              </w:rPr>
            </w:pPr>
            <w:r>
              <w:rPr>
                <w:b/>
                <w:spacing w:val="-4"/>
                <w:sz w:val="20"/>
              </w:rPr>
              <w:t>2007</w:t>
            </w:r>
          </w:p>
        </w:tc>
        <w:tc>
          <w:tcPr>
            <w:tcW w:w="616" w:type="dxa"/>
            <w:tcBorders>
              <w:bottom w:val="single" w:sz="4" w:space="0" w:color="000000"/>
            </w:tcBorders>
          </w:tcPr>
          <w:p>
            <w:pPr>
              <w:pStyle w:val="TableParagraph"/>
              <w:spacing w:line="221" w:lineRule="exact"/>
              <w:ind w:right="2"/>
              <w:jc w:val="center"/>
              <w:rPr>
                <w:b/>
                <w:sz w:val="20"/>
              </w:rPr>
            </w:pPr>
            <w:r>
              <w:rPr>
                <w:b/>
                <w:spacing w:val="-4"/>
                <w:sz w:val="20"/>
              </w:rPr>
              <w:t>2008</w:t>
            </w:r>
          </w:p>
        </w:tc>
        <w:tc>
          <w:tcPr>
            <w:tcW w:w="617" w:type="dxa"/>
            <w:tcBorders>
              <w:bottom w:val="single" w:sz="4" w:space="0" w:color="000000"/>
            </w:tcBorders>
          </w:tcPr>
          <w:p>
            <w:pPr>
              <w:pStyle w:val="TableParagraph"/>
              <w:spacing w:line="221" w:lineRule="exact"/>
              <w:ind w:right="108"/>
              <w:jc w:val="right"/>
              <w:rPr>
                <w:b/>
                <w:sz w:val="20"/>
              </w:rPr>
            </w:pPr>
            <w:r>
              <w:rPr>
                <w:b/>
                <w:spacing w:val="-4"/>
                <w:sz w:val="20"/>
              </w:rPr>
              <w:t>2009</w:t>
            </w:r>
          </w:p>
        </w:tc>
        <w:tc>
          <w:tcPr>
            <w:tcW w:w="616" w:type="dxa"/>
            <w:tcBorders>
              <w:bottom w:val="single" w:sz="4" w:space="0" w:color="000000"/>
            </w:tcBorders>
          </w:tcPr>
          <w:p>
            <w:pPr>
              <w:pStyle w:val="TableParagraph"/>
              <w:spacing w:line="221" w:lineRule="exact"/>
              <w:ind w:left="1" w:right="2"/>
              <w:jc w:val="center"/>
              <w:rPr>
                <w:b/>
                <w:sz w:val="20"/>
              </w:rPr>
            </w:pPr>
            <w:r>
              <w:rPr>
                <w:b/>
                <w:spacing w:val="-4"/>
                <w:sz w:val="20"/>
              </w:rPr>
              <w:t>2010</w:t>
            </w:r>
          </w:p>
        </w:tc>
        <w:tc>
          <w:tcPr>
            <w:tcW w:w="616" w:type="dxa"/>
            <w:tcBorders>
              <w:bottom w:val="single" w:sz="4" w:space="0" w:color="000000"/>
            </w:tcBorders>
          </w:tcPr>
          <w:p>
            <w:pPr>
              <w:pStyle w:val="TableParagraph"/>
              <w:spacing w:line="221" w:lineRule="exact"/>
              <w:ind w:left="102"/>
              <w:rPr>
                <w:b/>
                <w:sz w:val="20"/>
              </w:rPr>
            </w:pPr>
            <w:r>
              <w:rPr>
                <w:b/>
                <w:spacing w:val="-4"/>
                <w:sz w:val="20"/>
              </w:rPr>
              <w:t>2011</w:t>
            </w:r>
          </w:p>
        </w:tc>
        <w:tc>
          <w:tcPr>
            <w:tcW w:w="666" w:type="dxa"/>
            <w:tcBorders>
              <w:bottom w:val="single" w:sz="4" w:space="0" w:color="000000"/>
            </w:tcBorders>
          </w:tcPr>
          <w:p>
            <w:pPr>
              <w:pStyle w:val="TableParagraph"/>
              <w:spacing w:line="221" w:lineRule="exact"/>
              <w:ind w:left="49" w:right="3"/>
              <w:jc w:val="center"/>
              <w:rPr>
                <w:b/>
                <w:sz w:val="20"/>
              </w:rPr>
            </w:pPr>
            <w:r>
              <w:rPr>
                <w:b/>
                <w:spacing w:val="-4"/>
                <w:sz w:val="20"/>
              </w:rPr>
              <w:t>2012</w:t>
            </w:r>
          </w:p>
        </w:tc>
        <w:tc>
          <w:tcPr>
            <w:tcW w:w="666" w:type="dxa"/>
            <w:tcBorders>
              <w:bottom w:val="single" w:sz="4" w:space="0" w:color="000000"/>
            </w:tcBorders>
          </w:tcPr>
          <w:p>
            <w:pPr>
              <w:pStyle w:val="TableParagraph"/>
              <w:spacing w:line="221" w:lineRule="exact"/>
              <w:ind w:right="107"/>
              <w:jc w:val="right"/>
              <w:rPr>
                <w:b/>
                <w:sz w:val="20"/>
              </w:rPr>
            </w:pPr>
            <w:r>
              <w:rPr>
                <w:b/>
                <w:spacing w:val="-4"/>
                <w:sz w:val="20"/>
              </w:rPr>
              <w:t>2013</w:t>
            </w:r>
          </w:p>
        </w:tc>
        <w:tc>
          <w:tcPr>
            <w:tcW w:w="734" w:type="dxa"/>
            <w:tcBorders>
              <w:bottom w:val="single" w:sz="4" w:space="0" w:color="000000"/>
            </w:tcBorders>
          </w:tcPr>
          <w:p>
            <w:pPr>
              <w:pStyle w:val="TableParagraph"/>
              <w:spacing w:line="221" w:lineRule="exact"/>
              <w:ind w:left="154"/>
              <w:rPr>
                <w:b/>
                <w:sz w:val="20"/>
              </w:rPr>
            </w:pPr>
            <w:r>
              <w:rPr>
                <w:b/>
                <w:spacing w:val="-4"/>
                <w:sz w:val="20"/>
              </w:rPr>
              <w:t>2014</w:t>
            </w:r>
          </w:p>
        </w:tc>
        <w:tc>
          <w:tcPr>
            <w:tcW w:w="884" w:type="dxa"/>
            <w:tcBorders>
              <w:bottom w:val="single" w:sz="4" w:space="0" w:color="000000"/>
            </w:tcBorders>
          </w:tcPr>
          <w:p>
            <w:pPr>
              <w:pStyle w:val="TableParagraph"/>
              <w:spacing w:line="221" w:lineRule="exact"/>
              <w:ind w:left="35"/>
              <w:rPr>
                <w:b/>
                <w:sz w:val="20"/>
              </w:rPr>
            </w:pPr>
            <w:r>
              <w:rPr>
                <w:b/>
                <w:spacing w:val="-4"/>
                <w:sz w:val="20"/>
              </w:rPr>
              <w:t>2015</w:t>
            </w:r>
          </w:p>
        </w:tc>
      </w:tr>
      <w:tr>
        <w:trPr>
          <w:trHeight w:val="792" w:hRule="atLeast"/>
        </w:trPr>
        <w:tc>
          <w:tcPr>
            <w:tcW w:w="1275" w:type="dxa"/>
            <w:tcBorders>
              <w:top w:val="single" w:sz="4" w:space="0" w:color="000000"/>
              <w:right w:val="single" w:sz="4" w:space="0" w:color="000000"/>
            </w:tcBorders>
          </w:tcPr>
          <w:p>
            <w:pPr>
              <w:pStyle w:val="TableParagraph"/>
              <w:ind w:left="122" w:right="175"/>
              <w:jc w:val="both"/>
              <w:rPr>
                <w:b/>
                <w:i/>
                <w:sz w:val="20"/>
              </w:rPr>
            </w:pPr>
            <w:r>
              <w:rPr>
                <w:b/>
                <w:i/>
                <w:sz w:val="20"/>
              </w:rPr>
              <w:t>Net</w:t>
            </w:r>
            <w:r>
              <w:rPr>
                <w:b/>
                <w:i/>
                <w:spacing w:val="-13"/>
                <w:sz w:val="20"/>
              </w:rPr>
              <w:t> </w:t>
            </w:r>
            <w:r>
              <w:rPr>
                <w:b/>
                <w:i/>
                <w:sz w:val="20"/>
              </w:rPr>
              <w:t>Interest Income</w:t>
            </w:r>
            <w:r>
              <w:rPr>
                <w:b/>
                <w:i/>
                <w:spacing w:val="-6"/>
                <w:sz w:val="20"/>
              </w:rPr>
              <w:t> </w:t>
            </w:r>
            <w:r>
              <w:rPr>
                <w:b/>
                <w:i/>
                <w:sz w:val="20"/>
              </w:rPr>
              <w:t>(N' </w:t>
            </w:r>
            <w:r>
              <w:rPr>
                <w:b/>
                <w:i/>
                <w:spacing w:val="-2"/>
                <w:sz w:val="20"/>
              </w:rPr>
              <w:t>billion)</w:t>
            </w:r>
          </w:p>
        </w:tc>
        <w:tc>
          <w:tcPr>
            <w:tcW w:w="677" w:type="dxa"/>
            <w:tcBorders>
              <w:top w:val="single" w:sz="4" w:space="0" w:color="000000"/>
              <w:left w:val="single" w:sz="4" w:space="0" w:color="000000"/>
            </w:tcBorders>
          </w:tcPr>
          <w:p>
            <w:pPr>
              <w:pStyle w:val="TableParagraph"/>
              <w:spacing w:before="223"/>
              <w:rPr>
                <w:sz w:val="20"/>
              </w:rPr>
            </w:pPr>
          </w:p>
          <w:p>
            <w:pPr>
              <w:pStyle w:val="TableParagraph"/>
              <w:spacing w:before="1"/>
              <w:ind w:right="165"/>
              <w:jc w:val="right"/>
              <w:rPr>
                <w:sz w:val="20"/>
              </w:rPr>
            </w:pPr>
            <w:r>
              <w:rPr>
                <w:spacing w:val="-5"/>
                <w:sz w:val="20"/>
              </w:rPr>
              <w:t>218</w:t>
            </w:r>
          </w:p>
        </w:tc>
        <w:tc>
          <w:tcPr>
            <w:tcW w:w="800" w:type="dxa"/>
            <w:tcBorders>
              <w:top w:val="single" w:sz="4" w:space="0" w:color="000000"/>
            </w:tcBorders>
          </w:tcPr>
          <w:p>
            <w:pPr>
              <w:pStyle w:val="TableParagraph"/>
              <w:spacing w:before="223"/>
              <w:rPr>
                <w:sz w:val="20"/>
              </w:rPr>
            </w:pPr>
          </w:p>
          <w:p>
            <w:pPr>
              <w:pStyle w:val="TableParagraph"/>
              <w:spacing w:before="1"/>
              <w:ind w:left="98" w:right="64"/>
              <w:jc w:val="center"/>
              <w:rPr>
                <w:sz w:val="20"/>
              </w:rPr>
            </w:pPr>
            <w:r>
              <w:rPr>
                <w:spacing w:val="-5"/>
                <w:sz w:val="20"/>
              </w:rPr>
              <w:t>195</w:t>
            </w:r>
          </w:p>
        </w:tc>
        <w:tc>
          <w:tcPr>
            <w:tcW w:w="741" w:type="dxa"/>
            <w:tcBorders>
              <w:top w:val="single" w:sz="4" w:space="0" w:color="000000"/>
            </w:tcBorders>
          </w:tcPr>
          <w:p>
            <w:pPr>
              <w:pStyle w:val="TableParagraph"/>
              <w:spacing w:before="223"/>
              <w:rPr>
                <w:sz w:val="20"/>
              </w:rPr>
            </w:pPr>
          </w:p>
          <w:p>
            <w:pPr>
              <w:pStyle w:val="TableParagraph"/>
              <w:spacing w:before="1"/>
              <w:ind w:right="107"/>
              <w:jc w:val="right"/>
              <w:rPr>
                <w:sz w:val="20"/>
              </w:rPr>
            </w:pPr>
            <w:r>
              <w:rPr>
                <w:spacing w:val="-5"/>
                <w:sz w:val="20"/>
              </w:rPr>
              <w:t>224</w:t>
            </w:r>
          </w:p>
        </w:tc>
        <w:tc>
          <w:tcPr>
            <w:tcW w:w="617" w:type="dxa"/>
            <w:tcBorders>
              <w:top w:val="single" w:sz="4" w:space="0" w:color="000000"/>
            </w:tcBorders>
          </w:tcPr>
          <w:p>
            <w:pPr>
              <w:pStyle w:val="TableParagraph"/>
              <w:spacing w:before="223"/>
              <w:rPr>
                <w:sz w:val="20"/>
              </w:rPr>
            </w:pPr>
          </w:p>
          <w:p>
            <w:pPr>
              <w:pStyle w:val="TableParagraph"/>
              <w:spacing w:before="1"/>
              <w:ind w:left="100" w:right="2"/>
              <w:jc w:val="center"/>
              <w:rPr>
                <w:sz w:val="20"/>
              </w:rPr>
            </w:pPr>
            <w:r>
              <w:rPr>
                <w:spacing w:val="-5"/>
                <w:sz w:val="20"/>
              </w:rPr>
              <w:t>193</w:t>
            </w:r>
          </w:p>
        </w:tc>
        <w:tc>
          <w:tcPr>
            <w:tcW w:w="617" w:type="dxa"/>
            <w:tcBorders>
              <w:top w:val="single" w:sz="4" w:space="0" w:color="000000"/>
            </w:tcBorders>
          </w:tcPr>
          <w:p>
            <w:pPr>
              <w:pStyle w:val="TableParagraph"/>
              <w:spacing w:before="223"/>
              <w:rPr>
                <w:sz w:val="20"/>
              </w:rPr>
            </w:pPr>
          </w:p>
          <w:p>
            <w:pPr>
              <w:pStyle w:val="TableParagraph"/>
              <w:spacing w:before="1"/>
              <w:ind w:left="99" w:right="2"/>
              <w:jc w:val="center"/>
              <w:rPr>
                <w:sz w:val="20"/>
              </w:rPr>
            </w:pPr>
            <w:r>
              <w:rPr>
                <w:spacing w:val="-5"/>
                <w:sz w:val="20"/>
              </w:rPr>
              <w:t>204</w:t>
            </w:r>
          </w:p>
        </w:tc>
        <w:tc>
          <w:tcPr>
            <w:tcW w:w="616" w:type="dxa"/>
            <w:tcBorders>
              <w:top w:val="single" w:sz="4" w:space="0" w:color="000000"/>
            </w:tcBorders>
          </w:tcPr>
          <w:p>
            <w:pPr>
              <w:pStyle w:val="TableParagraph"/>
              <w:spacing w:before="223"/>
              <w:rPr>
                <w:sz w:val="20"/>
              </w:rPr>
            </w:pPr>
          </w:p>
          <w:p>
            <w:pPr>
              <w:pStyle w:val="TableParagraph"/>
              <w:spacing w:before="1"/>
              <w:ind w:left="98"/>
              <w:jc w:val="center"/>
              <w:rPr>
                <w:sz w:val="20"/>
              </w:rPr>
            </w:pPr>
            <w:r>
              <w:rPr>
                <w:spacing w:val="-5"/>
                <w:sz w:val="20"/>
              </w:rPr>
              <w:t>616</w:t>
            </w:r>
          </w:p>
        </w:tc>
        <w:tc>
          <w:tcPr>
            <w:tcW w:w="616" w:type="dxa"/>
            <w:tcBorders>
              <w:top w:val="single" w:sz="4" w:space="0" w:color="000000"/>
            </w:tcBorders>
          </w:tcPr>
          <w:p>
            <w:pPr>
              <w:pStyle w:val="TableParagraph"/>
              <w:spacing w:before="223"/>
              <w:rPr>
                <w:sz w:val="20"/>
              </w:rPr>
            </w:pPr>
          </w:p>
          <w:p>
            <w:pPr>
              <w:pStyle w:val="TableParagraph"/>
              <w:spacing w:before="1"/>
              <w:ind w:left="98" w:right="2"/>
              <w:jc w:val="center"/>
              <w:rPr>
                <w:sz w:val="20"/>
              </w:rPr>
            </w:pPr>
            <w:r>
              <w:rPr>
                <w:spacing w:val="-5"/>
                <w:sz w:val="20"/>
              </w:rPr>
              <w:t>979</w:t>
            </w:r>
          </w:p>
        </w:tc>
        <w:tc>
          <w:tcPr>
            <w:tcW w:w="617" w:type="dxa"/>
            <w:tcBorders>
              <w:top w:val="single" w:sz="4" w:space="0" w:color="000000"/>
            </w:tcBorders>
          </w:tcPr>
          <w:p>
            <w:pPr>
              <w:pStyle w:val="TableParagraph"/>
              <w:spacing w:before="223"/>
              <w:rPr>
                <w:sz w:val="20"/>
              </w:rPr>
            </w:pPr>
          </w:p>
          <w:p>
            <w:pPr>
              <w:pStyle w:val="TableParagraph"/>
              <w:spacing w:before="1"/>
              <w:ind w:right="108"/>
              <w:jc w:val="right"/>
              <w:rPr>
                <w:sz w:val="20"/>
              </w:rPr>
            </w:pPr>
            <w:r>
              <w:rPr>
                <w:spacing w:val="-5"/>
                <w:sz w:val="20"/>
              </w:rPr>
              <w:t>962</w:t>
            </w:r>
          </w:p>
        </w:tc>
        <w:tc>
          <w:tcPr>
            <w:tcW w:w="616" w:type="dxa"/>
            <w:tcBorders>
              <w:top w:val="single" w:sz="4" w:space="0" w:color="000000"/>
            </w:tcBorders>
          </w:tcPr>
          <w:p>
            <w:pPr>
              <w:pStyle w:val="TableParagraph"/>
              <w:spacing w:before="223"/>
              <w:rPr>
                <w:sz w:val="20"/>
              </w:rPr>
            </w:pPr>
          </w:p>
          <w:p>
            <w:pPr>
              <w:pStyle w:val="TableParagraph"/>
              <w:spacing w:before="1"/>
              <w:ind w:left="99" w:right="2"/>
              <w:jc w:val="center"/>
              <w:rPr>
                <w:sz w:val="20"/>
              </w:rPr>
            </w:pPr>
            <w:r>
              <w:rPr>
                <w:spacing w:val="-5"/>
                <w:sz w:val="20"/>
              </w:rPr>
              <w:t>825</w:t>
            </w:r>
          </w:p>
        </w:tc>
        <w:tc>
          <w:tcPr>
            <w:tcW w:w="616" w:type="dxa"/>
            <w:tcBorders>
              <w:top w:val="single" w:sz="4" w:space="0" w:color="000000"/>
            </w:tcBorders>
          </w:tcPr>
          <w:p>
            <w:pPr>
              <w:pStyle w:val="TableParagraph"/>
              <w:spacing w:before="223"/>
              <w:rPr>
                <w:sz w:val="20"/>
              </w:rPr>
            </w:pPr>
          </w:p>
          <w:p>
            <w:pPr>
              <w:pStyle w:val="TableParagraph"/>
              <w:spacing w:before="1"/>
              <w:ind w:left="102"/>
              <w:rPr>
                <w:sz w:val="20"/>
              </w:rPr>
            </w:pPr>
            <w:r>
              <w:rPr>
                <w:spacing w:val="-5"/>
                <w:sz w:val="20"/>
              </w:rPr>
              <w:t>na</w:t>
            </w:r>
          </w:p>
        </w:tc>
        <w:tc>
          <w:tcPr>
            <w:tcW w:w="666" w:type="dxa"/>
            <w:tcBorders>
              <w:top w:val="single" w:sz="4" w:space="0" w:color="000000"/>
            </w:tcBorders>
          </w:tcPr>
          <w:p>
            <w:pPr>
              <w:pStyle w:val="TableParagraph"/>
              <w:spacing w:before="223"/>
              <w:rPr>
                <w:sz w:val="20"/>
              </w:rPr>
            </w:pPr>
          </w:p>
          <w:p>
            <w:pPr>
              <w:pStyle w:val="TableParagraph"/>
              <w:spacing w:before="1"/>
              <w:ind w:left="46" w:right="49"/>
              <w:jc w:val="center"/>
              <w:rPr>
                <w:sz w:val="20"/>
              </w:rPr>
            </w:pPr>
            <w:r>
              <w:rPr>
                <w:spacing w:val="-2"/>
                <w:sz w:val="20"/>
              </w:rPr>
              <w:t>1,108</w:t>
            </w:r>
          </w:p>
        </w:tc>
        <w:tc>
          <w:tcPr>
            <w:tcW w:w="666" w:type="dxa"/>
            <w:tcBorders>
              <w:top w:val="single" w:sz="4" w:space="0" w:color="000000"/>
            </w:tcBorders>
          </w:tcPr>
          <w:p>
            <w:pPr>
              <w:pStyle w:val="TableParagraph"/>
              <w:spacing w:before="223"/>
              <w:rPr>
                <w:sz w:val="20"/>
              </w:rPr>
            </w:pPr>
          </w:p>
          <w:p>
            <w:pPr>
              <w:pStyle w:val="TableParagraph"/>
              <w:spacing w:before="1"/>
              <w:ind w:right="109"/>
              <w:jc w:val="right"/>
              <w:rPr>
                <w:sz w:val="20"/>
              </w:rPr>
            </w:pPr>
            <w:r>
              <w:rPr>
                <w:spacing w:val="-2"/>
                <w:sz w:val="20"/>
              </w:rPr>
              <w:t>1,299</w:t>
            </w:r>
          </w:p>
        </w:tc>
        <w:tc>
          <w:tcPr>
            <w:tcW w:w="734" w:type="dxa"/>
            <w:tcBorders>
              <w:top w:val="single" w:sz="4" w:space="0" w:color="000000"/>
            </w:tcBorders>
          </w:tcPr>
          <w:p>
            <w:pPr>
              <w:pStyle w:val="TableParagraph"/>
              <w:spacing w:before="223"/>
              <w:rPr>
                <w:sz w:val="20"/>
              </w:rPr>
            </w:pPr>
          </w:p>
          <w:p>
            <w:pPr>
              <w:pStyle w:val="TableParagraph"/>
              <w:spacing w:before="1"/>
              <w:ind w:left="104"/>
              <w:rPr>
                <w:sz w:val="20"/>
              </w:rPr>
            </w:pPr>
            <w:r>
              <w:rPr>
                <w:spacing w:val="-2"/>
                <w:sz w:val="20"/>
              </w:rPr>
              <w:t>1,297</w:t>
            </w:r>
          </w:p>
        </w:tc>
        <w:tc>
          <w:tcPr>
            <w:tcW w:w="884" w:type="dxa"/>
            <w:tcBorders>
              <w:top w:val="single" w:sz="4" w:space="0" w:color="000000"/>
            </w:tcBorders>
          </w:tcPr>
          <w:p>
            <w:pPr>
              <w:pStyle w:val="TableParagraph"/>
              <w:spacing w:before="223"/>
              <w:rPr>
                <w:sz w:val="20"/>
              </w:rPr>
            </w:pPr>
          </w:p>
          <w:p>
            <w:pPr>
              <w:pStyle w:val="TableParagraph"/>
              <w:spacing w:before="1"/>
              <w:ind w:left="35"/>
              <w:rPr>
                <w:sz w:val="20"/>
              </w:rPr>
            </w:pPr>
            <w:r>
              <w:rPr>
                <w:spacing w:val="-2"/>
                <w:sz w:val="20"/>
              </w:rPr>
              <w:t>1,991.7</w:t>
            </w:r>
          </w:p>
        </w:tc>
      </w:tr>
      <w:tr>
        <w:trPr>
          <w:trHeight w:val="1215" w:hRule="atLeast"/>
        </w:trPr>
        <w:tc>
          <w:tcPr>
            <w:tcW w:w="1275" w:type="dxa"/>
            <w:tcBorders>
              <w:bottom w:val="single" w:sz="4" w:space="0" w:color="000000"/>
              <w:right w:val="single" w:sz="4" w:space="0" w:color="000000"/>
            </w:tcBorders>
          </w:tcPr>
          <w:p>
            <w:pPr>
              <w:pStyle w:val="TableParagraph"/>
              <w:spacing w:before="95"/>
              <w:ind w:left="122" w:right="202"/>
              <w:rPr>
                <w:b/>
                <w:i/>
                <w:sz w:val="20"/>
              </w:rPr>
            </w:pPr>
            <w:r>
              <w:rPr>
                <w:b/>
                <w:i/>
                <w:spacing w:val="-4"/>
                <w:sz w:val="20"/>
              </w:rPr>
              <w:t>Non- </w:t>
            </w:r>
            <w:r>
              <w:rPr>
                <w:b/>
                <w:i/>
                <w:spacing w:val="-2"/>
                <w:sz w:val="20"/>
              </w:rPr>
              <w:t>Interest </w:t>
            </w:r>
            <w:r>
              <w:rPr>
                <w:b/>
                <w:i/>
                <w:sz w:val="20"/>
              </w:rPr>
              <w:t>Income</w:t>
            </w:r>
            <w:r>
              <w:rPr>
                <w:b/>
                <w:i/>
                <w:spacing w:val="-13"/>
                <w:sz w:val="20"/>
              </w:rPr>
              <w:t> </w:t>
            </w:r>
            <w:r>
              <w:rPr>
                <w:b/>
                <w:i/>
                <w:sz w:val="20"/>
              </w:rPr>
              <w:t>(N' </w:t>
            </w:r>
            <w:r>
              <w:rPr>
                <w:b/>
                <w:i/>
                <w:spacing w:val="-2"/>
                <w:sz w:val="20"/>
              </w:rPr>
              <w:t>billion)</w:t>
            </w:r>
          </w:p>
        </w:tc>
        <w:tc>
          <w:tcPr>
            <w:tcW w:w="677" w:type="dxa"/>
            <w:tcBorders>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right="165"/>
              <w:jc w:val="right"/>
              <w:rPr>
                <w:sz w:val="20"/>
              </w:rPr>
            </w:pPr>
            <w:r>
              <w:rPr>
                <w:spacing w:val="-5"/>
                <w:sz w:val="20"/>
              </w:rPr>
              <w:t>118</w:t>
            </w:r>
          </w:p>
        </w:tc>
        <w:tc>
          <w:tcPr>
            <w:tcW w:w="800"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98" w:right="64"/>
              <w:jc w:val="center"/>
              <w:rPr>
                <w:sz w:val="20"/>
              </w:rPr>
            </w:pPr>
            <w:r>
              <w:rPr>
                <w:spacing w:val="-5"/>
                <w:sz w:val="20"/>
              </w:rPr>
              <w:t>161</w:t>
            </w:r>
          </w:p>
        </w:tc>
        <w:tc>
          <w:tcPr>
            <w:tcW w:w="741"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right="107"/>
              <w:jc w:val="right"/>
              <w:rPr>
                <w:sz w:val="20"/>
              </w:rPr>
            </w:pPr>
            <w:r>
              <w:rPr>
                <w:spacing w:val="-5"/>
                <w:sz w:val="20"/>
              </w:rPr>
              <w:t>184</w:t>
            </w:r>
          </w:p>
        </w:tc>
        <w:tc>
          <w:tcPr>
            <w:tcW w:w="617"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100" w:right="2"/>
              <w:jc w:val="center"/>
              <w:rPr>
                <w:sz w:val="20"/>
              </w:rPr>
            </w:pPr>
            <w:r>
              <w:rPr>
                <w:spacing w:val="-5"/>
                <w:sz w:val="20"/>
              </w:rPr>
              <w:t>159</w:t>
            </w:r>
          </w:p>
        </w:tc>
        <w:tc>
          <w:tcPr>
            <w:tcW w:w="617"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99" w:right="2"/>
              <w:jc w:val="center"/>
              <w:rPr>
                <w:sz w:val="20"/>
              </w:rPr>
            </w:pPr>
            <w:r>
              <w:rPr>
                <w:spacing w:val="-5"/>
                <w:sz w:val="20"/>
              </w:rPr>
              <w:t>171</w:t>
            </w:r>
          </w:p>
        </w:tc>
        <w:tc>
          <w:tcPr>
            <w:tcW w:w="616"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98"/>
              <w:jc w:val="center"/>
              <w:rPr>
                <w:sz w:val="20"/>
              </w:rPr>
            </w:pPr>
            <w:r>
              <w:rPr>
                <w:spacing w:val="-5"/>
                <w:sz w:val="20"/>
              </w:rPr>
              <w:t>577</w:t>
            </w:r>
          </w:p>
        </w:tc>
        <w:tc>
          <w:tcPr>
            <w:tcW w:w="616"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98" w:right="2"/>
              <w:jc w:val="center"/>
              <w:rPr>
                <w:sz w:val="20"/>
              </w:rPr>
            </w:pPr>
            <w:r>
              <w:rPr>
                <w:spacing w:val="-5"/>
                <w:sz w:val="20"/>
              </w:rPr>
              <w:t>700</w:t>
            </w:r>
          </w:p>
        </w:tc>
        <w:tc>
          <w:tcPr>
            <w:tcW w:w="617"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right="108"/>
              <w:jc w:val="right"/>
              <w:rPr>
                <w:sz w:val="20"/>
              </w:rPr>
            </w:pPr>
            <w:r>
              <w:rPr>
                <w:spacing w:val="-5"/>
                <w:sz w:val="20"/>
              </w:rPr>
              <w:t>597</w:t>
            </w:r>
          </w:p>
        </w:tc>
        <w:tc>
          <w:tcPr>
            <w:tcW w:w="616"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99" w:right="2"/>
              <w:jc w:val="center"/>
              <w:rPr>
                <w:sz w:val="20"/>
              </w:rPr>
            </w:pPr>
            <w:r>
              <w:rPr>
                <w:spacing w:val="-5"/>
                <w:sz w:val="20"/>
              </w:rPr>
              <w:t>463</w:t>
            </w:r>
          </w:p>
        </w:tc>
        <w:tc>
          <w:tcPr>
            <w:tcW w:w="616"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102"/>
              <w:rPr>
                <w:sz w:val="20"/>
              </w:rPr>
            </w:pPr>
            <w:r>
              <w:rPr>
                <w:spacing w:val="-5"/>
                <w:sz w:val="20"/>
              </w:rPr>
              <w:t>na</w:t>
            </w:r>
          </w:p>
        </w:tc>
        <w:tc>
          <w:tcPr>
            <w:tcW w:w="666"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150" w:right="3"/>
              <w:jc w:val="center"/>
              <w:rPr>
                <w:sz w:val="20"/>
              </w:rPr>
            </w:pPr>
            <w:r>
              <w:rPr>
                <w:spacing w:val="-5"/>
                <w:sz w:val="20"/>
              </w:rPr>
              <w:t>576</w:t>
            </w:r>
          </w:p>
        </w:tc>
        <w:tc>
          <w:tcPr>
            <w:tcW w:w="666"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right="107"/>
              <w:jc w:val="right"/>
              <w:rPr>
                <w:sz w:val="20"/>
              </w:rPr>
            </w:pPr>
            <w:r>
              <w:rPr>
                <w:spacing w:val="-5"/>
                <w:sz w:val="20"/>
              </w:rPr>
              <w:t>745</w:t>
            </w:r>
          </w:p>
        </w:tc>
        <w:tc>
          <w:tcPr>
            <w:tcW w:w="734"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392"/>
              <w:rPr>
                <w:sz w:val="20"/>
              </w:rPr>
            </w:pPr>
            <w:r>
              <w:rPr>
                <w:spacing w:val="-5"/>
                <w:sz w:val="20"/>
              </w:rPr>
              <w:t>873</w:t>
            </w:r>
          </w:p>
        </w:tc>
        <w:tc>
          <w:tcPr>
            <w:tcW w:w="884" w:type="dxa"/>
            <w:tcBorders>
              <w:bottom w:val="single" w:sz="4" w:space="0" w:color="000000"/>
            </w:tcBorders>
          </w:tcPr>
          <w:p>
            <w:pPr>
              <w:pStyle w:val="TableParagraph"/>
              <w:rPr>
                <w:sz w:val="20"/>
              </w:rPr>
            </w:pPr>
          </w:p>
          <w:p>
            <w:pPr>
              <w:pStyle w:val="TableParagraph"/>
              <w:rPr>
                <w:sz w:val="20"/>
              </w:rPr>
            </w:pPr>
          </w:p>
          <w:p>
            <w:pPr>
              <w:pStyle w:val="TableParagraph"/>
              <w:spacing w:before="91"/>
              <w:rPr>
                <w:sz w:val="20"/>
              </w:rPr>
            </w:pPr>
          </w:p>
          <w:p>
            <w:pPr>
              <w:pStyle w:val="TableParagraph"/>
              <w:ind w:left="174"/>
              <w:rPr>
                <w:sz w:val="20"/>
              </w:rPr>
            </w:pPr>
            <w:r>
              <w:rPr>
                <w:spacing w:val="-2"/>
                <w:sz w:val="20"/>
              </w:rPr>
              <w:t>814.9</w:t>
            </w:r>
          </w:p>
        </w:tc>
      </w:tr>
    </w:tbl>
    <w:p>
      <w:pPr>
        <w:pStyle w:val="BodyText"/>
        <w:rPr>
          <w:sz w:val="22"/>
        </w:rPr>
      </w:pPr>
    </w:p>
    <w:p>
      <w:pPr>
        <w:pStyle w:val="BodyText"/>
        <w:rPr>
          <w:sz w:val="22"/>
        </w:rPr>
      </w:pPr>
    </w:p>
    <w:p>
      <w:pPr>
        <w:pStyle w:val="BodyText"/>
        <w:rPr>
          <w:sz w:val="22"/>
        </w:rPr>
      </w:pPr>
    </w:p>
    <w:p>
      <w:pPr>
        <w:pStyle w:val="BodyText"/>
        <w:spacing w:before="21"/>
        <w:rPr>
          <w:sz w:val="22"/>
        </w:rPr>
      </w:pPr>
    </w:p>
    <w:p>
      <w:pPr>
        <w:spacing w:before="1"/>
        <w:ind w:left="1000" w:right="0" w:firstLine="0"/>
        <w:jc w:val="left"/>
        <w:rPr>
          <w:b/>
          <w:sz w:val="22"/>
        </w:rPr>
      </w:pPr>
      <w:r>
        <w:rPr>
          <w:b/>
          <w:sz w:val="22"/>
        </w:rPr>
        <w:t>APPENDIX</w:t>
      </w:r>
      <w:r>
        <w:rPr>
          <w:b/>
          <w:spacing w:val="-7"/>
          <w:sz w:val="22"/>
        </w:rPr>
        <w:t> </w:t>
      </w:r>
      <w:r>
        <w:rPr>
          <w:b/>
          <w:spacing w:val="-5"/>
          <w:sz w:val="22"/>
        </w:rPr>
        <w:t>J:</w:t>
      </w:r>
    </w:p>
    <w:p>
      <w:pPr>
        <w:pStyle w:val="Heading4"/>
        <w:spacing w:before="251"/>
        <w:ind w:left="1000"/>
      </w:pPr>
      <w:r>
        <w:rPr/>
        <w:t>Prudential</w:t>
      </w:r>
      <w:r>
        <w:rPr>
          <w:spacing w:val="-4"/>
        </w:rPr>
        <w:t> </w:t>
      </w:r>
      <w:r>
        <w:rPr/>
        <w:t>Guidelines</w:t>
      </w:r>
      <w:r>
        <w:rPr>
          <w:spacing w:val="-4"/>
        </w:rPr>
        <w:t> </w:t>
      </w:r>
      <w:r>
        <w:rPr/>
        <w:t>Classification</w:t>
      </w:r>
      <w:r>
        <w:rPr>
          <w:spacing w:val="-4"/>
        </w:rPr>
        <w:t> </w:t>
      </w:r>
      <w:r>
        <w:rPr/>
        <w:t>of</w:t>
      </w:r>
      <w:r>
        <w:rPr>
          <w:spacing w:val="-4"/>
        </w:rPr>
        <w:t> </w:t>
      </w:r>
      <w:r>
        <w:rPr/>
        <w:t>Licensed</w:t>
      </w:r>
      <w:r>
        <w:rPr>
          <w:spacing w:val="-4"/>
        </w:rPr>
        <w:t> </w:t>
      </w:r>
      <w:r>
        <w:rPr/>
        <w:t>Banks:</w:t>
      </w:r>
      <w:r>
        <w:rPr>
          <w:spacing w:val="-3"/>
        </w:rPr>
        <w:t> </w:t>
      </w:r>
      <w:r>
        <w:rPr>
          <w:spacing w:val="-2"/>
        </w:rPr>
        <w:t>1/7/2010</w:t>
      </w:r>
    </w:p>
    <w:p>
      <w:pPr>
        <w:spacing w:before="254"/>
        <w:ind w:left="1000" w:right="0" w:firstLine="0"/>
        <w:jc w:val="left"/>
        <w:rPr>
          <w:b/>
          <w:i/>
          <w:sz w:val="22"/>
        </w:rPr>
      </w:pPr>
      <w:r>
        <w:rPr>
          <w:b/>
          <w:i/>
          <w:sz w:val="22"/>
        </w:rPr>
        <w:t>Loan</w:t>
      </w:r>
      <w:r>
        <w:rPr>
          <w:b/>
          <w:i/>
          <w:spacing w:val="-4"/>
          <w:sz w:val="22"/>
        </w:rPr>
        <w:t> </w:t>
      </w:r>
      <w:r>
        <w:rPr>
          <w:b/>
          <w:i/>
          <w:sz w:val="22"/>
        </w:rPr>
        <w:t>Loss</w:t>
      </w:r>
      <w:r>
        <w:rPr>
          <w:b/>
          <w:i/>
          <w:spacing w:val="-3"/>
          <w:sz w:val="22"/>
        </w:rPr>
        <w:t> </w:t>
      </w:r>
      <w:r>
        <w:rPr>
          <w:b/>
          <w:i/>
          <w:spacing w:val="-2"/>
          <w:sz w:val="22"/>
        </w:rPr>
        <w:t>Provisioning</w:t>
      </w:r>
    </w:p>
    <w:p>
      <w:pPr>
        <w:pStyle w:val="ListParagraph"/>
        <w:numPr>
          <w:ilvl w:val="1"/>
          <w:numId w:val="35"/>
        </w:numPr>
        <w:tabs>
          <w:tab w:pos="1441" w:val="left" w:leader="none"/>
        </w:tabs>
        <w:spacing w:line="240" w:lineRule="auto" w:before="249" w:after="0"/>
        <w:ind w:left="1441" w:right="0" w:hanging="441"/>
        <w:jc w:val="both"/>
        <w:rPr>
          <w:sz w:val="22"/>
        </w:rPr>
      </w:pPr>
      <w:r>
        <w:rPr>
          <w:sz w:val="22"/>
        </w:rPr>
        <w:t>Credit</w:t>
      </w:r>
      <w:r>
        <w:rPr>
          <w:spacing w:val="-6"/>
          <w:sz w:val="22"/>
        </w:rPr>
        <w:t> </w:t>
      </w:r>
      <w:r>
        <w:rPr>
          <w:sz w:val="22"/>
        </w:rPr>
        <w:t>portfolio</w:t>
      </w:r>
      <w:r>
        <w:rPr>
          <w:spacing w:val="-5"/>
          <w:sz w:val="22"/>
        </w:rPr>
        <w:t> </w:t>
      </w:r>
      <w:r>
        <w:rPr>
          <w:sz w:val="22"/>
        </w:rPr>
        <w:t>classification</w:t>
      </w:r>
      <w:r>
        <w:rPr>
          <w:spacing w:val="-5"/>
          <w:sz w:val="22"/>
        </w:rPr>
        <w:t> </w:t>
      </w:r>
      <w:r>
        <w:rPr>
          <w:sz w:val="22"/>
        </w:rPr>
        <w:t>system</w:t>
      </w:r>
      <w:r>
        <w:rPr>
          <w:spacing w:val="-9"/>
          <w:sz w:val="22"/>
        </w:rPr>
        <w:t> </w:t>
      </w:r>
      <w:r>
        <w:rPr>
          <w:sz w:val="22"/>
        </w:rPr>
        <w:t>for</w:t>
      </w:r>
      <w:r>
        <w:rPr>
          <w:spacing w:val="-6"/>
          <w:sz w:val="22"/>
        </w:rPr>
        <w:t> </w:t>
      </w:r>
      <w:r>
        <w:rPr>
          <w:sz w:val="22"/>
        </w:rPr>
        <w:t>facilities</w:t>
      </w:r>
      <w:r>
        <w:rPr>
          <w:spacing w:val="-7"/>
          <w:sz w:val="22"/>
        </w:rPr>
        <w:t> </w:t>
      </w:r>
      <w:r>
        <w:rPr>
          <w:sz w:val="22"/>
        </w:rPr>
        <w:t>other</w:t>
      </w:r>
      <w:r>
        <w:rPr>
          <w:spacing w:val="-5"/>
          <w:sz w:val="22"/>
        </w:rPr>
        <w:t> </w:t>
      </w:r>
      <w:r>
        <w:rPr>
          <w:sz w:val="22"/>
        </w:rPr>
        <w:t>than</w:t>
      </w:r>
      <w:r>
        <w:rPr>
          <w:spacing w:val="-5"/>
          <w:sz w:val="22"/>
        </w:rPr>
        <w:t> </w:t>
      </w:r>
      <w:r>
        <w:rPr>
          <w:sz w:val="22"/>
        </w:rPr>
        <w:t>“Specialized</w:t>
      </w:r>
      <w:r>
        <w:rPr>
          <w:spacing w:val="-3"/>
          <w:sz w:val="22"/>
        </w:rPr>
        <w:t> </w:t>
      </w:r>
      <w:r>
        <w:rPr>
          <w:spacing w:val="-2"/>
          <w:sz w:val="22"/>
        </w:rPr>
        <w:t>loans”</w:t>
      </w:r>
    </w:p>
    <w:p>
      <w:pPr>
        <w:pStyle w:val="BodyText"/>
        <w:rPr>
          <w:sz w:val="22"/>
        </w:rPr>
      </w:pPr>
    </w:p>
    <w:p>
      <w:pPr>
        <w:pStyle w:val="ListParagraph"/>
        <w:numPr>
          <w:ilvl w:val="0"/>
          <w:numId w:val="36"/>
        </w:numPr>
        <w:tabs>
          <w:tab w:pos="1305" w:val="left" w:leader="none"/>
        </w:tabs>
        <w:spacing w:line="240" w:lineRule="auto" w:before="0" w:after="0"/>
        <w:ind w:left="1000" w:right="1434" w:firstLine="0"/>
        <w:jc w:val="both"/>
        <w:rPr>
          <w:sz w:val="22"/>
        </w:rPr>
      </w:pPr>
      <w:r>
        <w:rPr>
          <w:sz w:val="22"/>
        </w:rPr>
        <w:t>Licensed banks should review their credit portfolio continuously (at least once in a quarter) with a view to recognizing any deterioration in credit quality. Such reviews should systematically and realistically classify banks „credit exposures based on the perceived risks of default. In order to facilitate comparability of banks‟ classification of their credit portfolios, the assessment of risk of default should be based on criteria which should include, but are not limited to, repayment performance, borrower‟s repayment capacity on the basis of current financial condition and net realizable value of collateral.</w:t>
      </w:r>
    </w:p>
    <w:p>
      <w:pPr>
        <w:pStyle w:val="BodyText"/>
        <w:rPr>
          <w:sz w:val="22"/>
        </w:rPr>
      </w:pPr>
    </w:p>
    <w:p>
      <w:pPr>
        <w:pStyle w:val="ListParagraph"/>
        <w:numPr>
          <w:ilvl w:val="0"/>
          <w:numId w:val="36"/>
        </w:numPr>
        <w:tabs>
          <w:tab w:pos="1408" w:val="left" w:leader="none"/>
        </w:tabs>
        <w:spacing w:line="240" w:lineRule="auto" w:before="0" w:after="0"/>
        <w:ind w:left="1000" w:right="1434" w:firstLine="0"/>
        <w:jc w:val="both"/>
        <w:rPr>
          <w:sz w:val="22"/>
        </w:rPr>
      </w:pPr>
      <w:r>
        <w:rPr>
          <w:sz w:val="22"/>
        </w:rPr>
        <w:t>Credit facilities (which include loans, advances, overdrafts, commercial papers, bankers acceptances,</w:t>
      </w:r>
      <w:r>
        <w:rPr>
          <w:spacing w:val="-5"/>
          <w:sz w:val="22"/>
        </w:rPr>
        <w:t> </w:t>
      </w:r>
      <w:r>
        <w:rPr>
          <w:sz w:val="22"/>
        </w:rPr>
        <w:t>bills</w:t>
      </w:r>
      <w:r>
        <w:rPr>
          <w:spacing w:val="-5"/>
          <w:sz w:val="22"/>
        </w:rPr>
        <w:t> </w:t>
      </w:r>
      <w:r>
        <w:rPr>
          <w:sz w:val="22"/>
        </w:rPr>
        <w:t>discounted,</w:t>
      </w:r>
      <w:r>
        <w:rPr>
          <w:spacing w:val="-5"/>
          <w:sz w:val="22"/>
        </w:rPr>
        <w:t> </w:t>
      </w:r>
      <w:r>
        <w:rPr>
          <w:sz w:val="22"/>
        </w:rPr>
        <w:t>leases,</w:t>
      </w:r>
      <w:r>
        <w:rPr>
          <w:spacing w:val="-5"/>
          <w:sz w:val="22"/>
        </w:rPr>
        <w:t> </w:t>
      </w:r>
      <w:r>
        <w:rPr>
          <w:sz w:val="22"/>
        </w:rPr>
        <w:t>guarantees,</w:t>
      </w:r>
      <w:r>
        <w:rPr>
          <w:spacing w:val="-5"/>
          <w:sz w:val="22"/>
        </w:rPr>
        <w:t> </w:t>
      </w:r>
      <w:r>
        <w:rPr>
          <w:sz w:val="22"/>
        </w:rPr>
        <w:t>and</w:t>
      </w:r>
      <w:r>
        <w:rPr>
          <w:spacing w:val="-5"/>
          <w:sz w:val="22"/>
        </w:rPr>
        <w:t> </w:t>
      </w:r>
      <w:r>
        <w:rPr>
          <w:sz w:val="22"/>
        </w:rPr>
        <w:t>other</w:t>
      </w:r>
      <w:r>
        <w:rPr>
          <w:spacing w:val="-2"/>
          <w:sz w:val="22"/>
        </w:rPr>
        <w:t> </w:t>
      </w:r>
      <w:r>
        <w:rPr>
          <w:sz w:val="22"/>
        </w:rPr>
        <w:t>loss</w:t>
      </w:r>
      <w:r>
        <w:rPr>
          <w:spacing w:val="-4"/>
          <w:sz w:val="22"/>
        </w:rPr>
        <w:t> </w:t>
      </w:r>
      <w:r>
        <w:rPr>
          <w:sz w:val="22"/>
        </w:rPr>
        <w:t>contingencies</w:t>
      </w:r>
      <w:r>
        <w:rPr>
          <w:spacing w:val="-5"/>
          <w:sz w:val="22"/>
        </w:rPr>
        <w:t> </w:t>
      </w:r>
      <w:r>
        <w:rPr>
          <w:sz w:val="22"/>
        </w:rPr>
        <w:t>connected</w:t>
      </w:r>
      <w:r>
        <w:rPr>
          <w:spacing w:val="-5"/>
          <w:sz w:val="22"/>
        </w:rPr>
        <w:t> </w:t>
      </w:r>
      <w:r>
        <w:rPr>
          <w:sz w:val="22"/>
        </w:rPr>
        <w:t>with</w:t>
      </w:r>
      <w:r>
        <w:rPr>
          <w:spacing w:val="-3"/>
          <w:sz w:val="22"/>
        </w:rPr>
        <w:t> </w:t>
      </w:r>
      <w:r>
        <w:rPr>
          <w:sz w:val="22"/>
        </w:rPr>
        <w:t>a</w:t>
      </w:r>
      <w:r>
        <w:rPr>
          <w:spacing w:val="-5"/>
          <w:sz w:val="22"/>
        </w:rPr>
        <w:t> </w:t>
      </w:r>
      <w:r>
        <w:rPr>
          <w:sz w:val="22"/>
        </w:rPr>
        <w:t>bank‟s credit risks) should be classified as either “performing” or “non-performing” as defined below:</w:t>
      </w:r>
    </w:p>
    <w:p>
      <w:pPr>
        <w:pStyle w:val="BodyText"/>
        <w:spacing w:before="1"/>
        <w:rPr>
          <w:sz w:val="22"/>
        </w:rPr>
      </w:pPr>
    </w:p>
    <w:p>
      <w:pPr>
        <w:pStyle w:val="ListParagraph"/>
        <w:numPr>
          <w:ilvl w:val="1"/>
          <w:numId w:val="36"/>
        </w:numPr>
        <w:tabs>
          <w:tab w:pos="1718" w:val="left" w:leader="none"/>
          <w:tab w:pos="1720" w:val="left" w:leader="none"/>
        </w:tabs>
        <w:spacing w:line="240" w:lineRule="auto" w:before="0" w:after="0"/>
        <w:ind w:left="1720" w:right="1434" w:hanging="360"/>
        <w:jc w:val="left"/>
        <w:rPr>
          <w:sz w:val="22"/>
        </w:rPr>
      </w:pPr>
      <w:r>
        <w:rPr>
          <w:sz w:val="22"/>
        </w:rPr>
        <w:t>a credit facility is deemed to be performing if payments of both principal and interest are up- to-date in accordance with the agreed terms;</w:t>
      </w:r>
    </w:p>
    <w:p>
      <w:pPr>
        <w:pStyle w:val="ListParagraph"/>
        <w:numPr>
          <w:ilvl w:val="1"/>
          <w:numId w:val="36"/>
        </w:numPr>
        <w:tabs>
          <w:tab w:pos="1696" w:val="left" w:leader="none"/>
        </w:tabs>
        <w:spacing w:line="240" w:lineRule="auto" w:before="252" w:after="0"/>
        <w:ind w:left="1360" w:right="1434" w:firstLine="0"/>
        <w:jc w:val="left"/>
        <w:rPr>
          <w:sz w:val="22"/>
        </w:rPr>
      </w:pPr>
      <w:r>
        <w:rPr>
          <w:sz w:val="22"/>
        </w:rPr>
        <w:t>a credit facility should be deemed as non-performing when any of the</w:t>
      </w:r>
      <w:r>
        <w:rPr>
          <w:spacing w:val="24"/>
          <w:sz w:val="22"/>
        </w:rPr>
        <w:t> </w:t>
      </w:r>
      <w:r>
        <w:rPr>
          <w:sz w:val="22"/>
        </w:rPr>
        <w:t>following conditions</w:t>
      </w:r>
      <w:r>
        <w:rPr>
          <w:spacing w:val="80"/>
          <w:sz w:val="22"/>
        </w:rPr>
        <w:t> </w:t>
      </w:r>
      <w:r>
        <w:rPr>
          <w:spacing w:val="-2"/>
          <w:sz w:val="22"/>
        </w:rPr>
        <w:t>exists:</w:t>
      </w:r>
    </w:p>
    <w:p>
      <w:pPr>
        <w:spacing w:line="252" w:lineRule="exact" w:before="1"/>
        <w:ind w:left="1720" w:right="0" w:firstLine="0"/>
        <w:jc w:val="left"/>
        <w:rPr>
          <w:sz w:val="22"/>
        </w:rPr>
      </w:pPr>
      <w:r>
        <w:rPr>
          <w:sz w:val="22"/>
        </w:rPr>
        <w:t>(i)</w:t>
      </w:r>
      <w:r>
        <w:rPr>
          <w:spacing w:val="5"/>
          <w:sz w:val="22"/>
        </w:rPr>
        <w:t> </w:t>
      </w:r>
      <w:r>
        <w:rPr>
          <w:sz w:val="22"/>
        </w:rPr>
        <w:t>interest</w:t>
      </w:r>
      <w:r>
        <w:rPr>
          <w:spacing w:val="9"/>
          <w:sz w:val="22"/>
        </w:rPr>
        <w:t> </w:t>
      </w:r>
      <w:r>
        <w:rPr>
          <w:sz w:val="22"/>
        </w:rPr>
        <w:t>or</w:t>
      </w:r>
      <w:r>
        <w:rPr>
          <w:spacing w:val="7"/>
          <w:sz w:val="22"/>
        </w:rPr>
        <w:t> </w:t>
      </w:r>
      <w:r>
        <w:rPr>
          <w:sz w:val="22"/>
        </w:rPr>
        <w:t>principal</w:t>
      </w:r>
      <w:r>
        <w:rPr>
          <w:spacing w:val="8"/>
          <w:sz w:val="22"/>
        </w:rPr>
        <w:t> </w:t>
      </w:r>
      <w:r>
        <w:rPr>
          <w:sz w:val="22"/>
        </w:rPr>
        <w:t>is</w:t>
      </w:r>
      <w:r>
        <w:rPr>
          <w:spacing w:val="6"/>
          <w:sz w:val="22"/>
        </w:rPr>
        <w:t> </w:t>
      </w:r>
      <w:r>
        <w:rPr>
          <w:sz w:val="22"/>
        </w:rPr>
        <w:t>due</w:t>
      </w:r>
      <w:r>
        <w:rPr>
          <w:spacing w:val="13"/>
          <w:sz w:val="22"/>
        </w:rPr>
        <w:t> </w:t>
      </w:r>
      <w:r>
        <w:rPr>
          <w:sz w:val="22"/>
        </w:rPr>
        <w:t>and</w:t>
      </w:r>
      <w:r>
        <w:rPr>
          <w:spacing w:val="8"/>
          <w:sz w:val="22"/>
        </w:rPr>
        <w:t> </w:t>
      </w:r>
      <w:r>
        <w:rPr>
          <w:sz w:val="22"/>
        </w:rPr>
        <w:t>unpaid</w:t>
      </w:r>
      <w:r>
        <w:rPr>
          <w:spacing w:val="7"/>
          <w:sz w:val="22"/>
        </w:rPr>
        <w:t> </w:t>
      </w:r>
      <w:r>
        <w:rPr>
          <w:sz w:val="22"/>
        </w:rPr>
        <w:t>for</w:t>
      </w:r>
      <w:r>
        <w:rPr>
          <w:spacing w:val="7"/>
          <w:sz w:val="22"/>
        </w:rPr>
        <w:t> </w:t>
      </w:r>
      <w:r>
        <w:rPr>
          <w:sz w:val="22"/>
        </w:rPr>
        <w:t>90</w:t>
      </w:r>
      <w:r>
        <w:rPr>
          <w:spacing w:val="7"/>
          <w:sz w:val="22"/>
        </w:rPr>
        <w:t> </w:t>
      </w:r>
      <w:r>
        <w:rPr>
          <w:sz w:val="22"/>
        </w:rPr>
        <w:t>days</w:t>
      </w:r>
      <w:r>
        <w:rPr>
          <w:spacing w:val="7"/>
          <w:sz w:val="22"/>
        </w:rPr>
        <w:t> </w:t>
      </w:r>
      <w:r>
        <w:rPr>
          <w:sz w:val="22"/>
        </w:rPr>
        <w:t>or</w:t>
      </w:r>
      <w:r>
        <w:rPr>
          <w:spacing w:val="10"/>
          <w:sz w:val="22"/>
        </w:rPr>
        <w:t> </w:t>
      </w:r>
      <w:r>
        <w:rPr>
          <w:sz w:val="22"/>
        </w:rPr>
        <w:t>more;</w:t>
      </w:r>
      <w:r>
        <w:rPr>
          <w:spacing w:val="11"/>
          <w:sz w:val="22"/>
        </w:rPr>
        <w:t> </w:t>
      </w:r>
      <w:r>
        <w:rPr>
          <w:sz w:val="22"/>
        </w:rPr>
        <w:t>(ii)</w:t>
      </w:r>
      <w:r>
        <w:rPr>
          <w:spacing w:val="8"/>
          <w:sz w:val="22"/>
        </w:rPr>
        <w:t> </w:t>
      </w:r>
      <w:r>
        <w:rPr>
          <w:sz w:val="22"/>
        </w:rPr>
        <w:t>interest</w:t>
      </w:r>
      <w:r>
        <w:rPr>
          <w:spacing w:val="7"/>
          <w:sz w:val="22"/>
        </w:rPr>
        <w:t> </w:t>
      </w:r>
      <w:r>
        <w:rPr>
          <w:sz w:val="22"/>
        </w:rPr>
        <w:t>payments</w:t>
      </w:r>
      <w:r>
        <w:rPr>
          <w:spacing w:val="7"/>
          <w:sz w:val="22"/>
        </w:rPr>
        <w:t> </w:t>
      </w:r>
      <w:r>
        <w:rPr>
          <w:sz w:val="22"/>
        </w:rPr>
        <w:t>equal</w:t>
      </w:r>
      <w:r>
        <w:rPr>
          <w:spacing w:val="8"/>
          <w:sz w:val="22"/>
        </w:rPr>
        <w:t> </w:t>
      </w:r>
      <w:r>
        <w:rPr>
          <w:spacing w:val="-5"/>
          <w:sz w:val="22"/>
        </w:rPr>
        <w:t>to</w:t>
      </w:r>
    </w:p>
    <w:p>
      <w:pPr>
        <w:spacing w:before="0"/>
        <w:ind w:left="1720" w:right="1438" w:firstLine="0"/>
        <w:jc w:val="left"/>
        <w:rPr>
          <w:sz w:val="22"/>
        </w:rPr>
      </w:pPr>
      <w:r>
        <w:rPr>
          <w:sz w:val="22"/>
        </w:rPr>
        <w:t>90</w:t>
      </w:r>
      <w:r>
        <w:rPr>
          <w:spacing w:val="62"/>
          <w:sz w:val="22"/>
        </w:rPr>
        <w:t> </w:t>
      </w:r>
      <w:r>
        <w:rPr>
          <w:sz w:val="22"/>
        </w:rPr>
        <w:t>days</w:t>
      </w:r>
      <w:r>
        <w:rPr>
          <w:spacing w:val="63"/>
          <w:sz w:val="22"/>
        </w:rPr>
        <w:t> </w:t>
      </w:r>
      <w:r>
        <w:rPr>
          <w:sz w:val="22"/>
        </w:rPr>
        <w:t>interest</w:t>
      </w:r>
      <w:r>
        <w:rPr>
          <w:spacing w:val="63"/>
          <w:sz w:val="22"/>
        </w:rPr>
        <w:t> </w:t>
      </w:r>
      <w:r>
        <w:rPr>
          <w:sz w:val="22"/>
        </w:rPr>
        <w:t>or</w:t>
      </w:r>
      <w:r>
        <w:rPr>
          <w:spacing w:val="63"/>
          <w:sz w:val="22"/>
        </w:rPr>
        <w:t> </w:t>
      </w:r>
      <w:r>
        <w:rPr>
          <w:sz w:val="22"/>
        </w:rPr>
        <w:t>more</w:t>
      </w:r>
      <w:r>
        <w:rPr>
          <w:spacing w:val="63"/>
          <w:sz w:val="22"/>
        </w:rPr>
        <w:t> </w:t>
      </w:r>
      <w:r>
        <w:rPr>
          <w:sz w:val="22"/>
        </w:rPr>
        <w:t>have</w:t>
      </w:r>
      <w:r>
        <w:rPr>
          <w:spacing w:val="63"/>
          <w:sz w:val="22"/>
        </w:rPr>
        <w:t> </w:t>
      </w:r>
      <w:r>
        <w:rPr>
          <w:sz w:val="22"/>
        </w:rPr>
        <w:t>been</w:t>
      </w:r>
      <w:r>
        <w:rPr>
          <w:spacing w:val="40"/>
          <w:sz w:val="22"/>
        </w:rPr>
        <w:t> </w:t>
      </w:r>
      <w:r>
        <w:rPr>
          <w:sz w:val="22"/>
        </w:rPr>
        <w:t>capitalized</w:t>
      </w:r>
      <w:r>
        <w:rPr>
          <w:spacing w:val="64"/>
          <w:sz w:val="22"/>
        </w:rPr>
        <w:t> </w:t>
      </w:r>
      <w:r>
        <w:rPr>
          <w:sz w:val="22"/>
        </w:rPr>
        <w:t>rescheduled</w:t>
      </w:r>
      <w:r>
        <w:rPr>
          <w:spacing w:val="40"/>
          <w:sz w:val="22"/>
        </w:rPr>
        <w:t> </w:t>
      </w:r>
      <w:r>
        <w:rPr>
          <w:sz w:val="22"/>
        </w:rPr>
        <w:t>or</w:t>
      </w:r>
      <w:r>
        <w:rPr>
          <w:spacing w:val="40"/>
          <w:sz w:val="22"/>
        </w:rPr>
        <w:t> </w:t>
      </w:r>
      <w:r>
        <w:rPr>
          <w:sz w:val="22"/>
        </w:rPr>
        <w:t>rolled</w:t>
      </w:r>
      <w:r>
        <w:rPr>
          <w:spacing w:val="62"/>
          <w:sz w:val="22"/>
        </w:rPr>
        <w:t> </w:t>
      </w:r>
      <w:r>
        <w:rPr>
          <w:sz w:val="22"/>
        </w:rPr>
        <w:t>over</w:t>
      </w:r>
      <w:r>
        <w:rPr>
          <w:spacing w:val="40"/>
          <w:sz w:val="22"/>
        </w:rPr>
        <w:t> </w:t>
      </w:r>
      <w:r>
        <w:rPr>
          <w:sz w:val="22"/>
        </w:rPr>
        <w:t>into</w:t>
      </w:r>
      <w:r>
        <w:rPr>
          <w:spacing w:val="40"/>
          <w:sz w:val="22"/>
        </w:rPr>
        <w:t> </w:t>
      </w:r>
      <w:r>
        <w:rPr>
          <w:sz w:val="22"/>
        </w:rPr>
        <w:t>a</w:t>
      </w:r>
      <w:r>
        <w:rPr>
          <w:spacing w:val="63"/>
          <w:sz w:val="22"/>
        </w:rPr>
        <w:t> </w:t>
      </w:r>
      <w:r>
        <w:rPr>
          <w:sz w:val="22"/>
        </w:rPr>
        <w:t>new loan(except where facilities have been reclassified as specified in12.1(d) below).</w:t>
      </w:r>
    </w:p>
    <w:p>
      <w:pPr>
        <w:pStyle w:val="ListParagraph"/>
        <w:numPr>
          <w:ilvl w:val="0"/>
          <w:numId w:val="36"/>
        </w:numPr>
        <w:tabs>
          <w:tab w:pos="1308" w:val="left" w:leader="none"/>
        </w:tabs>
        <w:spacing w:line="240" w:lineRule="auto" w:before="252" w:after="0"/>
        <w:ind w:left="1000" w:right="1431" w:firstLine="0"/>
        <w:jc w:val="both"/>
        <w:rPr>
          <w:sz w:val="22"/>
        </w:rPr>
      </w:pPr>
      <w:r>
        <w:rPr>
          <w:sz w:val="22"/>
        </w:rPr>
        <w:t>The practice whereby some licensed banks merely renew, reschedule or roll-over non-performing credit facilities without taking into consideration the repayment capacity of the borrower is objectionable and unacceptable. Consequently, before a credit facility already classified as “un- performing” can be reclassified as “performing” the borrower must effect cash payment such that outstanding unpaid interest does not exceed 90 days.</w:t>
      </w:r>
    </w:p>
    <w:p>
      <w:pPr>
        <w:pStyle w:val="BodyText"/>
        <w:rPr>
          <w:sz w:val="22"/>
        </w:rPr>
      </w:pPr>
    </w:p>
    <w:p>
      <w:pPr>
        <w:pStyle w:val="BodyText"/>
        <w:rPr>
          <w:sz w:val="22"/>
        </w:rPr>
      </w:pPr>
    </w:p>
    <w:p>
      <w:pPr>
        <w:pStyle w:val="ListParagraph"/>
        <w:numPr>
          <w:ilvl w:val="0"/>
          <w:numId w:val="36"/>
        </w:numPr>
        <w:tabs>
          <w:tab w:pos="1322" w:val="left" w:leader="none"/>
        </w:tabs>
        <w:spacing w:line="240" w:lineRule="auto" w:before="1" w:after="0"/>
        <w:ind w:left="1000" w:right="1433" w:firstLine="0"/>
        <w:jc w:val="both"/>
        <w:rPr>
          <w:sz w:val="22"/>
        </w:rPr>
      </w:pPr>
      <w:r>
        <w:rPr>
          <w:sz w:val="22"/>
        </w:rPr>
        <w:t>When a loan rescheduling is agreed with a customer, the rescheduling should be treated as a new facility but provisioning should continue until it is clear that rescheduling is working at a minimum, for a period of 90 days. Reversal of interest previously suspended and provision against principal previously made should be recognized on a cash basis</w:t>
      </w:r>
    </w:p>
    <w:p>
      <w:pPr>
        <w:spacing w:before="1"/>
        <w:ind w:left="1720" w:right="0" w:firstLine="0"/>
        <w:jc w:val="left"/>
        <w:rPr>
          <w:sz w:val="22"/>
        </w:rPr>
      </w:pPr>
      <w:r>
        <w:rPr>
          <w:spacing w:val="-10"/>
          <w:sz w:val="22"/>
        </w:rPr>
        <w:t>.</w:t>
      </w:r>
    </w:p>
    <w:p>
      <w:pPr>
        <w:spacing w:after="0"/>
        <w:jc w:val="left"/>
        <w:rPr>
          <w:sz w:val="22"/>
        </w:rPr>
        <w:sectPr>
          <w:type w:val="continuous"/>
          <w:pgSz w:w="11910" w:h="16840"/>
          <w:pgMar w:header="0" w:footer="1014" w:top="1260" w:bottom="1200" w:left="440" w:right="0"/>
        </w:sectPr>
      </w:pPr>
    </w:p>
    <w:p>
      <w:pPr>
        <w:pStyle w:val="ListParagraph"/>
        <w:numPr>
          <w:ilvl w:val="0"/>
          <w:numId w:val="36"/>
        </w:numPr>
        <w:tabs>
          <w:tab w:pos="1327" w:val="left" w:leader="none"/>
        </w:tabs>
        <w:spacing w:line="240" w:lineRule="auto" w:before="76" w:after="0"/>
        <w:ind w:left="1000" w:right="1434" w:firstLine="0"/>
        <w:jc w:val="both"/>
        <w:rPr>
          <w:sz w:val="22"/>
        </w:rPr>
      </w:pPr>
      <w:r>
        <w:rPr>
          <w:sz w:val="22"/>
        </w:rPr>
        <w:t>Non-performing credit facilities should be classified into three categories namely, sub-standard, doubtful or lost on the basis of criteria below:</w:t>
      </w:r>
    </w:p>
    <w:p>
      <w:pPr>
        <w:spacing w:before="252"/>
        <w:ind w:left="1000" w:right="0" w:firstLine="0"/>
        <w:jc w:val="left"/>
        <w:rPr>
          <w:sz w:val="22"/>
        </w:rPr>
      </w:pPr>
      <w:r>
        <w:rPr>
          <w:spacing w:val="-2"/>
          <w:sz w:val="22"/>
        </w:rPr>
        <w:t>Sub-Standard</w:t>
      </w:r>
    </w:p>
    <w:p>
      <w:pPr>
        <w:spacing w:before="1"/>
        <w:ind w:left="1000" w:right="2200" w:firstLine="0"/>
        <w:jc w:val="left"/>
        <w:rPr>
          <w:sz w:val="22"/>
        </w:rPr>
      </w:pPr>
      <w:r>
        <w:rPr>
          <w:sz w:val="22"/>
        </w:rPr>
        <w:t>The</w:t>
      </w:r>
      <w:r>
        <w:rPr>
          <w:spacing w:val="-4"/>
          <w:sz w:val="22"/>
        </w:rPr>
        <w:t> </w:t>
      </w:r>
      <w:r>
        <w:rPr>
          <w:sz w:val="22"/>
        </w:rPr>
        <w:t>following</w:t>
      </w:r>
      <w:r>
        <w:rPr>
          <w:spacing w:val="-5"/>
          <w:sz w:val="22"/>
        </w:rPr>
        <w:t> </w:t>
      </w:r>
      <w:r>
        <w:rPr>
          <w:sz w:val="22"/>
        </w:rPr>
        <w:t>objective</w:t>
      </w:r>
      <w:r>
        <w:rPr>
          <w:spacing w:val="-2"/>
          <w:sz w:val="22"/>
        </w:rPr>
        <w:t> </w:t>
      </w:r>
      <w:r>
        <w:rPr>
          <w:sz w:val="22"/>
        </w:rPr>
        <w:t>and</w:t>
      </w:r>
      <w:r>
        <w:rPr>
          <w:spacing w:val="-2"/>
          <w:sz w:val="22"/>
        </w:rPr>
        <w:t> </w:t>
      </w:r>
      <w:r>
        <w:rPr>
          <w:sz w:val="22"/>
        </w:rPr>
        <w:t>subjective</w:t>
      </w:r>
      <w:r>
        <w:rPr>
          <w:spacing w:val="-2"/>
          <w:sz w:val="22"/>
        </w:rPr>
        <w:t> </w:t>
      </w:r>
      <w:r>
        <w:rPr>
          <w:sz w:val="22"/>
        </w:rPr>
        <w:t>criteria</w:t>
      </w:r>
      <w:r>
        <w:rPr>
          <w:spacing w:val="-4"/>
          <w:sz w:val="22"/>
        </w:rPr>
        <w:t> </w:t>
      </w:r>
      <w:r>
        <w:rPr>
          <w:sz w:val="22"/>
        </w:rPr>
        <w:t>should</w:t>
      </w:r>
      <w:r>
        <w:rPr>
          <w:spacing w:val="-5"/>
          <w:sz w:val="22"/>
        </w:rPr>
        <w:t> </w:t>
      </w:r>
      <w:r>
        <w:rPr>
          <w:sz w:val="22"/>
        </w:rPr>
        <w:t>be</w:t>
      </w:r>
      <w:r>
        <w:rPr>
          <w:spacing w:val="-2"/>
          <w:sz w:val="22"/>
        </w:rPr>
        <w:t> </w:t>
      </w:r>
      <w:r>
        <w:rPr>
          <w:sz w:val="22"/>
        </w:rPr>
        <w:t>used</w:t>
      </w:r>
      <w:r>
        <w:rPr>
          <w:spacing w:val="-2"/>
          <w:sz w:val="22"/>
        </w:rPr>
        <w:t> </w:t>
      </w:r>
      <w:r>
        <w:rPr>
          <w:sz w:val="22"/>
        </w:rPr>
        <w:t>to</w:t>
      </w:r>
      <w:r>
        <w:rPr>
          <w:spacing w:val="-3"/>
          <w:sz w:val="22"/>
        </w:rPr>
        <w:t> </w:t>
      </w:r>
      <w:r>
        <w:rPr>
          <w:sz w:val="22"/>
        </w:rPr>
        <w:t>identify</w:t>
      </w:r>
      <w:r>
        <w:rPr>
          <w:spacing w:val="-5"/>
          <w:sz w:val="22"/>
        </w:rPr>
        <w:t> </w:t>
      </w:r>
      <w:r>
        <w:rPr>
          <w:sz w:val="22"/>
        </w:rPr>
        <w:t>sub-standard</w:t>
      </w:r>
      <w:r>
        <w:rPr>
          <w:spacing w:val="-5"/>
          <w:sz w:val="22"/>
        </w:rPr>
        <w:t> </w:t>
      </w:r>
      <w:r>
        <w:rPr>
          <w:sz w:val="22"/>
        </w:rPr>
        <w:t>credit </w:t>
      </w:r>
      <w:r>
        <w:rPr>
          <w:spacing w:val="-2"/>
          <w:sz w:val="22"/>
        </w:rPr>
        <w:t>facilities:</w:t>
      </w:r>
    </w:p>
    <w:p>
      <w:pPr>
        <w:pStyle w:val="BodyText"/>
        <w:rPr>
          <w:sz w:val="22"/>
        </w:rPr>
      </w:pPr>
    </w:p>
    <w:p>
      <w:pPr>
        <w:pStyle w:val="ListParagraph"/>
        <w:numPr>
          <w:ilvl w:val="0"/>
          <w:numId w:val="37"/>
        </w:numPr>
        <w:tabs>
          <w:tab w:pos="1261" w:val="left" w:leader="none"/>
        </w:tabs>
        <w:spacing w:line="240" w:lineRule="auto" w:before="0" w:after="0"/>
        <w:ind w:left="1000" w:right="1525" w:firstLine="0"/>
        <w:jc w:val="both"/>
        <w:rPr>
          <w:sz w:val="22"/>
        </w:rPr>
      </w:pPr>
      <w:r>
        <w:rPr>
          <w:sz w:val="22"/>
        </w:rPr>
        <w:t>Objective</w:t>
      </w:r>
      <w:r>
        <w:rPr>
          <w:spacing w:val="-2"/>
          <w:sz w:val="22"/>
        </w:rPr>
        <w:t> </w:t>
      </w:r>
      <w:r>
        <w:rPr>
          <w:sz w:val="22"/>
        </w:rPr>
        <w:t>Criteria:</w:t>
      </w:r>
      <w:r>
        <w:rPr>
          <w:spacing w:val="-1"/>
          <w:sz w:val="22"/>
        </w:rPr>
        <w:t> </w:t>
      </w:r>
      <w:r>
        <w:rPr>
          <w:sz w:val="22"/>
        </w:rPr>
        <w:t>facilities</w:t>
      </w:r>
      <w:r>
        <w:rPr>
          <w:spacing w:val="-1"/>
          <w:sz w:val="22"/>
        </w:rPr>
        <w:t> </w:t>
      </w:r>
      <w:r>
        <w:rPr>
          <w:sz w:val="22"/>
        </w:rPr>
        <w:t>as</w:t>
      </w:r>
      <w:r>
        <w:rPr>
          <w:spacing w:val="-4"/>
          <w:sz w:val="22"/>
        </w:rPr>
        <w:t> </w:t>
      </w:r>
      <w:r>
        <w:rPr>
          <w:sz w:val="22"/>
        </w:rPr>
        <w:t>defined</w:t>
      </w:r>
      <w:r>
        <w:rPr>
          <w:spacing w:val="-2"/>
          <w:sz w:val="22"/>
        </w:rPr>
        <w:t> </w:t>
      </w:r>
      <w:r>
        <w:rPr>
          <w:sz w:val="22"/>
        </w:rPr>
        <w:t>in</w:t>
      </w:r>
      <w:r>
        <w:rPr>
          <w:spacing w:val="-5"/>
          <w:sz w:val="22"/>
        </w:rPr>
        <w:t> </w:t>
      </w:r>
      <w:r>
        <w:rPr>
          <w:sz w:val="22"/>
        </w:rPr>
        <w:t>12.1(b)</w:t>
      </w:r>
      <w:r>
        <w:rPr>
          <w:spacing w:val="-2"/>
          <w:sz w:val="22"/>
        </w:rPr>
        <w:t> </w:t>
      </w:r>
      <w:r>
        <w:rPr>
          <w:sz w:val="22"/>
        </w:rPr>
        <w:t>on</w:t>
      </w:r>
      <w:r>
        <w:rPr>
          <w:spacing w:val="-5"/>
          <w:sz w:val="22"/>
        </w:rPr>
        <w:t> </w:t>
      </w:r>
      <w:r>
        <w:rPr>
          <w:sz w:val="22"/>
        </w:rPr>
        <w:t>which</w:t>
      </w:r>
      <w:r>
        <w:rPr>
          <w:spacing w:val="-1"/>
          <w:sz w:val="22"/>
        </w:rPr>
        <w:t> </w:t>
      </w:r>
      <w:r>
        <w:rPr>
          <w:sz w:val="22"/>
        </w:rPr>
        <w:t>unpaid</w:t>
      </w:r>
      <w:r>
        <w:rPr>
          <w:spacing w:val="-2"/>
          <w:sz w:val="22"/>
        </w:rPr>
        <w:t> </w:t>
      </w:r>
      <w:r>
        <w:rPr>
          <w:sz w:val="22"/>
        </w:rPr>
        <w:t>principal</w:t>
      </w:r>
      <w:r>
        <w:rPr>
          <w:spacing w:val="-1"/>
          <w:sz w:val="22"/>
        </w:rPr>
        <w:t> </w:t>
      </w:r>
      <w:r>
        <w:rPr>
          <w:sz w:val="22"/>
        </w:rPr>
        <w:t>and/or</w:t>
      </w:r>
      <w:r>
        <w:rPr>
          <w:spacing w:val="-4"/>
          <w:sz w:val="22"/>
        </w:rPr>
        <w:t> </w:t>
      </w:r>
      <w:r>
        <w:rPr>
          <w:sz w:val="22"/>
        </w:rPr>
        <w:t>interest</w:t>
      </w:r>
      <w:r>
        <w:rPr>
          <w:spacing w:val="-4"/>
          <w:sz w:val="22"/>
        </w:rPr>
        <w:t> </w:t>
      </w:r>
      <w:r>
        <w:rPr>
          <w:sz w:val="22"/>
        </w:rPr>
        <w:t>remain outstanding for more than 90 days but less than 180 days.</w:t>
      </w:r>
    </w:p>
    <w:p>
      <w:pPr>
        <w:pStyle w:val="ListParagraph"/>
        <w:numPr>
          <w:ilvl w:val="0"/>
          <w:numId w:val="37"/>
        </w:numPr>
        <w:tabs>
          <w:tab w:pos="1329" w:val="left" w:leader="none"/>
        </w:tabs>
        <w:spacing w:line="240" w:lineRule="auto" w:before="0" w:after="0"/>
        <w:ind w:left="1000" w:right="1433" w:firstLine="0"/>
        <w:jc w:val="both"/>
        <w:rPr>
          <w:sz w:val="22"/>
        </w:rPr>
      </w:pPr>
      <w:r>
        <w:rPr>
          <w:sz w:val="22"/>
        </w:rPr>
        <w:t>Subjective Criteria: credit facilities which display well defined weaknesses which could affect the ability of borrowers to repay such as inadequate cash flow to service debt, undercapitalization or insufficient working capital, absence of adequate financial information or collateral documentation, irregular payment of principal and/or interest, and inactive accounts where withdrawals exceed repayments or where repayments can hardly cover interest charges.</w:t>
      </w:r>
    </w:p>
    <w:p>
      <w:pPr>
        <w:pStyle w:val="BodyText"/>
        <w:spacing w:before="4"/>
        <w:rPr>
          <w:sz w:val="22"/>
        </w:rPr>
      </w:pPr>
    </w:p>
    <w:p>
      <w:pPr>
        <w:spacing w:line="251" w:lineRule="exact" w:before="1"/>
        <w:ind w:left="1000" w:right="0" w:firstLine="0"/>
        <w:jc w:val="left"/>
        <w:rPr>
          <w:b/>
          <w:i/>
          <w:sz w:val="22"/>
        </w:rPr>
      </w:pPr>
      <w:r>
        <w:rPr>
          <w:b/>
          <w:i/>
          <w:spacing w:val="-2"/>
          <w:sz w:val="22"/>
        </w:rPr>
        <w:t>Doubtful</w:t>
      </w:r>
    </w:p>
    <w:p>
      <w:pPr>
        <w:spacing w:line="251" w:lineRule="exact" w:before="0"/>
        <w:ind w:left="1000" w:right="0" w:firstLine="0"/>
        <w:jc w:val="left"/>
        <w:rPr>
          <w:sz w:val="22"/>
        </w:rPr>
      </w:pPr>
      <w:r>
        <w:rPr>
          <w:sz w:val="22"/>
        </w:rPr>
        <w:t>The</w:t>
      </w:r>
      <w:r>
        <w:rPr>
          <w:spacing w:val="-8"/>
          <w:sz w:val="22"/>
        </w:rPr>
        <w:t> </w:t>
      </w:r>
      <w:r>
        <w:rPr>
          <w:sz w:val="22"/>
        </w:rPr>
        <w:t>following</w:t>
      </w:r>
      <w:r>
        <w:rPr>
          <w:spacing w:val="-6"/>
          <w:sz w:val="22"/>
        </w:rPr>
        <w:t> </w:t>
      </w:r>
      <w:r>
        <w:rPr>
          <w:sz w:val="22"/>
        </w:rPr>
        <w:t>objective</w:t>
      </w:r>
      <w:r>
        <w:rPr>
          <w:spacing w:val="-3"/>
          <w:sz w:val="22"/>
        </w:rPr>
        <w:t> </w:t>
      </w:r>
      <w:r>
        <w:rPr>
          <w:sz w:val="22"/>
        </w:rPr>
        <w:t>and</w:t>
      </w:r>
      <w:r>
        <w:rPr>
          <w:spacing w:val="-4"/>
          <w:sz w:val="22"/>
        </w:rPr>
        <w:t> </w:t>
      </w:r>
      <w:r>
        <w:rPr>
          <w:sz w:val="22"/>
        </w:rPr>
        <w:t>subjective</w:t>
      </w:r>
      <w:r>
        <w:rPr>
          <w:spacing w:val="-3"/>
          <w:sz w:val="22"/>
        </w:rPr>
        <w:t> </w:t>
      </w:r>
      <w:r>
        <w:rPr>
          <w:sz w:val="22"/>
        </w:rPr>
        <w:t>criteria</w:t>
      </w:r>
      <w:r>
        <w:rPr>
          <w:spacing w:val="-5"/>
          <w:sz w:val="22"/>
        </w:rPr>
        <w:t> </w:t>
      </w:r>
      <w:r>
        <w:rPr>
          <w:sz w:val="22"/>
        </w:rPr>
        <w:t>should</w:t>
      </w:r>
      <w:r>
        <w:rPr>
          <w:spacing w:val="-7"/>
          <w:sz w:val="22"/>
        </w:rPr>
        <w:t> </w:t>
      </w:r>
      <w:r>
        <w:rPr>
          <w:sz w:val="22"/>
        </w:rPr>
        <w:t>be</w:t>
      </w:r>
      <w:r>
        <w:rPr>
          <w:spacing w:val="-3"/>
          <w:sz w:val="22"/>
        </w:rPr>
        <w:t> </w:t>
      </w:r>
      <w:r>
        <w:rPr>
          <w:sz w:val="22"/>
        </w:rPr>
        <w:t>used</w:t>
      </w:r>
      <w:r>
        <w:rPr>
          <w:spacing w:val="-2"/>
          <w:sz w:val="22"/>
        </w:rPr>
        <w:t> </w:t>
      </w:r>
      <w:r>
        <w:rPr>
          <w:sz w:val="22"/>
        </w:rPr>
        <w:t>to</w:t>
      </w:r>
      <w:r>
        <w:rPr>
          <w:spacing w:val="-7"/>
          <w:sz w:val="22"/>
        </w:rPr>
        <w:t> </w:t>
      </w:r>
      <w:r>
        <w:rPr>
          <w:sz w:val="22"/>
        </w:rPr>
        <w:t>identify</w:t>
      </w:r>
      <w:r>
        <w:rPr>
          <w:spacing w:val="-5"/>
          <w:sz w:val="22"/>
        </w:rPr>
        <w:t> </w:t>
      </w:r>
      <w:r>
        <w:rPr>
          <w:sz w:val="22"/>
        </w:rPr>
        <w:t>doubtful</w:t>
      </w:r>
      <w:r>
        <w:rPr>
          <w:spacing w:val="-5"/>
          <w:sz w:val="22"/>
        </w:rPr>
        <w:t> </w:t>
      </w:r>
      <w:r>
        <w:rPr>
          <w:sz w:val="22"/>
        </w:rPr>
        <w:t>credit</w:t>
      </w:r>
      <w:r>
        <w:rPr>
          <w:spacing w:val="-5"/>
          <w:sz w:val="22"/>
        </w:rPr>
        <w:t> </w:t>
      </w:r>
      <w:r>
        <w:rPr>
          <w:spacing w:val="-2"/>
          <w:sz w:val="22"/>
        </w:rPr>
        <w:t>facilities:</w:t>
      </w:r>
    </w:p>
    <w:p>
      <w:pPr>
        <w:pStyle w:val="ListParagraph"/>
        <w:numPr>
          <w:ilvl w:val="0"/>
          <w:numId w:val="38"/>
        </w:numPr>
        <w:tabs>
          <w:tab w:pos="1290" w:val="left" w:leader="none"/>
        </w:tabs>
        <w:spacing w:line="240" w:lineRule="auto" w:before="0" w:after="0"/>
        <w:ind w:left="1000" w:right="1433" w:firstLine="0"/>
        <w:jc w:val="both"/>
        <w:rPr>
          <w:sz w:val="22"/>
        </w:rPr>
      </w:pPr>
      <w:r>
        <w:rPr>
          <w:sz w:val="22"/>
        </w:rPr>
        <w:t>Objective Criteria: facilities on which unpaid principal and/or interest remain outstanding for at lest180 days but less than360 days and are not secured by legal title to leased assets or perfected realizable collateral in the process of collection or realization.</w:t>
      </w:r>
    </w:p>
    <w:p>
      <w:pPr>
        <w:pStyle w:val="ListParagraph"/>
        <w:numPr>
          <w:ilvl w:val="0"/>
          <w:numId w:val="38"/>
        </w:numPr>
        <w:tabs>
          <w:tab w:pos="1349" w:val="left" w:leader="none"/>
        </w:tabs>
        <w:spacing w:line="240" w:lineRule="auto" w:before="0" w:after="0"/>
        <w:ind w:left="1000" w:right="1434" w:firstLine="0"/>
        <w:jc w:val="both"/>
        <w:rPr>
          <w:sz w:val="22"/>
        </w:rPr>
      </w:pPr>
      <w:r>
        <w:rPr>
          <w:sz w:val="22"/>
        </w:rPr>
        <w:t>Subjective Criteria: facilities which, in addition to the weaknesses associated with sub-standard credit facilities reflect that full repayment of the debt is not certain or that realizable collateral values will be insufficient to cover bank‟s exposure.</w:t>
      </w:r>
    </w:p>
    <w:p>
      <w:pPr>
        <w:pStyle w:val="BodyText"/>
        <w:spacing w:before="4"/>
        <w:rPr>
          <w:sz w:val="22"/>
        </w:rPr>
      </w:pPr>
    </w:p>
    <w:p>
      <w:pPr>
        <w:spacing w:line="250" w:lineRule="exact" w:before="0"/>
        <w:ind w:left="1000" w:right="0" w:firstLine="0"/>
        <w:jc w:val="both"/>
        <w:rPr>
          <w:b/>
          <w:i/>
          <w:sz w:val="22"/>
        </w:rPr>
      </w:pPr>
      <w:r>
        <w:rPr>
          <w:b/>
          <w:i/>
          <w:sz w:val="22"/>
        </w:rPr>
        <w:t>Lost</w:t>
      </w:r>
      <w:r>
        <w:rPr>
          <w:b/>
          <w:i/>
          <w:spacing w:val="-2"/>
          <w:sz w:val="22"/>
        </w:rPr>
        <w:t> </w:t>
      </w:r>
      <w:r>
        <w:rPr>
          <w:b/>
          <w:i/>
          <w:sz w:val="22"/>
        </w:rPr>
        <w:t>Credit</w:t>
      </w:r>
      <w:r>
        <w:rPr>
          <w:b/>
          <w:i/>
          <w:spacing w:val="-2"/>
          <w:sz w:val="22"/>
        </w:rPr>
        <w:t> Facilities</w:t>
      </w:r>
    </w:p>
    <w:p>
      <w:pPr>
        <w:spacing w:line="250" w:lineRule="exact" w:before="0"/>
        <w:ind w:left="1000" w:right="0" w:firstLine="0"/>
        <w:jc w:val="both"/>
        <w:rPr>
          <w:sz w:val="22"/>
        </w:rPr>
      </w:pPr>
      <w:r>
        <w:rPr>
          <w:sz w:val="22"/>
        </w:rPr>
        <w:t>The</w:t>
      </w:r>
      <w:r>
        <w:rPr>
          <w:spacing w:val="-8"/>
          <w:sz w:val="22"/>
        </w:rPr>
        <w:t> </w:t>
      </w:r>
      <w:r>
        <w:rPr>
          <w:sz w:val="22"/>
        </w:rPr>
        <w:t>following</w:t>
      </w:r>
      <w:r>
        <w:rPr>
          <w:spacing w:val="-6"/>
          <w:sz w:val="22"/>
        </w:rPr>
        <w:t> </w:t>
      </w:r>
      <w:r>
        <w:rPr>
          <w:sz w:val="22"/>
        </w:rPr>
        <w:t>objective</w:t>
      </w:r>
      <w:r>
        <w:rPr>
          <w:spacing w:val="-4"/>
          <w:sz w:val="22"/>
        </w:rPr>
        <w:t> </w:t>
      </w:r>
      <w:r>
        <w:rPr>
          <w:sz w:val="22"/>
        </w:rPr>
        <w:t>and</w:t>
      </w:r>
      <w:r>
        <w:rPr>
          <w:spacing w:val="-3"/>
          <w:sz w:val="22"/>
        </w:rPr>
        <w:t> </w:t>
      </w:r>
      <w:r>
        <w:rPr>
          <w:sz w:val="22"/>
        </w:rPr>
        <w:t>subjective</w:t>
      </w:r>
      <w:r>
        <w:rPr>
          <w:spacing w:val="-3"/>
          <w:sz w:val="22"/>
        </w:rPr>
        <w:t> </w:t>
      </w:r>
      <w:r>
        <w:rPr>
          <w:sz w:val="22"/>
        </w:rPr>
        <w:t>criteria</w:t>
      </w:r>
      <w:r>
        <w:rPr>
          <w:spacing w:val="-6"/>
          <w:sz w:val="22"/>
        </w:rPr>
        <w:t> </w:t>
      </w:r>
      <w:r>
        <w:rPr>
          <w:sz w:val="22"/>
        </w:rPr>
        <w:t>should</w:t>
      </w:r>
      <w:r>
        <w:rPr>
          <w:spacing w:val="-6"/>
          <w:sz w:val="22"/>
        </w:rPr>
        <w:t> </w:t>
      </w:r>
      <w:r>
        <w:rPr>
          <w:sz w:val="22"/>
        </w:rPr>
        <w:t>be</w:t>
      </w:r>
      <w:r>
        <w:rPr>
          <w:spacing w:val="-4"/>
          <w:sz w:val="22"/>
        </w:rPr>
        <w:t> </w:t>
      </w:r>
      <w:r>
        <w:rPr>
          <w:sz w:val="22"/>
        </w:rPr>
        <w:t>used</w:t>
      </w:r>
      <w:r>
        <w:rPr>
          <w:spacing w:val="-3"/>
          <w:sz w:val="22"/>
        </w:rPr>
        <w:t> </w:t>
      </w:r>
      <w:r>
        <w:rPr>
          <w:sz w:val="22"/>
        </w:rPr>
        <w:t>to</w:t>
      </w:r>
      <w:r>
        <w:rPr>
          <w:spacing w:val="-6"/>
          <w:sz w:val="22"/>
        </w:rPr>
        <w:t> </w:t>
      </w:r>
      <w:r>
        <w:rPr>
          <w:sz w:val="22"/>
        </w:rPr>
        <w:t>identify</w:t>
      </w:r>
      <w:r>
        <w:rPr>
          <w:spacing w:val="-6"/>
          <w:sz w:val="22"/>
        </w:rPr>
        <w:t> </w:t>
      </w:r>
      <w:r>
        <w:rPr>
          <w:sz w:val="22"/>
        </w:rPr>
        <w:t>lost</w:t>
      </w:r>
      <w:r>
        <w:rPr>
          <w:spacing w:val="-2"/>
          <w:sz w:val="22"/>
        </w:rPr>
        <w:t> </w:t>
      </w:r>
      <w:r>
        <w:rPr>
          <w:sz w:val="22"/>
        </w:rPr>
        <w:t>credit</w:t>
      </w:r>
      <w:r>
        <w:rPr>
          <w:spacing w:val="-5"/>
          <w:sz w:val="22"/>
        </w:rPr>
        <w:t> </w:t>
      </w:r>
      <w:r>
        <w:rPr>
          <w:spacing w:val="-2"/>
          <w:sz w:val="22"/>
        </w:rPr>
        <w:t>facilities:</w:t>
      </w:r>
    </w:p>
    <w:p>
      <w:pPr>
        <w:pStyle w:val="ListParagraph"/>
        <w:numPr>
          <w:ilvl w:val="0"/>
          <w:numId w:val="39"/>
        </w:numPr>
        <w:tabs>
          <w:tab w:pos="1275" w:val="left" w:leader="none"/>
        </w:tabs>
        <w:spacing w:line="240" w:lineRule="auto" w:before="2" w:after="0"/>
        <w:ind w:left="1000" w:right="1434" w:firstLine="0"/>
        <w:jc w:val="both"/>
        <w:rPr>
          <w:sz w:val="22"/>
        </w:rPr>
      </w:pPr>
      <w:r>
        <w:rPr>
          <w:sz w:val="22"/>
        </w:rPr>
        <w:t>Objective Criteria: facilities on which unpaid principal and/or interest remain outstanding for 360 days or more and are not secured by legal title to leased assets or perfected realizable collateral in the course of collection or realization.</w:t>
      </w:r>
    </w:p>
    <w:p>
      <w:pPr>
        <w:pStyle w:val="ListParagraph"/>
        <w:numPr>
          <w:ilvl w:val="0"/>
          <w:numId w:val="39"/>
        </w:numPr>
        <w:tabs>
          <w:tab w:pos="1337" w:val="left" w:leader="none"/>
        </w:tabs>
        <w:spacing w:line="240" w:lineRule="auto" w:before="0" w:after="0"/>
        <w:ind w:left="1000" w:right="1433" w:firstLine="0"/>
        <w:jc w:val="both"/>
        <w:rPr>
          <w:sz w:val="22"/>
        </w:rPr>
      </w:pPr>
      <w:r>
        <w:rPr>
          <w:sz w:val="22"/>
        </w:rPr>
        <w:t>Subjective Criteria: facilities which in addition to the weaknesses associated with doubtful credit facilities,</w:t>
      </w:r>
      <w:r>
        <w:rPr>
          <w:spacing w:val="-1"/>
          <w:sz w:val="22"/>
        </w:rPr>
        <w:t> </w:t>
      </w:r>
      <w:r>
        <w:rPr>
          <w:sz w:val="22"/>
        </w:rPr>
        <w:t>are considered uncollectible and are of such little value that continuation</w:t>
      </w:r>
      <w:r>
        <w:rPr>
          <w:spacing w:val="-1"/>
          <w:sz w:val="22"/>
        </w:rPr>
        <w:t> </w:t>
      </w:r>
      <w:r>
        <w:rPr>
          <w:sz w:val="22"/>
        </w:rPr>
        <w:t>as a bankable asset is unrealistic such as facilities that have been abandoned, facilities secured with unmarketable and unrealizable securities and facilities extended to judgment debtors with no means or foreclosable collateral to settle debts.</w:t>
      </w:r>
    </w:p>
    <w:p>
      <w:pPr>
        <w:pStyle w:val="ListParagraph"/>
        <w:numPr>
          <w:ilvl w:val="0"/>
          <w:numId w:val="36"/>
        </w:numPr>
        <w:tabs>
          <w:tab w:pos="1287" w:val="left" w:leader="none"/>
        </w:tabs>
        <w:spacing w:line="240" w:lineRule="auto" w:before="251" w:after="0"/>
        <w:ind w:left="1000" w:right="1431" w:firstLine="0"/>
        <w:jc w:val="both"/>
        <w:rPr>
          <w:sz w:val="22"/>
        </w:rPr>
      </w:pPr>
      <w:r>
        <w:rPr>
          <w:sz w:val="22"/>
        </w:rPr>
        <w:t>Banks are required to adopt the criteria specified in paragraphs 12.1(a) to12.1 (e) to classify their credit portfolios in order to reflect the true accounting values of their credit facilities. Licensed banks should note that the Central Bank of Nigeria reserves the right to object to the classification of any credit facility and to prescribe the classification it considers appropriate for such credit facility.</w:t>
      </w:r>
    </w:p>
    <w:p>
      <w:pPr>
        <w:pStyle w:val="BodyText"/>
        <w:rPr>
          <w:sz w:val="22"/>
        </w:rPr>
      </w:pPr>
    </w:p>
    <w:p>
      <w:pPr>
        <w:pStyle w:val="ListParagraph"/>
        <w:numPr>
          <w:ilvl w:val="1"/>
          <w:numId w:val="35"/>
        </w:numPr>
        <w:tabs>
          <w:tab w:pos="1510" w:val="left" w:leader="none"/>
        </w:tabs>
        <w:spacing w:line="240" w:lineRule="auto" w:before="1" w:after="0"/>
        <w:ind w:left="1000" w:right="1434" w:firstLine="0"/>
        <w:jc w:val="both"/>
        <w:rPr>
          <w:sz w:val="22"/>
        </w:rPr>
      </w:pPr>
      <w:r>
        <w:rPr>
          <w:sz w:val="22"/>
        </w:rPr>
        <w:t>Provision for non-performing facilities other than “Specialized loans” as Defined by the </w:t>
      </w:r>
      <w:r>
        <w:rPr>
          <w:spacing w:val="-2"/>
          <w:sz w:val="22"/>
        </w:rPr>
        <w:t>guidelines</w:t>
      </w:r>
    </w:p>
    <w:p>
      <w:pPr>
        <w:pStyle w:val="BodyText"/>
        <w:spacing w:before="1"/>
        <w:rPr>
          <w:sz w:val="22"/>
        </w:rPr>
      </w:pPr>
    </w:p>
    <w:p>
      <w:pPr>
        <w:pStyle w:val="ListParagraph"/>
        <w:numPr>
          <w:ilvl w:val="2"/>
          <w:numId w:val="35"/>
        </w:numPr>
        <w:tabs>
          <w:tab w:pos="1720" w:val="left" w:leader="none"/>
        </w:tabs>
        <w:spacing w:line="240" w:lineRule="auto" w:before="0" w:after="0"/>
        <w:ind w:left="1720" w:right="1432" w:hanging="360"/>
        <w:jc w:val="both"/>
        <w:rPr>
          <w:sz w:val="22"/>
        </w:rPr>
      </w:pPr>
      <w:r>
        <w:rPr>
          <w:sz w:val="22"/>
        </w:rPr>
        <w:t>Licensed banks are required to make adequate provisions for perceived losses based on the credit portfolio classification system prescribed in paragraph 12.1 in order to reflect their true financial condition. Two types of provisions (that is specific and general) are considered adequate to achieve this objective. Specific provisions</w:t>
      </w:r>
      <w:r>
        <w:rPr>
          <w:spacing w:val="-2"/>
          <w:sz w:val="22"/>
        </w:rPr>
        <w:t> </w:t>
      </w:r>
      <w:r>
        <w:rPr>
          <w:sz w:val="22"/>
        </w:rPr>
        <w:t>are made on the basis of perceived risk of default on specific credit facilities while general provisions are made in recognition of the fact that even performing credit facilityharbours some risk of loss no matter how small. Consequently, all licensed banks shall be required to make specific provisions for non- performing credits as specified below:</w:t>
      </w:r>
    </w:p>
    <w:p>
      <w:pPr>
        <w:pStyle w:val="ListParagraph"/>
        <w:numPr>
          <w:ilvl w:val="3"/>
          <w:numId w:val="35"/>
        </w:numPr>
        <w:tabs>
          <w:tab w:pos="1672" w:val="left" w:leader="none"/>
        </w:tabs>
        <w:spacing w:line="240" w:lineRule="auto" w:before="252" w:after="0"/>
        <w:ind w:left="1672" w:right="0" w:hanging="312"/>
        <w:jc w:val="left"/>
        <w:rPr>
          <w:sz w:val="22"/>
        </w:rPr>
      </w:pPr>
      <w:r>
        <w:rPr>
          <w:sz w:val="22"/>
        </w:rPr>
        <w:t>For</w:t>
      </w:r>
      <w:r>
        <w:rPr>
          <w:spacing w:val="-5"/>
          <w:sz w:val="22"/>
        </w:rPr>
        <w:t> </w:t>
      </w:r>
      <w:r>
        <w:rPr>
          <w:sz w:val="22"/>
        </w:rPr>
        <w:t>facilities</w:t>
      </w:r>
      <w:r>
        <w:rPr>
          <w:spacing w:val="-7"/>
          <w:sz w:val="22"/>
        </w:rPr>
        <w:t> </w:t>
      </w:r>
      <w:r>
        <w:rPr>
          <w:sz w:val="22"/>
        </w:rPr>
        <w:t>classified</w:t>
      </w:r>
      <w:r>
        <w:rPr>
          <w:spacing w:val="-7"/>
          <w:sz w:val="22"/>
        </w:rPr>
        <w:t> </w:t>
      </w:r>
      <w:r>
        <w:rPr>
          <w:sz w:val="22"/>
        </w:rPr>
        <w:t>as</w:t>
      </w:r>
      <w:r>
        <w:rPr>
          <w:spacing w:val="-4"/>
          <w:sz w:val="22"/>
        </w:rPr>
        <w:t> </w:t>
      </w:r>
      <w:r>
        <w:rPr>
          <w:sz w:val="22"/>
        </w:rPr>
        <w:t>Sub-Standard,</w:t>
      </w:r>
      <w:r>
        <w:rPr>
          <w:spacing w:val="-5"/>
          <w:sz w:val="22"/>
        </w:rPr>
        <w:t> </w:t>
      </w:r>
      <w:r>
        <w:rPr>
          <w:sz w:val="22"/>
        </w:rPr>
        <w:t>Doubtful,</w:t>
      </w:r>
      <w:r>
        <w:rPr>
          <w:spacing w:val="-8"/>
          <w:sz w:val="22"/>
        </w:rPr>
        <w:t> </w:t>
      </w:r>
      <w:r>
        <w:rPr>
          <w:sz w:val="22"/>
        </w:rPr>
        <w:t>or</w:t>
      </w:r>
      <w:r>
        <w:rPr>
          <w:spacing w:val="-4"/>
          <w:sz w:val="22"/>
        </w:rPr>
        <w:t> Lost:</w:t>
      </w:r>
    </w:p>
    <w:p>
      <w:pPr>
        <w:pStyle w:val="ListParagraph"/>
        <w:numPr>
          <w:ilvl w:val="4"/>
          <w:numId w:val="35"/>
        </w:numPr>
        <w:tabs>
          <w:tab w:pos="1992" w:val="left" w:leader="none"/>
        </w:tabs>
        <w:spacing w:line="240" w:lineRule="auto" w:before="2" w:after="0"/>
        <w:ind w:left="1360" w:right="1435" w:firstLine="359"/>
        <w:jc w:val="left"/>
        <w:rPr>
          <w:sz w:val="22"/>
        </w:rPr>
      </w:pPr>
      <w:r>
        <w:rPr>
          <w:sz w:val="22"/>
        </w:rPr>
        <w:t>interest overdue by more than 90 days should be suspended and recognized on cash basis </w:t>
      </w:r>
      <w:r>
        <w:rPr>
          <w:spacing w:val="-2"/>
          <w:sz w:val="22"/>
        </w:rPr>
        <w:t>only.</w:t>
      </w:r>
    </w:p>
    <w:p>
      <w:pPr>
        <w:spacing w:after="0" w:line="240" w:lineRule="auto"/>
        <w:jc w:val="left"/>
        <w:rPr>
          <w:sz w:val="22"/>
        </w:rPr>
        <w:sectPr>
          <w:pgSz w:w="11910" w:h="16840"/>
          <w:pgMar w:header="0" w:footer="1014" w:top="1340" w:bottom="1200" w:left="440" w:right="0"/>
        </w:sectPr>
      </w:pPr>
    </w:p>
    <w:p>
      <w:pPr>
        <w:pStyle w:val="ListParagraph"/>
        <w:numPr>
          <w:ilvl w:val="4"/>
          <w:numId w:val="35"/>
        </w:numPr>
        <w:tabs>
          <w:tab w:pos="2054" w:val="left" w:leader="none"/>
        </w:tabs>
        <w:spacing w:line="240" w:lineRule="auto" w:before="76" w:after="0"/>
        <w:ind w:left="1720" w:right="1434" w:firstLine="0"/>
        <w:jc w:val="left"/>
        <w:rPr>
          <w:sz w:val="22"/>
        </w:rPr>
      </w:pPr>
      <w:r>
        <w:rPr>
          <w:sz w:val="22"/>
        </w:rPr>
        <w:t>principal repayments that are overdue by more than 90 days should be fully provided for and recognized on cash basis only.</w:t>
      </w:r>
    </w:p>
    <w:p>
      <w:pPr>
        <w:pStyle w:val="ListParagraph"/>
        <w:numPr>
          <w:ilvl w:val="3"/>
          <w:numId w:val="35"/>
        </w:numPr>
        <w:tabs>
          <w:tab w:pos="2037" w:val="left" w:leader="none"/>
        </w:tabs>
        <w:spacing w:line="240" w:lineRule="auto" w:before="0" w:after="0"/>
        <w:ind w:left="1720" w:right="1434" w:firstLine="0"/>
        <w:jc w:val="left"/>
        <w:rPr>
          <w:sz w:val="22"/>
        </w:rPr>
      </w:pPr>
      <w:r>
        <w:rPr>
          <w:sz w:val="22"/>
        </w:rPr>
        <w:t>For principal repayments not yet due on non-performing credit facilities, provision should be made as follows:</w:t>
      </w:r>
    </w:p>
    <w:p>
      <w:pPr>
        <w:pStyle w:val="ListParagraph"/>
        <w:numPr>
          <w:ilvl w:val="4"/>
          <w:numId w:val="35"/>
        </w:numPr>
        <w:tabs>
          <w:tab w:pos="1981" w:val="left" w:leader="none"/>
        </w:tabs>
        <w:spacing w:line="252" w:lineRule="exact" w:before="0" w:after="0"/>
        <w:ind w:left="1981" w:right="0" w:hanging="261"/>
        <w:jc w:val="left"/>
        <w:rPr>
          <w:sz w:val="22"/>
        </w:rPr>
      </w:pPr>
      <w:r>
        <w:rPr>
          <w:sz w:val="22"/>
        </w:rPr>
        <w:t>Sub-Standard</w:t>
      </w:r>
      <w:r>
        <w:rPr>
          <w:spacing w:val="-8"/>
          <w:sz w:val="22"/>
        </w:rPr>
        <w:t> </w:t>
      </w:r>
      <w:r>
        <w:rPr>
          <w:sz w:val="22"/>
        </w:rPr>
        <w:t>Credit</w:t>
      </w:r>
      <w:r>
        <w:rPr>
          <w:spacing w:val="-6"/>
          <w:sz w:val="22"/>
        </w:rPr>
        <w:t> </w:t>
      </w:r>
      <w:r>
        <w:rPr>
          <w:sz w:val="22"/>
        </w:rPr>
        <w:t>Facilities:</w:t>
      </w:r>
      <w:r>
        <w:rPr>
          <w:spacing w:val="-4"/>
          <w:sz w:val="22"/>
        </w:rPr>
        <w:t> </w:t>
      </w:r>
      <w:r>
        <w:rPr>
          <w:sz w:val="22"/>
        </w:rPr>
        <w:t>10%</w:t>
      </w:r>
      <w:r>
        <w:rPr>
          <w:spacing w:val="-5"/>
          <w:sz w:val="22"/>
        </w:rPr>
        <w:t> </w:t>
      </w:r>
      <w:r>
        <w:rPr>
          <w:sz w:val="22"/>
        </w:rPr>
        <w:t>of</w:t>
      </w:r>
      <w:r>
        <w:rPr>
          <w:spacing w:val="-4"/>
          <w:sz w:val="22"/>
        </w:rPr>
        <w:t> </w:t>
      </w:r>
      <w:r>
        <w:rPr>
          <w:sz w:val="22"/>
        </w:rPr>
        <w:t>the</w:t>
      </w:r>
      <w:r>
        <w:rPr>
          <w:spacing w:val="-3"/>
          <w:sz w:val="22"/>
        </w:rPr>
        <w:t> </w:t>
      </w:r>
      <w:r>
        <w:rPr>
          <w:sz w:val="22"/>
        </w:rPr>
        <w:t>outstanding</w:t>
      </w:r>
      <w:r>
        <w:rPr>
          <w:spacing w:val="-7"/>
          <w:sz w:val="22"/>
        </w:rPr>
        <w:t> </w:t>
      </w:r>
      <w:r>
        <w:rPr>
          <w:spacing w:val="-2"/>
          <w:sz w:val="22"/>
        </w:rPr>
        <w:t>balance;</w:t>
      </w:r>
    </w:p>
    <w:p>
      <w:pPr>
        <w:pStyle w:val="ListParagraph"/>
        <w:numPr>
          <w:ilvl w:val="4"/>
          <w:numId w:val="35"/>
        </w:numPr>
        <w:tabs>
          <w:tab w:pos="2042" w:val="left" w:leader="none"/>
        </w:tabs>
        <w:spacing w:line="252" w:lineRule="exact" w:before="0" w:after="0"/>
        <w:ind w:left="2042" w:right="0" w:hanging="322"/>
        <w:jc w:val="left"/>
        <w:rPr>
          <w:sz w:val="22"/>
        </w:rPr>
      </w:pPr>
      <w:r>
        <w:rPr>
          <w:sz w:val="22"/>
        </w:rPr>
        <w:t>Doubtful</w:t>
      </w:r>
      <w:r>
        <w:rPr>
          <w:spacing w:val="-5"/>
          <w:sz w:val="22"/>
        </w:rPr>
        <w:t> </w:t>
      </w:r>
      <w:r>
        <w:rPr>
          <w:sz w:val="22"/>
        </w:rPr>
        <w:t>Credit</w:t>
      </w:r>
      <w:r>
        <w:rPr>
          <w:spacing w:val="-4"/>
          <w:sz w:val="22"/>
        </w:rPr>
        <w:t> </w:t>
      </w:r>
      <w:r>
        <w:rPr>
          <w:sz w:val="22"/>
        </w:rPr>
        <w:t>Facilities:</w:t>
      </w:r>
      <w:r>
        <w:rPr>
          <w:spacing w:val="-4"/>
          <w:sz w:val="22"/>
        </w:rPr>
        <w:t> </w:t>
      </w:r>
      <w:r>
        <w:rPr>
          <w:sz w:val="22"/>
        </w:rPr>
        <w:t>50%</w:t>
      </w:r>
      <w:r>
        <w:rPr>
          <w:spacing w:val="-5"/>
          <w:sz w:val="22"/>
        </w:rPr>
        <w:t> </w:t>
      </w:r>
      <w:r>
        <w:rPr>
          <w:sz w:val="22"/>
        </w:rPr>
        <w:t>of</w:t>
      </w:r>
      <w:r>
        <w:rPr>
          <w:spacing w:val="-7"/>
          <w:sz w:val="22"/>
        </w:rPr>
        <w:t> </w:t>
      </w:r>
      <w:r>
        <w:rPr>
          <w:sz w:val="22"/>
        </w:rPr>
        <w:t>the</w:t>
      </w:r>
      <w:r>
        <w:rPr>
          <w:spacing w:val="-5"/>
          <w:sz w:val="22"/>
        </w:rPr>
        <w:t> </w:t>
      </w:r>
      <w:r>
        <w:rPr>
          <w:sz w:val="22"/>
        </w:rPr>
        <w:t>outstanding</w:t>
      </w:r>
      <w:r>
        <w:rPr>
          <w:spacing w:val="-7"/>
          <w:sz w:val="22"/>
        </w:rPr>
        <w:t> </w:t>
      </w:r>
      <w:r>
        <w:rPr>
          <w:spacing w:val="-2"/>
          <w:sz w:val="22"/>
        </w:rPr>
        <w:t>balance;</w:t>
      </w:r>
    </w:p>
    <w:p>
      <w:pPr>
        <w:pStyle w:val="ListParagraph"/>
        <w:numPr>
          <w:ilvl w:val="4"/>
          <w:numId w:val="35"/>
        </w:numPr>
        <w:tabs>
          <w:tab w:pos="2102" w:val="left" w:leader="none"/>
        </w:tabs>
        <w:spacing w:line="252" w:lineRule="exact" w:before="0" w:after="0"/>
        <w:ind w:left="2102" w:right="0" w:hanging="382"/>
        <w:jc w:val="left"/>
        <w:rPr>
          <w:sz w:val="22"/>
        </w:rPr>
      </w:pPr>
      <w:r>
        <w:rPr>
          <w:sz w:val="22"/>
        </w:rPr>
        <w:t>Lost</w:t>
      </w:r>
      <w:r>
        <w:rPr>
          <w:spacing w:val="-4"/>
          <w:sz w:val="22"/>
        </w:rPr>
        <w:t> </w:t>
      </w:r>
      <w:r>
        <w:rPr>
          <w:sz w:val="22"/>
        </w:rPr>
        <w:t>Credit</w:t>
      </w:r>
      <w:r>
        <w:rPr>
          <w:spacing w:val="-3"/>
          <w:sz w:val="22"/>
        </w:rPr>
        <w:t> </w:t>
      </w:r>
      <w:r>
        <w:rPr>
          <w:sz w:val="22"/>
        </w:rPr>
        <w:t>Facilities:</w:t>
      </w:r>
      <w:r>
        <w:rPr>
          <w:spacing w:val="-5"/>
          <w:sz w:val="22"/>
        </w:rPr>
        <w:t> </w:t>
      </w:r>
      <w:r>
        <w:rPr>
          <w:sz w:val="22"/>
        </w:rPr>
        <w:t>100%</w:t>
      </w:r>
      <w:r>
        <w:rPr>
          <w:spacing w:val="-5"/>
          <w:sz w:val="22"/>
        </w:rPr>
        <w:t> </w:t>
      </w:r>
      <w:r>
        <w:rPr>
          <w:sz w:val="22"/>
        </w:rPr>
        <w:t>of</w:t>
      </w:r>
      <w:r>
        <w:rPr>
          <w:spacing w:val="-1"/>
          <w:sz w:val="22"/>
        </w:rPr>
        <w:t> </w:t>
      </w:r>
      <w:r>
        <w:rPr>
          <w:sz w:val="22"/>
        </w:rPr>
        <w:t>the</w:t>
      </w:r>
      <w:r>
        <w:rPr>
          <w:spacing w:val="-4"/>
          <w:sz w:val="22"/>
        </w:rPr>
        <w:t> </w:t>
      </w:r>
      <w:r>
        <w:rPr>
          <w:sz w:val="22"/>
        </w:rPr>
        <w:t>outstanding</w:t>
      </w:r>
      <w:r>
        <w:rPr>
          <w:spacing w:val="-7"/>
          <w:sz w:val="22"/>
        </w:rPr>
        <w:t> </w:t>
      </w:r>
      <w:r>
        <w:rPr>
          <w:spacing w:val="-2"/>
          <w:sz w:val="22"/>
        </w:rPr>
        <w:t>balance.</w:t>
      </w:r>
    </w:p>
    <w:p>
      <w:pPr>
        <w:pStyle w:val="ListParagraph"/>
        <w:numPr>
          <w:ilvl w:val="2"/>
          <w:numId w:val="35"/>
        </w:numPr>
        <w:tabs>
          <w:tab w:pos="2039" w:val="left" w:leader="none"/>
        </w:tabs>
        <w:spacing w:line="240" w:lineRule="auto" w:before="2" w:after="0"/>
        <w:ind w:left="1720" w:right="1434" w:firstLine="0"/>
        <w:jc w:val="both"/>
        <w:rPr>
          <w:sz w:val="22"/>
        </w:rPr>
      </w:pPr>
      <w:r>
        <w:rPr>
          <w:sz w:val="22"/>
        </w:rPr>
        <w:t>For prudential purpose, provisioning as prescribed in 12.2(a) should only take cognizance of realizable tangible security (with perfected legal title)in the course of collection or realization. Consequently, collateral values should be recognized on the following basis:(1) For credit exposure where the principal repayment is in arrears by more than six months, the outstanding</w:t>
      </w:r>
      <w:r>
        <w:rPr>
          <w:spacing w:val="-4"/>
          <w:sz w:val="22"/>
        </w:rPr>
        <w:t> </w:t>
      </w:r>
      <w:r>
        <w:rPr>
          <w:sz w:val="22"/>
        </w:rPr>
        <w:t>un</w:t>
      </w:r>
      <w:r>
        <w:rPr>
          <w:spacing w:val="-2"/>
          <w:sz w:val="22"/>
        </w:rPr>
        <w:t> </w:t>
      </w:r>
      <w:r>
        <w:rPr>
          <w:sz w:val="22"/>
        </w:rPr>
        <w:t>provided</w:t>
      </w:r>
      <w:r>
        <w:rPr>
          <w:spacing w:val="-1"/>
          <w:sz w:val="22"/>
        </w:rPr>
        <w:t> </w:t>
      </w:r>
      <w:r>
        <w:rPr>
          <w:sz w:val="22"/>
        </w:rPr>
        <w:t>principal</w:t>
      </w:r>
      <w:r>
        <w:rPr>
          <w:spacing w:val="-1"/>
          <w:sz w:val="22"/>
        </w:rPr>
        <w:t> </w:t>
      </w:r>
      <w:r>
        <w:rPr>
          <w:sz w:val="22"/>
        </w:rPr>
        <w:t>should</w:t>
      </w:r>
      <w:r>
        <w:rPr>
          <w:spacing w:val="-5"/>
          <w:sz w:val="22"/>
        </w:rPr>
        <w:t> </w:t>
      </w:r>
      <w:r>
        <w:rPr>
          <w:sz w:val="22"/>
        </w:rPr>
        <w:t>not</w:t>
      </w:r>
      <w:r>
        <w:rPr>
          <w:spacing w:val="-1"/>
          <w:sz w:val="22"/>
        </w:rPr>
        <w:t> </w:t>
      </w:r>
      <w:r>
        <w:rPr>
          <w:sz w:val="22"/>
        </w:rPr>
        <w:t>exceed</w:t>
      </w:r>
      <w:r>
        <w:rPr>
          <w:spacing w:val="-2"/>
          <w:sz w:val="22"/>
        </w:rPr>
        <w:t> </w:t>
      </w:r>
      <w:r>
        <w:rPr>
          <w:sz w:val="22"/>
        </w:rPr>
        <w:t>50%</w:t>
      </w:r>
      <w:r>
        <w:rPr>
          <w:spacing w:val="-2"/>
          <w:sz w:val="22"/>
        </w:rPr>
        <w:t> </w:t>
      </w:r>
      <w:r>
        <w:rPr>
          <w:sz w:val="22"/>
        </w:rPr>
        <w:t>of</w:t>
      </w:r>
      <w:r>
        <w:rPr>
          <w:spacing w:val="-4"/>
          <w:sz w:val="22"/>
        </w:rPr>
        <w:t> </w:t>
      </w:r>
      <w:r>
        <w:rPr>
          <w:sz w:val="22"/>
        </w:rPr>
        <w:t>the</w:t>
      </w:r>
      <w:r>
        <w:rPr>
          <w:spacing w:val="-4"/>
          <w:sz w:val="22"/>
        </w:rPr>
        <w:t> </w:t>
      </w:r>
      <w:r>
        <w:rPr>
          <w:sz w:val="22"/>
        </w:rPr>
        <w:t>estimated</w:t>
      </w:r>
      <w:r>
        <w:rPr>
          <w:spacing w:val="-2"/>
          <w:sz w:val="22"/>
        </w:rPr>
        <w:t> </w:t>
      </w:r>
      <w:r>
        <w:rPr>
          <w:sz w:val="22"/>
        </w:rPr>
        <w:t>net</w:t>
      </w:r>
      <w:r>
        <w:rPr>
          <w:spacing w:val="-1"/>
          <w:sz w:val="22"/>
        </w:rPr>
        <w:t> </w:t>
      </w:r>
      <w:r>
        <w:rPr>
          <w:sz w:val="22"/>
        </w:rPr>
        <w:t>realizable</w:t>
      </w:r>
      <w:r>
        <w:rPr>
          <w:spacing w:val="-2"/>
          <w:sz w:val="22"/>
        </w:rPr>
        <w:t> </w:t>
      </w:r>
      <w:r>
        <w:rPr>
          <w:sz w:val="22"/>
        </w:rPr>
        <w:t>value of the collateral security.</w:t>
      </w:r>
    </w:p>
    <w:p>
      <w:pPr>
        <w:spacing w:before="0"/>
        <w:ind w:left="1000" w:right="1434" w:firstLine="0"/>
        <w:jc w:val="both"/>
        <w:rPr>
          <w:sz w:val="22"/>
        </w:rPr>
      </w:pPr>
      <w:r>
        <w:rPr>
          <w:sz w:val="22"/>
        </w:rPr>
        <w:t>(2) For credit exposure where the principal repayment is in arrears by more than one year, there</w:t>
      </w:r>
      <w:r>
        <w:rPr>
          <w:spacing w:val="40"/>
          <w:sz w:val="22"/>
        </w:rPr>
        <w:t> </w:t>
      </w:r>
      <w:r>
        <w:rPr>
          <w:sz w:val="22"/>
        </w:rPr>
        <w:t>should be no outstanding unprovidedportion of the credit facility irrespective of the estimated net realizable value of the security held.</w:t>
      </w:r>
    </w:p>
    <w:p>
      <w:pPr>
        <w:pStyle w:val="BodyText"/>
        <w:rPr>
          <w:sz w:val="22"/>
        </w:rPr>
      </w:pPr>
    </w:p>
    <w:p>
      <w:pPr>
        <w:pStyle w:val="BodyText"/>
        <w:spacing w:before="220"/>
        <w:rPr>
          <w:sz w:val="22"/>
        </w:rPr>
      </w:pPr>
    </w:p>
    <w:p>
      <w:pPr>
        <w:pStyle w:val="Heading2"/>
        <w:spacing w:before="1"/>
        <w:ind w:left="1000" w:right="0"/>
        <w:jc w:val="left"/>
      </w:pPr>
      <w:r>
        <w:rPr/>
        <w:t>APPENDIX</w:t>
      </w:r>
      <w:r>
        <w:rPr>
          <w:spacing w:val="-6"/>
        </w:rPr>
        <w:t> </w:t>
      </w:r>
      <w:r>
        <w:rPr>
          <w:spacing w:val="-5"/>
        </w:rPr>
        <w:t>K:</w:t>
      </w:r>
    </w:p>
    <w:p>
      <w:pPr>
        <w:pStyle w:val="Heading3"/>
        <w:spacing w:before="276"/>
        <w:ind w:left="1000"/>
        <w:jc w:val="left"/>
      </w:pPr>
      <w:r>
        <w:rPr/>
        <w:t>Results</w:t>
      </w:r>
      <w:r>
        <w:rPr>
          <w:spacing w:val="-3"/>
        </w:rPr>
        <w:t> </w:t>
      </w:r>
      <w:r>
        <w:rPr/>
        <w:t>of</w:t>
      </w:r>
      <w:r>
        <w:rPr>
          <w:spacing w:val="-1"/>
        </w:rPr>
        <w:t> </w:t>
      </w:r>
      <w:r>
        <w:rPr/>
        <w:t>the</w:t>
      </w:r>
      <w:r>
        <w:rPr>
          <w:spacing w:val="-4"/>
        </w:rPr>
        <w:t> </w:t>
      </w:r>
      <w:r>
        <w:rPr/>
        <w:t>estimated</w:t>
      </w:r>
      <w:r>
        <w:rPr>
          <w:spacing w:val="1"/>
        </w:rPr>
        <w:t> </w:t>
      </w:r>
      <w:r>
        <w:rPr/>
        <w:t>fixed</w:t>
      </w:r>
      <w:r>
        <w:rPr>
          <w:spacing w:val="-4"/>
        </w:rPr>
        <w:t> </w:t>
      </w:r>
      <w:r>
        <w:rPr/>
        <w:t>effect</w:t>
      </w:r>
      <w:r>
        <w:rPr>
          <w:spacing w:val="-2"/>
        </w:rPr>
        <w:t> </w:t>
      </w:r>
      <w:r>
        <w:rPr/>
        <w:t>(WG)</w:t>
      </w:r>
      <w:r>
        <w:rPr>
          <w:spacing w:val="-1"/>
        </w:rPr>
        <w:t> </w:t>
      </w:r>
      <w:r>
        <w:rPr>
          <w:spacing w:val="-2"/>
        </w:rPr>
        <w:t>model.</w:t>
      </w:r>
    </w:p>
    <w:p>
      <w:pPr>
        <w:pStyle w:val="BodyText"/>
        <w:spacing w:before="271"/>
        <w:ind w:left="3712" w:right="4155"/>
        <w:jc w:val="center"/>
      </w:pPr>
      <w:r>
        <w:rPr/>
        <w:t>Fixed-effects,</w:t>
      </w:r>
      <w:r>
        <w:rPr>
          <w:spacing w:val="-13"/>
        </w:rPr>
        <w:t> </w:t>
      </w:r>
      <w:r>
        <w:rPr/>
        <w:t>using</w:t>
      </w:r>
      <w:r>
        <w:rPr>
          <w:spacing w:val="-14"/>
        </w:rPr>
        <w:t> </w:t>
      </w:r>
      <w:r>
        <w:rPr/>
        <w:t>126</w:t>
      </w:r>
      <w:r>
        <w:rPr>
          <w:spacing w:val="-11"/>
        </w:rPr>
        <w:t> </w:t>
      </w:r>
      <w:r>
        <w:rPr/>
        <w:t>observations Included 9 cross-sectional units Time-series length = 14</w:t>
      </w:r>
    </w:p>
    <w:p>
      <w:pPr>
        <w:pStyle w:val="BodyText"/>
        <w:spacing w:after="11"/>
        <w:ind w:left="3993" w:right="4435"/>
        <w:jc w:val="center"/>
      </w:pPr>
      <w:r>
        <w:rPr/>
        <w:t>Dependent</w:t>
      </w:r>
      <w:r>
        <w:rPr>
          <w:spacing w:val="-15"/>
        </w:rPr>
        <w:t> </w:t>
      </w:r>
      <w:r>
        <w:rPr/>
        <w:t>variable:</w:t>
      </w:r>
      <w:r>
        <w:rPr>
          <w:spacing w:val="-15"/>
        </w:rPr>
        <w:t> </w:t>
      </w:r>
      <w:r>
        <w:rPr/>
        <w:t>prime_rate Robust (HAC) standard errors</w:t>
      </w:r>
    </w:p>
    <w:tbl>
      <w:tblPr>
        <w:tblW w:w="0" w:type="auto"/>
        <w:jc w:val="left"/>
        <w:tblInd w:w="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63"/>
        <w:gridCol w:w="1690"/>
        <w:gridCol w:w="1488"/>
        <w:gridCol w:w="1308"/>
        <w:gridCol w:w="1298"/>
        <w:gridCol w:w="547"/>
      </w:tblGrid>
      <w:tr>
        <w:trPr>
          <w:trHeight w:val="270" w:hRule="atLeast"/>
        </w:trPr>
        <w:tc>
          <w:tcPr>
            <w:tcW w:w="1663" w:type="dxa"/>
          </w:tcPr>
          <w:p>
            <w:pPr>
              <w:pStyle w:val="TableParagraph"/>
              <w:rPr>
                <w:sz w:val="20"/>
              </w:rPr>
            </w:pPr>
          </w:p>
        </w:tc>
        <w:tc>
          <w:tcPr>
            <w:tcW w:w="1690" w:type="dxa"/>
          </w:tcPr>
          <w:p>
            <w:pPr>
              <w:pStyle w:val="TableParagraph"/>
              <w:spacing w:line="251" w:lineRule="exact"/>
              <w:ind w:right="176"/>
              <w:jc w:val="right"/>
              <w:rPr>
                <w:i/>
                <w:sz w:val="24"/>
              </w:rPr>
            </w:pPr>
            <w:r>
              <w:rPr>
                <w:i/>
                <w:spacing w:val="-2"/>
                <w:sz w:val="24"/>
              </w:rPr>
              <w:t>Coefficient</w:t>
            </w:r>
          </w:p>
        </w:tc>
        <w:tc>
          <w:tcPr>
            <w:tcW w:w="1488" w:type="dxa"/>
          </w:tcPr>
          <w:p>
            <w:pPr>
              <w:pStyle w:val="TableParagraph"/>
              <w:spacing w:line="251" w:lineRule="exact"/>
              <w:ind w:left="3" w:right="98"/>
              <w:jc w:val="center"/>
              <w:rPr>
                <w:i/>
                <w:sz w:val="24"/>
              </w:rPr>
            </w:pPr>
            <w:r>
              <w:rPr>
                <w:i/>
                <w:sz w:val="24"/>
              </w:rPr>
              <w:t>Std. </w:t>
            </w:r>
            <w:r>
              <w:rPr>
                <w:i/>
                <w:spacing w:val="-2"/>
                <w:sz w:val="24"/>
              </w:rPr>
              <w:t>Error</w:t>
            </w:r>
          </w:p>
        </w:tc>
        <w:tc>
          <w:tcPr>
            <w:tcW w:w="1308" w:type="dxa"/>
          </w:tcPr>
          <w:p>
            <w:pPr>
              <w:pStyle w:val="TableParagraph"/>
              <w:spacing w:line="251" w:lineRule="exact"/>
              <w:ind w:left="302"/>
              <w:rPr>
                <w:i/>
                <w:sz w:val="24"/>
              </w:rPr>
            </w:pPr>
            <w:r>
              <w:rPr>
                <w:i/>
                <w:spacing w:val="-2"/>
                <w:sz w:val="24"/>
              </w:rPr>
              <w:t>t-</w:t>
            </w:r>
            <w:r>
              <w:rPr>
                <w:i/>
                <w:spacing w:val="-4"/>
                <w:sz w:val="24"/>
              </w:rPr>
              <w:t>ratio</w:t>
            </w:r>
          </w:p>
        </w:tc>
        <w:tc>
          <w:tcPr>
            <w:tcW w:w="1298" w:type="dxa"/>
          </w:tcPr>
          <w:p>
            <w:pPr>
              <w:pStyle w:val="TableParagraph"/>
              <w:spacing w:line="251" w:lineRule="exact"/>
              <w:ind w:left="103"/>
              <w:jc w:val="center"/>
              <w:rPr>
                <w:i/>
                <w:sz w:val="24"/>
              </w:rPr>
            </w:pPr>
            <w:r>
              <w:rPr>
                <w:i/>
                <w:spacing w:val="-2"/>
                <w:sz w:val="24"/>
              </w:rPr>
              <w:t>p-value</w:t>
            </w:r>
          </w:p>
        </w:tc>
        <w:tc>
          <w:tcPr>
            <w:tcW w:w="547" w:type="dxa"/>
          </w:tcPr>
          <w:p>
            <w:pPr>
              <w:pStyle w:val="TableParagraph"/>
              <w:rPr>
                <w:sz w:val="20"/>
              </w:rPr>
            </w:pPr>
          </w:p>
        </w:tc>
      </w:tr>
      <w:tr>
        <w:trPr>
          <w:trHeight w:val="275" w:hRule="atLeast"/>
        </w:trPr>
        <w:tc>
          <w:tcPr>
            <w:tcW w:w="1663" w:type="dxa"/>
          </w:tcPr>
          <w:p>
            <w:pPr>
              <w:pStyle w:val="TableParagraph"/>
              <w:spacing w:line="256" w:lineRule="exact"/>
              <w:ind w:left="50"/>
              <w:rPr>
                <w:sz w:val="24"/>
              </w:rPr>
            </w:pPr>
            <w:r>
              <w:rPr>
                <w:spacing w:val="-2"/>
                <w:sz w:val="24"/>
              </w:rPr>
              <w:t>const</w:t>
            </w:r>
          </w:p>
        </w:tc>
        <w:tc>
          <w:tcPr>
            <w:tcW w:w="1690" w:type="dxa"/>
          </w:tcPr>
          <w:p>
            <w:pPr>
              <w:pStyle w:val="TableParagraph"/>
              <w:spacing w:line="256" w:lineRule="exact"/>
              <w:ind w:left="595"/>
              <w:rPr>
                <w:sz w:val="24"/>
              </w:rPr>
            </w:pPr>
            <w:r>
              <w:rPr>
                <w:spacing w:val="-2"/>
                <w:sz w:val="24"/>
              </w:rPr>
              <w:t>16.2544</w:t>
            </w:r>
          </w:p>
        </w:tc>
        <w:tc>
          <w:tcPr>
            <w:tcW w:w="1488" w:type="dxa"/>
          </w:tcPr>
          <w:p>
            <w:pPr>
              <w:pStyle w:val="TableParagraph"/>
              <w:spacing w:line="256" w:lineRule="exact"/>
              <w:ind w:left="2" w:right="98"/>
              <w:jc w:val="center"/>
              <w:rPr>
                <w:sz w:val="24"/>
              </w:rPr>
            </w:pPr>
            <w:r>
              <w:rPr>
                <w:spacing w:val="-2"/>
                <w:sz w:val="24"/>
              </w:rPr>
              <w:t>0.109619</w:t>
            </w:r>
          </w:p>
        </w:tc>
        <w:tc>
          <w:tcPr>
            <w:tcW w:w="1308" w:type="dxa"/>
          </w:tcPr>
          <w:p>
            <w:pPr>
              <w:pStyle w:val="TableParagraph"/>
              <w:spacing w:line="256" w:lineRule="exact"/>
              <w:ind w:right="247"/>
              <w:jc w:val="right"/>
              <w:rPr>
                <w:sz w:val="24"/>
              </w:rPr>
            </w:pPr>
            <w:r>
              <w:rPr>
                <w:spacing w:val="-2"/>
                <w:sz w:val="24"/>
              </w:rPr>
              <w:t>148.2811</w:t>
            </w:r>
          </w:p>
        </w:tc>
        <w:tc>
          <w:tcPr>
            <w:tcW w:w="1298" w:type="dxa"/>
          </w:tcPr>
          <w:p>
            <w:pPr>
              <w:pStyle w:val="TableParagraph"/>
              <w:spacing w:line="256" w:lineRule="exact"/>
              <w:ind w:left="103"/>
              <w:jc w:val="center"/>
              <w:rPr>
                <w:sz w:val="24"/>
              </w:rPr>
            </w:pPr>
            <w:r>
              <w:rPr>
                <w:spacing w:val="-2"/>
                <w:sz w:val="24"/>
              </w:rPr>
              <w:t>&lt;0.00001</w:t>
            </w:r>
          </w:p>
        </w:tc>
        <w:tc>
          <w:tcPr>
            <w:tcW w:w="547" w:type="dxa"/>
          </w:tcPr>
          <w:p>
            <w:pPr>
              <w:pStyle w:val="TableParagraph"/>
              <w:spacing w:line="256" w:lineRule="exact"/>
              <w:ind w:left="117" w:right="38"/>
              <w:jc w:val="center"/>
              <w:rPr>
                <w:sz w:val="24"/>
              </w:rPr>
            </w:pPr>
            <w:r>
              <w:rPr>
                <w:spacing w:val="-5"/>
                <w:sz w:val="24"/>
              </w:rPr>
              <w:t>***</w:t>
            </w:r>
          </w:p>
        </w:tc>
      </w:tr>
      <w:tr>
        <w:trPr>
          <w:trHeight w:val="276" w:hRule="atLeast"/>
        </w:trPr>
        <w:tc>
          <w:tcPr>
            <w:tcW w:w="1663" w:type="dxa"/>
          </w:tcPr>
          <w:p>
            <w:pPr>
              <w:pStyle w:val="TableParagraph"/>
              <w:spacing w:line="256" w:lineRule="exact"/>
              <w:ind w:left="50"/>
              <w:rPr>
                <w:sz w:val="24"/>
              </w:rPr>
            </w:pPr>
            <w:r>
              <w:rPr>
                <w:spacing w:val="-2"/>
                <w:sz w:val="24"/>
              </w:rPr>
              <w:t>d_size_b</w:t>
            </w:r>
          </w:p>
        </w:tc>
        <w:tc>
          <w:tcPr>
            <w:tcW w:w="1690" w:type="dxa"/>
          </w:tcPr>
          <w:p>
            <w:pPr>
              <w:pStyle w:val="TableParagraph"/>
              <w:spacing w:line="256" w:lineRule="exact"/>
              <w:ind w:left="374"/>
              <w:rPr>
                <w:sz w:val="24"/>
              </w:rPr>
            </w:pPr>
            <w:r>
              <w:rPr>
                <w:spacing w:val="-2"/>
                <w:sz w:val="24"/>
              </w:rPr>
              <w:t>−3.43379e-</w:t>
            </w:r>
            <w:r>
              <w:rPr>
                <w:spacing w:val="-10"/>
                <w:sz w:val="24"/>
              </w:rPr>
              <w:t>6</w:t>
            </w:r>
          </w:p>
        </w:tc>
        <w:tc>
          <w:tcPr>
            <w:tcW w:w="1488" w:type="dxa"/>
          </w:tcPr>
          <w:p>
            <w:pPr>
              <w:pStyle w:val="TableParagraph"/>
              <w:spacing w:line="256" w:lineRule="exact"/>
              <w:ind w:right="98"/>
              <w:jc w:val="center"/>
              <w:rPr>
                <w:sz w:val="24"/>
              </w:rPr>
            </w:pPr>
            <w:r>
              <w:rPr>
                <w:spacing w:val="-2"/>
                <w:sz w:val="24"/>
              </w:rPr>
              <w:t>4.53898e-</w:t>
            </w:r>
            <w:r>
              <w:rPr>
                <w:spacing w:val="-5"/>
                <w:sz w:val="24"/>
              </w:rPr>
              <w:t>07</w:t>
            </w:r>
          </w:p>
        </w:tc>
        <w:tc>
          <w:tcPr>
            <w:tcW w:w="1308" w:type="dxa"/>
          </w:tcPr>
          <w:p>
            <w:pPr>
              <w:pStyle w:val="TableParagraph"/>
              <w:spacing w:line="256" w:lineRule="exact"/>
              <w:ind w:left="240"/>
              <w:rPr>
                <w:sz w:val="24"/>
              </w:rPr>
            </w:pPr>
            <w:r>
              <w:rPr>
                <w:spacing w:val="-2"/>
                <w:sz w:val="24"/>
              </w:rPr>
              <w:t>-7.5651</w:t>
            </w:r>
          </w:p>
        </w:tc>
        <w:tc>
          <w:tcPr>
            <w:tcW w:w="1298" w:type="dxa"/>
          </w:tcPr>
          <w:p>
            <w:pPr>
              <w:pStyle w:val="TableParagraph"/>
              <w:spacing w:line="256" w:lineRule="exact"/>
              <w:ind w:left="103"/>
              <w:jc w:val="center"/>
              <w:rPr>
                <w:sz w:val="24"/>
              </w:rPr>
            </w:pPr>
            <w:r>
              <w:rPr>
                <w:spacing w:val="-2"/>
                <w:sz w:val="24"/>
              </w:rPr>
              <w:t>&lt;0.00001</w:t>
            </w:r>
          </w:p>
        </w:tc>
        <w:tc>
          <w:tcPr>
            <w:tcW w:w="547" w:type="dxa"/>
          </w:tcPr>
          <w:p>
            <w:pPr>
              <w:pStyle w:val="TableParagraph"/>
              <w:spacing w:line="256" w:lineRule="exact"/>
              <w:ind w:left="117" w:right="38"/>
              <w:jc w:val="center"/>
              <w:rPr>
                <w:sz w:val="24"/>
              </w:rPr>
            </w:pPr>
            <w:r>
              <w:rPr>
                <w:spacing w:val="-5"/>
                <w:sz w:val="24"/>
              </w:rPr>
              <w:t>***</w:t>
            </w:r>
          </w:p>
        </w:tc>
      </w:tr>
      <w:tr>
        <w:trPr>
          <w:trHeight w:val="275" w:hRule="atLeast"/>
        </w:trPr>
        <w:tc>
          <w:tcPr>
            <w:tcW w:w="1663" w:type="dxa"/>
          </w:tcPr>
          <w:p>
            <w:pPr>
              <w:pStyle w:val="TableParagraph"/>
              <w:spacing w:line="256" w:lineRule="exact"/>
              <w:ind w:left="50"/>
              <w:rPr>
                <w:sz w:val="24"/>
              </w:rPr>
            </w:pPr>
            <w:r>
              <w:rPr>
                <w:spacing w:val="-2"/>
                <w:sz w:val="24"/>
              </w:rPr>
              <w:t>d_credit_risk</w:t>
            </w:r>
          </w:p>
        </w:tc>
        <w:tc>
          <w:tcPr>
            <w:tcW w:w="1690" w:type="dxa"/>
          </w:tcPr>
          <w:p>
            <w:pPr>
              <w:pStyle w:val="TableParagraph"/>
              <w:spacing w:line="256" w:lineRule="exact"/>
              <w:ind w:right="65"/>
              <w:jc w:val="right"/>
              <w:rPr>
                <w:sz w:val="24"/>
              </w:rPr>
            </w:pPr>
            <w:r>
              <w:rPr>
                <w:spacing w:val="-2"/>
                <w:sz w:val="24"/>
              </w:rPr>
              <w:t>−0.00790086</w:t>
            </w:r>
          </w:p>
        </w:tc>
        <w:tc>
          <w:tcPr>
            <w:tcW w:w="1488" w:type="dxa"/>
          </w:tcPr>
          <w:p>
            <w:pPr>
              <w:pStyle w:val="TableParagraph"/>
              <w:spacing w:line="256" w:lineRule="exact"/>
              <w:ind w:left="2" w:right="98"/>
              <w:jc w:val="center"/>
              <w:rPr>
                <w:sz w:val="24"/>
              </w:rPr>
            </w:pPr>
            <w:r>
              <w:rPr>
                <w:spacing w:val="-2"/>
                <w:sz w:val="24"/>
              </w:rPr>
              <w:t>0.00361265</w:t>
            </w:r>
          </w:p>
        </w:tc>
        <w:tc>
          <w:tcPr>
            <w:tcW w:w="1308" w:type="dxa"/>
          </w:tcPr>
          <w:p>
            <w:pPr>
              <w:pStyle w:val="TableParagraph"/>
              <w:spacing w:line="256" w:lineRule="exact"/>
              <w:ind w:left="240"/>
              <w:rPr>
                <w:sz w:val="24"/>
              </w:rPr>
            </w:pPr>
            <w:r>
              <w:rPr>
                <w:spacing w:val="-2"/>
                <w:sz w:val="24"/>
              </w:rPr>
              <w:t>-2.1870</w:t>
            </w:r>
          </w:p>
        </w:tc>
        <w:tc>
          <w:tcPr>
            <w:tcW w:w="1298" w:type="dxa"/>
          </w:tcPr>
          <w:p>
            <w:pPr>
              <w:pStyle w:val="TableParagraph"/>
              <w:spacing w:line="256" w:lineRule="exact"/>
              <w:ind w:left="103"/>
              <w:jc w:val="center"/>
              <w:rPr>
                <w:sz w:val="24"/>
              </w:rPr>
            </w:pPr>
            <w:r>
              <w:rPr>
                <w:spacing w:val="-2"/>
                <w:sz w:val="24"/>
              </w:rPr>
              <w:t>0.03086</w:t>
            </w:r>
          </w:p>
        </w:tc>
        <w:tc>
          <w:tcPr>
            <w:tcW w:w="547" w:type="dxa"/>
          </w:tcPr>
          <w:p>
            <w:pPr>
              <w:pStyle w:val="TableParagraph"/>
              <w:spacing w:line="256" w:lineRule="exact"/>
              <w:ind w:right="38"/>
              <w:jc w:val="center"/>
              <w:rPr>
                <w:sz w:val="24"/>
              </w:rPr>
            </w:pPr>
            <w:r>
              <w:rPr>
                <w:spacing w:val="-5"/>
                <w:sz w:val="24"/>
              </w:rPr>
              <w:t>**</w:t>
            </w:r>
          </w:p>
        </w:tc>
      </w:tr>
      <w:tr>
        <w:trPr>
          <w:trHeight w:val="276" w:hRule="atLeast"/>
        </w:trPr>
        <w:tc>
          <w:tcPr>
            <w:tcW w:w="1663" w:type="dxa"/>
          </w:tcPr>
          <w:p>
            <w:pPr>
              <w:pStyle w:val="TableParagraph"/>
              <w:spacing w:line="256" w:lineRule="exact"/>
              <w:ind w:left="50"/>
              <w:rPr>
                <w:sz w:val="24"/>
              </w:rPr>
            </w:pPr>
            <w:r>
              <w:rPr>
                <w:spacing w:val="-2"/>
                <w:sz w:val="24"/>
              </w:rPr>
              <w:t>d_c_rr</w:t>
            </w:r>
          </w:p>
        </w:tc>
        <w:tc>
          <w:tcPr>
            <w:tcW w:w="1690" w:type="dxa"/>
          </w:tcPr>
          <w:p>
            <w:pPr>
              <w:pStyle w:val="TableParagraph"/>
              <w:spacing w:line="256" w:lineRule="exact"/>
              <w:ind w:left="475"/>
              <w:rPr>
                <w:sz w:val="24"/>
              </w:rPr>
            </w:pPr>
            <w:r>
              <w:rPr>
                <w:spacing w:val="-2"/>
                <w:sz w:val="24"/>
              </w:rPr>
              <w:t>0.0121288</w:t>
            </w:r>
          </w:p>
        </w:tc>
        <w:tc>
          <w:tcPr>
            <w:tcW w:w="1488" w:type="dxa"/>
          </w:tcPr>
          <w:p>
            <w:pPr>
              <w:pStyle w:val="TableParagraph"/>
              <w:spacing w:line="256" w:lineRule="exact"/>
              <w:ind w:left="2" w:right="98"/>
              <w:jc w:val="center"/>
              <w:rPr>
                <w:sz w:val="24"/>
              </w:rPr>
            </w:pPr>
            <w:r>
              <w:rPr>
                <w:spacing w:val="-2"/>
                <w:sz w:val="24"/>
              </w:rPr>
              <w:t>0.00262921</w:t>
            </w:r>
          </w:p>
        </w:tc>
        <w:tc>
          <w:tcPr>
            <w:tcW w:w="1308" w:type="dxa"/>
          </w:tcPr>
          <w:p>
            <w:pPr>
              <w:pStyle w:val="TableParagraph"/>
              <w:spacing w:line="256" w:lineRule="exact"/>
              <w:ind w:left="278"/>
              <w:rPr>
                <w:sz w:val="24"/>
              </w:rPr>
            </w:pPr>
            <w:r>
              <w:rPr>
                <w:spacing w:val="-2"/>
                <w:sz w:val="24"/>
              </w:rPr>
              <w:t>4.6131</w:t>
            </w:r>
          </w:p>
        </w:tc>
        <w:tc>
          <w:tcPr>
            <w:tcW w:w="1298" w:type="dxa"/>
          </w:tcPr>
          <w:p>
            <w:pPr>
              <w:pStyle w:val="TableParagraph"/>
              <w:spacing w:line="256" w:lineRule="exact"/>
              <w:ind w:left="103"/>
              <w:jc w:val="center"/>
              <w:rPr>
                <w:sz w:val="24"/>
              </w:rPr>
            </w:pPr>
            <w:r>
              <w:rPr>
                <w:spacing w:val="-2"/>
                <w:sz w:val="24"/>
              </w:rPr>
              <w:t>0.00001</w:t>
            </w:r>
          </w:p>
        </w:tc>
        <w:tc>
          <w:tcPr>
            <w:tcW w:w="547" w:type="dxa"/>
          </w:tcPr>
          <w:p>
            <w:pPr>
              <w:pStyle w:val="TableParagraph"/>
              <w:spacing w:line="256" w:lineRule="exact"/>
              <w:ind w:left="117" w:right="38"/>
              <w:jc w:val="center"/>
              <w:rPr>
                <w:sz w:val="24"/>
              </w:rPr>
            </w:pPr>
            <w:r>
              <w:rPr>
                <w:spacing w:val="-5"/>
                <w:sz w:val="24"/>
              </w:rPr>
              <w:t>***</w:t>
            </w:r>
          </w:p>
        </w:tc>
      </w:tr>
      <w:tr>
        <w:trPr>
          <w:trHeight w:val="276" w:hRule="atLeast"/>
        </w:trPr>
        <w:tc>
          <w:tcPr>
            <w:tcW w:w="1663" w:type="dxa"/>
          </w:tcPr>
          <w:p>
            <w:pPr>
              <w:pStyle w:val="TableParagraph"/>
              <w:spacing w:line="256" w:lineRule="exact"/>
              <w:ind w:left="50"/>
              <w:rPr>
                <w:sz w:val="24"/>
              </w:rPr>
            </w:pPr>
            <w:r>
              <w:rPr>
                <w:spacing w:val="-2"/>
                <w:sz w:val="24"/>
              </w:rPr>
              <w:t>d_m_pr</w:t>
            </w:r>
          </w:p>
        </w:tc>
        <w:tc>
          <w:tcPr>
            <w:tcW w:w="1690" w:type="dxa"/>
          </w:tcPr>
          <w:p>
            <w:pPr>
              <w:pStyle w:val="TableParagraph"/>
              <w:spacing w:line="256" w:lineRule="exact"/>
              <w:ind w:left="528"/>
              <w:rPr>
                <w:sz w:val="24"/>
              </w:rPr>
            </w:pPr>
            <w:r>
              <w:rPr>
                <w:spacing w:val="-2"/>
                <w:sz w:val="24"/>
              </w:rPr>
              <w:t>−0.27148</w:t>
            </w:r>
          </w:p>
        </w:tc>
        <w:tc>
          <w:tcPr>
            <w:tcW w:w="1488" w:type="dxa"/>
          </w:tcPr>
          <w:p>
            <w:pPr>
              <w:pStyle w:val="TableParagraph"/>
              <w:spacing w:line="256" w:lineRule="exact"/>
              <w:ind w:left="2" w:right="98"/>
              <w:jc w:val="center"/>
              <w:rPr>
                <w:sz w:val="24"/>
              </w:rPr>
            </w:pPr>
            <w:r>
              <w:rPr>
                <w:spacing w:val="-2"/>
                <w:sz w:val="24"/>
              </w:rPr>
              <w:t>0.0186325</w:t>
            </w:r>
          </w:p>
        </w:tc>
        <w:tc>
          <w:tcPr>
            <w:tcW w:w="1308" w:type="dxa"/>
          </w:tcPr>
          <w:p>
            <w:pPr>
              <w:pStyle w:val="TableParagraph"/>
              <w:spacing w:line="256" w:lineRule="exact"/>
              <w:ind w:right="266"/>
              <w:jc w:val="right"/>
              <w:rPr>
                <w:sz w:val="24"/>
              </w:rPr>
            </w:pPr>
            <w:r>
              <w:rPr>
                <w:spacing w:val="-2"/>
                <w:sz w:val="24"/>
              </w:rPr>
              <w:t>-14.5702</w:t>
            </w:r>
          </w:p>
        </w:tc>
        <w:tc>
          <w:tcPr>
            <w:tcW w:w="1298" w:type="dxa"/>
          </w:tcPr>
          <w:p>
            <w:pPr>
              <w:pStyle w:val="TableParagraph"/>
              <w:spacing w:line="256" w:lineRule="exact"/>
              <w:ind w:left="103"/>
              <w:jc w:val="center"/>
              <w:rPr>
                <w:sz w:val="24"/>
              </w:rPr>
            </w:pPr>
            <w:r>
              <w:rPr>
                <w:spacing w:val="-2"/>
                <w:sz w:val="24"/>
              </w:rPr>
              <w:t>&lt;0.00001</w:t>
            </w:r>
          </w:p>
        </w:tc>
        <w:tc>
          <w:tcPr>
            <w:tcW w:w="547" w:type="dxa"/>
          </w:tcPr>
          <w:p>
            <w:pPr>
              <w:pStyle w:val="TableParagraph"/>
              <w:spacing w:line="256" w:lineRule="exact"/>
              <w:ind w:left="117" w:right="38"/>
              <w:jc w:val="center"/>
              <w:rPr>
                <w:sz w:val="24"/>
              </w:rPr>
            </w:pPr>
            <w:r>
              <w:rPr>
                <w:spacing w:val="-5"/>
                <w:sz w:val="24"/>
              </w:rPr>
              <w:t>***</w:t>
            </w:r>
          </w:p>
        </w:tc>
      </w:tr>
      <w:tr>
        <w:trPr>
          <w:trHeight w:val="275" w:hRule="atLeast"/>
        </w:trPr>
        <w:tc>
          <w:tcPr>
            <w:tcW w:w="1663" w:type="dxa"/>
          </w:tcPr>
          <w:p>
            <w:pPr>
              <w:pStyle w:val="TableParagraph"/>
              <w:spacing w:line="256" w:lineRule="exact"/>
              <w:ind w:left="50"/>
              <w:rPr>
                <w:sz w:val="24"/>
              </w:rPr>
            </w:pPr>
            <w:r>
              <w:rPr>
                <w:spacing w:val="-4"/>
                <w:sz w:val="24"/>
              </w:rPr>
              <w:t>r_oe</w:t>
            </w:r>
          </w:p>
        </w:tc>
        <w:tc>
          <w:tcPr>
            <w:tcW w:w="1690" w:type="dxa"/>
          </w:tcPr>
          <w:p>
            <w:pPr>
              <w:pStyle w:val="TableParagraph"/>
              <w:spacing w:line="256" w:lineRule="exact"/>
              <w:ind w:left="415"/>
              <w:rPr>
                <w:sz w:val="24"/>
              </w:rPr>
            </w:pPr>
            <w:r>
              <w:rPr>
                <w:spacing w:val="-2"/>
                <w:sz w:val="24"/>
              </w:rPr>
              <w:t>0.00193073</w:t>
            </w:r>
          </w:p>
        </w:tc>
        <w:tc>
          <w:tcPr>
            <w:tcW w:w="1488" w:type="dxa"/>
          </w:tcPr>
          <w:p>
            <w:pPr>
              <w:pStyle w:val="TableParagraph"/>
              <w:spacing w:line="256" w:lineRule="exact"/>
              <w:ind w:left="2" w:right="98"/>
              <w:jc w:val="center"/>
              <w:rPr>
                <w:sz w:val="24"/>
              </w:rPr>
            </w:pPr>
            <w:r>
              <w:rPr>
                <w:spacing w:val="-2"/>
                <w:sz w:val="24"/>
              </w:rPr>
              <w:t>0.000963444</w:t>
            </w:r>
          </w:p>
        </w:tc>
        <w:tc>
          <w:tcPr>
            <w:tcW w:w="1308" w:type="dxa"/>
          </w:tcPr>
          <w:p>
            <w:pPr>
              <w:pStyle w:val="TableParagraph"/>
              <w:spacing w:line="256" w:lineRule="exact"/>
              <w:ind w:left="278"/>
              <w:rPr>
                <w:sz w:val="24"/>
              </w:rPr>
            </w:pPr>
            <w:r>
              <w:rPr>
                <w:spacing w:val="-2"/>
                <w:sz w:val="24"/>
              </w:rPr>
              <w:t>2.0040</w:t>
            </w:r>
          </w:p>
        </w:tc>
        <w:tc>
          <w:tcPr>
            <w:tcW w:w="1298" w:type="dxa"/>
          </w:tcPr>
          <w:p>
            <w:pPr>
              <w:pStyle w:val="TableParagraph"/>
              <w:spacing w:line="256" w:lineRule="exact"/>
              <w:ind w:left="103"/>
              <w:jc w:val="center"/>
              <w:rPr>
                <w:sz w:val="24"/>
              </w:rPr>
            </w:pPr>
            <w:r>
              <w:rPr>
                <w:spacing w:val="-2"/>
                <w:sz w:val="24"/>
              </w:rPr>
              <w:t>0.04753</w:t>
            </w:r>
          </w:p>
        </w:tc>
        <w:tc>
          <w:tcPr>
            <w:tcW w:w="547" w:type="dxa"/>
          </w:tcPr>
          <w:p>
            <w:pPr>
              <w:pStyle w:val="TableParagraph"/>
              <w:spacing w:line="256" w:lineRule="exact"/>
              <w:ind w:right="38"/>
              <w:jc w:val="center"/>
              <w:rPr>
                <w:sz w:val="24"/>
              </w:rPr>
            </w:pPr>
            <w:r>
              <w:rPr>
                <w:spacing w:val="-5"/>
                <w:sz w:val="24"/>
              </w:rPr>
              <w:t>**</w:t>
            </w:r>
          </w:p>
        </w:tc>
      </w:tr>
      <w:tr>
        <w:trPr>
          <w:trHeight w:val="276" w:hRule="atLeast"/>
        </w:trPr>
        <w:tc>
          <w:tcPr>
            <w:tcW w:w="1663" w:type="dxa"/>
          </w:tcPr>
          <w:p>
            <w:pPr>
              <w:pStyle w:val="TableParagraph"/>
              <w:spacing w:line="256" w:lineRule="exact"/>
              <w:ind w:left="50"/>
              <w:rPr>
                <w:sz w:val="24"/>
              </w:rPr>
            </w:pPr>
            <w:r>
              <w:rPr>
                <w:spacing w:val="-4"/>
                <w:sz w:val="24"/>
              </w:rPr>
              <w:t>i_fl</w:t>
            </w:r>
          </w:p>
        </w:tc>
        <w:tc>
          <w:tcPr>
            <w:tcW w:w="1690" w:type="dxa"/>
          </w:tcPr>
          <w:p>
            <w:pPr>
              <w:pStyle w:val="TableParagraph"/>
              <w:spacing w:line="256" w:lineRule="exact"/>
              <w:ind w:left="535"/>
              <w:rPr>
                <w:sz w:val="24"/>
              </w:rPr>
            </w:pPr>
            <w:r>
              <w:rPr>
                <w:spacing w:val="-2"/>
                <w:sz w:val="24"/>
              </w:rPr>
              <w:t>0.119751</w:t>
            </w:r>
          </w:p>
        </w:tc>
        <w:tc>
          <w:tcPr>
            <w:tcW w:w="1488" w:type="dxa"/>
          </w:tcPr>
          <w:p>
            <w:pPr>
              <w:pStyle w:val="TableParagraph"/>
              <w:spacing w:line="256" w:lineRule="exact"/>
              <w:ind w:left="2" w:right="98"/>
              <w:jc w:val="center"/>
              <w:rPr>
                <w:sz w:val="24"/>
              </w:rPr>
            </w:pPr>
            <w:r>
              <w:rPr>
                <w:spacing w:val="-2"/>
                <w:sz w:val="24"/>
              </w:rPr>
              <w:t>0.00692501</w:t>
            </w:r>
          </w:p>
        </w:tc>
        <w:tc>
          <w:tcPr>
            <w:tcW w:w="1308" w:type="dxa"/>
          </w:tcPr>
          <w:p>
            <w:pPr>
              <w:pStyle w:val="TableParagraph"/>
              <w:spacing w:line="256" w:lineRule="exact"/>
              <w:ind w:left="218"/>
              <w:rPr>
                <w:sz w:val="24"/>
              </w:rPr>
            </w:pPr>
            <w:r>
              <w:rPr>
                <w:spacing w:val="-2"/>
                <w:sz w:val="24"/>
              </w:rPr>
              <w:t>17.2926</w:t>
            </w:r>
          </w:p>
        </w:tc>
        <w:tc>
          <w:tcPr>
            <w:tcW w:w="1298" w:type="dxa"/>
          </w:tcPr>
          <w:p>
            <w:pPr>
              <w:pStyle w:val="TableParagraph"/>
              <w:spacing w:line="256" w:lineRule="exact"/>
              <w:ind w:left="103"/>
              <w:jc w:val="center"/>
              <w:rPr>
                <w:sz w:val="24"/>
              </w:rPr>
            </w:pPr>
            <w:r>
              <w:rPr>
                <w:spacing w:val="-2"/>
                <w:sz w:val="24"/>
              </w:rPr>
              <w:t>&lt;0.00001</w:t>
            </w:r>
          </w:p>
        </w:tc>
        <w:tc>
          <w:tcPr>
            <w:tcW w:w="547" w:type="dxa"/>
          </w:tcPr>
          <w:p>
            <w:pPr>
              <w:pStyle w:val="TableParagraph"/>
              <w:spacing w:line="256" w:lineRule="exact"/>
              <w:ind w:left="117" w:right="38"/>
              <w:jc w:val="center"/>
              <w:rPr>
                <w:sz w:val="24"/>
              </w:rPr>
            </w:pPr>
            <w:r>
              <w:rPr>
                <w:spacing w:val="-5"/>
                <w:sz w:val="24"/>
              </w:rPr>
              <w:t>***</w:t>
            </w:r>
          </w:p>
        </w:tc>
      </w:tr>
      <w:tr>
        <w:trPr>
          <w:trHeight w:val="271" w:hRule="atLeast"/>
        </w:trPr>
        <w:tc>
          <w:tcPr>
            <w:tcW w:w="1663" w:type="dxa"/>
          </w:tcPr>
          <w:p>
            <w:pPr>
              <w:pStyle w:val="TableParagraph"/>
              <w:spacing w:line="251" w:lineRule="exact"/>
              <w:ind w:left="50"/>
              <w:rPr>
                <w:sz w:val="24"/>
              </w:rPr>
            </w:pPr>
            <w:r>
              <w:rPr>
                <w:spacing w:val="-2"/>
                <w:sz w:val="24"/>
              </w:rPr>
              <w:t>d_real_gdp</w:t>
            </w:r>
          </w:p>
        </w:tc>
        <w:tc>
          <w:tcPr>
            <w:tcW w:w="1690" w:type="dxa"/>
          </w:tcPr>
          <w:p>
            <w:pPr>
              <w:pStyle w:val="TableParagraph"/>
              <w:spacing w:line="251" w:lineRule="exact"/>
              <w:ind w:left="408"/>
              <w:rPr>
                <w:sz w:val="24"/>
              </w:rPr>
            </w:pPr>
            <w:r>
              <w:rPr>
                <w:spacing w:val="-2"/>
                <w:sz w:val="24"/>
              </w:rPr>
              <w:t>−0.0577735</w:t>
            </w:r>
          </w:p>
        </w:tc>
        <w:tc>
          <w:tcPr>
            <w:tcW w:w="1488" w:type="dxa"/>
          </w:tcPr>
          <w:p>
            <w:pPr>
              <w:pStyle w:val="TableParagraph"/>
              <w:spacing w:line="251" w:lineRule="exact"/>
              <w:ind w:left="2" w:right="98"/>
              <w:jc w:val="center"/>
              <w:rPr>
                <w:sz w:val="24"/>
              </w:rPr>
            </w:pPr>
            <w:r>
              <w:rPr>
                <w:spacing w:val="-2"/>
                <w:sz w:val="24"/>
              </w:rPr>
              <w:t>0.013629</w:t>
            </w:r>
          </w:p>
        </w:tc>
        <w:tc>
          <w:tcPr>
            <w:tcW w:w="1308" w:type="dxa"/>
          </w:tcPr>
          <w:p>
            <w:pPr>
              <w:pStyle w:val="TableParagraph"/>
              <w:spacing w:line="251" w:lineRule="exact"/>
              <w:ind w:left="240"/>
              <w:rPr>
                <w:sz w:val="24"/>
              </w:rPr>
            </w:pPr>
            <w:r>
              <w:rPr>
                <w:spacing w:val="-2"/>
                <w:sz w:val="24"/>
              </w:rPr>
              <w:t>-4.2390</w:t>
            </w:r>
          </w:p>
        </w:tc>
        <w:tc>
          <w:tcPr>
            <w:tcW w:w="1298" w:type="dxa"/>
          </w:tcPr>
          <w:p>
            <w:pPr>
              <w:pStyle w:val="TableParagraph"/>
              <w:spacing w:line="251" w:lineRule="exact"/>
              <w:ind w:left="103"/>
              <w:jc w:val="center"/>
              <w:rPr>
                <w:sz w:val="24"/>
              </w:rPr>
            </w:pPr>
            <w:r>
              <w:rPr>
                <w:spacing w:val="-2"/>
                <w:sz w:val="24"/>
              </w:rPr>
              <w:t>0.00005</w:t>
            </w:r>
          </w:p>
        </w:tc>
        <w:tc>
          <w:tcPr>
            <w:tcW w:w="547" w:type="dxa"/>
          </w:tcPr>
          <w:p>
            <w:pPr>
              <w:pStyle w:val="TableParagraph"/>
              <w:spacing w:line="251" w:lineRule="exact"/>
              <w:ind w:left="117" w:right="38"/>
              <w:jc w:val="center"/>
              <w:rPr>
                <w:sz w:val="24"/>
              </w:rPr>
            </w:pPr>
            <w:r>
              <w:rPr>
                <w:spacing w:val="-5"/>
                <w:sz w:val="24"/>
              </w:rPr>
              <w:t>***</w:t>
            </w:r>
          </w:p>
        </w:tc>
      </w:tr>
    </w:tbl>
    <w:p>
      <w:pPr>
        <w:pStyle w:val="BodyText"/>
        <w:spacing w:before="60"/>
        <w:rPr>
          <w:sz w:val="20"/>
        </w:rPr>
      </w:pPr>
    </w:p>
    <w:tbl>
      <w:tblPr>
        <w:tblW w:w="0" w:type="auto"/>
        <w:jc w:val="left"/>
        <w:tblInd w:w="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7"/>
        <w:gridCol w:w="1654"/>
        <w:gridCol w:w="2570"/>
        <w:gridCol w:w="1452"/>
      </w:tblGrid>
      <w:tr>
        <w:trPr>
          <w:trHeight w:val="270" w:hRule="atLeast"/>
        </w:trPr>
        <w:tc>
          <w:tcPr>
            <w:tcW w:w="2397" w:type="dxa"/>
          </w:tcPr>
          <w:p>
            <w:pPr>
              <w:pStyle w:val="TableParagraph"/>
              <w:spacing w:line="251" w:lineRule="exact"/>
              <w:ind w:left="50"/>
              <w:rPr>
                <w:sz w:val="24"/>
              </w:rPr>
            </w:pPr>
            <w:r>
              <w:rPr>
                <w:sz w:val="24"/>
              </w:rPr>
              <w:t>Mean</w:t>
            </w:r>
            <w:r>
              <w:rPr>
                <w:spacing w:val="-2"/>
                <w:sz w:val="24"/>
              </w:rPr>
              <w:t> </w:t>
            </w:r>
            <w:r>
              <w:rPr>
                <w:sz w:val="24"/>
              </w:rPr>
              <w:t>dependent</w:t>
            </w:r>
            <w:r>
              <w:rPr>
                <w:spacing w:val="-1"/>
                <w:sz w:val="24"/>
              </w:rPr>
              <w:t> </w:t>
            </w:r>
            <w:r>
              <w:rPr>
                <w:spacing w:val="-5"/>
                <w:sz w:val="24"/>
              </w:rPr>
              <w:t>var</w:t>
            </w:r>
          </w:p>
        </w:tc>
        <w:tc>
          <w:tcPr>
            <w:tcW w:w="1654" w:type="dxa"/>
          </w:tcPr>
          <w:p>
            <w:pPr>
              <w:pStyle w:val="TableParagraph"/>
              <w:spacing w:line="251" w:lineRule="exact"/>
              <w:ind w:right="228"/>
              <w:jc w:val="right"/>
              <w:rPr>
                <w:sz w:val="24"/>
              </w:rPr>
            </w:pPr>
            <w:r>
              <w:rPr>
                <w:spacing w:val="-2"/>
                <w:sz w:val="24"/>
              </w:rPr>
              <w:t>17.39714</w:t>
            </w:r>
          </w:p>
        </w:tc>
        <w:tc>
          <w:tcPr>
            <w:tcW w:w="2570" w:type="dxa"/>
          </w:tcPr>
          <w:p>
            <w:pPr>
              <w:pStyle w:val="TableParagraph"/>
              <w:spacing w:line="251" w:lineRule="exact"/>
              <w:ind w:left="228"/>
              <w:rPr>
                <w:sz w:val="24"/>
              </w:rPr>
            </w:pPr>
            <w:r>
              <w:rPr>
                <w:sz w:val="24"/>
              </w:rPr>
              <w:t>S.D.</w:t>
            </w:r>
            <w:r>
              <w:rPr>
                <w:spacing w:val="-4"/>
                <w:sz w:val="24"/>
              </w:rPr>
              <w:t> </w:t>
            </w:r>
            <w:r>
              <w:rPr>
                <w:sz w:val="24"/>
              </w:rPr>
              <w:t>dependent</w:t>
            </w:r>
            <w:r>
              <w:rPr>
                <w:spacing w:val="-2"/>
                <w:sz w:val="24"/>
              </w:rPr>
              <w:t> </w:t>
            </w:r>
            <w:r>
              <w:rPr>
                <w:spacing w:val="-5"/>
                <w:sz w:val="24"/>
              </w:rPr>
              <w:t>var</w:t>
            </w:r>
          </w:p>
        </w:tc>
        <w:tc>
          <w:tcPr>
            <w:tcW w:w="1452" w:type="dxa"/>
          </w:tcPr>
          <w:p>
            <w:pPr>
              <w:pStyle w:val="TableParagraph"/>
              <w:spacing w:line="251" w:lineRule="exact"/>
              <w:ind w:right="49"/>
              <w:jc w:val="right"/>
              <w:rPr>
                <w:sz w:val="24"/>
              </w:rPr>
            </w:pPr>
            <w:r>
              <w:rPr>
                <w:spacing w:val="-2"/>
                <w:sz w:val="24"/>
              </w:rPr>
              <w:t>1.378034</w:t>
            </w:r>
          </w:p>
        </w:tc>
      </w:tr>
      <w:tr>
        <w:trPr>
          <w:trHeight w:val="276" w:hRule="atLeast"/>
        </w:trPr>
        <w:tc>
          <w:tcPr>
            <w:tcW w:w="2397" w:type="dxa"/>
          </w:tcPr>
          <w:p>
            <w:pPr>
              <w:pStyle w:val="TableParagraph"/>
              <w:spacing w:line="256" w:lineRule="exact"/>
              <w:ind w:left="50"/>
              <w:rPr>
                <w:sz w:val="24"/>
              </w:rPr>
            </w:pPr>
            <w:r>
              <w:rPr>
                <w:sz w:val="24"/>
              </w:rPr>
              <w:t>Sum</w:t>
            </w:r>
            <w:r>
              <w:rPr>
                <w:spacing w:val="-2"/>
                <w:sz w:val="24"/>
              </w:rPr>
              <w:t> </w:t>
            </w:r>
            <w:r>
              <w:rPr>
                <w:sz w:val="24"/>
              </w:rPr>
              <w:t>squared</w:t>
            </w:r>
            <w:r>
              <w:rPr>
                <w:spacing w:val="-1"/>
                <w:sz w:val="24"/>
              </w:rPr>
              <w:t> </w:t>
            </w:r>
            <w:r>
              <w:rPr>
                <w:spacing w:val="-4"/>
                <w:sz w:val="24"/>
              </w:rPr>
              <w:t>resid</w:t>
            </w:r>
          </w:p>
        </w:tc>
        <w:tc>
          <w:tcPr>
            <w:tcW w:w="1654" w:type="dxa"/>
          </w:tcPr>
          <w:p>
            <w:pPr>
              <w:pStyle w:val="TableParagraph"/>
              <w:spacing w:line="256" w:lineRule="exact"/>
              <w:ind w:right="228"/>
              <w:jc w:val="right"/>
              <w:rPr>
                <w:sz w:val="24"/>
              </w:rPr>
            </w:pPr>
            <w:r>
              <w:rPr>
                <w:spacing w:val="-2"/>
                <w:sz w:val="24"/>
              </w:rPr>
              <w:t>95.89265</w:t>
            </w:r>
          </w:p>
        </w:tc>
        <w:tc>
          <w:tcPr>
            <w:tcW w:w="2570" w:type="dxa"/>
          </w:tcPr>
          <w:p>
            <w:pPr>
              <w:pStyle w:val="TableParagraph"/>
              <w:spacing w:line="256" w:lineRule="exact"/>
              <w:ind w:left="228"/>
              <w:rPr>
                <w:sz w:val="24"/>
              </w:rPr>
            </w:pPr>
            <w:r>
              <w:rPr>
                <w:sz w:val="24"/>
              </w:rPr>
              <w:t>S.E. of</w:t>
            </w:r>
            <w:r>
              <w:rPr>
                <w:spacing w:val="-1"/>
                <w:sz w:val="24"/>
              </w:rPr>
              <w:t> </w:t>
            </w:r>
            <w:r>
              <w:rPr>
                <w:spacing w:val="-2"/>
                <w:sz w:val="24"/>
              </w:rPr>
              <w:t>regression</w:t>
            </w:r>
          </w:p>
        </w:tc>
        <w:tc>
          <w:tcPr>
            <w:tcW w:w="1452" w:type="dxa"/>
          </w:tcPr>
          <w:p>
            <w:pPr>
              <w:pStyle w:val="TableParagraph"/>
              <w:spacing w:line="256" w:lineRule="exact"/>
              <w:ind w:right="49"/>
              <w:jc w:val="right"/>
              <w:rPr>
                <w:sz w:val="24"/>
              </w:rPr>
            </w:pPr>
            <w:r>
              <w:rPr>
                <w:spacing w:val="-2"/>
                <w:sz w:val="24"/>
              </w:rPr>
              <w:t>0.933676</w:t>
            </w:r>
          </w:p>
        </w:tc>
      </w:tr>
      <w:tr>
        <w:trPr>
          <w:trHeight w:val="276" w:hRule="atLeast"/>
        </w:trPr>
        <w:tc>
          <w:tcPr>
            <w:tcW w:w="2397" w:type="dxa"/>
          </w:tcPr>
          <w:p>
            <w:pPr>
              <w:pStyle w:val="TableParagraph"/>
              <w:spacing w:line="256" w:lineRule="exact"/>
              <w:ind w:left="50"/>
              <w:rPr>
                <w:sz w:val="24"/>
              </w:rPr>
            </w:pPr>
            <w:r>
              <w:rPr>
                <w:sz w:val="24"/>
              </w:rPr>
              <w:t>LSDV</w:t>
            </w:r>
            <w:r>
              <w:rPr>
                <w:spacing w:val="-5"/>
                <w:sz w:val="24"/>
              </w:rPr>
              <w:t> </w:t>
            </w:r>
            <w:r>
              <w:rPr>
                <w:sz w:val="24"/>
              </w:rPr>
              <w:t>R-</w:t>
            </w:r>
            <w:r>
              <w:rPr>
                <w:spacing w:val="-2"/>
                <w:sz w:val="24"/>
              </w:rPr>
              <w:t>squared</w:t>
            </w:r>
          </w:p>
        </w:tc>
        <w:tc>
          <w:tcPr>
            <w:tcW w:w="1654" w:type="dxa"/>
          </w:tcPr>
          <w:p>
            <w:pPr>
              <w:pStyle w:val="TableParagraph"/>
              <w:spacing w:line="256" w:lineRule="exact"/>
              <w:ind w:right="228"/>
              <w:jc w:val="right"/>
              <w:rPr>
                <w:sz w:val="24"/>
              </w:rPr>
            </w:pPr>
            <w:r>
              <w:rPr>
                <w:spacing w:val="-2"/>
                <w:sz w:val="24"/>
              </w:rPr>
              <w:t>0.596024</w:t>
            </w:r>
          </w:p>
        </w:tc>
        <w:tc>
          <w:tcPr>
            <w:tcW w:w="2570" w:type="dxa"/>
          </w:tcPr>
          <w:p>
            <w:pPr>
              <w:pStyle w:val="TableParagraph"/>
              <w:spacing w:line="256" w:lineRule="exact"/>
              <w:ind w:left="228"/>
              <w:rPr>
                <w:sz w:val="24"/>
              </w:rPr>
            </w:pPr>
            <w:r>
              <w:rPr>
                <w:sz w:val="24"/>
              </w:rPr>
              <w:t>Within</w:t>
            </w:r>
            <w:r>
              <w:rPr>
                <w:spacing w:val="-1"/>
                <w:sz w:val="24"/>
              </w:rPr>
              <w:t> </w:t>
            </w:r>
            <w:r>
              <w:rPr>
                <w:sz w:val="24"/>
              </w:rPr>
              <w:t>R-</w:t>
            </w:r>
            <w:r>
              <w:rPr>
                <w:spacing w:val="-2"/>
                <w:sz w:val="24"/>
              </w:rPr>
              <w:t>squared</w:t>
            </w:r>
          </w:p>
        </w:tc>
        <w:tc>
          <w:tcPr>
            <w:tcW w:w="1452" w:type="dxa"/>
          </w:tcPr>
          <w:p>
            <w:pPr>
              <w:pStyle w:val="TableParagraph"/>
              <w:spacing w:line="256" w:lineRule="exact"/>
              <w:ind w:right="49"/>
              <w:jc w:val="right"/>
              <w:rPr>
                <w:sz w:val="24"/>
              </w:rPr>
            </w:pPr>
            <w:r>
              <w:rPr>
                <w:spacing w:val="-2"/>
                <w:sz w:val="24"/>
              </w:rPr>
              <w:t>0.596024</w:t>
            </w:r>
          </w:p>
        </w:tc>
      </w:tr>
      <w:tr>
        <w:trPr>
          <w:trHeight w:val="275" w:hRule="atLeast"/>
        </w:trPr>
        <w:tc>
          <w:tcPr>
            <w:tcW w:w="2397" w:type="dxa"/>
          </w:tcPr>
          <w:p>
            <w:pPr>
              <w:pStyle w:val="TableParagraph"/>
              <w:spacing w:line="256" w:lineRule="exact"/>
              <w:ind w:left="50"/>
              <w:rPr>
                <w:sz w:val="24"/>
              </w:rPr>
            </w:pPr>
            <w:r>
              <w:rPr>
                <w:sz w:val="24"/>
              </w:rPr>
              <w:t>LSDV</w:t>
            </w:r>
            <w:r>
              <w:rPr>
                <w:spacing w:val="-4"/>
                <w:sz w:val="24"/>
              </w:rPr>
              <w:t> </w:t>
            </w:r>
            <w:r>
              <w:rPr>
                <w:sz w:val="24"/>
              </w:rPr>
              <w:t>F(15,</w:t>
            </w:r>
            <w:r>
              <w:rPr>
                <w:spacing w:val="-2"/>
                <w:sz w:val="24"/>
              </w:rPr>
              <w:t> </w:t>
            </w:r>
            <w:r>
              <w:rPr>
                <w:spacing w:val="-4"/>
                <w:sz w:val="24"/>
              </w:rPr>
              <w:t>110)</w:t>
            </w:r>
          </w:p>
        </w:tc>
        <w:tc>
          <w:tcPr>
            <w:tcW w:w="1654" w:type="dxa"/>
          </w:tcPr>
          <w:p>
            <w:pPr>
              <w:pStyle w:val="TableParagraph"/>
              <w:spacing w:line="256" w:lineRule="exact"/>
              <w:ind w:right="228"/>
              <w:jc w:val="right"/>
              <w:rPr>
                <w:sz w:val="24"/>
              </w:rPr>
            </w:pPr>
            <w:r>
              <w:rPr>
                <w:spacing w:val="-2"/>
                <w:sz w:val="24"/>
              </w:rPr>
              <w:t>10.81956</w:t>
            </w:r>
          </w:p>
        </w:tc>
        <w:tc>
          <w:tcPr>
            <w:tcW w:w="2570" w:type="dxa"/>
          </w:tcPr>
          <w:p>
            <w:pPr>
              <w:pStyle w:val="TableParagraph"/>
              <w:spacing w:line="256" w:lineRule="exact"/>
              <w:ind w:left="228"/>
              <w:rPr>
                <w:sz w:val="24"/>
              </w:rPr>
            </w:pPr>
            <w:r>
              <w:rPr>
                <w:spacing w:val="-2"/>
                <w:sz w:val="24"/>
              </w:rPr>
              <w:t>P-value(F)</w:t>
            </w:r>
          </w:p>
        </w:tc>
        <w:tc>
          <w:tcPr>
            <w:tcW w:w="1452" w:type="dxa"/>
          </w:tcPr>
          <w:p>
            <w:pPr>
              <w:pStyle w:val="TableParagraph"/>
              <w:spacing w:line="256" w:lineRule="exact"/>
              <w:ind w:right="51"/>
              <w:jc w:val="right"/>
              <w:rPr>
                <w:sz w:val="24"/>
              </w:rPr>
            </w:pPr>
            <w:r>
              <w:rPr>
                <w:spacing w:val="-2"/>
                <w:sz w:val="24"/>
              </w:rPr>
              <w:t>1.41e-</w:t>
            </w:r>
            <w:r>
              <w:rPr>
                <w:spacing w:val="-5"/>
                <w:sz w:val="24"/>
              </w:rPr>
              <w:t>15</w:t>
            </w:r>
          </w:p>
        </w:tc>
      </w:tr>
      <w:tr>
        <w:trPr>
          <w:trHeight w:val="276" w:hRule="atLeast"/>
        </w:trPr>
        <w:tc>
          <w:tcPr>
            <w:tcW w:w="2397" w:type="dxa"/>
          </w:tcPr>
          <w:p>
            <w:pPr>
              <w:pStyle w:val="TableParagraph"/>
              <w:spacing w:line="256" w:lineRule="exact"/>
              <w:ind w:left="50"/>
              <w:rPr>
                <w:sz w:val="24"/>
              </w:rPr>
            </w:pPr>
            <w:r>
              <w:rPr>
                <w:spacing w:val="-2"/>
                <w:sz w:val="24"/>
              </w:rPr>
              <w:t>Log-likelihood</w:t>
            </w:r>
          </w:p>
        </w:tc>
        <w:tc>
          <w:tcPr>
            <w:tcW w:w="1654" w:type="dxa"/>
          </w:tcPr>
          <w:p>
            <w:pPr>
              <w:pStyle w:val="TableParagraph"/>
              <w:spacing w:line="256" w:lineRule="exact"/>
              <w:ind w:right="228"/>
              <w:jc w:val="right"/>
              <w:rPr>
                <w:sz w:val="24"/>
              </w:rPr>
            </w:pPr>
            <w:r>
              <w:rPr>
                <w:spacing w:val="-2"/>
                <w:sz w:val="24"/>
              </w:rPr>
              <w:t>−161.5839</w:t>
            </w:r>
          </w:p>
        </w:tc>
        <w:tc>
          <w:tcPr>
            <w:tcW w:w="2570" w:type="dxa"/>
          </w:tcPr>
          <w:p>
            <w:pPr>
              <w:pStyle w:val="TableParagraph"/>
              <w:spacing w:line="256" w:lineRule="exact"/>
              <w:ind w:left="228"/>
              <w:rPr>
                <w:sz w:val="24"/>
              </w:rPr>
            </w:pPr>
            <w:r>
              <w:rPr>
                <w:sz w:val="24"/>
              </w:rPr>
              <w:t>Akaike</w:t>
            </w:r>
            <w:r>
              <w:rPr>
                <w:spacing w:val="-2"/>
                <w:sz w:val="24"/>
              </w:rPr>
              <w:t> criterion</w:t>
            </w:r>
          </w:p>
        </w:tc>
        <w:tc>
          <w:tcPr>
            <w:tcW w:w="1452" w:type="dxa"/>
          </w:tcPr>
          <w:p>
            <w:pPr>
              <w:pStyle w:val="TableParagraph"/>
              <w:spacing w:line="256" w:lineRule="exact"/>
              <w:ind w:right="49"/>
              <w:jc w:val="right"/>
              <w:rPr>
                <w:sz w:val="24"/>
              </w:rPr>
            </w:pPr>
            <w:r>
              <w:rPr>
                <w:spacing w:val="-2"/>
                <w:sz w:val="24"/>
              </w:rPr>
              <w:t>355.1679</w:t>
            </w:r>
          </w:p>
        </w:tc>
      </w:tr>
      <w:tr>
        <w:trPr>
          <w:trHeight w:val="275" w:hRule="atLeast"/>
        </w:trPr>
        <w:tc>
          <w:tcPr>
            <w:tcW w:w="2397" w:type="dxa"/>
          </w:tcPr>
          <w:p>
            <w:pPr>
              <w:pStyle w:val="TableParagraph"/>
              <w:spacing w:line="256" w:lineRule="exact"/>
              <w:ind w:left="50"/>
              <w:rPr>
                <w:sz w:val="24"/>
              </w:rPr>
            </w:pPr>
            <w:r>
              <w:rPr>
                <w:sz w:val="24"/>
              </w:rPr>
              <w:t>Schwarz</w:t>
            </w:r>
            <w:r>
              <w:rPr>
                <w:spacing w:val="-3"/>
                <w:sz w:val="24"/>
              </w:rPr>
              <w:t> </w:t>
            </w:r>
            <w:r>
              <w:rPr>
                <w:spacing w:val="-2"/>
                <w:sz w:val="24"/>
              </w:rPr>
              <w:t>criterion</w:t>
            </w:r>
          </w:p>
        </w:tc>
        <w:tc>
          <w:tcPr>
            <w:tcW w:w="1654" w:type="dxa"/>
          </w:tcPr>
          <w:p>
            <w:pPr>
              <w:pStyle w:val="TableParagraph"/>
              <w:spacing w:line="256" w:lineRule="exact"/>
              <w:ind w:right="228"/>
              <w:jc w:val="right"/>
              <w:rPr>
                <w:sz w:val="24"/>
              </w:rPr>
            </w:pPr>
            <w:r>
              <w:rPr>
                <w:spacing w:val="-2"/>
                <w:sz w:val="24"/>
              </w:rPr>
              <w:t>400.5484</w:t>
            </w:r>
          </w:p>
        </w:tc>
        <w:tc>
          <w:tcPr>
            <w:tcW w:w="2570" w:type="dxa"/>
          </w:tcPr>
          <w:p>
            <w:pPr>
              <w:pStyle w:val="TableParagraph"/>
              <w:spacing w:line="256" w:lineRule="exact"/>
              <w:ind w:left="228"/>
              <w:rPr>
                <w:sz w:val="24"/>
              </w:rPr>
            </w:pPr>
            <w:r>
              <w:rPr>
                <w:spacing w:val="-2"/>
                <w:sz w:val="24"/>
              </w:rPr>
              <w:t>Hannan-Quinn</w:t>
            </w:r>
          </w:p>
        </w:tc>
        <w:tc>
          <w:tcPr>
            <w:tcW w:w="1452" w:type="dxa"/>
          </w:tcPr>
          <w:p>
            <w:pPr>
              <w:pStyle w:val="TableParagraph"/>
              <w:spacing w:line="256" w:lineRule="exact"/>
              <w:ind w:right="49"/>
              <w:jc w:val="right"/>
              <w:rPr>
                <w:sz w:val="24"/>
              </w:rPr>
            </w:pPr>
            <w:r>
              <w:rPr>
                <w:spacing w:val="-2"/>
                <w:sz w:val="24"/>
              </w:rPr>
              <w:t>373.6046</w:t>
            </w:r>
          </w:p>
        </w:tc>
      </w:tr>
      <w:tr>
        <w:trPr>
          <w:trHeight w:val="270" w:hRule="atLeast"/>
        </w:trPr>
        <w:tc>
          <w:tcPr>
            <w:tcW w:w="2397" w:type="dxa"/>
          </w:tcPr>
          <w:p>
            <w:pPr>
              <w:pStyle w:val="TableParagraph"/>
              <w:spacing w:line="251" w:lineRule="exact"/>
              <w:ind w:left="50"/>
              <w:rPr>
                <w:sz w:val="24"/>
              </w:rPr>
            </w:pPr>
            <w:r>
              <w:rPr>
                <w:spacing w:val="-5"/>
                <w:sz w:val="24"/>
              </w:rPr>
              <w:t>rho</w:t>
            </w:r>
          </w:p>
        </w:tc>
        <w:tc>
          <w:tcPr>
            <w:tcW w:w="1654" w:type="dxa"/>
          </w:tcPr>
          <w:p>
            <w:pPr>
              <w:pStyle w:val="TableParagraph"/>
              <w:spacing w:line="251" w:lineRule="exact"/>
              <w:ind w:right="228"/>
              <w:jc w:val="right"/>
              <w:rPr>
                <w:sz w:val="24"/>
              </w:rPr>
            </w:pPr>
            <w:r>
              <w:rPr>
                <w:spacing w:val="-2"/>
                <w:sz w:val="24"/>
              </w:rPr>
              <w:t>0.018297</w:t>
            </w:r>
          </w:p>
        </w:tc>
        <w:tc>
          <w:tcPr>
            <w:tcW w:w="2570" w:type="dxa"/>
          </w:tcPr>
          <w:p>
            <w:pPr>
              <w:pStyle w:val="TableParagraph"/>
              <w:spacing w:line="251" w:lineRule="exact"/>
              <w:ind w:left="228"/>
              <w:rPr>
                <w:sz w:val="24"/>
              </w:rPr>
            </w:pPr>
            <w:r>
              <w:rPr>
                <w:spacing w:val="-2"/>
                <w:sz w:val="24"/>
              </w:rPr>
              <w:t>Durbin-Watson</w:t>
            </w:r>
          </w:p>
        </w:tc>
        <w:tc>
          <w:tcPr>
            <w:tcW w:w="1452" w:type="dxa"/>
          </w:tcPr>
          <w:p>
            <w:pPr>
              <w:pStyle w:val="TableParagraph"/>
              <w:spacing w:line="251" w:lineRule="exact"/>
              <w:ind w:right="49"/>
              <w:jc w:val="right"/>
              <w:rPr>
                <w:sz w:val="24"/>
              </w:rPr>
            </w:pPr>
            <w:r>
              <w:rPr>
                <w:spacing w:val="-2"/>
                <w:sz w:val="24"/>
              </w:rPr>
              <w:t>1.849258</w:t>
            </w:r>
          </w:p>
        </w:tc>
      </w:tr>
    </w:tbl>
    <w:p>
      <w:pPr>
        <w:pStyle w:val="BodyText"/>
        <w:spacing w:before="3"/>
      </w:pPr>
    </w:p>
    <w:p>
      <w:pPr>
        <w:pStyle w:val="BodyText"/>
        <w:spacing w:before="1"/>
        <w:ind w:left="1000"/>
      </w:pPr>
      <w:r>
        <w:rPr/>
        <w:t>Joint</w:t>
      </w:r>
      <w:r>
        <w:rPr>
          <w:spacing w:val="-2"/>
        </w:rPr>
        <w:t> </w:t>
      </w:r>
      <w:r>
        <w:rPr/>
        <w:t>test</w:t>
      </w:r>
      <w:r>
        <w:rPr>
          <w:spacing w:val="-1"/>
        </w:rPr>
        <w:t> </w:t>
      </w:r>
      <w:r>
        <w:rPr/>
        <w:t>on</w:t>
      </w:r>
      <w:r>
        <w:rPr>
          <w:spacing w:val="-1"/>
        </w:rPr>
        <w:t> </w:t>
      </w:r>
      <w:r>
        <w:rPr/>
        <w:t>named</w:t>
      </w:r>
      <w:r>
        <w:rPr>
          <w:spacing w:val="-1"/>
        </w:rPr>
        <w:t> </w:t>
      </w:r>
      <w:r>
        <w:rPr/>
        <w:t>regressors </w:t>
      </w:r>
      <w:r>
        <w:rPr>
          <w:spacing w:val="-10"/>
        </w:rPr>
        <w:t>-</w:t>
      </w:r>
    </w:p>
    <w:p>
      <w:pPr>
        <w:pStyle w:val="BodyText"/>
        <w:ind w:left="1060"/>
      </w:pPr>
      <w:r>
        <w:rPr/>
        <w:t>Test</w:t>
      </w:r>
      <w:r>
        <w:rPr>
          <w:spacing w:val="-1"/>
        </w:rPr>
        <w:t> </w:t>
      </w:r>
      <w:r>
        <w:rPr/>
        <w:t>statistic:</w:t>
      </w:r>
      <w:r>
        <w:rPr>
          <w:spacing w:val="-1"/>
        </w:rPr>
        <w:t> </w:t>
      </w:r>
      <w:r>
        <w:rPr/>
        <w:t>F(7,</w:t>
      </w:r>
      <w:r>
        <w:rPr>
          <w:spacing w:val="-1"/>
        </w:rPr>
        <w:t> </w:t>
      </w:r>
      <w:r>
        <w:rPr/>
        <w:t>110)</w:t>
      </w:r>
      <w:r>
        <w:rPr>
          <w:spacing w:val="-1"/>
        </w:rPr>
        <w:t> </w:t>
      </w:r>
      <w:r>
        <w:rPr/>
        <w:t>=</w:t>
      </w:r>
      <w:r>
        <w:rPr>
          <w:spacing w:val="-1"/>
        </w:rPr>
        <w:t> </w:t>
      </w:r>
      <w:r>
        <w:rPr>
          <w:spacing w:val="-2"/>
        </w:rPr>
        <w:t>23.1848</w:t>
      </w:r>
    </w:p>
    <w:p>
      <w:pPr>
        <w:pStyle w:val="BodyText"/>
        <w:ind w:left="1060"/>
      </w:pPr>
      <w:r>
        <w:rPr/>
        <w:t>with p-value =</w:t>
      </w:r>
      <w:r>
        <w:rPr>
          <w:spacing w:val="-2"/>
        </w:rPr>
        <w:t> </w:t>
      </w:r>
      <w:r>
        <w:rPr/>
        <w:t>P(F(7,</w:t>
      </w:r>
      <w:r>
        <w:rPr>
          <w:spacing w:val="1"/>
        </w:rPr>
        <w:t> </w:t>
      </w:r>
      <w:r>
        <w:rPr/>
        <w:t>110)</w:t>
      </w:r>
      <w:r>
        <w:rPr>
          <w:spacing w:val="-1"/>
        </w:rPr>
        <w:t> </w:t>
      </w:r>
      <w:r>
        <w:rPr/>
        <w:t>&gt;</w:t>
      </w:r>
      <w:r>
        <w:rPr>
          <w:spacing w:val="-1"/>
        </w:rPr>
        <w:t> </w:t>
      </w:r>
      <w:r>
        <w:rPr/>
        <w:t>23.1848)</w:t>
      </w:r>
      <w:r>
        <w:rPr>
          <w:spacing w:val="-1"/>
        </w:rPr>
        <w:t> </w:t>
      </w:r>
      <w:r>
        <w:rPr/>
        <w:t>= 4.6148e-</w:t>
      </w:r>
      <w:r>
        <w:rPr>
          <w:spacing w:val="-5"/>
        </w:rPr>
        <w:t>019</w:t>
      </w:r>
    </w:p>
    <w:p>
      <w:pPr>
        <w:pStyle w:val="BodyText"/>
      </w:pPr>
    </w:p>
    <w:p>
      <w:pPr>
        <w:pStyle w:val="BodyText"/>
        <w:ind w:left="1000"/>
      </w:pPr>
      <w:r>
        <w:rPr/>
        <w:t>Test</w:t>
      </w:r>
      <w:r>
        <w:rPr>
          <w:spacing w:val="-4"/>
        </w:rPr>
        <w:t> </w:t>
      </w:r>
      <w:r>
        <w:rPr/>
        <w:t>for</w:t>
      </w:r>
      <w:r>
        <w:rPr>
          <w:spacing w:val="-2"/>
        </w:rPr>
        <w:t> </w:t>
      </w:r>
      <w:r>
        <w:rPr/>
        <w:t>differing</w:t>
      </w:r>
      <w:r>
        <w:rPr>
          <w:spacing w:val="-2"/>
        </w:rPr>
        <w:t> </w:t>
      </w:r>
      <w:r>
        <w:rPr/>
        <w:t>group</w:t>
      </w:r>
      <w:r>
        <w:rPr>
          <w:spacing w:val="-2"/>
        </w:rPr>
        <w:t> </w:t>
      </w:r>
      <w:r>
        <w:rPr/>
        <w:t>intercepts</w:t>
      </w:r>
      <w:r>
        <w:rPr>
          <w:spacing w:val="1"/>
        </w:rPr>
        <w:t> </w:t>
      </w:r>
      <w:r>
        <w:rPr>
          <w:spacing w:val="-10"/>
        </w:rPr>
        <w:t>-</w:t>
      </w:r>
    </w:p>
    <w:p>
      <w:pPr>
        <w:pStyle w:val="BodyText"/>
        <w:ind w:left="1060"/>
      </w:pPr>
      <w:r>
        <w:rPr/>
        <w:t>Null</w:t>
      </w:r>
      <w:r>
        <w:rPr>
          <w:spacing w:val="-1"/>
        </w:rPr>
        <w:t> </w:t>
      </w:r>
      <w:r>
        <w:rPr/>
        <w:t>hypothesis:</w:t>
      </w:r>
      <w:r>
        <w:rPr>
          <w:spacing w:val="-1"/>
        </w:rPr>
        <w:t> </w:t>
      </w:r>
      <w:r>
        <w:rPr/>
        <w:t>The</w:t>
      </w:r>
      <w:r>
        <w:rPr>
          <w:spacing w:val="-2"/>
        </w:rPr>
        <w:t> </w:t>
      </w:r>
      <w:r>
        <w:rPr/>
        <w:t>groups</w:t>
      </w:r>
      <w:r>
        <w:rPr>
          <w:spacing w:val="-1"/>
        </w:rPr>
        <w:t> </w:t>
      </w:r>
      <w:r>
        <w:rPr/>
        <w:t>have</w:t>
      </w:r>
      <w:r>
        <w:rPr>
          <w:spacing w:val="-1"/>
        </w:rPr>
        <w:t> </w:t>
      </w:r>
      <w:r>
        <w:rPr/>
        <w:t>a</w:t>
      </w:r>
      <w:r>
        <w:rPr>
          <w:spacing w:val="-2"/>
        </w:rPr>
        <w:t> </w:t>
      </w:r>
      <w:r>
        <w:rPr/>
        <w:t>common</w:t>
      </w:r>
      <w:r>
        <w:rPr>
          <w:spacing w:val="-1"/>
        </w:rPr>
        <w:t> </w:t>
      </w:r>
      <w:r>
        <w:rPr>
          <w:spacing w:val="-2"/>
        </w:rPr>
        <w:t>intercept</w:t>
      </w:r>
    </w:p>
    <w:p>
      <w:pPr>
        <w:spacing w:after="0"/>
        <w:sectPr>
          <w:pgSz w:w="11910" w:h="16840"/>
          <w:pgMar w:header="0" w:footer="1014" w:top="1340" w:bottom="1200" w:left="440" w:right="0"/>
        </w:sectPr>
      </w:pPr>
    </w:p>
    <w:p>
      <w:pPr>
        <w:pStyle w:val="BodyText"/>
        <w:spacing w:before="74"/>
        <w:ind w:left="1060"/>
      </w:pPr>
      <w:r>
        <w:rPr/>
        <w:t>Test</w:t>
      </w:r>
      <w:r>
        <w:rPr>
          <w:spacing w:val="-1"/>
        </w:rPr>
        <w:t> </w:t>
      </w:r>
      <w:r>
        <w:rPr/>
        <w:t>statistic:</w:t>
      </w:r>
      <w:r>
        <w:rPr>
          <w:spacing w:val="-1"/>
        </w:rPr>
        <w:t> </w:t>
      </w:r>
      <w:r>
        <w:rPr/>
        <w:t>F(8,</w:t>
      </w:r>
      <w:r>
        <w:rPr>
          <w:spacing w:val="-1"/>
        </w:rPr>
        <w:t> </w:t>
      </w:r>
      <w:r>
        <w:rPr/>
        <w:t>110)</w:t>
      </w:r>
      <w:r>
        <w:rPr>
          <w:spacing w:val="-1"/>
        </w:rPr>
        <w:t> </w:t>
      </w:r>
      <w:r>
        <w:rPr/>
        <w:t>=</w:t>
      </w:r>
      <w:r>
        <w:rPr>
          <w:spacing w:val="-1"/>
        </w:rPr>
        <w:t> </w:t>
      </w:r>
      <w:r>
        <w:rPr>
          <w:spacing w:val="-2"/>
        </w:rPr>
        <w:t>1.50541</w:t>
      </w:r>
    </w:p>
    <w:p>
      <w:pPr>
        <w:pStyle w:val="BodyText"/>
        <w:ind w:left="1060"/>
      </w:pPr>
      <w:r>
        <w:rPr/>
        <w:t>with</w:t>
      </w:r>
      <w:r>
        <w:rPr>
          <w:spacing w:val="-1"/>
        </w:rPr>
        <w:t> </w:t>
      </w:r>
      <w:r>
        <w:rPr/>
        <w:t>p-value =</w:t>
      </w:r>
      <w:r>
        <w:rPr>
          <w:spacing w:val="-2"/>
        </w:rPr>
        <w:t> </w:t>
      </w:r>
      <w:r>
        <w:rPr/>
        <w:t>P(F(8, 110)</w:t>
      </w:r>
      <w:r>
        <w:rPr>
          <w:spacing w:val="-2"/>
        </w:rPr>
        <w:t> </w:t>
      </w:r>
      <w:r>
        <w:rPr/>
        <w:t>&gt;</w:t>
      </w:r>
      <w:r>
        <w:rPr>
          <w:spacing w:val="-1"/>
        </w:rPr>
        <w:t> </w:t>
      </w:r>
      <w:r>
        <w:rPr/>
        <w:t>1.50541)</w:t>
      </w:r>
      <w:r>
        <w:rPr>
          <w:spacing w:val="-1"/>
        </w:rPr>
        <w:t> </w:t>
      </w:r>
      <w:r>
        <w:rPr/>
        <w:t>=</w:t>
      </w:r>
      <w:r>
        <w:rPr>
          <w:spacing w:val="-1"/>
        </w:rPr>
        <w:t> </w:t>
      </w:r>
      <w:r>
        <w:rPr>
          <w:spacing w:val="-2"/>
        </w:rPr>
        <w:t>0.163417</w:t>
      </w:r>
    </w:p>
    <w:p>
      <w:pPr>
        <w:spacing w:before="237"/>
        <w:ind w:left="1000" w:right="1438" w:firstLine="0"/>
        <w:jc w:val="left"/>
        <w:rPr>
          <w:b/>
          <w:sz w:val="22"/>
        </w:rPr>
      </w:pPr>
      <w:r>
        <w:rPr>
          <w:b/>
          <w:i/>
          <w:sz w:val="22"/>
        </w:rPr>
        <w:t>Comments:</w:t>
      </w:r>
      <w:r>
        <w:rPr>
          <w:b/>
          <w:i/>
          <w:spacing w:val="-1"/>
          <w:sz w:val="22"/>
        </w:rPr>
        <w:t> </w:t>
      </w:r>
      <w:r>
        <w:rPr>
          <w:b/>
          <w:sz w:val="22"/>
        </w:rPr>
        <w:t>The</w:t>
      </w:r>
      <w:r>
        <w:rPr>
          <w:b/>
          <w:spacing w:val="-5"/>
          <w:sz w:val="22"/>
        </w:rPr>
        <w:t> </w:t>
      </w:r>
      <w:r>
        <w:rPr>
          <w:b/>
          <w:sz w:val="22"/>
        </w:rPr>
        <w:t>above</w:t>
      </w:r>
      <w:r>
        <w:rPr>
          <w:b/>
          <w:spacing w:val="-5"/>
          <w:sz w:val="22"/>
        </w:rPr>
        <w:t> </w:t>
      </w:r>
      <w:r>
        <w:rPr>
          <w:b/>
          <w:sz w:val="22"/>
        </w:rPr>
        <w:t>result of</w:t>
      </w:r>
      <w:r>
        <w:rPr>
          <w:b/>
          <w:spacing w:val="-4"/>
          <w:sz w:val="22"/>
        </w:rPr>
        <w:t> </w:t>
      </w:r>
      <w:r>
        <w:rPr>
          <w:b/>
          <w:sz w:val="22"/>
        </w:rPr>
        <w:t>Fixed</w:t>
      </w:r>
      <w:r>
        <w:rPr>
          <w:b/>
          <w:spacing w:val="-2"/>
          <w:sz w:val="22"/>
        </w:rPr>
        <w:t> </w:t>
      </w:r>
      <w:r>
        <w:rPr>
          <w:b/>
          <w:sz w:val="22"/>
        </w:rPr>
        <w:t>Effect</w:t>
      </w:r>
      <w:r>
        <w:rPr>
          <w:b/>
          <w:spacing w:val="-2"/>
          <w:sz w:val="22"/>
        </w:rPr>
        <w:t> </w:t>
      </w:r>
      <w:r>
        <w:rPr>
          <w:b/>
          <w:sz w:val="22"/>
        </w:rPr>
        <w:t>(WG) is</w:t>
      </w:r>
      <w:r>
        <w:rPr>
          <w:b/>
          <w:spacing w:val="-2"/>
          <w:sz w:val="22"/>
        </w:rPr>
        <w:t> </w:t>
      </w:r>
      <w:r>
        <w:rPr>
          <w:b/>
          <w:sz w:val="22"/>
        </w:rPr>
        <w:t>similar</w:t>
      </w:r>
      <w:r>
        <w:rPr>
          <w:b/>
          <w:spacing w:val="-4"/>
          <w:sz w:val="22"/>
        </w:rPr>
        <w:t> </w:t>
      </w:r>
      <w:r>
        <w:rPr>
          <w:b/>
          <w:sz w:val="22"/>
        </w:rPr>
        <w:t>to</w:t>
      </w:r>
      <w:r>
        <w:rPr>
          <w:b/>
          <w:spacing w:val="-5"/>
          <w:sz w:val="22"/>
        </w:rPr>
        <w:t> </w:t>
      </w:r>
      <w:r>
        <w:rPr>
          <w:b/>
          <w:sz w:val="22"/>
        </w:rPr>
        <w:t>the</w:t>
      </w:r>
      <w:r>
        <w:rPr>
          <w:b/>
          <w:spacing w:val="-2"/>
          <w:sz w:val="22"/>
        </w:rPr>
        <w:t> </w:t>
      </w:r>
      <w:r>
        <w:rPr>
          <w:b/>
          <w:sz w:val="22"/>
        </w:rPr>
        <w:t>estimated</w:t>
      </w:r>
      <w:r>
        <w:rPr>
          <w:b/>
          <w:spacing w:val="-3"/>
          <w:sz w:val="22"/>
        </w:rPr>
        <w:t> </w:t>
      </w:r>
      <w:r>
        <w:rPr>
          <w:b/>
          <w:sz w:val="22"/>
        </w:rPr>
        <w:t>fixed</w:t>
      </w:r>
      <w:r>
        <w:rPr>
          <w:b/>
          <w:spacing w:val="-2"/>
          <w:sz w:val="22"/>
        </w:rPr>
        <w:t> </w:t>
      </w:r>
      <w:r>
        <w:rPr>
          <w:b/>
          <w:sz w:val="22"/>
        </w:rPr>
        <w:t>effect</w:t>
      </w:r>
      <w:r>
        <w:rPr>
          <w:b/>
          <w:spacing w:val="-2"/>
          <w:sz w:val="22"/>
        </w:rPr>
        <w:t> </w:t>
      </w:r>
      <w:r>
        <w:rPr>
          <w:b/>
          <w:sz w:val="22"/>
        </w:rPr>
        <w:t>LSDV model in table 4.6.</w:t>
      </w:r>
    </w:p>
    <w:sectPr>
      <w:pgSz w:w="11910" w:h="16840"/>
      <w:pgMar w:header="0" w:footer="1014" w:top="1340" w:bottom="1200" w:left="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Verdana">
    <w:altName w:val="Verdana"/>
    <w:charset w:val="1"/>
    <w:family w:val="swiss"/>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17248">
              <wp:simplePos x="0" y="0"/>
              <wp:positionH relativeFrom="page">
                <wp:posOffset>6661150</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5pt;margin-top:730.255981pt;width:19.650pt;height:13.05pt;mso-position-horizontal-relative:page;mso-position-vertical-relative:page;z-index:-2319923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21344">
              <wp:simplePos x="0" y="0"/>
              <wp:positionH relativeFrom="page">
                <wp:posOffset>8920733</wp:posOffset>
              </wp:positionH>
              <wp:positionV relativeFrom="page">
                <wp:posOffset>6988250</wp:posOffset>
              </wp:positionV>
              <wp:extent cx="238125" cy="1657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110</w:t>
                          </w:r>
                        </w:p>
                      </w:txbxContent>
                    </wps:txbx>
                    <wps:bodyPr wrap="square" lIns="0" tIns="0" rIns="0" bIns="0" rtlCol="0">
                      <a:noAutofit/>
                    </wps:bodyPr>
                  </wps:wsp>
                </a:graphicData>
              </a:graphic>
            </wp:anchor>
          </w:drawing>
        </mc:Choice>
        <mc:Fallback>
          <w:pict>
            <v:shape style="position:absolute;margin-left:702.419983pt;margin-top:550.255981pt;width:18.75pt;height:13.05pt;mso-position-horizontal-relative:page;mso-position-vertical-relative:page;z-index:-23195136" type="#_x0000_t202" id="docshape141" filled="false" stroked="false">
              <v:textbox inset="0,0,0,0">
                <w:txbxContent>
                  <w:p>
                    <w:pPr>
                      <w:spacing w:line="245" w:lineRule="exact" w:before="0"/>
                      <w:ind w:left="20" w:right="0" w:firstLine="0"/>
                      <w:jc w:val="left"/>
                      <w:rPr>
                        <w:rFonts w:ascii="Calibri"/>
                        <w:sz w:val="22"/>
                      </w:rPr>
                    </w:pPr>
                    <w:r>
                      <w:rPr>
                        <w:rFonts w:ascii="Calibri"/>
                        <w:spacing w:val="-5"/>
                        <w:sz w:val="22"/>
                      </w:rPr>
                      <w:t>110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21856">
              <wp:simplePos x="0" y="0"/>
              <wp:positionH relativeFrom="page">
                <wp:posOffset>6397497</wp:posOffset>
              </wp:positionH>
              <wp:positionV relativeFrom="page">
                <wp:posOffset>9908540</wp:posOffset>
              </wp:positionV>
              <wp:extent cx="301625" cy="165735"/>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3.73999pt;margin-top:780.200012pt;width:23.75pt;height:13.05pt;mso-position-horizontal-relative:page;mso-position-vertical-relative:page;z-index:-23194624" type="#_x0000_t202" id="docshape15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111</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17760">
              <wp:simplePos x="0" y="0"/>
              <wp:positionH relativeFrom="page">
                <wp:posOffset>6609333</wp:posOffset>
              </wp:positionH>
              <wp:positionV relativeFrom="page">
                <wp:posOffset>9274250</wp:posOffset>
              </wp:positionV>
              <wp:extent cx="30162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730.255981pt;width:23.75pt;height:13.05pt;mso-position-horizontal-relative:page;mso-position-vertical-relative:page;z-index:-23198720"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18272">
              <wp:simplePos x="0" y="0"/>
              <wp:positionH relativeFrom="page">
                <wp:posOffset>8920733</wp:posOffset>
              </wp:positionH>
              <wp:positionV relativeFrom="page">
                <wp:posOffset>6988250</wp:posOffset>
              </wp:positionV>
              <wp:extent cx="238125" cy="1657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102</w:t>
                          </w:r>
                        </w:p>
                      </w:txbxContent>
                    </wps:txbx>
                    <wps:bodyPr wrap="square" lIns="0" tIns="0" rIns="0" bIns="0" rtlCol="0">
                      <a:noAutofit/>
                    </wps:bodyPr>
                  </wps:wsp>
                </a:graphicData>
              </a:graphic>
            </wp:anchor>
          </w:drawing>
        </mc:Choice>
        <mc:Fallback>
          <w:pict>
            <v:shape style="position:absolute;margin-left:702.419983pt;margin-top:550.255981pt;width:18.75pt;height:13.05pt;mso-position-horizontal-relative:page;mso-position-vertical-relative:page;z-index:-23198208" type="#_x0000_t202" id="docshape114" filled="false" stroked="false">
              <v:textbox inset="0,0,0,0">
                <w:txbxContent>
                  <w:p>
                    <w:pPr>
                      <w:spacing w:line="245" w:lineRule="exact" w:before="0"/>
                      <w:ind w:left="20" w:right="0" w:firstLine="0"/>
                      <w:jc w:val="left"/>
                      <w:rPr>
                        <w:rFonts w:ascii="Calibri"/>
                        <w:sz w:val="22"/>
                      </w:rPr>
                    </w:pPr>
                    <w:r>
                      <w:rPr>
                        <w:rFonts w:ascii="Calibri"/>
                        <w:spacing w:val="-5"/>
                        <w:sz w:val="22"/>
                      </w:rPr>
                      <w:t>102</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18784">
              <wp:simplePos x="0" y="0"/>
              <wp:positionH relativeFrom="page">
                <wp:posOffset>6609333</wp:posOffset>
              </wp:positionH>
              <wp:positionV relativeFrom="page">
                <wp:posOffset>9274250</wp:posOffset>
              </wp:positionV>
              <wp:extent cx="301625" cy="165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730.255981pt;width:23.75pt;height:13.05pt;mso-position-horizontal-relative:page;mso-position-vertical-relative:page;z-index:-23197696" type="#_x0000_t202" id="docshape12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103</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19296">
              <wp:simplePos x="0" y="0"/>
              <wp:positionH relativeFrom="page">
                <wp:posOffset>8920733</wp:posOffset>
              </wp:positionH>
              <wp:positionV relativeFrom="page">
                <wp:posOffset>6988250</wp:posOffset>
              </wp:positionV>
              <wp:extent cx="238125"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105</w:t>
                          </w:r>
                        </w:p>
                      </w:txbxContent>
                    </wps:txbx>
                    <wps:bodyPr wrap="square" lIns="0" tIns="0" rIns="0" bIns="0" rtlCol="0">
                      <a:noAutofit/>
                    </wps:bodyPr>
                  </wps:wsp>
                </a:graphicData>
              </a:graphic>
            </wp:anchor>
          </w:drawing>
        </mc:Choice>
        <mc:Fallback>
          <w:pict>
            <v:shape style="position:absolute;margin-left:702.419983pt;margin-top:550.255981pt;width:18.75pt;height:13.05pt;mso-position-horizontal-relative:page;mso-position-vertical-relative:page;z-index:-23197184" type="#_x0000_t202" id="docshape124" filled="false" stroked="false">
              <v:textbox inset="0,0,0,0">
                <w:txbxContent>
                  <w:p>
                    <w:pPr>
                      <w:spacing w:line="245" w:lineRule="exact" w:before="0"/>
                      <w:ind w:left="20" w:right="0" w:firstLine="0"/>
                      <w:jc w:val="left"/>
                      <w:rPr>
                        <w:rFonts w:ascii="Calibri"/>
                        <w:sz w:val="22"/>
                      </w:rPr>
                    </w:pPr>
                    <w:r>
                      <w:rPr>
                        <w:rFonts w:ascii="Calibri"/>
                        <w:spacing w:val="-5"/>
                        <w:sz w:val="22"/>
                      </w:rPr>
                      <w:t>105</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19808">
              <wp:simplePos x="0" y="0"/>
              <wp:positionH relativeFrom="page">
                <wp:posOffset>6634733</wp:posOffset>
              </wp:positionH>
              <wp:positionV relativeFrom="page">
                <wp:posOffset>9274250</wp:posOffset>
              </wp:positionV>
              <wp:extent cx="238125" cy="165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106</w:t>
                          </w:r>
                        </w:p>
                      </w:txbxContent>
                    </wps:txbx>
                    <wps:bodyPr wrap="square" lIns="0" tIns="0" rIns="0" bIns="0" rtlCol="0">
                      <a:noAutofit/>
                    </wps:bodyPr>
                  </wps:wsp>
                </a:graphicData>
              </a:graphic>
            </wp:anchor>
          </w:drawing>
        </mc:Choice>
        <mc:Fallback>
          <w:pict>
            <v:shape style="position:absolute;margin-left:522.419983pt;margin-top:730.255981pt;width:18.75pt;height:13.05pt;mso-position-horizontal-relative:page;mso-position-vertical-relative:page;z-index:-23196672" type="#_x0000_t202" id="docshape126" filled="false" stroked="false">
              <v:textbox inset="0,0,0,0">
                <w:txbxContent>
                  <w:p>
                    <w:pPr>
                      <w:spacing w:line="245" w:lineRule="exact" w:before="0"/>
                      <w:ind w:left="20" w:right="0" w:firstLine="0"/>
                      <w:jc w:val="left"/>
                      <w:rPr>
                        <w:rFonts w:ascii="Calibri"/>
                        <w:sz w:val="22"/>
                      </w:rPr>
                    </w:pPr>
                    <w:r>
                      <w:rPr>
                        <w:rFonts w:ascii="Calibri"/>
                        <w:spacing w:val="-5"/>
                        <w:sz w:val="22"/>
                      </w:rPr>
                      <w:t>106</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20320">
              <wp:simplePos x="0" y="0"/>
              <wp:positionH relativeFrom="page">
                <wp:posOffset>8895333</wp:posOffset>
              </wp:positionH>
              <wp:positionV relativeFrom="page">
                <wp:posOffset>6988250</wp:posOffset>
              </wp:positionV>
              <wp:extent cx="301625" cy="16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700.419983pt;margin-top:550.255981pt;width:23.75pt;height:13.05pt;mso-position-horizontal-relative:page;mso-position-vertical-relative:page;z-index:-23196160" type="#_x0000_t202" id="docshape12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107</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0120832">
              <wp:simplePos x="0" y="0"/>
              <wp:positionH relativeFrom="page">
                <wp:posOffset>6634733</wp:posOffset>
              </wp:positionH>
              <wp:positionV relativeFrom="page">
                <wp:posOffset>9274250</wp:posOffset>
              </wp:positionV>
              <wp:extent cx="238125" cy="165735"/>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109</w:t>
                          </w:r>
                        </w:p>
                      </w:txbxContent>
                    </wps:txbx>
                    <wps:bodyPr wrap="square" lIns="0" tIns="0" rIns="0" bIns="0" rtlCol="0">
                      <a:noAutofit/>
                    </wps:bodyPr>
                  </wps:wsp>
                </a:graphicData>
              </a:graphic>
            </wp:anchor>
          </w:drawing>
        </mc:Choice>
        <mc:Fallback>
          <w:pict>
            <v:shape style="position:absolute;margin-left:522.419983pt;margin-top:730.255981pt;width:18.75pt;height:13.05pt;mso-position-horizontal-relative:page;mso-position-vertical-relative:page;z-index:-23195648" type="#_x0000_t202" id="docshape140" filled="false" stroked="false">
              <v:textbox inset="0,0,0,0">
                <w:txbxContent>
                  <w:p>
                    <w:pPr>
                      <w:spacing w:line="245" w:lineRule="exact" w:before="0"/>
                      <w:ind w:left="20" w:right="0" w:firstLine="0"/>
                      <w:jc w:val="left"/>
                      <w:rPr>
                        <w:rFonts w:ascii="Calibri"/>
                        <w:sz w:val="22"/>
                      </w:rPr>
                    </w:pPr>
                    <w:r>
                      <w:rPr>
                        <w:rFonts w:ascii="Calibri"/>
                        <w:spacing w:val="-5"/>
                        <w:sz w:val="22"/>
                      </w:rPr>
                      <w:t>109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4"/>
      <w:numFmt w:val="decimal"/>
      <w:lvlText w:val="%1"/>
      <w:lvlJc w:val="left"/>
      <w:pPr>
        <w:ind w:left="1600" w:hanging="600"/>
        <w:jc w:val="left"/>
      </w:pPr>
      <w:rPr>
        <w:rFonts w:hint="default"/>
        <w:lang w:val="en-US" w:eastAsia="en-US" w:bidi="ar-SA"/>
      </w:rPr>
    </w:lvl>
    <w:lvl w:ilvl="1">
      <w:start w:val="4"/>
      <w:numFmt w:val="decimal"/>
      <w:lvlText w:val="%1.%2"/>
      <w:lvlJc w:val="left"/>
      <w:pPr>
        <w:ind w:left="1600" w:hanging="600"/>
        <w:jc w:val="left"/>
      </w:pPr>
      <w:rPr>
        <w:rFonts w:hint="default"/>
        <w:lang w:val="en-US" w:eastAsia="en-US" w:bidi="ar-SA"/>
      </w:rPr>
    </w:lvl>
    <w:lvl w:ilvl="2">
      <w:start w:val="2"/>
      <w:numFmt w:val="decimal"/>
      <w:lvlText w:val="%1.%2.%3."/>
      <w:lvlJc w:val="left"/>
      <w:pPr>
        <w:ind w:left="16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59" w:hanging="600"/>
      </w:pPr>
      <w:rPr>
        <w:rFonts w:hint="default"/>
        <w:lang w:val="en-US" w:eastAsia="en-US" w:bidi="ar-SA"/>
      </w:rPr>
    </w:lvl>
    <w:lvl w:ilvl="4">
      <w:start w:val="0"/>
      <w:numFmt w:val="bullet"/>
      <w:lvlText w:val="•"/>
      <w:lvlJc w:val="left"/>
      <w:pPr>
        <w:ind w:left="5546" w:hanging="600"/>
      </w:pPr>
      <w:rPr>
        <w:rFonts w:hint="default"/>
        <w:lang w:val="en-US" w:eastAsia="en-US" w:bidi="ar-SA"/>
      </w:rPr>
    </w:lvl>
    <w:lvl w:ilvl="5">
      <w:start w:val="0"/>
      <w:numFmt w:val="bullet"/>
      <w:lvlText w:val="•"/>
      <w:lvlJc w:val="left"/>
      <w:pPr>
        <w:ind w:left="6533" w:hanging="600"/>
      </w:pPr>
      <w:rPr>
        <w:rFonts w:hint="default"/>
        <w:lang w:val="en-US" w:eastAsia="en-US" w:bidi="ar-SA"/>
      </w:rPr>
    </w:lvl>
    <w:lvl w:ilvl="6">
      <w:start w:val="0"/>
      <w:numFmt w:val="bullet"/>
      <w:lvlText w:val="•"/>
      <w:lvlJc w:val="left"/>
      <w:pPr>
        <w:ind w:left="7519" w:hanging="600"/>
      </w:pPr>
      <w:rPr>
        <w:rFonts w:hint="default"/>
        <w:lang w:val="en-US" w:eastAsia="en-US" w:bidi="ar-SA"/>
      </w:rPr>
    </w:lvl>
    <w:lvl w:ilvl="7">
      <w:start w:val="0"/>
      <w:numFmt w:val="bullet"/>
      <w:lvlText w:val="•"/>
      <w:lvlJc w:val="left"/>
      <w:pPr>
        <w:ind w:left="8506" w:hanging="600"/>
      </w:pPr>
      <w:rPr>
        <w:rFonts w:hint="default"/>
        <w:lang w:val="en-US" w:eastAsia="en-US" w:bidi="ar-SA"/>
      </w:rPr>
    </w:lvl>
    <w:lvl w:ilvl="8">
      <w:start w:val="0"/>
      <w:numFmt w:val="bullet"/>
      <w:lvlText w:val="•"/>
      <w:lvlJc w:val="left"/>
      <w:pPr>
        <w:ind w:left="9493" w:hanging="600"/>
      </w:pPr>
      <w:rPr>
        <w:rFonts w:hint="default"/>
        <w:lang w:val="en-US" w:eastAsia="en-US" w:bidi="ar-SA"/>
      </w:rPr>
    </w:lvl>
  </w:abstractNum>
  <w:abstractNum w:abstractNumId="38">
    <w:multiLevelType w:val="hybridMultilevel"/>
    <w:lvl w:ilvl="0">
      <w:start w:val="1"/>
      <w:numFmt w:val="lowerRoman"/>
      <w:lvlText w:val="(%1)"/>
      <w:lvlJc w:val="left"/>
      <w:pPr>
        <w:ind w:left="1000" w:hanging="278"/>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046" w:hanging="278"/>
      </w:pPr>
      <w:rPr>
        <w:rFonts w:hint="default"/>
        <w:lang w:val="en-US" w:eastAsia="en-US" w:bidi="ar-SA"/>
      </w:rPr>
    </w:lvl>
    <w:lvl w:ilvl="2">
      <w:start w:val="0"/>
      <w:numFmt w:val="bullet"/>
      <w:lvlText w:val="•"/>
      <w:lvlJc w:val="left"/>
      <w:pPr>
        <w:ind w:left="3093" w:hanging="278"/>
      </w:pPr>
      <w:rPr>
        <w:rFonts w:hint="default"/>
        <w:lang w:val="en-US" w:eastAsia="en-US" w:bidi="ar-SA"/>
      </w:rPr>
    </w:lvl>
    <w:lvl w:ilvl="3">
      <w:start w:val="0"/>
      <w:numFmt w:val="bullet"/>
      <w:lvlText w:val="•"/>
      <w:lvlJc w:val="left"/>
      <w:pPr>
        <w:ind w:left="4139" w:hanging="278"/>
      </w:pPr>
      <w:rPr>
        <w:rFonts w:hint="default"/>
        <w:lang w:val="en-US" w:eastAsia="en-US" w:bidi="ar-SA"/>
      </w:rPr>
    </w:lvl>
    <w:lvl w:ilvl="4">
      <w:start w:val="0"/>
      <w:numFmt w:val="bullet"/>
      <w:lvlText w:val="•"/>
      <w:lvlJc w:val="left"/>
      <w:pPr>
        <w:ind w:left="5186" w:hanging="278"/>
      </w:pPr>
      <w:rPr>
        <w:rFonts w:hint="default"/>
        <w:lang w:val="en-US" w:eastAsia="en-US" w:bidi="ar-SA"/>
      </w:rPr>
    </w:lvl>
    <w:lvl w:ilvl="5">
      <w:start w:val="0"/>
      <w:numFmt w:val="bullet"/>
      <w:lvlText w:val="•"/>
      <w:lvlJc w:val="left"/>
      <w:pPr>
        <w:ind w:left="6233" w:hanging="278"/>
      </w:pPr>
      <w:rPr>
        <w:rFonts w:hint="default"/>
        <w:lang w:val="en-US" w:eastAsia="en-US" w:bidi="ar-SA"/>
      </w:rPr>
    </w:lvl>
    <w:lvl w:ilvl="6">
      <w:start w:val="0"/>
      <w:numFmt w:val="bullet"/>
      <w:lvlText w:val="•"/>
      <w:lvlJc w:val="left"/>
      <w:pPr>
        <w:ind w:left="7279" w:hanging="278"/>
      </w:pPr>
      <w:rPr>
        <w:rFonts w:hint="default"/>
        <w:lang w:val="en-US" w:eastAsia="en-US" w:bidi="ar-SA"/>
      </w:rPr>
    </w:lvl>
    <w:lvl w:ilvl="7">
      <w:start w:val="0"/>
      <w:numFmt w:val="bullet"/>
      <w:lvlText w:val="•"/>
      <w:lvlJc w:val="left"/>
      <w:pPr>
        <w:ind w:left="8326" w:hanging="278"/>
      </w:pPr>
      <w:rPr>
        <w:rFonts w:hint="default"/>
        <w:lang w:val="en-US" w:eastAsia="en-US" w:bidi="ar-SA"/>
      </w:rPr>
    </w:lvl>
    <w:lvl w:ilvl="8">
      <w:start w:val="0"/>
      <w:numFmt w:val="bullet"/>
      <w:lvlText w:val="•"/>
      <w:lvlJc w:val="left"/>
      <w:pPr>
        <w:ind w:left="9373" w:hanging="278"/>
      </w:pPr>
      <w:rPr>
        <w:rFonts w:hint="default"/>
        <w:lang w:val="en-US" w:eastAsia="en-US" w:bidi="ar-SA"/>
      </w:rPr>
    </w:lvl>
  </w:abstractNum>
  <w:abstractNum w:abstractNumId="37">
    <w:multiLevelType w:val="hybridMultilevel"/>
    <w:lvl w:ilvl="0">
      <w:start w:val="1"/>
      <w:numFmt w:val="lowerRoman"/>
      <w:lvlText w:val="(%1)"/>
      <w:lvlJc w:val="left"/>
      <w:pPr>
        <w:ind w:left="1000" w:hanging="29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046" w:hanging="293"/>
      </w:pPr>
      <w:rPr>
        <w:rFonts w:hint="default"/>
        <w:lang w:val="en-US" w:eastAsia="en-US" w:bidi="ar-SA"/>
      </w:rPr>
    </w:lvl>
    <w:lvl w:ilvl="2">
      <w:start w:val="0"/>
      <w:numFmt w:val="bullet"/>
      <w:lvlText w:val="•"/>
      <w:lvlJc w:val="left"/>
      <w:pPr>
        <w:ind w:left="3093" w:hanging="293"/>
      </w:pPr>
      <w:rPr>
        <w:rFonts w:hint="default"/>
        <w:lang w:val="en-US" w:eastAsia="en-US" w:bidi="ar-SA"/>
      </w:rPr>
    </w:lvl>
    <w:lvl w:ilvl="3">
      <w:start w:val="0"/>
      <w:numFmt w:val="bullet"/>
      <w:lvlText w:val="•"/>
      <w:lvlJc w:val="left"/>
      <w:pPr>
        <w:ind w:left="4139" w:hanging="293"/>
      </w:pPr>
      <w:rPr>
        <w:rFonts w:hint="default"/>
        <w:lang w:val="en-US" w:eastAsia="en-US" w:bidi="ar-SA"/>
      </w:rPr>
    </w:lvl>
    <w:lvl w:ilvl="4">
      <w:start w:val="0"/>
      <w:numFmt w:val="bullet"/>
      <w:lvlText w:val="•"/>
      <w:lvlJc w:val="left"/>
      <w:pPr>
        <w:ind w:left="5186" w:hanging="293"/>
      </w:pPr>
      <w:rPr>
        <w:rFonts w:hint="default"/>
        <w:lang w:val="en-US" w:eastAsia="en-US" w:bidi="ar-SA"/>
      </w:rPr>
    </w:lvl>
    <w:lvl w:ilvl="5">
      <w:start w:val="0"/>
      <w:numFmt w:val="bullet"/>
      <w:lvlText w:val="•"/>
      <w:lvlJc w:val="left"/>
      <w:pPr>
        <w:ind w:left="6233" w:hanging="293"/>
      </w:pPr>
      <w:rPr>
        <w:rFonts w:hint="default"/>
        <w:lang w:val="en-US" w:eastAsia="en-US" w:bidi="ar-SA"/>
      </w:rPr>
    </w:lvl>
    <w:lvl w:ilvl="6">
      <w:start w:val="0"/>
      <w:numFmt w:val="bullet"/>
      <w:lvlText w:val="•"/>
      <w:lvlJc w:val="left"/>
      <w:pPr>
        <w:ind w:left="7279" w:hanging="293"/>
      </w:pPr>
      <w:rPr>
        <w:rFonts w:hint="default"/>
        <w:lang w:val="en-US" w:eastAsia="en-US" w:bidi="ar-SA"/>
      </w:rPr>
    </w:lvl>
    <w:lvl w:ilvl="7">
      <w:start w:val="0"/>
      <w:numFmt w:val="bullet"/>
      <w:lvlText w:val="•"/>
      <w:lvlJc w:val="left"/>
      <w:pPr>
        <w:ind w:left="8326" w:hanging="293"/>
      </w:pPr>
      <w:rPr>
        <w:rFonts w:hint="default"/>
        <w:lang w:val="en-US" w:eastAsia="en-US" w:bidi="ar-SA"/>
      </w:rPr>
    </w:lvl>
    <w:lvl w:ilvl="8">
      <w:start w:val="0"/>
      <w:numFmt w:val="bullet"/>
      <w:lvlText w:val="•"/>
      <w:lvlJc w:val="left"/>
      <w:pPr>
        <w:ind w:left="9373" w:hanging="293"/>
      </w:pPr>
      <w:rPr>
        <w:rFonts w:hint="default"/>
        <w:lang w:val="en-US" w:eastAsia="en-US" w:bidi="ar-SA"/>
      </w:rPr>
    </w:lvl>
  </w:abstractNum>
  <w:abstractNum w:abstractNumId="36">
    <w:multiLevelType w:val="hybridMultilevel"/>
    <w:lvl w:ilvl="0">
      <w:start w:val="1"/>
      <w:numFmt w:val="lowerRoman"/>
      <w:lvlText w:val="(%1)"/>
      <w:lvlJc w:val="left"/>
      <w:pPr>
        <w:ind w:left="1000" w:hanging="26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046" w:hanging="264"/>
      </w:pPr>
      <w:rPr>
        <w:rFonts w:hint="default"/>
        <w:lang w:val="en-US" w:eastAsia="en-US" w:bidi="ar-SA"/>
      </w:rPr>
    </w:lvl>
    <w:lvl w:ilvl="2">
      <w:start w:val="0"/>
      <w:numFmt w:val="bullet"/>
      <w:lvlText w:val="•"/>
      <w:lvlJc w:val="left"/>
      <w:pPr>
        <w:ind w:left="3093" w:hanging="264"/>
      </w:pPr>
      <w:rPr>
        <w:rFonts w:hint="default"/>
        <w:lang w:val="en-US" w:eastAsia="en-US" w:bidi="ar-SA"/>
      </w:rPr>
    </w:lvl>
    <w:lvl w:ilvl="3">
      <w:start w:val="0"/>
      <w:numFmt w:val="bullet"/>
      <w:lvlText w:val="•"/>
      <w:lvlJc w:val="left"/>
      <w:pPr>
        <w:ind w:left="4139" w:hanging="264"/>
      </w:pPr>
      <w:rPr>
        <w:rFonts w:hint="default"/>
        <w:lang w:val="en-US" w:eastAsia="en-US" w:bidi="ar-SA"/>
      </w:rPr>
    </w:lvl>
    <w:lvl w:ilvl="4">
      <w:start w:val="0"/>
      <w:numFmt w:val="bullet"/>
      <w:lvlText w:val="•"/>
      <w:lvlJc w:val="left"/>
      <w:pPr>
        <w:ind w:left="5186" w:hanging="264"/>
      </w:pPr>
      <w:rPr>
        <w:rFonts w:hint="default"/>
        <w:lang w:val="en-US" w:eastAsia="en-US" w:bidi="ar-SA"/>
      </w:rPr>
    </w:lvl>
    <w:lvl w:ilvl="5">
      <w:start w:val="0"/>
      <w:numFmt w:val="bullet"/>
      <w:lvlText w:val="•"/>
      <w:lvlJc w:val="left"/>
      <w:pPr>
        <w:ind w:left="6233" w:hanging="264"/>
      </w:pPr>
      <w:rPr>
        <w:rFonts w:hint="default"/>
        <w:lang w:val="en-US" w:eastAsia="en-US" w:bidi="ar-SA"/>
      </w:rPr>
    </w:lvl>
    <w:lvl w:ilvl="6">
      <w:start w:val="0"/>
      <w:numFmt w:val="bullet"/>
      <w:lvlText w:val="•"/>
      <w:lvlJc w:val="left"/>
      <w:pPr>
        <w:ind w:left="7279" w:hanging="264"/>
      </w:pPr>
      <w:rPr>
        <w:rFonts w:hint="default"/>
        <w:lang w:val="en-US" w:eastAsia="en-US" w:bidi="ar-SA"/>
      </w:rPr>
    </w:lvl>
    <w:lvl w:ilvl="7">
      <w:start w:val="0"/>
      <w:numFmt w:val="bullet"/>
      <w:lvlText w:val="•"/>
      <w:lvlJc w:val="left"/>
      <w:pPr>
        <w:ind w:left="8326" w:hanging="264"/>
      </w:pPr>
      <w:rPr>
        <w:rFonts w:hint="default"/>
        <w:lang w:val="en-US" w:eastAsia="en-US" w:bidi="ar-SA"/>
      </w:rPr>
    </w:lvl>
    <w:lvl w:ilvl="8">
      <w:start w:val="0"/>
      <w:numFmt w:val="bullet"/>
      <w:lvlText w:val="•"/>
      <w:lvlJc w:val="left"/>
      <w:pPr>
        <w:ind w:left="9373" w:hanging="264"/>
      </w:pPr>
      <w:rPr>
        <w:rFonts w:hint="default"/>
        <w:lang w:val="en-US" w:eastAsia="en-US" w:bidi="ar-SA"/>
      </w:rPr>
    </w:lvl>
  </w:abstractNum>
  <w:abstractNum w:abstractNumId="35">
    <w:multiLevelType w:val="hybridMultilevel"/>
    <w:lvl w:ilvl="0">
      <w:start w:val="1"/>
      <w:numFmt w:val="lowerLetter"/>
      <w:lvlText w:val="(%1)"/>
      <w:lvlJc w:val="left"/>
      <w:pPr>
        <w:ind w:left="1000" w:hanging="30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decimal"/>
      <w:lvlText w:val="(%2)"/>
      <w:lvlJc w:val="left"/>
      <w:pPr>
        <w:ind w:left="172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802" w:hanging="360"/>
      </w:pPr>
      <w:rPr>
        <w:rFonts w:hint="default"/>
        <w:lang w:val="en-US" w:eastAsia="en-US" w:bidi="ar-SA"/>
      </w:rPr>
    </w:lvl>
    <w:lvl w:ilvl="3">
      <w:start w:val="0"/>
      <w:numFmt w:val="bullet"/>
      <w:lvlText w:val="•"/>
      <w:lvlJc w:val="left"/>
      <w:pPr>
        <w:ind w:left="3885"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6051" w:hanging="360"/>
      </w:pPr>
      <w:rPr>
        <w:rFonts w:hint="default"/>
        <w:lang w:val="en-US" w:eastAsia="en-US" w:bidi="ar-SA"/>
      </w:rPr>
    </w:lvl>
    <w:lvl w:ilvl="6">
      <w:start w:val="0"/>
      <w:numFmt w:val="bullet"/>
      <w:lvlText w:val="•"/>
      <w:lvlJc w:val="left"/>
      <w:pPr>
        <w:ind w:left="7134" w:hanging="360"/>
      </w:pPr>
      <w:rPr>
        <w:rFonts w:hint="default"/>
        <w:lang w:val="en-US" w:eastAsia="en-US" w:bidi="ar-SA"/>
      </w:rPr>
    </w:lvl>
    <w:lvl w:ilvl="7">
      <w:start w:val="0"/>
      <w:numFmt w:val="bullet"/>
      <w:lvlText w:val="•"/>
      <w:lvlJc w:val="left"/>
      <w:pPr>
        <w:ind w:left="8217" w:hanging="360"/>
      </w:pPr>
      <w:rPr>
        <w:rFonts w:hint="default"/>
        <w:lang w:val="en-US" w:eastAsia="en-US" w:bidi="ar-SA"/>
      </w:rPr>
    </w:lvl>
    <w:lvl w:ilvl="8">
      <w:start w:val="0"/>
      <w:numFmt w:val="bullet"/>
      <w:lvlText w:val="•"/>
      <w:lvlJc w:val="left"/>
      <w:pPr>
        <w:ind w:left="9300" w:hanging="360"/>
      </w:pPr>
      <w:rPr>
        <w:rFonts w:hint="default"/>
        <w:lang w:val="en-US" w:eastAsia="en-US" w:bidi="ar-SA"/>
      </w:rPr>
    </w:lvl>
  </w:abstractNum>
  <w:abstractNum w:abstractNumId="34">
    <w:multiLevelType w:val="hybridMultilevel"/>
    <w:lvl w:ilvl="0">
      <w:start w:val="12"/>
      <w:numFmt w:val="decimal"/>
      <w:lvlText w:val="%1"/>
      <w:lvlJc w:val="left"/>
      <w:pPr>
        <w:ind w:left="1442" w:hanging="442"/>
        <w:jc w:val="left"/>
      </w:pPr>
      <w:rPr>
        <w:rFonts w:hint="default"/>
        <w:lang w:val="en-US" w:eastAsia="en-US" w:bidi="ar-SA"/>
      </w:rPr>
    </w:lvl>
    <w:lvl w:ilvl="1">
      <w:start w:val="1"/>
      <w:numFmt w:val="decimal"/>
      <w:lvlText w:val="%1.%2"/>
      <w:lvlJc w:val="left"/>
      <w:pPr>
        <w:ind w:left="1442" w:hanging="44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lowerLetter"/>
      <w:lvlText w:val="(%3)"/>
      <w:lvlJc w:val="left"/>
      <w:pPr>
        <w:ind w:left="1720" w:hanging="360"/>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1"/>
      <w:numFmt w:val="decimal"/>
      <w:lvlText w:val="(%4)"/>
      <w:lvlJc w:val="left"/>
      <w:pPr>
        <w:ind w:left="1674" w:hanging="314"/>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1"/>
      <w:numFmt w:val="lowerRoman"/>
      <w:lvlText w:val="(%5)"/>
      <w:lvlJc w:val="left"/>
      <w:pPr>
        <w:ind w:left="1360" w:hanging="27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5">
      <w:start w:val="0"/>
      <w:numFmt w:val="bullet"/>
      <w:lvlText w:val="•"/>
      <w:lvlJc w:val="left"/>
      <w:pPr>
        <w:ind w:left="3561" w:hanging="276"/>
      </w:pPr>
      <w:rPr>
        <w:rFonts w:hint="default"/>
        <w:lang w:val="en-US" w:eastAsia="en-US" w:bidi="ar-SA"/>
      </w:rPr>
    </w:lvl>
    <w:lvl w:ilvl="6">
      <w:start w:val="0"/>
      <w:numFmt w:val="bullet"/>
      <w:lvlText w:val="•"/>
      <w:lvlJc w:val="left"/>
      <w:pPr>
        <w:ind w:left="5142" w:hanging="276"/>
      </w:pPr>
      <w:rPr>
        <w:rFonts w:hint="default"/>
        <w:lang w:val="en-US" w:eastAsia="en-US" w:bidi="ar-SA"/>
      </w:rPr>
    </w:lvl>
    <w:lvl w:ilvl="7">
      <w:start w:val="0"/>
      <w:numFmt w:val="bullet"/>
      <w:lvlText w:val="•"/>
      <w:lvlJc w:val="left"/>
      <w:pPr>
        <w:ind w:left="6723" w:hanging="276"/>
      </w:pPr>
      <w:rPr>
        <w:rFonts w:hint="default"/>
        <w:lang w:val="en-US" w:eastAsia="en-US" w:bidi="ar-SA"/>
      </w:rPr>
    </w:lvl>
    <w:lvl w:ilvl="8">
      <w:start w:val="0"/>
      <w:numFmt w:val="bullet"/>
      <w:lvlText w:val="•"/>
      <w:lvlJc w:val="left"/>
      <w:pPr>
        <w:ind w:left="8304" w:hanging="276"/>
      </w:pPr>
      <w:rPr>
        <w:rFonts w:hint="default"/>
        <w:lang w:val="en-US" w:eastAsia="en-US" w:bidi="ar-SA"/>
      </w:rPr>
    </w:lvl>
  </w:abstractNum>
  <w:abstractNum w:abstractNumId="33">
    <w:multiLevelType w:val="hybridMultilevel"/>
    <w:lvl w:ilvl="0">
      <w:start w:val="0"/>
      <w:numFmt w:val="bullet"/>
      <w:lvlText w:val=""/>
      <w:lvlJc w:val="left"/>
      <w:pPr>
        <w:ind w:left="1720" w:hanging="360"/>
      </w:pPr>
      <w:rPr>
        <w:rFonts w:hint="default" w:ascii="Symbol" w:hAnsi="Symbol" w:eastAsia="Symbol" w:cs="Symbol"/>
        <w:spacing w:val="0"/>
        <w:w w:val="100"/>
        <w:lang w:val="en-US" w:eastAsia="en-US" w:bidi="ar-SA"/>
      </w:rPr>
    </w:lvl>
    <w:lvl w:ilvl="1">
      <w:start w:val="0"/>
      <w:numFmt w:val="bullet"/>
      <w:lvlText w:val="•"/>
      <w:lvlJc w:val="left"/>
      <w:pPr>
        <w:ind w:left="2694" w:hanging="360"/>
      </w:pPr>
      <w:rPr>
        <w:rFonts w:hint="default"/>
        <w:lang w:val="en-US" w:eastAsia="en-US" w:bidi="ar-SA"/>
      </w:rPr>
    </w:lvl>
    <w:lvl w:ilvl="2">
      <w:start w:val="0"/>
      <w:numFmt w:val="bullet"/>
      <w:lvlText w:val="•"/>
      <w:lvlJc w:val="left"/>
      <w:pPr>
        <w:ind w:left="3669" w:hanging="360"/>
      </w:pPr>
      <w:rPr>
        <w:rFonts w:hint="default"/>
        <w:lang w:val="en-US" w:eastAsia="en-US" w:bidi="ar-SA"/>
      </w:rPr>
    </w:lvl>
    <w:lvl w:ilvl="3">
      <w:start w:val="0"/>
      <w:numFmt w:val="bullet"/>
      <w:lvlText w:val="•"/>
      <w:lvlJc w:val="left"/>
      <w:pPr>
        <w:ind w:left="4643" w:hanging="360"/>
      </w:pPr>
      <w:rPr>
        <w:rFonts w:hint="default"/>
        <w:lang w:val="en-US" w:eastAsia="en-US" w:bidi="ar-SA"/>
      </w:rPr>
    </w:lvl>
    <w:lvl w:ilvl="4">
      <w:start w:val="0"/>
      <w:numFmt w:val="bullet"/>
      <w:lvlText w:val="•"/>
      <w:lvlJc w:val="left"/>
      <w:pPr>
        <w:ind w:left="5618" w:hanging="360"/>
      </w:pPr>
      <w:rPr>
        <w:rFonts w:hint="default"/>
        <w:lang w:val="en-US" w:eastAsia="en-US" w:bidi="ar-SA"/>
      </w:rPr>
    </w:lvl>
    <w:lvl w:ilvl="5">
      <w:start w:val="0"/>
      <w:numFmt w:val="bullet"/>
      <w:lvlText w:val="•"/>
      <w:lvlJc w:val="left"/>
      <w:pPr>
        <w:ind w:left="6593" w:hanging="360"/>
      </w:pPr>
      <w:rPr>
        <w:rFonts w:hint="default"/>
        <w:lang w:val="en-US" w:eastAsia="en-US" w:bidi="ar-SA"/>
      </w:rPr>
    </w:lvl>
    <w:lvl w:ilvl="6">
      <w:start w:val="0"/>
      <w:numFmt w:val="bullet"/>
      <w:lvlText w:val="•"/>
      <w:lvlJc w:val="left"/>
      <w:pPr>
        <w:ind w:left="7567" w:hanging="360"/>
      </w:pPr>
      <w:rPr>
        <w:rFonts w:hint="default"/>
        <w:lang w:val="en-US" w:eastAsia="en-US" w:bidi="ar-SA"/>
      </w:rPr>
    </w:lvl>
    <w:lvl w:ilvl="7">
      <w:start w:val="0"/>
      <w:numFmt w:val="bullet"/>
      <w:lvlText w:val="•"/>
      <w:lvlJc w:val="left"/>
      <w:pPr>
        <w:ind w:left="8542" w:hanging="360"/>
      </w:pPr>
      <w:rPr>
        <w:rFonts w:hint="default"/>
        <w:lang w:val="en-US" w:eastAsia="en-US" w:bidi="ar-SA"/>
      </w:rPr>
    </w:lvl>
    <w:lvl w:ilvl="8">
      <w:start w:val="0"/>
      <w:numFmt w:val="bullet"/>
      <w:lvlText w:val="•"/>
      <w:lvlJc w:val="left"/>
      <w:pPr>
        <w:ind w:left="9517" w:hanging="360"/>
      </w:pPr>
      <w:rPr>
        <w:rFonts w:hint="default"/>
        <w:lang w:val="en-US" w:eastAsia="en-US" w:bidi="ar-SA"/>
      </w:rPr>
    </w:lvl>
  </w:abstractNum>
  <w:abstractNum w:abstractNumId="32">
    <w:multiLevelType w:val="hybridMultilevel"/>
    <w:lvl w:ilvl="0">
      <w:start w:val="0"/>
      <w:numFmt w:val="bullet"/>
      <w:lvlText w:val=""/>
      <w:lvlJc w:val="left"/>
      <w:pPr>
        <w:ind w:left="82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84" w:hanging="360"/>
      </w:pPr>
      <w:rPr>
        <w:rFonts w:hint="default"/>
        <w:lang w:val="en-US" w:eastAsia="en-US" w:bidi="ar-SA"/>
      </w:rPr>
    </w:lvl>
    <w:lvl w:ilvl="3">
      <w:start w:val="0"/>
      <w:numFmt w:val="bullet"/>
      <w:lvlText w:val="•"/>
      <w:lvlJc w:val="left"/>
      <w:pPr>
        <w:ind w:left="1516" w:hanging="360"/>
      </w:pPr>
      <w:rPr>
        <w:rFonts w:hint="default"/>
        <w:lang w:val="en-US" w:eastAsia="en-US" w:bidi="ar-SA"/>
      </w:rPr>
    </w:lvl>
    <w:lvl w:ilvl="4">
      <w:start w:val="0"/>
      <w:numFmt w:val="bullet"/>
      <w:lvlText w:val="•"/>
      <w:lvlJc w:val="left"/>
      <w:pPr>
        <w:ind w:left="1748" w:hanging="360"/>
      </w:pPr>
      <w:rPr>
        <w:rFonts w:hint="default"/>
        <w:lang w:val="en-US" w:eastAsia="en-US" w:bidi="ar-SA"/>
      </w:rPr>
    </w:lvl>
    <w:lvl w:ilvl="5">
      <w:start w:val="0"/>
      <w:numFmt w:val="bullet"/>
      <w:lvlText w:val="•"/>
      <w:lvlJc w:val="left"/>
      <w:pPr>
        <w:ind w:left="1980" w:hanging="360"/>
      </w:pPr>
      <w:rPr>
        <w:rFonts w:hint="default"/>
        <w:lang w:val="en-US" w:eastAsia="en-US" w:bidi="ar-SA"/>
      </w:rPr>
    </w:lvl>
    <w:lvl w:ilvl="6">
      <w:start w:val="0"/>
      <w:numFmt w:val="bullet"/>
      <w:lvlText w:val="•"/>
      <w:lvlJc w:val="left"/>
      <w:pPr>
        <w:ind w:left="2212" w:hanging="360"/>
      </w:pPr>
      <w:rPr>
        <w:rFonts w:hint="default"/>
        <w:lang w:val="en-US" w:eastAsia="en-US" w:bidi="ar-SA"/>
      </w:rPr>
    </w:lvl>
    <w:lvl w:ilvl="7">
      <w:start w:val="0"/>
      <w:numFmt w:val="bullet"/>
      <w:lvlText w:val="•"/>
      <w:lvlJc w:val="left"/>
      <w:pPr>
        <w:ind w:left="2444" w:hanging="360"/>
      </w:pPr>
      <w:rPr>
        <w:rFonts w:hint="default"/>
        <w:lang w:val="en-US" w:eastAsia="en-US" w:bidi="ar-SA"/>
      </w:rPr>
    </w:lvl>
    <w:lvl w:ilvl="8">
      <w:start w:val="0"/>
      <w:numFmt w:val="bullet"/>
      <w:lvlText w:val="•"/>
      <w:lvlJc w:val="left"/>
      <w:pPr>
        <w:ind w:left="2676" w:hanging="360"/>
      </w:pPr>
      <w:rPr>
        <w:rFonts w:hint="default"/>
        <w:lang w:val="en-US" w:eastAsia="en-US" w:bidi="ar-SA"/>
      </w:rPr>
    </w:lvl>
  </w:abstractNum>
  <w:abstractNum w:abstractNumId="31">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93" w:hanging="360"/>
      </w:pPr>
      <w:rPr>
        <w:rFonts w:hint="default"/>
        <w:lang w:val="en-US" w:eastAsia="en-US" w:bidi="ar-SA"/>
      </w:rPr>
    </w:lvl>
    <w:lvl w:ilvl="2">
      <w:start w:val="0"/>
      <w:numFmt w:val="bullet"/>
      <w:lvlText w:val="•"/>
      <w:lvlJc w:val="left"/>
      <w:pPr>
        <w:ind w:left="1367" w:hanging="360"/>
      </w:pPr>
      <w:rPr>
        <w:rFonts w:hint="default"/>
        <w:lang w:val="en-US" w:eastAsia="en-US" w:bidi="ar-SA"/>
      </w:rPr>
    </w:lvl>
    <w:lvl w:ilvl="3">
      <w:start w:val="0"/>
      <w:numFmt w:val="bullet"/>
      <w:lvlText w:val="•"/>
      <w:lvlJc w:val="left"/>
      <w:pPr>
        <w:ind w:left="1640" w:hanging="360"/>
      </w:pPr>
      <w:rPr>
        <w:rFonts w:hint="default"/>
        <w:lang w:val="en-US" w:eastAsia="en-US" w:bidi="ar-SA"/>
      </w:rPr>
    </w:lvl>
    <w:lvl w:ilvl="4">
      <w:start w:val="0"/>
      <w:numFmt w:val="bullet"/>
      <w:lvlText w:val="•"/>
      <w:lvlJc w:val="left"/>
      <w:pPr>
        <w:ind w:left="1914" w:hanging="360"/>
      </w:pPr>
      <w:rPr>
        <w:rFonts w:hint="default"/>
        <w:lang w:val="en-US" w:eastAsia="en-US" w:bidi="ar-SA"/>
      </w:rPr>
    </w:lvl>
    <w:lvl w:ilvl="5">
      <w:start w:val="0"/>
      <w:numFmt w:val="bullet"/>
      <w:lvlText w:val="•"/>
      <w:lvlJc w:val="left"/>
      <w:pPr>
        <w:ind w:left="2187" w:hanging="360"/>
      </w:pPr>
      <w:rPr>
        <w:rFonts w:hint="default"/>
        <w:lang w:val="en-US" w:eastAsia="en-US" w:bidi="ar-SA"/>
      </w:rPr>
    </w:lvl>
    <w:lvl w:ilvl="6">
      <w:start w:val="0"/>
      <w:numFmt w:val="bullet"/>
      <w:lvlText w:val="•"/>
      <w:lvlJc w:val="left"/>
      <w:pPr>
        <w:ind w:left="2461" w:hanging="360"/>
      </w:pPr>
      <w:rPr>
        <w:rFonts w:hint="default"/>
        <w:lang w:val="en-US" w:eastAsia="en-US" w:bidi="ar-SA"/>
      </w:rPr>
    </w:lvl>
    <w:lvl w:ilvl="7">
      <w:start w:val="0"/>
      <w:numFmt w:val="bullet"/>
      <w:lvlText w:val="•"/>
      <w:lvlJc w:val="left"/>
      <w:pPr>
        <w:ind w:left="2734"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30">
    <w:multiLevelType w:val="hybridMultilevel"/>
    <w:lvl w:ilvl="0">
      <w:start w:val="0"/>
      <w:numFmt w:val="bullet"/>
      <w:lvlText w:val=""/>
      <w:lvlJc w:val="left"/>
      <w:pPr>
        <w:ind w:left="82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84" w:hanging="360"/>
      </w:pPr>
      <w:rPr>
        <w:rFonts w:hint="default"/>
        <w:lang w:val="en-US" w:eastAsia="en-US" w:bidi="ar-SA"/>
      </w:rPr>
    </w:lvl>
    <w:lvl w:ilvl="3">
      <w:start w:val="0"/>
      <w:numFmt w:val="bullet"/>
      <w:lvlText w:val="•"/>
      <w:lvlJc w:val="left"/>
      <w:pPr>
        <w:ind w:left="1516" w:hanging="360"/>
      </w:pPr>
      <w:rPr>
        <w:rFonts w:hint="default"/>
        <w:lang w:val="en-US" w:eastAsia="en-US" w:bidi="ar-SA"/>
      </w:rPr>
    </w:lvl>
    <w:lvl w:ilvl="4">
      <w:start w:val="0"/>
      <w:numFmt w:val="bullet"/>
      <w:lvlText w:val="•"/>
      <w:lvlJc w:val="left"/>
      <w:pPr>
        <w:ind w:left="1748" w:hanging="360"/>
      </w:pPr>
      <w:rPr>
        <w:rFonts w:hint="default"/>
        <w:lang w:val="en-US" w:eastAsia="en-US" w:bidi="ar-SA"/>
      </w:rPr>
    </w:lvl>
    <w:lvl w:ilvl="5">
      <w:start w:val="0"/>
      <w:numFmt w:val="bullet"/>
      <w:lvlText w:val="•"/>
      <w:lvlJc w:val="left"/>
      <w:pPr>
        <w:ind w:left="1980" w:hanging="360"/>
      </w:pPr>
      <w:rPr>
        <w:rFonts w:hint="default"/>
        <w:lang w:val="en-US" w:eastAsia="en-US" w:bidi="ar-SA"/>
      </w:rPr>
    </w:lvl>
    <w:lvl w:ilvl="6">
      <w:start w:val="0"/>
      <w:numFmt w:val="bullet"/>
      <w:lvlText w:val="•"/>
      <w:lvlJc w:val="left"/>
      <w:pPr>
        <w:ind w:left="2212" w:hanging="360"/>
      </w:pPr>
      <w:rPr>
        <w:rFonts w:hint="default"/>
        <w:lang w:val="en-US" w:eastAsia="en-US" w:bidi="ar-SA"/>
      </w:rPr>
    </w:lvl>
    <w:lvl w:ilvl="7">
      <w:start w:val="0"/>
      <w:numFmt w:val="bullet"/>
      <w:lvlText w:val="•"/>
      <w:lvlJc w:val="left"/>
      <w:pPr>
        <w:ind w:left="2444" w:hanging="360"/>
      </w:pPr>
      <w:rPr>
        <w:rFonts w:hint="default"/>
        <w:lang w:val="en-US" w:eastAsia="en-US" w:bidi="ar-SA"/>
      </w:rPr>
    </w:lvl>
    <w:lvl w:ilvl="8">
      <w:start w:val="0"/>
      <w:numFmt w:val="bullet"/>
      <w:lvlText w:val="•"/>
      <w:lvlJc w:val="left"/>
      <w:pPr>
        <w:ind w:left="2676" w:hanging="360"/>
      </w:pPr>
      <w:rPr>
        <w:rFonts w:hint="default"/>
        <w:lang w:val="en-US" w:eastAsia="en-US" w:bidi="ar-SA"/>
      </w:rPr>
    </w:lvl>
  </w:abstractNum>
  <w:abstractNum w:abstractNumId="29">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93" w:hanging="360"/>
      </w:pPr>
      <w:rPr>
        <w:rFonts w:hint="default"/>
        <w:lang w:val="en-US" w:eastAsia="en-US" w:bidi="ar-SA"/>
      </w:rPr>
    </w:lvl>
    <w:lvl w:ilvl="2">
      <w:start w:val="0"/>
      <w:numFmt w:val="bullet"/>
      <w:lvlText w:val="•"/>
      <w:lvlJc w:val="left"/>
      <w:pPr>
        <w:ind w:left="1367" w:hanging="360"/>
      </w:pPr>
      <w:rPr>
        <w:rFonts w:hint="default"/>
        <w:lang w:val="en-US" w:eastAsia="en-US" w:bidi="ar-SA"/>
      </w:rPr>
    </w:lvl>
    <w:lvl w:ilvl="3">
      <w:start w:val="0"/>
      <w:numFmt w:val="bullet"/>
      <w:lvlText w:val="•"/>
      <w:lvlJc w:val="left"/>
      <w:pPr>
        <w:ind w:left="1640" w:hanging="360"/>
      </w:pPr>
      <w:rPr>
        <w:rFonts w:hint="default"/>
        <w:lang w:val="en-US" w:eastAsia="en-US" w:bidi="ar-SA"/>
      </w:rPr>
    </w:lvl>
    <w:lvl w:ilvl="4">
      <w:start w:val="0"/>
      <w:numFmt w:val="bullet"/>
      <w:lvlText w:val="•"/>
      <w:lvlJc w:val="left"/>
      <w:pPr>
        <w:ind w:left="1914" w:hanging="360"/>
      </w:pPr>
      <w:rPr>
        <w:rFonts w:hint="default"/>
        <w:lang w:val="en-US" w:eastAsia="en-US" w:bidi="ar-SA"/>
      </w:rPr>
    </w:lvl>
    <w:lvl w:ilvl="5">
      <w:start w:val="0"/>
      <w:numFmt w:val="bullet"/>
      <w:lvlText w:val="•"/>
      <w:lvlJc w:val="left"/>
      <w:pPr>
        <w:ind w:left="2187" w:hanging="360"/>
      </w:pPr>
      <w:rPr>
        <w:rFonts w:hint="default"/>
        <w:lang w:val="en-US" w:eastAsia="en-US" w:bidi="ar-SA"/>
      </w:rPr>
    </w:lvl>
    <w:lvl w:ilvl="6">
      <w:start w:val="0"/>
      <w:numFmt w:val="bullet"/>
      <w:lvlText w:val="•"/>
      <w:lvlJc w:val="left"/>
      <w:pPr>
        <w:ind w:left="2461" w:hanging="360"/>
      </w:pPr>
      <w:rPr>
        <w:rFonts w:hint="default"/>
        <w:lang w:val="en-US" w:eastAsia="en-US" w:bidi="ar-SA"/>
      </w:rPr>
    </w:lvl>
    <w:lvl w:ilvl="7">
      <w:start w:val="0"/>
      <w:numFmt w:val="bullet"/>
      <w:lvlText w:val="•"/>
      <w:lvlJc w:val="left"/>
      <w:pPr>
        <w:ind w:left="2734"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28">
    <w:multiLevelType w:val="hybridMultilevel"/>
    <w:lvl w:ilvl="0">
      <w:start w:val="0"/>
      <w:numFmt w:val="bullet"/>
      <w:lvlText w:val=""/>
      <w:lvlJc w:val="left"/>
      <w:pPr>
        <w:ind w:left="824"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52" w:hanging="360"/>
      </w:pPr>
      <w:rPr>
        <w:rFonts w:hint="default"/>
        <w:lang w:val="en-US" w:eastAsia="en-US" w:bidi="ar-SA"/>
      </w:rPr>
    </w:lvl>
    <w:lvl w:ilvl="2">
      <w:start w:val="0"/>
      <w:numFmt w:val="bullet"/>
      <w:lvlText w:val="•"/>
      <w:lvlJc w:val="left"/>
      <w:pPr>
        <w:ind w:left="1284" w:hanging="360"/>
      </w:pPr>
      <w:rPr>
        <w:rFonts w:hint="default"/>
        <w:lang w:val="en-US" w:eastAsia="en-US" w:bidi="ar-SA"/>
      </w:rPr>
    </w:lvl>
    <w:lvl w:ilvl="3">
      <w:start w:val="0"/>
      <w:numFmt w:val="bullet"/>
      <w:lvlText w:val="•"/>
      <w:lvlJc w:val="left"/>
      <w:pPr>
        <w:ind w:left="1516" w:hanging="360"/>
      </w:pPr>
      <w:rPr>
        <w:rFonts w:hint="default"/>
        <w:lang w:val="en-US" w:eastAsia="en-US" w:bidi="ar-SA"/>
      </w:rPr>
    </w:lvl>
    <w:lvl w:ilvl="4">
      <w:start w:val="0"/>
      <w:numFmt w:val="bullet"/>
      <w:lvlText w:val="•"/>
      <w:lvlJc w:val="left"/>
      <w:pPr>
        <w:ind w:left="1748" w:hanging="360"/>
      </w:pPr>
      <w:rPr>
        <w:rFonts w:hint="default"/>
        <w:lang w:val="en-US" w:eastAsia="en-US" w:bidi="ar-SA"/>
      </w:rPr>
    </w:lvl>
    <w:lvl w:ilvl="5">
      <w:start w:val="0"/>
      <w:numFmt w:val="bullet"/>
      <w:lvlText w:val="•"/>
      <w:lvlJc w:val="left"/>
      <w:pPr>
        <w:ind w:left="1980" w:hanging="360"/>
      </w:pPr>
      <w:rPr>
        <w:rFonts w:hint="default"/>
        <w:lang w:val="en-US" w:eastAsia="en-US" w:bidi="ar-SA"/>
      </w:rPr>
    </w:lvl>
    <w:lvl w:ilvl="6">
      <w:start w:val="0"/>
      <w:numFmt w:val="bullet"/>
      <w:lvlText w:val="•"/>
      <w:lvlJc w:val="left"/>
      <w:pPr>
        <w:ind w:left="2212" w:hanging="360"/>
      </w:pPr>
      <w:rPr>
        <w:rFonts w:hint="default"/>
        <w:lang w:val="en-US" w:eastAsia="en-US" w:bidi="ar-SA"/>
      </w:rPr>
    </w:lvl>
    <w:lvl w:ilvl="7">
      <w:start w:val="0"/>
      <w:numFmt w:val="bullet"/>
      <w:lvlText w:val="•"/>
      <w:lvlJc w:val="left"/>
      <w:pPr>
        <w:ind w:left="2444" w:hanging="360"/>
      </w:pPr>
      <w:rPr>
        <w:rFonts w:hint="default"/>
        <w:lang w:val="en-US" w:eastAsia="en-US" w:bidi="ar-SA"/>
      </w:rPr>
    </w:lvl>
    <w:lvl w:ilvl="8">
      <w:start w:val="0"/>
      <w:numFmt w:val="bullet"/>
      <w:lvlText w:val="•"/>
      <w:lvlJc w:val="left"/>
      <w:pPr>
        <w:ind w:left="2676" w:hanging="360"/>
      </w:pPr>
      <w:rPr>
        <w:rFonts w:hint="default"/>
        <w:lang w:val="en-US" w:eastAsia="en-US" w:bidi="ar-SA"/>
      </w:rPr>
    </w:lvl>
  </w:abstractNum>
  <w:abstractNum w:abstractNumId="27">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093" w:hanging="360"/>
      </w:pPr>
      <w:rPr>
        <w:rFonts w:hint="default"/>
        <w:lang w:val="en-US" w:eastAsia="en-US" w:bidi="ar-SA"/>
      </w:rPr>
    </w:lvl>
    <w:lvl w:ilvl="2">
      <w:start w:val="0"/>
      <w:numFmt w:val="bullet"/>
      <w:lvlText w:val="•"/>
      <w:lvlJc w:val="left"/>
      <w:pPr>
        <w:ind w:left="1367" w:hanging="360"/>
      </w:pPr>
      <w:rPr>
        <w:rFonts w:hint="default"/>
        <w:lang w:val="en-US" w:eastAsia="en-US" w:bidi="ar-SA"/>
      </w:rPr>
    </w:lvl>
    <w:lvl w:ilvl="3">
      <w:start w:val="0"/>
      <w:numFmt w:val="bullet"/>
      <w:lvlText w:val="•"/>
      <w:lvlJc w:val="left"/>
      <w:pPr>
        <w:ind w:left="1640" w:hanging="360"/>
      </w:pPr>
      <w:rPr>
        <w:rFonts w:hint="default"/>
        <w:lang w:val="en-US" w:eastAsia="en-US" w:bidi="ar-SA"/>
      </w:rPr>
    </w:lvl>
    <w:lvl w:ilvl="4">
      <w:start w:val="0"/>
      <w:numFmt w:val="bullet"/>
      <w:lvlText w:val="•"/>
      <w:lvlJc w:val="left"/>
      <w:pPr>
        <w:ind w:left="1914" w:hanging="360"/>
      </w:pPr>
      <w:rPr>
        <w:rFonts w:hint="default"/>
        <w:lang w:val="en-US" w:eastAsia="en-US" w:bidi="ar-SA"/>
      </w:rPr>
    </w:lvl>
    <w:lvl w:ilvl="5">
      <w:start w:val="0"/>
      <w:numFmt w:val="bullet"/>
      <w:lvlText w:val="•"/>
      <w:lvlJc w:val="left"/>
      <w:pPr>
        <w:ind w:left="2187" w:hanging="360"/>
      </w:pPr>
      <w:rPr>
        <w:rFonts w:hint="default"/>
        <w:lang w:val="en-US" w:eastAsia="en-US" w:bidi="ar-SA"/>
      </w:rPr>
    </w:lvl>
    <w:lvl w:ilvl="6">
      <w:start w:val="0"/>
      <w:numFmt w:val="bullet"/>
      <w:lvlText w:val="•"/>
      <w:lvlJc w:val="left"/>
      <w:pPr>
        <w:ind w:left="2461" w:hanging="360"/>
      </w:pPr>
      <w:rPr>
        <w:rFonts w:hint="default"/>
        <w:lang w:val="en-US" w:eastAsia="en-US" w:bidi="ar-SA"/>
      </w:rPr>
    </w:lvl>
    <w:lvl w:ilvl="7">
      <w:start w:val="0"/>
      <w:numFmt w:val="bullet"/>
      <w:lvlText w:val="•"/>
      <w:lvlJc w:val="left"/>
      <w:pPr>
        <w:ind w:left="2734" w:hanging="360"/>
      </w:pPr>
      <w:rPr>
        <w:rFonts w:hint="default"/>
        <w:lang w:val="en-US" w:eastAsia="en-US" w:bidi="ar-SA"/>
      </w:rPr>
    </w:lvl>
    <w:lvl w:ilvl="8">
      <w:start w:val="0"/>
      <w:numFmt w:val="bullet"/>
      <w:lvlText w:val="•"/>
      <w:lvlJc w:val="left"/>
      <w:pPr>
        <w:ind w:left="3008" w:hanging="360"/>
      </w:pPr>
      <w:rPr>
        <w:rFonts w:hint="default"/>
        <w:lang w:val="en-US" w:eastAsia="en-US" w:bidi="ar-SA"/>
      </w:rPr>
    </w:lvl>
  </w:abstractNum>
  <w:abstractNum w:abstractNumId="26">
    <w:multiLevelType w:val="hybridMultilevel"/>
    <w:lvl w:ilvl="0">
      <w:start w:val="1"/>
      <w:numFmt w:val="decimal"/>
      <w:lvlText w:val="(%1)"/>
      <w:lvlJc w:val="left"/>
      <w:pPr>
        <w:ind w:left="1000" w:hanging="314"/>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046" w:hanging="314"/>
      </w:pPr>
      <w:rPr>
        <w:rFonts w:hint="default"/>
        <w:lang w:val="en-US" w:eastAsia="en-US" w:bidi="ar-SA"/>
      </w:rPr>
    </w:lvl>
    <w:lvl w:ilvl="2">
      <w:start w:val="0"/>
      <w:numFmt w:val="bullet"/>
      <w:lvlText w:val="•"/>
      <w:lvlJc w:val="left"/>
      <w:pPr>
        <w:ind w:left="3093" w:hanging="314"/>
      </w:pPr>
      <w:rPr>
        <w:rFonts w:hint="default"/>
        <w:lang w:val="en-US" w:eastAsia="en-US" w:bidi="ar-SA"/>
      </w:rPr>
    </w:lvl>
    <w:lvl w:ilvl="3">
      <w:start w:val="0"/>
      <w:numFmt w:val="bullet"/>
      <w:lvlText w:val="•"/>
      <w:lvlJc w:val="left"/>
      <w:pPr>
        <w:ind w:left="4139" w:hanging="314"/>
      </w:pPr>
      <w:rPr>
        <w:rFonts w:hint="default"/>
        <w:lang w:val="en-US" w:eastAsia="en-US" w:bidi="ar-SA"/>
      </w:rPr>
    </w:lvl>
    <w:lvl w:ilvl="4">
      <w:start w:val="0"/>
      <w:numFmt w:val="bullet"/>
      <w:lvlText w:val="•"/>
      <w:lvlJc w:val="left"/>
      <w:pPr>
        <w:ind w:left="5186" w:hanging="314"/>
      </w:pPr>
      <w:rPr>
        <w:rFonts w:hint="default"/>
        <w:lang w:val="en-US" w:eastAsia="en-US" w:bidi="ar-SA"/>
      </w:rPr>
    </w:lvl>
    <w:lvl w:ilvl="5">
      <w:start w:val="0"/>
      <w:numFmt w:val="bullet"/>
      <w:lvlText w:val="•"/>
      <w:lvlJc w:val="left"/>
      <w:pPr>
        <w:ind w:left="6233" w:hanging="314"/>
      </w:pPr>
      <w:rPr>
        <w:rFonts w:hint="default"/>
        <w:lang w:val="en-US" w:eastAsia="en-US" w:bidi="ar-SA"/>
      </w:rPr>
    </w:lvl>
    <w:lvl w:ilvl="6">
      <w:start w:val="0"/>
      <w:numFmt w:val="bullet"/>
      <w:lvlText w:val="•"/>
      <w:lvlJc w:val="left"/>
      <w:pPr>
        <w:ind w:left="7279" w:hanging="314"/>
      </w:pPr>
      <w:rPr>
        <w:rFonts w:hint="default"/>
        <w:lang w:val="en-US" w:eastAsia="en-US" w:bidi="ar-SA"/>
      </w:rPr>
    </w:lvl>
    <w:lvl w:ilvl="7">
      <w:start w:val="0"/>
      <w:numFmt w:val="bullet"/>
      <w:lvlText w:val="•"/>
      <w:lvlJc w:val="left"/>
      <w:pPr>
        <w:ind w:left="8326" w:hanging="314"/>
      </w:pPr>
      <w:rPr>
        <w:rFonts w:hint="default"/>
        <w:lang w:val="en-US" w:eastAsia="en-US" w:bidi="ar-SA"/>
      </w:rPr>
    </w:lvl>
    <w:lvl w:ilvl="8">
      <w:start w:val="0"/>
      <w:numFmt w:val="bullet"/>
      <w:lvlText w:val="•"/>
      <w:lvlJc w:val="left"/>
      <w:pPr>
        <w:ind w:left="9373" w:hanging="314"/>
      </w:pPr>
      <w:rPr>
        <w:rFonts w:hint="default"/>
        <w:lang w:val="en-US" w:eastAsia="en-US" w:bidi="ar-SA"/>
      </w:rPr>
    </w:lvl>
  </w:abstractNum>
  <w:abstractNum w:abstractNumId="25">
    <w:multiLevelType w:val="hybridMultilevel"/>
    <w:lvl w:ilvl="0">
      <w:start w:val="1"/>
      <w:numFmt w:val="lowerRoman"/>
      <w:lvlText w:val="(%1)"/>
      <w:lvlJc w:val="left"/>
      <w:pPr>
        <w:ind w:left="1000" w:hanging="720"/>
        <w:jc w:val="righ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
      <w:lvlJc w:val="left"/>
      <w:pPr>
        <w:ind w:left="204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4139" w:hanging="720"/>
      </w:pPr>
      <w:rPr>
        <w:rFonts w:hint="default"/>
        <w:lang w:val="en-US" w:eastAsia="en-US" w:bidi="ar-SA"/>
      </w:rPr>
    </w:lvl>
    <w:lvl w:ilvl="4">
      <w:start w:val="0"/>
      <w:numFmt w:val="bullet"/>
      <w:lvlText w:val="•"/>
      <w:lvlJc w:val="left"/>
      <w:pPr>
        <w:ind w:left="5186" w:hanging="720"/>
      </w:pPr>
      <w:rPr>
        <w:rFonts w:hint="default"/>
        <w:lang w:val="en-US" w:eastAsia="en-US" w:bidi="ar-SA"/>
      </w:rPr>
    </w:lvl>
    <w:lvl w:ilvl="5">
      <w:start w:val="0"/>
      <w:numFmt w:val="bullet"/>
      <w:lvlText w:val="•"/>
      <w:lvlJc w:val="left"/>
      <w:pPr>
        <w:ind w:left="6233" w:hanging="720"/>
      </w:pPr>
      <w:rPr>
        <w:rFonts w:hint="default"/>
        <w:lang w:val="en-US" w:eastAsia="en-US" w:bidi="ar-SA"/>
      </w:rPr>
    </w:lvl>
    <w:lvl w:ilvl="6">
      <w:start w:val="0"/>
      <w:numFmt w:val="bullet"/>
      <w:lvlText w:val="•"/>
      <w:lvlJc w:val="left"/>
      <w:pPr>
        <w:ind w:left="7279" w:hanging="720"/>
      </w:pPr>
      <w:rPr>
        <w:rFonts w:hint="default"/>
        <w:lang w:val="en-US" w:eastAsia="en-US" w:bidi="ar-SA"/>
      </w:rPr>
    </w:lvl>
    <w:lvl w:ilvl="7">
      <w:start w:val="0"/>
      <w:numFmt w:val="bullet"/>
      <w:lvlText w:val="•"/>
      <w:lvlJc w:val="left"/>
      <w:pPr>
        <w:ind w:left="8326" w:hanging="720"/>
      </w:pPr>
      <w:rPr>
        <w:rFonts w:hint="default"/>
        <w:lang w:val="en-US" w:eastAsia="en-US" w:bidi="ar-SA"/>
      </w:rPr>
    </w:lvl>
    <w:lvl w:ilvl="8">
      <w:start w:val="0"/>
      <w:numFmt w:val="bullet"/>
      <w:lvlText w:val="•"/>
      <w:lvlJc w:val="left"/>
      <w:pPr>
        <w:ind w:left="9373" w:hanging="720"/>
      </w:pPr>
      <w:rPr>
        <w:rFonts w:hint="default"/>
        <w:lang w:val="en-US" w:eastAsia="en-US" w:bidi="ar-SA"/>
      </w:rPr>
    </w:lvl>
  </w:abstractNum>
  <w:abstractNum w:abstractNumId="24">
    <w:multiLevelType w:val="hybridMultilevel"/>
    <w:lvl w:ilvl="0">
      <w:start w:val="5"/>
      <w:numFmt w:val="decimal"/>
      <w:lvlText w:val="%1"/>
      <w:lvlJc w:val="left"/>
      <w:pPr>
        <w:ind w:left="1360" w:hanging="360"/>
        <w:jc w:val="left"/>
      </w:pPr>
      <w:rPr>
        <w:rFonts w:hint="default"/>
        <w:lang w:val="en-US" w:eastAsia="en-US" w:bidi="ar-SA"/>
      </w:rPr>
    </w:lvl>
    <w:lvl w:ilvl="1">
      <w:start w:val="1"/>
      <w:numFmt w:val="decimal"/>
      <w:lvlText w:val="%1.%2"/>
      <w:lvlJc w:val="left"/>
      <w:pPr>
        <w:ind w:left="1360"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15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45" w:hanging="540"/>
      </w:pPr>
      <w:rPr>
        <w:rFonts w:hint="default"/>
        <w:lang w:val="en-US" w:eastAsia="en-US" w:bidi="ar-SA"/>
      </w:rPr>
    </w:lvl>
    <w:lvl w:ilvl="4">
      <w:start w:val="0"/>
      <w:numFmt w:val="bullet"/>
      <w:lvlText w:val="•"/>
      <w:lvlJc w:val="left"/>
      <w:pPr>
        <w:ind w:left="4848" w:hanging="540"/>
      </w:pPr>
      <w:rPr>
        <w:rFonts w:hint="default"/>
        <w:lang w:val="en-US" w:eastAsia="en-US" w:bidi="ar-SA"/>
      </w:rPr>
    </w:lvl>
    <w:lvl w:ilvl="5">
      <w:start w:val="0"/>
      <w:numFmt w:val="bullet"/>
      <w:lvlText w:val="•"/>
      <w:lvlJc w:val="left"/>
      <w:pPr>
        <w:ind w:left="5951" w:hanging="540"/>
      </w:pPr>
      <w:rPr>
        <w:rFonts w:hint="default"/>
        <w:lang w:val="en-US" w:eastAsia="en-US" w:bidi="ar-SA"/>
      </w:rPr>
    </w:lvl>
    <w:lvl w:ilvl="6">
      <w:start w:val="0"/>
      <w:numFmt w:val="bullet"/>
      <w:lvlText w:val="•"/>
      <w:lvlJc w:val="left"/>
      <w:pPr>
        <w:ind w:left="7054" w:hanging="540"/>
      </w:pPr>
      <w:rPr>
        <w:rFonts w:hint="default"/>
        <w:lang w:val="en-US" w:eastAsia="en-US" w:bidi="ar-SA"/>
      </w:rPr>
    </w:lvl>
    <w:lvl w:ilvl="7">
      <w:start w:val="0"/>
      <w:numFmt w:val="bullet"/>
      <w:lvlText w:val="•"/>
      <w:lvlJc w:val="left"/>
      <w:pPr>
        <w:ind w:left="8157" w:hanging="540"/>
      </w:pPr>
      <w:rPr>
        <w:rFonts w:hint="default"/>
        <w:lang w:val="en-US" w:eastAsia="en-US" w:bidi="ar-SA"/>
      </w:rPr>
    </w:lvl>
    <w:lvl w:ilvl="8">
      <w:start w:val="0"/>
      <w:numFmt w:val="bullet"/>
      <w:lvlText w:val="•"/>
      <w:lvlJc w:val="left"/>
      <w:pPr>
        <w:ind w:left="9260" w:hanging="540"/>
      </w:pPr>
      <w:rPr>
        <w:rFonts w:hint="default"/>
        <w:lang w:val="en-US" w:eastAsia="en-US" w:bidi="ar-SA"/>
      </w:rPr>
    </w:lvl>
  </w:abstractNum>
  <w:abstractNum w:abstractNumId="22">
    <w:multiLevelType w:val="hybridMultilevel"/>
    <w:lvl w:ilvl="0">
      <w:start w:val="4"/>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28" w:hanging="540"/>
      </w:pPr>
      <w:rPr>
        <w:rFonts w:hint="default"/>
        <w:lang w:val="en-US" w:eastAsia="en-US" w:bidi="ar-SA"/>
      </w:rPr>
    </w:lvl>
    <w:lvl w:ilvl="4">
      <w:start w:val="0"/>
      <w:numFmt w:val="bullet"/>
      <w:lvlText w:val="•"/>
      <w:lvlJc w:val="left"/>
      <w:pPr>
        <w:ind w:left="4113" w:hanging="540"/>
      </w:pPr>
      <w:rPr>
        <w:rFonts w:hint="default"/>
        <w:lang w:val="en-US" w:eastAsia="en-US" w:bidi="ar-SA"/>
      </w:rPr>
    </w:lvl>
    <w:lvl w:ilvl="5">
      <w:start w:val="0"/>
      <w:numFmt w:val="bullet"/>
      <w:lvlText w:val="•"/>
      <w:lvlJc w:val="left"/>
      <w:pPr>
        <w:ind w:left="5197" w:hanging="540"/>
      </w:pPr>
      <w:rPr>
        <w:rFonts w:hint="default"/>
        <w:lang w:val="en-US" w:eastAsia="en-US" w:bidi="ar-SA"/>
      </w:rPr>
    </w:lvl>
    <w:lvl w:ilvl="6">
      <w:start w:val="0"/>
      <w:numFmt w:val="bullet"/>
      <w:lvlText w:val="•"/>
      <w:lvlJc w:val="left"/>
      <w:pPr>
        <w:ind w:left="6282" w:hanging="540"/>
      </w:pPr>
      <w:rPr>
        <w:rFonts w:hint="default"/>
        <w:lang w:val="en-US" w:eastAsia="en-US" w:bidi="ar-SA"/>
      </w:rPr>
    </w:lvl>
    <w:lvl w:ilvl="7">
      <w:start w:val="0"/>
      <w:numFmt w:val="bullet"/>
      <w:lvlText w:val="•"/>
      <w:lvlJc w:val="left"/>
      <w:pPr>
        <w:ind w:left="7366" w:hanging="540"/>
      </w:pPr>
      <w:rPr>
        <w:rFonts w:hint="default"/>
        <w:lang w:val="en-US" w:eastAsia="en-US" w:bidi="ar-SA"/>
      </w:rPr>
    </w:lvl>
    <w:lvl w:ilvl="8">
      <w:start w:val="0"/>
      <w:numFmt w:val="bullet"/>
      <w:lvlText w:val="•"/>
      <w:lvlJc w:val="left"/>
      <w:pPr>
        <w:ind w:left="8451" w:hanging="540"/>
      </w:pPr>
      <w:rPr>
        <w:rFonts w:hint="default"/>
        <w:lang w:val="en-US" w:eastAsia="en-US" w:bidi="ar-SA"/>
      </w:rPr>
    </w:lvl>
  </w:abstractNum>
  <w:abstractNum w:abstractNumId="21">
    <w:multiLevelType w:val="hybridMultilevel"/>
    <w:lvl w:ilvl="0">
      <w:start w:val="1"/>
      <w:numFmt w:val="lowerLetter"/>
      <w:lvlText w:val="(%1)"/>
      <w:lvlJc w:val="left"/>
      <w:pPr>
        <w:ind w:left="10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98" w:hanging="360"/>
      </w:pPr>
      <w:rPr>
        <w:rFonts w:hint="default"/>
        <w:lang w:val="en-US" w:eastAsia="en-US" w:bidi="ar-SA"/>
      </w:rPr>
    </w:lvl>
    <w:lvl w:ilvl="2">
      <w:start w:val="0"/>
      <w:numFmt w:val="bullet"/>
      <w:lvlText w:val="•"/>
      <w:lvlJc w:val="left"/>
      <w:pPr>
        <w:ind w:left="2956" w:hanging="360"/>
      </w:pPr>
      <w:rPr>
        <w:rFonts w:hint="default"/>
        <w:lang w:val="en-US" w:eastAsia="en-US" w:bidi="ar-SA"/>
      </w:rPr>
    </w:lvl>
    <w:lvl w:ilvl="3">
      <w:start w:val="0"/>
      <w:numFmt w:val="bullet"/>
      <w:lvlText w:val="•"/>
      <w:lvlJc w:val="left"/>
      <w:pPr>
        <w:ind w:left="3914" w:hanging="360"/>
      </w:pPr>
      <w:rPr>
        <w:rFonts w:hint="default"/>
        <w:lang w:val="en-US" w:eastAsia="en-US" w:bidi="ar-SA"/>
      </w:rPr>
    </w:lvl>
    <w:lvl w:ilvl="4">
      <w:start w:val="0"/>
      <w:numFmt w:val="bullet"/>
      <w:lvlText w:val="•"/>
      <w:lvlJc w:val="left"/>
      <w:pPr>
        <w:ind w:left="4872" w:hanging="360"/>
      </w:pPr>
      <w:rPr>
        <w:rFonts w:hint="default"/>
        <w:lang w:val="en-US" w:eastAsia="en-US" w:bidi="ar-SA"/>
      </w:rPr>
    </w:lvl>
    <w:lvl w:ilvl="5">
      <w:start w:val="0"/>
      <w:numFmt w:val="bullet"/>
      <w:lvlText w:val="•"/>
      <w:lvlJc w:val="left"/>
      <w:pPr>
        <w:ind w:left="5830" w:hanging="360"/>
      </w:pPr>
      <w:rPr>
        <w:rFonts w:hint="default"/>
        <w:lang w:val="en-US" w:eastAsia="en-US" w:bidi="ar-SA"/>
      </w:rPr>
    </w:lvl>
    <w:lvl w:ilvl="6">
      <w:start w:val="0"/>
      <w:numFmt w:val="bullet"/>
      <w:lvlText w:val="•"/>
      <w:lvlJc w:val="left"/>
      <w:pPr>
        <w:ind w:left="6788" w:hanging="360"/>
      </w:pPr>
      <w:rPr>
        <w:rFonts w:hint="default"/>
        <w:lang w:val="en-US" w:eastAsia="en-US" w:bidi="ar-SA"/>
      </w:rPr>
    </w:lvl>
    <w:lvl w:ilvl="7">
      <w:start w:val="0"/>
      <w:numFmt w:val="bullet"/>
      <w:lvlText w:val="•"/>
      <w:lvlJc w:val="left"/>
      <w:pPr>
        <w:ind w:left="7746" w:hanging="360"/>
      </w:pPr>
      <w:rPr>
        <w:rFonts w:hint="default"/>
        <w:lang w:val="en-US" w:eastAsia="en-US" w:bidi="ar-SA"/>
      </w:rPr>
    </w:lvl>
    <w:lvl w:ilvl="8">
      <w:start w:val="0"/>
      <w:numFmt w:val="bullet"/>
      <w:lvlText w:val="•"/>
      <w:lvlJc w:val="left"/>
      <w:pPr>
        <w:ind w:left="8704" w:hanging="360"/>
      </w:pPr>
      <w:rPr>
        <w:rFonts w:hint="default"/>
        <w:lang w:val="en-US" w:eastAsia="en-US" w:bidi="ar-SA"/>
      </w:rPr>
    </w:lvl>
  </w:abstractNum>
  <w:abstractNum w:abstractNumId="20">
    <w:multiLevelType w:val="hybridMultilevel"/>
    <w:lvl w:ilvl="0">
      <w:start w:val="1"/>
      <w:numFmt w:val="lowerRoman"/>
      <w:lvlText w:val="(%1)"/>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46" w:hanging="720"/>
      </w:pPr>
      <w:rPr>
        <w:rFonts w:hint="default"/>
        <w:lang w:val="en-US" w:eastAsia="en-US" w:bidi="ar-SA"/>
      </w:rPr>
    </w:lvl>
    <w:lvl w:ilvl="2">
      <w:start w:val="0"/>
      <w:numFmt w:val="bullet"/>
      <w:lvlText w:val="•"/>
      <w:lvlJc w:val="left"/>
      <w:pPr>
        <w:ind w:left="3532" w:hanging="720"/>
      </w:pPr>
      <w:rPr>
        <w:rFonts w:hint="default"/>
        <w:lang w:val="en-US" w:eastAsia="en-US" w:bidi="ar-SA"/>
      </w:rPr>
    </w:lvl>
    <w:lvl w:ilvl="3">
      <w:start w:val="0"/>
      <w:numFmt w:val="bullet"/>
      <w:lvlText w:val="•"/>
      <w:lvlJc w:val="left"/>
      <w:pPr>
        <w:ind w:left="4418" w:hanging="720"/>
      </w:pPr>
      <w:rPr>
        <w:rFonts w:hint="default"/>
        <w:lang w:val="en-US" w:eastAsia="en-US" w:bidi="ar-SA"/>
      </w:rPr>
    </w:lvl>
    <w:lvl w:ilvl="4">
      <w:start w:val="0"/>
      <w:numFmt w:val="bullet"/>
      <w:lvlText w:val="•"/>
      <w:lvlJc w:val="left"/>
      <w:pPr>
        <w:ind w:left="5304" w:hanging="720"/>
      </w:pPr>
      <w:rPr>
        <w:rFonts w:hint="default"/>
        <w:lang w:val="en-US" w:eastAsia="en-US" w:bidi="ar-SA"/>
      </w:rPr>
    </w:lvl>
    <w:lvl w:ilvl="5">
      <w:start w:val="0"/>
      <w:numFmt w:val="bullet"/>
      <w:lvlText w:val="•"/>
      <w:lvlJc w:val="left"/>
      <w:pPr>
        <w:ind w:left="6190" w:hanging="720"/>
      </w:pPr>
      <w:rPr>
        <w:rFonts w:hint="default"/>
        <w:lang w:val="en-US" w:eastAsia="en-US" w:bidi="ar-SA"/>
      </w:rPr>
    </w:lvl>
    <w:lvl w:ilvl="6">
      <w:start w:val="0"/>
      <w:numFmt w:val="bullet"/>
      <w:lvlText w:val="•"/>
      <w:lvlJc w:val="left"/>
      <w:pPr>
        <w:ind w:left="7076" w:hanging="720"/>
      </w:pPr>
      <w:rPr>
        <w:rFonts w:hint="default"/>
        <w:lang w:val="en-US" w:eastAsia="en-US" w:bidi="ar-SA"/>
      </w:rPr>
    </w:lvl>
    <w:lvl w:ilvl="7">
      <w:start w:val="0"/>
      <w:numFmt w:val="bullet"/>
      <w:lvlText w:val="•"/>
      <w:lvlJc w:val="left"/>
      <w:pPr>
        <w:ind w:left="7962" w:hanging="720"/>
      </w:pPr>
      <w:rPr>
        <w:rFonts w:hint="default"/>
        <w:lang w:val="en-US" w:eastAsia="en-US" w:bidi="ar-SA"/>
      </w:rPr>
    </w:lvl>
    <w:lvl w:ilvl="8">
      <w:start w:val="0"/>
      <w:numFmt w:val="bullet"/>
      <w:lvlText w:val="•"/>
      <w:lvlJc w:val="left"/>
      <w:pPr>
        <w:ind w:left="8848" w:hanging="720"/>
      </w:pPr>
      <w:rPr>
        <w:rFonts w:hint="default"/>
        <w:lang w:val="en-US" w:eastAsia="en-US" w:bidi="ar-SA"/>
      </w:rPr>
    </w:lvl>
  </w:abstractNum>
  <w:abstractNum w:abstractNumId="19">
    <w:multiLevelType w:val="hybridMultilevel"/>
    <w:lvl w:ilvl="0">
      <w:start w:val="3"/>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28" w:hanging="540"/>
      </w:pPr>
      <w:rPr>
        <w:rFonts w:hint="default"/>
        <w:lang w:val="en-US" w:eastAsia="en-US" w:bidi="ar-SA"/>
      </w:rPr>
    </w:lvl>
    <w:lvl w:ilvl="4">
      <w:start w:val="0"/>
      <w:numFmt w:val="bullet"/>
      <w:lvlText w:val="•"/>
      <w:lvlJc w:val="left"/>
      <w:pPr>
        <w:ind w:left="4113" w:hanging="540"/>
      </w:pPr>
      <w:rPr>
        <w:rFonts w:hint="default"/>
        <w:lang w:val="en-US" w:eastAsia="en-US" w:bidi="ar-SA"/>
      </w:rPr>
    </w:lvl>
    <w:lvl w:ilvl="5">
      <w:start w:val="0"/>
      <w:numFmt w:val="bullet"/>
      <w:lvlText w:val="•"/>
      <w:lvlJc w:val="left"/>
      <w:pPr>
        <w:ind w:left="5197" w:hanging="540"/>
      </w:pPr>
      <w:rPr>
        <w:rFonts w:hint="default"/>
        <w:lang w:val="en-US" w:eastAsia="en-US" w:bidi="ar-SA"/>
      </w:rPr>
    </w:lvl>
    <w:lvl w:ilvl="6">
      <w:start w:val="0"/>
      <w:numFmt w:val="bullet"/>
      <w:lvlText w:val="•"/>
      <w:lvlJc w:val="left"/>
      <w:pPr>
        <w:ind w:left="6282" w:hanging="540"/>
      </w:pPr>
      <w:rPr>
        <w:rFonts w:hint="default"/>
        <w:lang w:val="en-US" w:eastAsia="en-US" w:bidi="ar-SA"/>
      </w:rPr>
    </w:lvl>
    <w:lvl w:ilvl="7">
      <w:start w:val="0"/>
      <w:numFmt w:val="bullet"/>
      <w:lvlText w:val="•"/>
      <w:lvlJc w:val="left"/>
      <w:pPr>
        <w:ind w:left="7366" w:hanging="540"/>
      </w:pPr>
      <w:rPr>
        <w:rFonts w:hint="default"/>
        <w:lang w:val="en-US" w:eastAsia="en-US" w:bidi="ar-SA"/>
      </w:rPr>
    </w:lvl>
    <w:lvl w:ilvl="8">
      <w:start w:val="0"/>
      <w:numFmt w:val="bullet"/>
      <w:lvlText w:val="•"/>
      <w:lvlJc w:val="left"/>
      <w:pPr>
        <w:ind w:left="8451" w:hanging="540"/>
      </w:pPr>
      <w:rPr>
        <w:rFonts w:hint="default"/>
        <w:lang w:val="en-US" w:eastAsia="en-US" w:bidi="ar-SA"/>
      </w:rPr>
    </w:lvl>
  </w:abstractNum>
  <w:abstractNum w:abstractNumId="18">
    <w:multiLevelType w:val="hybridMultilevel"/>
    <w:lvl w:ilvl="0">
      <w:start w:val="1"/>
      <w:numFmt w:val="lowerLetter"/>
      <w:lvlText w:val="(%1)"/>
      <w:lvlJc w:val="left"/>
      <w:pPr>
        <w:ind w:left="320"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350" w:hanging="325"/>
      </w:pPr>
      <w:rPr>
        <w:rFonts w:hint="default"/>
        <w:lang w:val="en-US" w:eastAsia="en-US" w:bidi="ar-SA"/>
      </w:rPr>
    </w:lvl>
    <w:lvl w:ilvl="2">
      <w:start w:val="0"/>
      <w:numFmt w:val="bullet"/>
      <w:lvlText w:val="•"/>
      <w:lvlJc w:val="left"/>
      <w:pPr>
        <w:ind w:left="2380" w:hanging="325"/>
      </w:pPr>
      <w:rPr>
        <w:rFonts w:hint="default"/>
        <w:lang w:val="en-US" w:eastAsia="en-US" w:bidi="ar-SA"/>
      </w:rPr>
    </w:lvl>
    <w:lvl w:ilvl="3">
      <w:start w:val="0"/>
      <w:numFmt w:val="bullet"/>
      <w:lvlText w:val="•"/>
      <w:lvlJc w:val="left"/>
      <w:pPr>
        <w:ind w:left="3410" w:hanging="325"/>
      </w:pPr>
      <w:rPr>
        <w:rFonts w:hint="default"/>
        <w:lang w:val="en-US" w:eastAsia="en-US" w:bidi="ar-SA"/>
      </w:rPr>
    </w:lvl>
    <w:lvl w:ilvl="4">
      <w:start w:val="0"/>
      <w:numFmt w:val="bullet"/>
      <w:lvlText w:val="•"/>
      <w:lvlJc w:val="left"/>
      <w:pPr>
        <w:ind w:left="4440" w:hanging="325"/>
      </w:pPr>
      <w:rPr>
        <w:rFonts w:hint="default"/>
        <w:lang w:val="en-US" w:eastAsia="en-US" w:bidi="ar-SA"/>
      </w:rPr>
    </w:lvl>
    <w:lvl w:ilvl="5">
      <w:start w:val="0"/>
      <w:numFmt w:val="bullet"/>
      <w:lvlText w:val="•"/>
      <w:lvlJc w:val="left"/>
      <w:pPr>
        <w:ind w:left="5470" w:hanging="325"/>
      </w:pPr>
      <w:rPr>
        <w:rFonts w:hint="default"/>
        <w:lang w:val="en-US" w:eastAsia="en-US" w:bidi="ar-SA"/>
      </w:rPr>
    </w:lvl>
    <w:lvl w:ilvl="6">
      <w:start w:val="0"/>
      <w:numFmt w:val="bullet"/>
      <w:lvlText w:val="•"/>
      <w:lvlJc w:val="left"/>
      <w:pPr>
        <w:ind w:left="6500" w:hanging="325"/>
      </w:pPr>
      <w:rPr>
        <w:rFonts w:hint="default"/>
        <w:lang w:val="en-US" w:eastAsia="en-US" w:bidi="ar-SA"/>
      </w:rPr>
    </w:lvl>
    <w:lvl w:ilvl="7">
      <w:start w:val="0"/>
      <w:numFmt w:val="bullet"/>
      <w:lvlText w:val="•"/>
      <w:lvlJc w:val="left"/>
      <w:pPr>
        <w:ind w:left="7530" w:hanging="325"/>
      </w:pPr>
      <w:rPr>
        <w:rFonts w:hint="default"/>
        <w:lang w:val="en-US" w:eastAsia="en-US" w:bidi="ar-SA"/>
      </w:rPr>
    </w:lvl>
    <w:lvl w:ilvl="8">
      <w:start w:val="0"/>
      <w:numFmt w:val="bullet"/>
      <w:lvlText w:val="•"/>
      <w:lvlJc w:val="left"/>
      <w:pPr>
        <w:ind w:left="8560" w:hanging="325"/>
      </w:pPr>
      <w:rPr>
        <w:rFonts w:hint="default"/>
        <w:lang w:val="en-US" w:eastAsia="en-US" w:bidi="ar-SA"/>
      </w:rPr>
    </w:lvl>
  </w:abstractNum>
  <w:abstractNum w:abstractNumId="17">
    <w:multiLevelType w:val="hybridMultilevel"/>
    <w:lvl w:ilvl="0">
      <w:start w:val="0"/>
      <w:numFmt w:val="bullet"/>
      <w:lvlText w:val=""/>
      <w:lvlJc w:val="left"/>
      <w:pPr>
        <w:ind w:left="864" w:hanging="360"/>
      </w:pPr>
      <w:rPr>
        <w:rFonts w:hint="default" w:ascii="Symbol" w:hAnsi="Symbol" w:eastAsia="Symbol" w:cs="Symbol"/>
        <w:b w:val="0"/>
        <w:bCs w:val="0"/>
        <w:i w:val="0"/>
        <w:iCs w:val="0"/>
        <w:spacing w:val="0"/>
        <w:w w:val="100"/>
        <w:sz w:val="18"/>
        <w:szCs w:val="18"/>
        <w:lang w:val="en-US" w:eastAsia="en-US" w:bidi="ar-SA"/>
      </w:rPr>
    </w:lvl>
    <w:lvl w:ilvl="1">
      <w:start w:val="0"/>
      <w:numFmt w:val="bullet"/>
      <w:lvlText w:val="•"/>
      <w:lvlJc w:val="left"/>
      <w:pPr>
        <w:ind w:left="1078" w:hanging="360"/>
      </w:pPr>
      <w:rPr>
        <w:rFonts w:hint="default"/>
        <w:lang w:val="en-US" w:eastAsia="en-US" w:bidi="ar-SA"/>
      </w:rPr>
    </w:lvl>
    <w:lvl w:ilvl="2">
      <w:start w:val="0"/>
      <w:numFmt w:val="bullet"/>
      <w:lvlText w:val="•"/>
      <w:lvlJc w:val="left"/>
      <w:pPr>
        <w:ind w:left="1297" w:hanging="360"/>
      </w:pPr>
      <w:rPr>
        <w:rFonts w:hint="default"/>
        <w:lang w:val="en-US" w:eastAsia="en-US" w:bidi="ar-SA"/>
      </w:rPr>
    </w:lvl>
    <w:lvl w:ilvl="3">
      <w:start w:val="0"/>
      <w:numFmt w:val="bullet"/>
      <w:lvlText w:val="•"/>
      <w:lvlJc w:val="left"/>
      <w:pPr>
        <w:ind w:left="1515" w:hanging="360"/>
      </w:pPr>
      <w:rPr>
        <w:rFonts w:hint="default"/>
        <w:lang w:val="en-US" w:eastAsia="en-US" w:bidi="ar-SA"/>
      </w:rPr>
    </w:lvl>
    <w:lvl w:ilvl="4">
      <w:start w:val="0"/>
      <w:numFmt w:val="bullet"/>
      <w:lvlText w:val="•"/>
      <w:lvlJc w:val="left"/>
      <w:pPr>
        <w:ind w:left="1734" w:hanging="360"/>
      </w:pPr>
      <w:rPr>
        <w:rFonts w:hint="default"/>
        <w:lang w:val="en-US" w:eastAsia="en-US" w:bidi="ar-SA"/>
      </w:rPr>
    </w:lvl>
    <w:lvl w:ilvl="5">
      <w:start w:val="0"/>
      <w:numFmt w:val="bullet"/>
      <w:lvlText w:val="•"/>
      <w:lvlJc w:val="left"/>
      <w:pPr>
        <w:ind w:left="1952" w:hanging="360"/>
      </w:pPr>
      <w:rPr>
        <w:rFonts w:hint="default"/>
        <w:lang w:val="en-US" w:eastAsia="en-US" w:bidi="ar-SA"/>
      </w:rPr>
    </w:lvl>
    <w:lvl w:ilvl="6">
      <w:start w:val="0"/>
      <w:numFmt w:val="bullet"/>
      <w:lvlText w:val="•"/>
      <w:lvlJc w:val="left"/>
      <w:pPr>
        <w:ind w:left="2171" w:hanging="360"/>
      </w:pPr>
      <w:rPr>
        <w:rFonts w:hint="default"/>
        <w:lang w:val="en-US" w:eastAsia="en-US" w:bidi="ar-SA"/>
      </w:rPr>
    </w:lvl>
    <w:lvl w:ilvl="7">
      <w:start w:val="0"/>
      <w:numFmt w:val="bullet"/>
      <w:lvlText w:val="•"/>
      <w:lvlJc w:val="left"/>
      <w:pPr>
        <w:ind w:left="2389" w:hanging="360"/>
      </w:pPr>
      <w:rPr>
        <w:rFonts w:hint="default"/>
        <w:lang w:val="en-US" w:eastAsia="en-US" w:bidi="ar-SA"/>
      </w:rPr>
    </w:lvl>
    <w:lvl w:ilvl="8">
      <w:start w:val="0"/>
      <w:numFmt w:val="bullet"/>
      <w:lvlText w:val="•"/>
      <w:lvlJc w:val="left"/>
      <w:pPr>
        <w:ind w:left="2608" w:hanging="360"/>
      </w:pPr>
      <w:rPr>
        <w:rFonts w:hint="default"/>
        <w:lang w:val="en-US" w:eastAsia="en-US" w:bidi="ar-SA"/>
      </w:rPr>
    </w:lvl>
  </w:abstractNum>
  <w:abstractNum w:abstractNumId="16">
    <w:multiLevelType w:val="hybridMultilevel"/>
    <w:lvl w:ilvl="0">
      <w:start w:val="0"/>
      <w:numFmt w:val="bullet"/>
      <w:lvlText w:val=""/>
      <w:lvlJc w:val="left"/>
      <w:pPr>
        <w:ind w:left="866" w:hanging="361"/>
      </w:pPr>
      <w:rPr>
        <w:rFonts w:hint="default" w:ascii="Symbol" w:hAnsi="Symbol" w:eastAsia="Symbol" w:cs="Symbol"/>
        <w:spacing w:val="0"/>
        <w:w w:val="100"/>
        <w:lang w:val="en-US" w:eastAsia="en-US" w:bidi="ar-SA"/>
      </w:rPr>
    </w:lvl>
    <w:lvl w:ilvl="1">
      <w:start w:val="0"/>
      <w:numFmt w:val="bullet"/>
      <w:lvlText w:val="•"/>
      <w:lvlJc w:val="left"/>
      <w:pPr>
        <w:ind w:left="1104" w:hanging="361"/>
      </w:pPr>
      <w:rPr>
        <w:rFonts w:hint="default"/>
        <w:lang w:val="en-US" w:eastAsia="en-US" w:bidi="ar-SA"/>
      </w:rPr>
    </w:lvl>
    <w:lvl w:ilvl="2">
      <w:start w:val="0"/>
      <w:numFmt w:val="bullet"/>
      <w:lvlText w:val="•"/>
      <w:lvlJc w:val="left"/>
      <w:pPr>
        <w:ind w:left="1348" w:hanging="361"/>
      </w:pPr>
      <w:rPr>
        <w:rFonts w:hint="default"/>
        <w:lang w:val="en-US" w:eastAsia="en-US" w:bidi="ar-SA"/>
      </w:rPr>
    </w:lvl>
    <w:lvl w:ilvl="3">
      <w:start w:val="0"/>
      <w:numFmt w:val="bullet"/>
      <w:lvlText w:val="•"/>
      <w:lvlJc w:val="left"/>
      <w:pPr>
        <w:ind w:left="1592" w:hanging="361"/>
      </w:pPr>
      <w:rPr>
        <w:rFonts w:hint="default"/>
        <w:lang w:val="en-US" w:eastAsia="en-US" w:bidi="ar-SA"/>
      </w:rPr>
    </w:lvl>
    <w:lvl w:ilvl="4">
      <w:start w:val="0"/>
      <w:numFmt w:val="bullet"/>
      <w:lvlText w:val="•"/>
      <w:lvlJc w:val="left"/>
      <w:pPr>
        <w:ind w:left="1836" w:hanging="361"/>
      </w:pPr>
      <w:rPr>
        <w:rFonts w:hint="default"/>
        <w:lang w:val="en-US" w:eastAsia="en-US" w:bidi="ar-SA"/>
      </w:rPr>
    </w:lvl>
    <w:lvl w:ilvl="5">
      <w:start w:val="0"/>
      <w:numFmt w:val="bullet"/>
      <w:lvlText w:val="•"/>
      <w:lvlJc w:val="left"/>
      <w:pPr>
        <w:ind w:left="2080" w:hanging="361"/>
      </w:pPr>
      <w:rPr>
        <w:rFonts w:hint="default"/>
        <w:lang w:val="en-US" w:eastAsia="en-US" w:bidi="ar-SA"/>
      </w:rPr>
    </w:lvl>
    <w:lvl w:ilvl="6">
      <w:start w:val="0"/>
      <w:numFmt w:val="bullet"/>
      <w:lvlText w:val="•"/>
      <w:lvlJc w:val="left"/>
      <w:pPr>
        <w:ind w:left="2324" w:hanging="361"/>
      </w:pPr>
      <w:rPr>
        <w:rFonts w:hint="default"/>
        <w:lang w:val="en-US" w:eastAsia="en-US" w:bidi="ar-SA"/>
      </w:rPr>
    </w:lvl>
    <w:lvl w:ilvl="7">
      <w:start w:val="0"/>
      <w:numFmt w:val="bullet"/>
      <w:lvlText w:val="•"/>
      <w:lvlJc w:val="left"/>
      <w:pPr>
        <w:ind w:left="2568" w:hanging="361"/>
      </w:pPr>
      <w:rPr>
        <w:rFonts w:hint="default"/>
        <w:lang w:val="en-US" w:eastAsia="en-US" w:bidi="ar-SA"/>
      </w:rPr>
    </w:lvl>
    <w:lvl w:ilvl="8">
      <w:start w:val="0"/>
      <w:numFmt w:val="bullet"/>
      <w:lvlText w:val="•"/>
      <w:lvlJc w:val="left"/>
      <w:pPr>
        <w:ind w:left="2812" w:hanging="361"/>
      </w:pPr>
      <w:rPr>
        <w:rFonts w:hint="default"/>
        <w:lang w:val="en-US" w:eastAsia="en-US" w:bidi="ar-SA"/>
      </w:rPr>
    </w:lvl>
  </w:abstractNum>
  <w:abstractNum w:abstractNumId="10">
    <w:multiLevelType w:val="hybridMultilevel"/>
    <w:lvl w:ilvl="0">
      <w:start w:val="1"/>
      <w:numFmt w:val="lowerRoman"/>
      <w:lvlText w:val="(%1)"/>
      <w:lvlJc w:val="left"/>
      <w:pPr>
        <w:ind w:left="1400" w:hanging="720"/>
        <w:jc w:val="left"/>
      </w:pPr>
      <w:rPr>
        <w:rFonts w:hint="default"/>
        <w:spacing w:val="0"/>
        <w:w w:val="100"/>
        <w:lang w:val="en-US" w:eastAsia="en-US" w:bidi="ar-SA"/>
      </w:rPr>
    </w:lvl>
    <w:lvl w:ilvl="1">
      <w:start w:val="1"/>
      <w:numFmt w:val="lowerLetter"/>
      <w:lvlText w:val="(%2)"/>
      <w:lvlJc w:val="left"/>
      <w:pPr>
        <w:ind w:left="1400" w:hanging="720"/>
        <w:jc w:val="left"/>
      </w:pPr>
      <w:rPr>
        <w:rFonts w:hint="default" w:ascii="Verdana" w:hAnsi="Verdana" w:eastAsia="Verdana" w:cs="Verdana"/>
        <w:b w:val="0"/>
        <w:bCs w:val="0"/>
        <w:i w:val="0"/>
        <w:iCs w:val="0"/>
        <w:spacing w:val="-3"/>
        <w:w w:val="81"/>
        <w:sz w:val="24"/>
        <w:szCs w:val="24"/>
        <w:lang w:val="en-US" w:eastAsia="en-US" w:bidi="ar-SA"/>
      </w:rPr>
    </w:lvl>
    <w:lvl w:ilvl="2">
      <w:start w:val="0"/>
      <w:numFmt w:val="bullet"/>
      <w:lvlText w:val="•"/>
      <w:lvlJc w:val="left"/>
      <w:pPr>
        <w:ind w:left="3244" w:hanging="720"/>
      </w:pPr>
      <w:rPr>
        <w:rFonts w:hint="default"/>
        <w:lang w:val="en-US" w:eastAsia="en-US" w:bidi="ar-SA"/>
      </w:rPr>
    </w:lvl>
    <w:lvl w:ilvl="3">
      <w:start w:val="0"/>
      <w:numFmt w:val="bullet"/>
      <w:lvlText w:val="•"/>
      <w:lvlJc w:val="left"/>
      <w:pPr>
        <w:ind w:left="4166" w:hanging="720"/>
      </w:pPr>
      <w:rPr>
        <w:rFonts w:hint="default"/>
        <w:lang w:val="en-US" w:eastAsia="en-US" w:bidi="ar-SA"/>
      </w:rPr>
    </w:lvl>
    <w:lvl w:ilvl="4">
      <w:start w:val="0"/>
      <w:numFmt w:val="bullet"/>
      <w:lvlText w:val="•"/>
      <w:lvlJc w:val="left"/>
      <w:pPr>
        <w:ind w:left="5088" w:hanging="720"/>
      </w:pPr>
      <w:rPr>
        <w:rFonts w:hint="default"/>
        <w:lang w:val="en-US" w:eastAsia="en-US" w:bidi="ar-SA"/>
      </w:rPr>
    </w:lvl>
    <w:lvl w:ilvl="5">
      <w:start w:val="0"/>
      <w:numFmt w:val="bullet"/>
      <w:lvlText w:val="•"/>
      <w:lvlJc w:val="left"/>
      <w:pPr>
        <w:ind w:left="6010" w:hanging="720"/>
      </w:pPr>
      <w:rPr>
        <w:rFonts w:hint="default"/>
        <w:lang w:val="en-US" w:eastAsia="en-US" w:bidi="ar-SA"/>
      </w:rPr>
    </w:lvl>
    <w:lvl w:ilvl="6">
      <w:start w:val="0"/>
      <w:numFmt w:val="bullet"/>
      <w:lvlText w:val="•"/>
      <w:lvlJc w:val="left"/>
      <w:pPr>
        <w:ind w:left="6932" w:hanging="720"/>
      </w:pPr>
      <w:rPr>
        <w:rFonts w:hint="default"/>
        <w:lang w:val="en-US" w:eastAsia="en-US" w:bidi="ar-SA"/>
      </w:rPr>
    </w:lvl>
    <w:lvl w:ilvl="7">
      <w:start w:val="0"/>
      <w:numFmt w:val="bullet"/>
      <w:lvlText w:val="•"/>
      <w:lvlJc w:val="left"/>
      <w:pPr>
        <w:ind w:left="7854" w:hanging="720"/>
      </w:pPr>
      <w:rPr>
        <w:rFonts w:hint="default"/>
        <w:lang w:val="en-US" w:eastAsia="en-US" w:bidi="ar-SA"/>
      </w:rPr>
    </w:lvl>
    <w:lvl w:ilvl="8">
      <w:start w:val="0"/>
      <w:numFmt w:val="bullet"/>
      <w:lvlText w:val="•"/>
      <w:lvlJc w:val="left"/>
      <w:pPr>
        <w:ind w:left="8776" w:hanging="720"/>
      </w:pPr>
      <w:rPr>
        <w:rFonts w:hint="default"/>
        <w:lang w:val="en-US" w:eastAsia="en-US" w:bidi="ar-SA"/>
      </w:rPr>
    </w:lvl>
  </w:abstractNum>
  <w:abstractNum w:abstractNumId="15">
    <w:multiLevelType w:val="hybridMultilevel"/>
    <w:lvl w:ilvl="0">
      <w:start w:val="1"/>
      <w:numFmt w:val="lowerRoman"/>
      <w:lvlText w:val="(%1)"/>
      <w:lvlJc w:val="left"/>
      <w:pPr>
        <w:ind w:left="1400" w:hanging="720"/>
        <w:jc w:val="left"/>
      </w:pPr>
      <w:rPr>
        <w:rFonts w:hint="default"/>
        <w:spacing w:val="0"/>
        <w:w w:val="100"/>
        <w:lang w:val="en-US" w:eastAsia="en-US" w:bidi="ar-SA"/>
      </w:rPr>
    </w:lvl>
    <w:lvl w:ilvl="1">
      <w:start w:val="0"/>
      <w:numFmt w:val="bullet"/>
      <w:lvlText w:val="•"/>
      <w:lvlJc w:val="left"/>
      <w:pPr>
        <w:ind w:left="2322" w:hanging="720"/>
      </w:pPr>
      <w:rPr>
        <w:rFonts w:hint="default"/>
        <w:lang w:val="en-US" w:eastAsia="en-US" w:bidi="ar-SA"/>
      </w:rPr>
    </w:lvl>
    <w:lvl w:ilvl="2">
      <w:start w:val="0"/>
      <w:numFmt w:val="bullet"/>
      <w:lvlText w:val="•"/>
      <w:lvlJc w:val="left"/>
      <w:pPr>
        <w:ind w:left="3244" w:hanging="720"/>
      </w:pPr>
      <w:rPr>
        <w:rFonts w:hint="default"/>
        <w:lang w:val="en-US" w:eastAsia="en-US" w:bidi="ar-SA"/>
      </w:rPr>
    </w:lvl>
    <w:lvl w:ilvl="3">
      <w:start w:val="0"/>
      <w:numFmt w:val="bullet"/>
      <w:lvlText w:val="•"/>
      <w:lvlJc w:val="left"/>
      <w:pPr>
        <w:ind w:left="4166" w:hanging="720"/>
      </w:pPr>
      <w:rPr>
        <w:rFonts w:hint="default"/>
        <w:lang w:val="en-US" w:eastAsia="en-US" w:bidi="ar-SA"/>
      </w:rPr>
    </w:lvl>
    <w:lvl w:ilvl="4">
      <w:start w:val="0"/>
      <w:numFmt w:val="bullet"/>
      <w:lvlText w:val="•"/>
      <w:lvlJc w:val="left"/>
      <w:pPr>
        <w:ind w:left="5088" w:hanging="720"/>
      </w:pPr>
      <w:rPr>
        <w:rFonts w:hint="default"/>
        <w:lang w:val="en-US" w:eastAsia="en-US" w:bidi="ar-SA"/>
      </w:rPr>
    </w:lvl>
    <w:lvl w:ilvl="5">
      <w:start w:val="0"/>
      <w:numFmt w:val="bullet"/>
      <w:lvlText w:val="•"/>
      <w:lvlJc w:val="left"/>
      <w:pPr>
        <w:ind w:left="6010" w:hanging="720"/>
      </w:pPr>
      <w:rPr>
        <w:rFonts w:hint="default"/>
        <w:lang w:val="en-US" w:eastAsia="en-US" w:bidi="ar-SA"/>
      </w:rPr>
    </w:lvl>
    <w:lvl w:ilvl="6">
      <w:start w:val="0"/>
      <w:numFmt w:val="bullet"/>
      <w:lvlText w:val="•"/>
      <w:lvlJc w:val="left"/>
      <w:pPr>
        <w:ind w:left="6932" w:hanging="720"/>
      </w:pPr>
      <w:rPr>
        <w:rFonts w:hint="default"/>
        <w:lang w:val="en-US" w:eastAsia="en-US" w:bidi="ar-SA"/>
      </w:rPr>
    </w:lvl>
    <w:lvl w:ilvl="7">
      <w:start w:val="0"/>
      <w:numFmt w:val="bullet"/>
      <w:lvlText w:val="•"/>
      <w:lvlJc w:val="left"/>
      <w:pPr>
        <w:ind w:left="7854" w:hanging="720"/>
      </w:pPr>
      <w:rPr>
        <w:rFonts w:hint="default"/>
        <w:lang w:val="en-US" w:eastAsia="en-US" w:bidi="ar-SA"/>
      </w:rPr>
    </w:lvl>
    <w:lvl w:ilvl="8">
      <w:start w:val="0"/>
      <w:numFmt w:val="bullet"/>
      <w:lvlText w:val="•"/>
      <w:lvlJc w:val="left"/>
      <w:pPr>
        <w:ind w:left="8776" w:hanging="720"/>
      </w:pPr>
      <w:rPr>
        <w:rFonts w:hint="default"/>
        <w:lang w:val="en-US" w:eastAsia="en-US" w:bidi="ar-SA"/>
      </w:rPr>
    </w:lvl>
  </w:abstractNum>
  <w:abstractNum w:abstractNumId="14">
    <w:multiLevelType w:val="hybridMultilevel"/>
    <w:lvl w:ilvl="0">
      <w:start w:val="1"/>
      <w:numFmt w:val="lowerRoman"/>
      <w:lvlText w:val="%1."/>
      <w:lvlJc w:val="left"/>
      <w:pPr>
        <w:ind w:left="110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760" w:hanging="720"/>
        <w:jc w:val="left"/>
      </w:pPr>
      <w:rPr>
        <w:rFonts w:hint="default"/>
        <w:spacing w:val="0"/>
        <w:w w:val="100"/>
        <w:lang w:val="en-US" w:eastAsia="en-US" w:bidi="ar-SA"/>
      </w:rPr>
    </w:lvl>
    <w:lvl w:ilvl="2">
      <w:start w:val="0"/>
      <w:numFmt w:val="bullet"/>
      <w:lvlText w:val="•"/>
      <w:lvlJc w:val="left"/>
      <w:pPr>
        <w:ind w:left="2744" w:hanging="720"/>
      </w:pPr>
      <w:rPr>
        <w:rFonts w:hint="default"/>
        <w:lang w:val="en-US" w:eastAsia="en-US" w:bidi="ar-SA"/>
      </w:rPr>
    </w:lvl>
    <w:lvl w:ilvl="3">
      <w:start w:val="0"/>
      <w:numFmt w:val="bullet"/>
      <w:lvlText w:val="•"/>
      <w:lvlJc w:val="left"/>
      <w:pPr>
        <w:ind w:left="3728" w:hanging="720"/>
      </w:pPr>
      <w:rPr>
        <w:rFonts w:hint="default"/>
        <w:lang w:val="en-US" w:eastAsia="en-US" w:bidi="ar-SA"/>
      </w:rPr>
    </w:lvl>
    <w:lvl w:ilvl="4">
      <w:start w:val="0"/>
      <w:numFmt w:val="bullet"/>
      <w:lvlText w:val="•"/>
      <w:lvlJc w:val="left"/>
      <w:pPr>
        <w:ind w:left="4713" w:hanging="720"/>
      </w:pPr>
      <w:rPr>
        <w:rFonts w:hint="default"/>
        <w:lang w:val="en-US" w:eastAsia="en-US" w:bidi="ar-SA"/>
      </w:rPr>
    </w:lvl>
    <w:lvl w:ilvl="5">
      <w:start w:val="0"/>
      <w:numFmt w:val="bullet"/>
      <w:lvlText w:val="•"/>
      <w:lvlJc w:val="left"/>
      <w:pPr>
        <w:ind w:left="5697" w:hanging="720"/>
      </w:pPr>
      <w:rPr>
        <w:rFonts w:hint="default"/>
        <w:lang w:val="en-US" w:eastAsia="en-US" w:bidi="ar-SA"/>
      </w:rPr>
    </w:lvl>
    <w:lvl w:ilvl="6">
      <w:start w:val="0"/>
      <w:numFmt w:val="bullet"/>
      <w:lvlText w:val="•"/>
      <w:lvlJc w:val="left"/>
      <w:pPr>
        <w:ind w:left="6682" w:hanging="720"/>
      </w:pPr>
      <w:rPr>
        <w:rFonts w:hint="default"/>
        <w:lang w:val="en-US" w:eastAsia="en-US" w:bidi="ar-SA"/>
      </w:rPr>
    </w:lvl>
    <w:lvl w:ilvl="7">
      <w:start w:val="0"/>
      <w:numFmt w:val="bullet"/>
      <w:lvlText w:val="•"/>
      <w:lvlJc w:val="left"/>
      <w:pPr>
        <w:ind w:left="7666" w:hanging="720"/>
      </w:pPr>
      <w:rPr>
        <w:rFonts w:hint="default"/>
        <w:lang w:val="en-US" w:eastAsia="en-US" w:bidi="ar-SA"/>
      </w:rPr>
    </w:lvl>
    <w:lvl w:ilvl="8">
      <w:start w:val="0"/>
      <w:numFmt w:val="bullet"/>
      <w:lvlText w:val="•"/>
      <w:lvlJc w:val="left"/>
      <w:pPr>
        <w:ind w:left="8651" w:hanging="720"/>
      </w:pPr>
      <w:rPr>
        <w:rFonts w:hint="default"/>
        <w:lang w:val="en-US" w:eastAsia="en-US" w:bidi="ar-SA"/>
      </w:rPr>
    </w:lvl>
  </w:abstractNum>
  <w:abstractNum w:abstractNumId="12">
    <w:multiLevelType w:val="hybridMultilevel"/>
    <w:lvl w:ilvl="0">
      <w:start w:val="1"/>
      <w:numFmt w:val="decimal"/>
      <w:lvlText w:val="%1."/>
      <w:lvlJc w:val="left"/>
      <w:pPr>
        <w:ind w:left="367"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568" w:hanging="221"/>
      </w:pPr>
      <w:rPr>
        <w:rFonts w:hint="default"/>
        <w:lang w:val="en-US" w:eastAsia="en-US" w:bidi="ar-SA"/>
      </w:rPr>
    </w:lvl>
    <w:lvl w:ilvl="2">
      <w:start w:val="0"/>
      <w:numFmt w:val="bullet"/>
      <w:lvlText w:val="•"/>
      <w:lvlJc w:val="left"/>
      <w:pPr>
        <w:ind w:left="777" w:hanging="221"/>
      </w:pPr>
      <w:rPr>
        <w:rFonts w:hint="default"/>
        <w:lang w:val="en-US" w:eastAsia="en-US" w:bidi="ar-SA"/>
      </w:rPr>
    </w:lvl>
    <w:lvl w:ilvl="3">
      <w:start w:val="0"/>
      <w:numFmt w:val="bullet"/>
      <w:lvlText w:val="•"/>
      <w:lvlJc w:val="left"/>
      <w:pPr>
        <w:ind w:left="985" w:hanging="221"/>
      </w:pPr>
      <w:rPr>
        <w:rFonts w:hint="default"/>
        <w:lang w:val="en-US" w:eastAsia="en-US" w:bidi="ar-SA"/>
      </w:rPr>
    </w:lvl>
    <w:lvl w:ilvl="4">
      <w:start w:val="0"/>
      <w:numFmt w:val="bullet"/>
      <w:lvlText w:val="•"/>
      <w:lvlJc w:val="left"/>
      <w:pPr>
        <w:ind w:left="1194" w:hanging="221"/>
      </w:pPr>
      <w:rPr>
        <w:rFonts w:hint="default"/>
        <w:lang w:val="en-US" w:eastAsia="en-US" w:bidi="ar-SA"/>
      </w:rPr>
    </w:lvl>
    <w:lvl w:ilvl="5">
      <w:start w:val="0"/>
      <w:numFmt w:val="bullet"/>
      <w:lvlText w:val="•"/>
      <w:lvlJc w:val="left"/>
      <w:pPr>
        <w:ind w:left="1402" w:hanging="221"/>
      </w:pPr>
      <w:rPr>
        <w:rFonts w:hint="default"/>
        <w:lang w:val="en-US" w:eastAsia="en-US" w:bidi="ar-SA"/>
      </w:rPr>
    </w:lvl>
    <w:lvl w:ilvl="6">
      <w:start w:val="0"/>
      <w:numFmt w:val="bullet"/>
      <w:lvlText w:val="•"/>
      <w:lvlJc w:val="left"/>
      <w:pPr>
        <w:ind w:left="1611" w:hanging="221"/>
      </w:pPr>
      <w:rPr>
        <w:rFonts w:hint="default"/>
        <w:lang w:val="en-US" w:eastAsia="en-US" w:bidi="ar-SA"/>
      </w:rPr>
    </w:lvl>
    <w:lvl w:ilvl="7">
      <w:start w:val="0"/>
      <w:numFmt w:val="bullet"/>
      <w:lvlText w:val="•"/>
      <w:lvlJc w:val="left"/>
      <w:pPr>
        <w:ind w:left="1819" w:hanging="221"/>
      </w:pPr>
      <w:rPr>
        <w:rFonts w:hint="default"/>
        <w:lang w:val="en-US" w:eastAsia="en-US" w:bidi="ar-SA"/>
      </w:rPr>
    </w:lvl>
    <w:lvl w:ilvl="8">
      <w:start w:val="0"/>
      <w:numFmt w:val="bullet"/>
      <w:lvlText w:val="•"/>
      <w:lvlJc w:val="left"/>
      <w:pPr>
        <w:ind w:left="2028" w:hanging="221"/>
      </w:pPr>
      <w:rPr>
        <w:rFonts w:hint="default"/>
        <w:lang w:val="en-US" w:eastAsia="en-US" w:bidi="ar-SA"/>
      </w:rPr>
    </w:lvl>
  </w:abstractNum>
  <w:abstractNum w:abstractNumId="13">
    <w:multiLevelType w:val="hybridMultilevel"/>
    <w:lvl w:ilvl="0">
      <w:start w:val="1"/>
      <w:numFmt w:val="decimal"/>
      <w:lvlText w:val="%1."/>
      <w:lvlJc w:val="left"/>
      <w:pPr>
        <w:ind w:left="324"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539" w:hanging="221"/>
      </w:pPr>
      <w:rPr>
        <w:rFonts w:hint="default"/>
        <w:lang w:val="en-US" w:eastAsia="en-US" w:bidi="ar-SA"/>
      </w:rPr>
    </w:lvl>
    <w:lvl w:ilvl="2">
      <w:start w:val="0"/>
      <w:numFmt w:val="bullet"/>
      <w:lvlText w:val="•"/>
      <w:lvlJc w:val="left"/>
      <w:pPr>
        <w:ind w:left="758" w:hanging="221"/>
      </w:pPr>
      <w:rPr>
        <w:rFonts w:hint="default"/>
        <w:lang w:val="en-US" w:eastAsia="en-US" w:bidi="ar-SA"/>
      </w:rPr>
    </w:lvl>
    <w:lvl w:ilvl="3">
      <w:start w:val="0"/>
      <w:numFmt w:val="bullet"/>
      <w:lvlText w:val="•"/>
      <w:lvlJc w:val="left"/>
      <w:pPr>
        <w:ind w:left="977" w:hanging="221"/>
      </w:pPr>
      <w:rPr>
        <w:rFonts w:hint="default"/>
        <w:lang w:val="en-US" w:eastAsia="en-US" w:bidi="ar-SA"/>
      </w:rPr>
    </w:lvl>
    <w:lvl w:ilvl="4">
      <w:start w:val="0"/>
      <w:numFmt w:val="bullet"/>
      <w:lvlText w:val="•"/>
      <w:lvlJc w:val="left"/>
      <w:pPr>
        <w:ind w:left="1196" w:hanging="221"/>
      </w:pPr>
      <w:rPr>
        <w:rFonts w:hint="default"/>
        <w:lang w:val="en-US" w:eastAsia="en-US" w:bidi="ar-SA"/>
      </w:rPr>
    </w:lvl>
    <w:lvl w:ilvl="5">
      <w:start w:val="0"/>
      <w:numFmt w:val="bullet"/>
      <w:lvlText w:val="•"/>
      <w:lvlJc w:val="left"/>
      <w:pPr>
        <w:ind w:left="1415" w:hanging="221"/>
      </w:pPr>
      <w:rPr>
        <w:rFonts w:hint="default"/>
        <w:lang w:val="en-US" w:eastAsia="en-US" w:bidi="ar-SA"/>
      </w:rPr>
    </w:lvl>
    <w:lvl w:ilvl="6">
      <w:start w:val="0"/>
      <w:numFmt w:val="bullet"/>
      <w:lvlText w:val="•"/>
      <w:lvlJc w:val="left"/>
      <w:pPr>
        <w:ind w:left="1634" w:hanging="221"/>
      </w:pPr>
      <w:rPr>
        <w:rFonts w:hint="default"/>
        <w:lang w:val="en-US" w:eastAsia="en-US" w:bidi="ar-SA"/>
      </w:rPr>
    </w:lvl>
    <w:lvl w:ilvl="7">
      <w:start w:val="0"/>
      <w:numFmt w:val="bullet"/>
      <w:lvlText w:val="•"/>
      <w:lvlJc w:val="left"/>
      <w:pPr>
        <w:ind w:left="1853" w:hanging="221"/>
      </w:pPr>
      <w:rPr>
        <w:rFonts w:hint="default"/>
        <w:lang w:val="en-US" w:eastAsia="en-US" w:bidi="ar-SA"/>
      </w:rPr>
    </w:lvl>
    <w:lvl w:ilvl="8">
      <w:start w:val="0"/>
      <w:numFmt w:val="bullet"/>
      <w:lvlText w:val="•"/>
      <w:lvlJc w:val="left"/>
      <w:pPr>
        <w:ind w:left="2072" w:hanging="221"/>
      </w:pPr>
      <w:rPr>
        <w:rFonts w:hint="default"/>
        <w:lang w:val="en-US" w:eastAsia="en-US" w:bidi="ar-SA"/>
      </w:rPr>
    </w:lvl>
  </w:abstractNum>
  <w:abstractNum w:abstractNumId="11">
    <w:multiLevelType w:val="hybridMultilevel"/>
    <w:lvl w:ilvl="0">
      <w:start w:val="1"/>
      <w:numFmt w:val="lowerLetter"/>
      <w:lvlText w:val="%1."/>
      <w:lvlJc w:val="left"/>
      <w:pPr>
        <w:ind w:left="541" w:hanging="221"/>
        <w:jc w:val="left"/>
      </w:pPr>
      <w:rPr>
        <w:rFonts w:hint="default" w:ascii="Times New Roman" w:hAnsi="Times New Roman" w:eastAsia="Times New Roman" w:cs="Times New Roman"/>
        <w:b/>
        <w:bCs/>
        <w:i/>
        <w:iCs/>
        <w:spacing w:val="0"/>
        <w:w w:val="100"/>
        <w:sz w:val="22"/>
        <w:szCs w:val="22"/>
        <w:lang w:val="en-US" w:eastAsia="en-US" w:bidi="ar-SA"/>
      </w:rPr>
    </w:lvl>
    <w:lvl w:ilvl="1">
      <w:start w:val="0"/>
      <w:numFmt w:val="bullet"/>
      <w:lvlText w:val="•"/>
      <w:lvlJc w:val="left"/>
      <w:pPr>
        <w:ind w:left="1548" w:hanging="221"/>
      </w:pPr>
      <w:rPr>
        <w:rFonts w:hint="default"/>
        <w:lang w:val="en-US" w:eastAsia="en-US" w:bidi="ar-SA"/>
      </w:rPr>
    </w:lvl>
    <w:lvl w:ilvl="2">
      <w:start w:val="0"/>
      <w:numFmt w:val="bullet"/>
      <w:lvlText w:val="•"/>
      <w:lvlJc w:val="left"/>
      <w:pPr>
        <w:ind w:left="2556" w:hanging="221"/>
      </w:pPr>
      <w:rPr>
        <w:rFonts w:hint="default"/>
        <w:lang w:val="en-US" w:eastAsia="en-US" w:bidi="ar-SA"/>
      </w:rPr>
    </w:lvl>
    <w:lvl w:ilvl="3">
      <w:start w:val="0"/>
      <w:numFmt w:val="bullet"/>
      <w:lvlText w:val="•"/>
      <w:lvlJc w:val="left"/>
      <w:pPr>
        <w:ind w:left="3564" w:hanging="221"/>
      </w:pPr>
      <w:rPr>
        <w:rFonts w:hint="default"/>
        <w:lang w:val="en-US" w:eastAsia="en-US" w:bidi="ar-SA"/>
      </w:rPr>
    </w:lvl>
    <w:lvl w:ilvl="4">
      <w:start w:val="0"/>
      <w:numFmt w:val="bullet"/>
      <w:lvlText w:val="•"/>
      <w:lvlJc w:val="left"/>
      <w:pPr>
        <w:ind w:left="4572" w:hanging="221"/>
      </w:pPr>
      <w:rPr>
        <w:rFonts w:hint="default"/>
        <w:lang w:val="en-US" w:eastAsia="en-US" w:bidi="ar-SA"/>
      </w:rPr>
    </w:lvl>
    <w:lvl w:ilvl="5">
      <w:start w:val="0"/>
      <w:numFmt w:val="bullet"/>
      <w:lvlText w:val="•"/>
      <w:lvlJc w:val="left"/>
      <w:pPr>
        <w:ind w:left="5580" w:hanging="221"/>
      </w:pPr>
      <w:rPr>
        <w:rFonts w:hint="default"/>
        <w:lang w:val="en-US" w:eastAsia="en-US" w:bidi="ar-SA"/>
      </w:rPr>
    </w:lvl>
    <w:lvl w:ilvl="6">
      <w:start w:val="0"/>
      <w:numFmt w:val="bullet"/>
      <w:lvlText w:val="•"/>
      <w:lvlJc w:val="left"/>
      <w:pPr>
        <w:ind w:left="6588" w:hanging="221"/>
      </w:pPr>
      <w:rPr>
        <w:rFonts w:hint="default"/>
        <w:lang w:val="en-US" w:eastAsia="en-US" w:bidi="ar-SA"/>
      </w:rPr>
    </w:lvl>
    <w:lvl w:ilvl="7">
      <w:start w:val="0"/>
      <w:numFmt w:val="bullet"/>
      <w:lvlText w:val="•"/>
      <w:lvlJc w:val="left"/>
      <w:pPr>
        <w:ind w:left="7596" w:hanging="221"/>
      </w:pPr>
      <w:rPr>
        <w:rFonts w:hint="default"/>
        <w:lang w:val="en-US" w:eastAsia="en-US" w:bidi="ar-SA"/>
      </w:rPr>
    </w:lvl>
    <w:lvl w:ilvl="8">
      <w:start w:val="0"/>
      <w:numFmt w:val="bullet"/>
      <w:lvlText w:val="•"/>
      <w:lvlJc w:val="left"/>
      <w:pPr>
        <w:ind w:left="8604" w:hanging="221"/>
      </w:pPr>
      <w:rPr>
        <w:rFonts w:hint="default"/>
        <w:lang w:val="en-US" w:eastAsia="en-US" w:bidi="ar-SA"/>
      </w:rPr>
    </w:lvl>
  </w:abstractNum>
  <w:abstractNum w:abstractNumId="9">
    <w:multiLevelType w:val="hybridMultilevel"/>
    <w:lvl w:ilvl="0">
      <w:start w:val="2"/>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1"/>
      <w:numFmt w:val="decimal"/>
      <w:lvlText w:val="%1.%2.%3.%4"/>
      <w:lvlJc w:val="left"/>
      <w:pPr>
        <w:ind w:left="10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408" w:hanging="720"/>
      </w:pPr>
      <w:rPr>
        <w:rFonts w:hint="default"/>
        <w:lang w:val="en-US" w:eastAsia="en-US" w:bidi="ar-SA"/>
      </w:rPr>
    </w:lvl>
    <w:lvl w:ilvl="5">
      <w:start w:val="0"/>
      <w:numFmt w:val="bullet"/>
      <w:lvlText w:val="•"/>
      <w:lvlJc w:val="left"/>
      <w:pPr>
        <w:ind w:left="3777" w:hanging="720"/>
      </w:pPr>
      <w:rPr>
        <w:rFonts w:hint="default"/>
        <w:lang w:val="en-US" w:eastAsia="en-US" w:bidi="ar-SA"/>
      </w:rPr>
    </w:lvl>
    <w:lvl w:ilvl="6">
      <w:start w:val="0"/>
      <w:numFmt w:val="bullet"/>
      <w:lvlText w:val="•"/>
      <w:lvlJc w:val="left"/>
      <w:pPr>
        <w:ind w:left="5145" w:hanging="720"/>
      </w:pPr>
      <w:rPr>
        <w:rFonts w:hint="default"/>
        <w:lang w:val="en-US" w:eastAsia="en-US" w:bidi="ar-SA"/>
      </w:rPr>
    </w:lvl>
    <w:lvl w:ilvl="7">
      <w:start w:val="0"/>
      <w:numFmt w:val="bullet"/>
      <w:lvlText w:val="•"/>
      <w:lvlJc w:val="left"/>
      <w:pPr>
        <w:ind w:left="6514" w:hanging="720"/>
      </w:pPr>
      <w:rPr>
        <w:rFonts w:hint="default"/>
        <w:lang w:val="en-US" w:eastAsia="en-US" w:bidi="ar-SA"/>
      </w:rPr>
    </w:lvl>
    <w:lvl w:ilvl="8">
      <w:start w:val="0"/>
      <w:numFmt w:val="bullet"/>
      <w:lvlText w:val="•"/>
      <w:lvlJc w:val="left"/>
      <w:pPr>
        <w:ind w:left="7882" w:hanging="720"/>
      </w:pPr>
      <w:rPr>
        <w:rFonts w:hint="default"/>
        <w:lang w:val="en-US" w:eastAsia="en-US" w:bidi="ar-SA"/>
      </w:rPr>
    </w:lvl>
  </w:abstractNum>
  <w:abstractNum w:abstractNumId="8">
    <w:multiLevelType w:val="hybridMultilevel"/>
    <w:lvl w:ilvl="0">
      <w:start w:val="1"/>
      <w:numFmt w:val="decimal"/>
      <w:lvlText w:val="%1"/>
      <w:lvlJc w:val="left"/>
      <w:pPr>
        <w:ind w:left="680" w:hanging="360"/>
        <w:jc w:val="left"/>
      </w:pPr>
      <w:rPr>
        <w:rFonts w:hint="default"/>
        <w:lang w:val="en-US" w:eastAsia="en-US" w:bidi="ar-SA"/>
      </w:rPr>
    </w:lvl>
    <w:lvl w:ilvl="1">
      <w:start w:val="4"/>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473" w:hanging="720"/>
      </w:pPr>
      <w:rPr>
        <w:rFonts w:hint="default"/>
        <w:lang w:val="en-US" w:eastAsia="en-US" w:bidi="ar-SA"/>
      </w:rPr>
    </w:lvl>
    <w:lvl w:ilvl="5">
      <w:start w:val="0"/>
      <w:numFmt w:val="bullet"/>
      <w:lvlText w:val="•"/>
      <w:lvlJc w:val="left"/>
      <w:pPr>
        <w:ind w:left="5497" w:hanging="720"/>
      </w:pPr>
      <w:rPr>
        <w:rFonts w:hint="default"/>
        <w:lang w:val="en-US" w:eastAsia="en-US" w:bidi="ar-SA"/>
      </w:rPr>
    </w:lvl>
    <w:lvl w:ilvl="6">
      <w:start w:val="0"/>
      <w:numFmt w:val="bullet"/>
      <w:lvlText w:val="•"/>
      <w:lvlJc w:val="left"/>
      <w:pPr>
        <w:ind w:left="6522"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571" w:hanging="720"/>
      </w:pPr>
      <w:rPr>
        <w:rFonts w:hint="default"/>
        <w:lang w:val="en-US" w:eastAsia="en-US" w:bidi="ar-SA"/>
      </w:rPr>
    </w:lvl>
  </w:abstractNum>
  <w:abstractNum w:abstractNumId="7">
    <w:multiLevelType w:val="hybridMultilevel"/>
    <w:lvl w:ilvl="0">
      <w:start w:val="1"/>
      <w:numFmt w:val="decimal"/>
      <w:lvlText w:val=".%1"/>
      <w:lvlJc w:val="left"/>
      <w:pPr>
        <w:ind w:left="740" w:hanging="420"/>
        <w:jc w:val="left"/>
      </w:pPr>
      <w:rPr>
        <w:rFonts w:hint="default"/>
        <w:lang w:val="en-US" w:eastAsia="en-US" w:bidi="ar-SA"/>
      </w:rPr>
    </w:lvl>
    <w:lvl w:ilvl="1">
      <w:start w:val="3"/>
      <w:numFmt w:val="decimal"/>
      <w:lvlText w:val="%1.%2"/>
      <w:lvlJc w:val="left"/>
      <w:pPr>
        <w:ind w:left="74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48" w:hanging="720"/>
      </w:pPr>
      <w:rPr>
        <w:rFonts w:hint="default"/>
        <w:lang w:val="en-US" w:eastAsia="en-US" w:bidi="ar-SA"/>
      </w:rPr>
    </w:lvl>
    <w:lvl w:ilvl="4">
      <w:start w:val="0"/>
      <w:numFmt w:val="bullet"/>
      <w:lvlText w:val="•"/>
      <w:lvlJc w:val="left"/>
      <w:pPr>
        <w:ind w:left="4473" w:hanging="720"/>
      </w:pPr>
      <w:rPr>
        <w:rFonts w:hint="default"/>
        <w:lang w:val="en-US" w:eastAsia="en-US" w:bidi="ar-SA"/>
      </w:rPr>
    </w:lvl>
    <w:lvl w:ilvl="5">
      <w:start w:val="0"/>
      <w:numFmt w:val="bullet"/>
      <w:lvlText w:val="•"/>
      <w:lvlJc w:val="left"/>
      <w:pPr>
        <w:ind w:left="5497" w:hanging="720"/>
      </w:pPr>
      <w:rPr>
        <w:rFonts w:hint="default"/>
        <w:lang w:val="en-US" w:eastAsia="en-US" w:bidi="ar-SA"/>
      </w:rPr>
    </w:lvl>
    <w:lvl w:ilvl="6">
      <w:start w:val="0"/>
      <w:numFmt w:val="bullet"/>
      <w:lvlText w:val="•"/>
      <w:lvlJc w:val="left"/>
      <w:pPr>
        <w:ind w:left="6522"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571" w:hanging="720"/>
      </w:pPr>
      <w:rPr>
        <w:rFonts w:hint="default"/>
        <w:lang w:val="en-US" w:eastAsia="en-US" w:bidi="ar-SA"/>
      </w:rPr>
    </w:lvl>
  </w:abstractNum>
  <w:abstractNum w:abstractNumId="6">
    <w:multiLevelType w:val="hybridMultilevel"/>
    <w:lvl w:ilvl="0">
      <w:start w:val="1"/>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68"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656" w:hanging="360"/>
      </w:pPr>
      <w:rPr>
        <w:rFonts w:hint="default"/>
        <w:lang w:val="en-US" w:eastAsia="en-US" w:bidi="ar-SA"/>
      </w:rPr>
    </w:lvl>
    <w:lvl w:ilvl="5">
      <w:start w:val="0"/>
      <w:numFmt w:val="bullet"/>
      <w:lvlText w:val="•"/>
      <w:lvlJc w:val="left"/>
      <w:pPr>
        <w:ind w:left="5650" w:hanging="360"/>
      </w:pPr>
      <w:rPr>
        <w:rFonts w:hint="default"/>
        <w:lang w:val="en-US" w:eastAsia="en-US" w:bidi="ar-SA"/>
      </w:rPr>
    </w:lvl>
    <w:lvl w:ilvl="6">
      <w:start w:val="0"/>
      <w:numFmt w:val="bullet"/>
      <w:lvlText w:val="•"/>
      <w:lvlJc w:val="left"/>
      <w:pPr>
        <w:ind w:left="6644" w:hanging="360"/>
      </w:pPr>
      <w:rPr>
        <w:rFonts w:hint="default"/>
        <w:lang w:val="en-US" w:eastAsia="en-US" w:bidi="ar-SA"/>
      </w:rPr>
    </w:lvl>
    <w:lvl w:ilvl="7">
      <w:start w:val="0"/>
      <w:numFmt w:val="bullet"/>
      <w:lvlText w:val="•"/>
      <w:lvlJc w:val="left"/>
      <w:pPr>
        <w:ind w:left="7638" w:hanging="360"/>
      </w:pPr>
      <w:rPr>
        <w:rFonts w:hint="default"/>
        <w:lang w:val="en-US" w:eastAsia="en-US" w:bidi="ar-SA"/>
      </w:rPr>
    </w:lvl>
    <w:lvl w:ilvl="8">
      <w:start w:val="0"/>
      <w:numFmt w:val="bullet"/>
      <w:lvlText w:val="•"/>
      <w:lvlJc w:val="left"/>
      <w:pPr>
        <w:ind w:left="8632" w:hanging="360"/>
      </w:pPr>
      <w:rPr>
        <w:rFonts w:hint="default"/>
        <w:lang w:val="en-US" w:eastAsia="en-US" w:bidi="ar-SA"/>
      </w:rPr>
    </w:lvl>
  </w:abstractNum>
  <w:abstractNum w:abstractNumId="5">
    <w:multiLevelType w:val="hybridMultilevel"/>
    <w:lvl w:ilvl="0">
      <w:start w:val="5"/>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28" w:hanging="540"/>
      </w:pPr>
      <w:rPr>
        <w:rFonts w:hint="default"/>
        <w:lang w:val="en-US" w:eastAsia="en-US" w:bidi="ar-SA"/>
      </w:rPr>
    </w:lvl>
    <w:lvl w:ilvl="4">
      <w:start w:val="0"/>
      <w:numFmt w:val="bullet"/>
      <w:lvlText w:val="•"/>
      <w:lvlJc w:val="left"/>
      <w:pPr>
        <w:ind w:left="4113" w:hanging="540"/>
      </w:pPr>
      <w:rPr>
        <w:rFonts w:hint="default"/>
        <w:lang w:val="en-US" w:eastAsia="en-US" w:bidi="ar-SA"/>
      </w:rPr>
    </w:lvl>
    <w:lvl w:ilvl="5">
      <w:start w:val="0"/>
      <w:numFmt w:val="bullet"/>
      <w:lvlText w:val="•"/>
      <w:lvlJc w:val="left"/>
      <w:pPr>
        <w:ind w:left="5197" w:hanging="540"/>
      </w:pPr>
      <w:rPr>
        <w:rFonts w:hint="default"/>
        <w:lang w:val="en-US" w:eastAsia="en-US" w:bidi="ar-SA"/>
      </w:rPr>
    </w:lvl>
    <w:lvl w:ilvl="6">
      <w:start w:val="0"/>
      <w:numFmt w:val="bullet"/>
      <w:lvlText w:val="•"/>
      <w:lvlJc w:val="left"/>
      <w:pPr>
        <w:ind w:left="6282" w:hanging="540"/>
      </w:pPr>
      <w:rPr>
        <w:rFonts w:hint="default"/>
        <w:lang w:val="en-US" w:eastAsia="en-US" w:bidi="ar-SA"/>
      </w:rPr>
    </w:lvl>
    <w:lvl w:ilvl="7">
      <w:start w:val="0"/>
      <w:numFmt w:val="bullet"/>
      <w:lvlText w:val="•"/>
      <w:lvlJc w:val="left"/>
      <w:pPr>
        <w:ind w:left="7366" w:hanging="540"/>
      </w:pPr>
      <w:rPr>
        <w:rFonts w:hint="default"/>
        <w:lang w:val="en-US" w:eastAsia="en-US" w:bidi="ar-SA"/>
      </w:rPr>
    </w:lvl>
    <w:lvl w:ilvl="8">
      <w:start w:val="0"/>
      <w:numFmt w:val="bullet"/>
      <w:lvlText w:val="•"/>
      <w:lvlJc w:val="left"/>
      <w:pPr>
        <w:ind w:left="8451" w:hanging="540"/>
      </w:pPr>
      <w:rPr>
        <w:rFonts w:hint="default"/>
        <w:lang w:val="en-US" w:eastAsia="en-US" w:bidi="ar-SA"/>
      </w:rPr>
    </w:lvl>
  </w:abstractNum>
  <w:abstractNum w:abstractNumId="4">
    <w:multiLevelType w:val="hybridMultilevel"/>
    <w:lvl w:ilvl="0">
      <w:start w:val="4"/>
      <w:numFmt w:val="decimal"/>
      <w:lvlText w:val="%1"/>
      <w:lvlJc w:val="left"/>
      <w:pPr>
        <w:ind w:left="682" w:hanging="363"/>
        <w:jc w:val="left"/>
      </w:pPr>
      <w:rPr>
        <w:rFonts w:hint="default"/>
        <w:lang w:val="en-US" w:eastAsia="en-US" w:bidi="ar-SA"/>
      </w:rPr>
    </w:lvl>
    <w:lvl w:ilvl="1">
      <w:start w:val="1"/>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28" w:hanging="540"/>
      </w:pPr>
      <w:rPr>
        <w:rFonts w:hint="default"/>
        <w:lang w:val="en-US" w:eastAsia="en-US" w:bidi="ar-SA"/>
      </w:rPr>
    </w:lvl>
    <w:lvl w:ilvl="4">
      <w:start w:val="0"/>
      <w:numFmt w:val="bullet"/>
      <w:lvlText w:val="•"/>
      <w:lvlJc w:val="left"/>
      <w:pPr>
        <w:ind w:left="4113" w:hanging="540"/>
      </w:pPr>
      <w:rPr>
        <w:rFonts w:hint="default"/>
        <w:lang w:val="en-US" w:eastAsia="en-US" w:bidi="ar-SA"/>
      </w:rPr>
    </w:lvl>
    <w:lvl w:ilvl="5">
      <w:start w:val="0"/>
      <w:numFmt w:val="bullet"/>
      <w:lvlText w:val="•"/>
      <w:lvlJc w:val="left"/>
      <w:pPr>
        <w:ind w:left="5197" w:hanging="540"/>
      </w:pPr>
      <w:rPr>
        <w:rFonts w:hint="default"/>
        <w:lang w:val="en-US" w:eastAsia="en-US" w:bidi="ar-SA"/>
      </w:rPr>
    </w:lvl>
    <w:lvl w:ilvl="6">
      <w:start w:val="0"/>
      <w:numFmt w:val="bullet"/>
      <w:lvlText w:val="•"/>
      <w:lvlJc w:val="left"/>
      <w:pPr>
        <w:ind w:left="6282" w:hanging="540"/>
      </w:pPr>
      <w:rPr>
        <w:rFonts w:hint="default"/>
        <w:lang w:val="en-US" w:eastAsia="en-US" w:bidi="ar-SA"/>
      </w:rPr>
    </w:lvl>
    <w:lvl w:ilvl="7">
      <w:start w:val="0"/>
      <w:numFmt w:val="bullet"/>
      <w:lvlText w:val="•"/>
      <w:lvlJc w:val="left"/>
      <w:pPr>
        <w:ind w:left="7366" w:hanging="540"/>
      </w:pPr>
      <w:rPr>
        <w:rFonts w:hint="default"/>
        <w:lang w:val="en-US" w:eastAsia="en-US" w:bidi="ar-SA"/>
      </w:rPr>
    </w:lvl>
    <w:lvl w:ilvl="8">
      <w:start w:val="0"/>
      <w:numFmt w:val="bullet"/>
      <w:lvlText w:val="•"/>
      <w:lvlJc w:val="left"/>
      <w:pPr>
        <w:ind w:left="8451" w:hanging="540"/>
      </w:pPr>
      <w:rPr>
        <w:rFonts w:hint="default"/>
        <w:lang w:val="en-US" w:eastAsia="en-US" w:bidi="ar-SA"/>
      </w:rPr>
    </w:lvl>
  </w:abstractNum>
  <w:abstractNum w:abstractNumId="3">
    <w:multiLevelType w:val="hybridMultilevel"/>
    <w:lvl w:ilvl="0">
      <w:start w:val="3"/>
      <w:numFmt w:val="decimal"/>
      <w:lvlText w:val="%1"/>
      <w:lvlJc w:val="left"/>
      <w:pPr>
        <w:ind w:left="682" w:hanging="363"/>
        <w:jc w:val="left"/>
      </w:pPr>
      <w:rPr>
        <w:rFonts w:hint="default"/>
        <w:lang w:val="en-US" w:eastAsia="en-US" w:bidi="ar-SA"/>
      </w:rPr>
    </w:lvl>
    <w:lvl w:ilvl="1">
      <w:start w:val="1"/>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3">
      <w:start w:val="0"/>
      <w:numFmt w:val="bullet"/>
      <w:lvlText w:val="•"/>
      <w:lvlJc w:val="left"/>
      <w:pPr>
        <w:ind w:left="3028" w:hanging="540"/>
      </w:pPr>
      <w:rPr>
        <w:rFonts w:hint="default"/>
        <w:lang w:val="en-US" w:eastAsia="en-US" w:bidi="ar-SA"/>
      </w:rPr>
    </w:lvl>
    <w:lvl w:ilvl="4">
      <w:start w:val="0"/>
      <w:numFmt w:val="bullet"/>
      <w:lvlText w:val="•"/>
      <w:lvlJc w:val="left"/>
      <w:pPr>
        <w:ind w:left="4113" w:hanging="540"/>
      </w:pPr>
      <w:rPr>
        <w:rFonts w:hint="default"/>
        <w:lang w:val="en-US" w:eastAsia="en-US" w:bidi="ar-SA"/>
      </w:rPr>
    </w:lvl>
    <w:lvl w:ilvl="5">
      <w:start w:val="0"/>
      <w:numFmt w:val="bullet"/>
      <w:lvlText w:val="•"/>
      <w:lvlJc w:val="left"/>
      <w:pPr>
        <w:ind w:left="5197" w:hanging="540"/>
      </w:pPr>
      <w:rPr>
        <w:rFonts w:hint="default"/>
        <w:lang w:val="en-US" w:eastAsia="en-US" w:bidi="ar-SA"/>
      </w:rPr>
    </w:lvl>
    <w:lvl w:ilvl="6">
      <w:start w:val="0"/>
      <w:numFmt w:val="bullet"/>
      <w:lvlText w:val="•"/>
      <w:lvlJc w:val="left"/>
      <w:pPr>
        <w:ind w:left="6282" w:hanging="540"/>
      </w:pPr>
      <w:rPr>
        <w:rFonts w:hint="default"/>
        <w:lang w:val="en-US" w:eastAsia="en-US" w:bidi="ar-SA"/>
      </w:rPr>
    </w:lvl>
    <w:lvl w:ilvl="7">
      <w:start w:val="0"/>
      <w:numFmt w:val="bullet"/>
      <w:lvlText w:val="•"/>
      <w:lvlJc w:val="left"/>
      <w:pPr>
        <w:ind w:left="7366" w:hanging="540"/>
      </w:pPr>
      <w:rPr>
        <w:rFonts w:hint="default"/>
        <w:lang w:val="en-US" w:eastAsia="en-US" w:bidi="ar-SA"/>
      </w:rPr>
    </w:lvl>
    <w:lvl w:ilvl="8">
      <w:start w:val="0"/>
      <w:numFmt w:val="bullet"/>
      <w:lvlText w:val="•"/>
      <w:lvlJc w:val="left"/>
      <w:pPr>
        <w:ind w:left="8451" w:hanging="540"/>
      </w:pPr>
      <w:rPr>
        <w:rFonts w:hint="default"/>
        <w:lang w:val="en-US" w:eastAsia="en-US" w:bidi="ar-SA"/>
      </w:rPr>
    </w:lvl>
  </w:abstractNum>
  <w:abstractNum w:abstractNumId="2">
    <w:multiLevelType w:val="hybridMultilevel"/>
    <w:lvl w:ilvl="0">
      <w:start w:val="1"/>
      <w:numFmt w:val="lowerRoman"/>
      <w:lvlText w:val="(%1)"/>
      <w:lvlJc w:val="left"/>
      <w:pPr>
        <w:ind w:left="1325" w:hanging="28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0" w:hanging="286"/>
      </w:pPr>
      <w:rPr>
        <w:rFonts w:hint="default"/>
        <w:lang w:val="en-US" w:eastAsia="en-US" w:bidi="ar-SA"/>
      </w:rPr>
    </w:lvl>
    <w:lvl w:ilvl="2">
      <w:start w:val="0"/>
      <w:numFmt w:val="bullet"/>
      <w:lvlText w:val="•"/>
      <w:lvlJc w:val="left"/>
      <w:pPr>
        <w:ind w:left="3180" w:hanging="286"/>
      </w:pPr>
      <w:rPr>
        <w:rFonts w:hint="default"/>
        <w:lang w:val="en-US" w:eastAsia="en-US" w:bidi="ar-SA"/>
      </w:rPr>
    </w:lvl>
    <w:lvl w:ilvl="3">
      <w:start w:val="0"/>
      <w:numFmt w:val="bullet"/>
      <w:lvlText w:val="•"/>
      <w:lvlJc w:val="left"/>
      <w:pPr>
        <w:ind w:left="4110" w:hanging="286"/>
      </w:pPr>
      <w:rPr>
        <w:rFonts w:hint="default"/>
        <w:lang w:val="en-US" w:eastAsia="en-US" w:bidi="ar-SA"/>
      </w:rPr>
    </w:lvl>
    <w:lvl w:ilvl="4">
      <w:start w:val="0"/>
      <w:numFmt w:val="bullet"/>
      <w:lvlText w:val="•"/>
      <w:lvlJc w:val="left"/>
      <w:pPr>
        <w:ind w:left="5040" w:hanging="286"/>
      </w:pPr>
      <w:rPr>
        <w:rFonts w:hint="default"/>
        <w:lang w:val="en-US" w:eastAsia="en-US" w:bidi="ar-SA"/>
      </w:rPr>
    </w:lvl>
    <w:lvl w:ilvl="5">
      <w:start w:val="0"/>
      <w:numFmt w:val="bullet"/>
      <w:lvlText w:val="•"/>
      <w:lvlJc w:val="left"/>
      <w:pPr>
        <w:ind w:left="5970" w:hanging="286"/>
      </w:pPr>
      <w:rPr>
        <w:rFonts w:hint="default"/>
        <w:lang w:val="en-US" w:eastAsia="en-US" w:bidi="ar-SA"/>
      </w:rPr>
    </w:lvl>
    <w:lvl w:ilvl="6">
      <w:start w:val="0"/>
      <w:numFmt w:val="bullet"/>
      <w:lvlText w:val="•"/>
      <w:lvlJc w:val="left"/>
      <w:pPr>
        <w:ind w:left="6900" w:hanging="286"/>
      </w:pPr>
      <w:rPr>
        <w:rFonts w:hint="default"/>
        <w:lang w:val="en-US" w:eastAsia="en-US" w:bidi="ar-SA"/>
      </w:rPr>
    </w:lvl>
    <w:lvl w:ilvl="7">
      <w:start w:val="0"/>
      <w:numFmt w:val="bullet"/>
      <w:lvlText w:val="•"/>
      <w:lvlJc w:val="left"/>
      <w:pPr>
        <w:ind w:left="7830" w:hanging="286"/>
      </w:pPr>
      <w:rPr>
        <w:rFonts w:hint="default"/>
        <w:lang w:val="en-US" w:eastAsia="en-US" w:bidi="ar-SA"/>
      </w:rPr>
    </w:lvl>
    <w:lvl w:ilvl="8">
      <w:start w:val="0"/>
      <w:numFmt w:val="bullet"/>
      <w:lvlText w:val="•"/>
      <w:lvlJc w:val="left"/>
      <w:pPr>
        <w:ind w:left="8760" w:hanging="286"/>
      </w:pPr>
      <w:rPr>
        <w:rFonts w:hint="default"/>
        <w:lang w:val="en-US" w:eastAsia="en-US" w:bidi="ar-SA"/>
      </w:rPr>
    </w:lvl>
  </w:abstractNum>
  <w:abstractNum w:abstractNumId="1">
    <w:multiLevelType w:val="hybridMultilevel"/>
    <w:lvl w:ilvl="0">
      <w:start w:val="2"/>
      <w:numFmt w:val="decimal"/>
      <w:lvlText w:val="%1"/>
      <w:lvlJc w:val="left"/>
      <w:pPr>
        <w:ind w:left="682" w:hanging="363"/>
        <w:jc w:val="left"/>
      </w:pPr>
      <w:rPr>
        <w:rFonts w:hint="default"/>
        <w:lang w:val="en-US" w:eastAsia="en-US" w:bidi="ar-SA"/>
      </w:rPr>
    </w:lvl>
    <w:lvl w:ilvl="1">
      <w:start w:val="1"/>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0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435" w:hanging="720"/>
      </w:pPr>
      <w:rPr>
        <w:rFonts w:hint="default"/>
        <w:lang w:val="en-US" w:eastAsia="en-US" w:bidi="ar-SA"/>
      </w:rPr>
    </w:lvl>
    <w:lvl w:ilvl="5">
      <w:start w:val="0"/>
      <w:numFmt w:val="bullet"/>
      <w:lvlText w:val="•"/>
      <w:lvlJc w:val="left"/>
      <w:pPr>
        <w:ind w:left="4632" w:hanging="720"/>
      </w:pPr>
      <w:rPr>
        <w:rFonts w:hint="default"/>
        <w:lang w:val="en-US" w:eastAsia="en-US" w:bidi="ar-SA"/>
      </w:rPr>
    </w:lvl>
    <w:lvl w:ilvl="6">
      <w:start w:val="0"/>
      <w:numFmt w:val="bullet"/>
      <w:lvlText w:val="•"/>
      <w:lvlJc w:val="left"/>
      <w:pPr>
        <w:ind w:left="5830" w:hanging="720"/>
      </w:pPr>
      <w:rPr>
        <w:rFonts w:hint="default"/>
        <w:lang w:val="en-US" w:eastAsia="en-US" w:bidi="ar-SA"/>
      </w:rPr>
    </w:lvl>
    <w:lvl w:ilvl="7">
      <w:start w:val="0"/>
      <w:numFmt w:val="bullet"/>
      <w:lvlText w:val="•"/>
      <w:lvlJc w:val="left"/>
      <w:pPr>
        <w:ind w:left="7027" w:hanging="720"/>
      </w:pPr>
      <w:rPr>
        <w:rFonts w:hint="default"/>
        <w:lang w:val="en-US" w:eastAsia="en-US" w:bidi="ar-SA"/>
      </w:rPr>
    </w:lvl>
    <w:lvl w:ilvl="8">
      <w:start w:val="0"/>
      <w:numFmt w:val="bullet"/>
      <w:lvlText w:val="•"/>
      <w:lvlJc w:val="left"/>
      <w:pPr>
        <w:ind w:left="8225" w:hanging="720"/>
      </w:pPr>
      <w:rPr>
        <w:rFonts w:hint="default"/>
        <w:lang w:val="en-US" w:eastAsia="en-US" w:bidi="ar-SA"/>
      </w:rPr>
    </w:lvl>
  </w:abstractNum>
  <w:abstractNum w:abstractNumId="0">
    <w:multiLevelType w:val="hybridMultilevel"/>
    <w:lvl w:ilvl="0">
      <w:start w:val="1"/>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8"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656" w:hanging="360"/>
      </w:pPr>
      <w:rPr>
        <w:rFonts w:hint="default"/>
        <w:lang w:val="en-US" w:eastAsia="en-US" w:bidi="ar-SA"/>
      </w:rPr>
    </w:lvl>
    <w:lvl w:ilvl="5">
      <w:start w:val="0"/>
      <w:numFmt w:val="bullet"/>
      <w:lvlText w:val="•"/>
      <w:lvlJc w:val="left"/>
      <w:pPr>
        <w:ind w:left="5650" w:hanging="360"/>
      </w:pPr>
      <w:rPr>
        <w:rFonts w:hint="default"/>
        <w:lang w:val="en-US" w:eastAsia="en-US" w:bidi="ar-SA"/>
      </w:rPr>
    </w:lvl>
    <w:lvl w:ilvl="6">
      <w:start w:val="0"/>
      <w:numFmt w:val="bullet"/>
      <w:lvlText w:val="•"/>
      <w:lvlJc w:val="left"/>
      <w:pPr>
        <w:ind w:left="6644" w:hanging="360"/>
      </w:pPr>
      <w:rPr>
        <w:rFonts w:hint="default"/>
        <w:lang w:val="en-US" w:eastAsia="en-US" w:bidi="ar-SA"/>
      </w:rPr>
    </w:lvl>
    <w:lvl w:ilvl="7">
      <w:start w:val="0"/>
      <w:numFmt w:val="bullet"/>
      <w:lvlText w:val="•"/>
      <w:lvlJc w:val="left"/>
      <w:pPr>
        <w:ind w:left="7638" w:hanging="360"/>
      </w:pPr>
      <w:rPr>
        <w:rFonts w:hint="default"/>
        <w:lang w:val="en-US" w:eastAsia="en-US" w:bidi="ar-SA"/>
      </w:rPr>
    </w:lvl>
    <w:lvl w:ilvl="8">
      <w:start w:val="0"/>
      <w:numFmt w:val="bullet"/>
      <w:lvlText w:val="•"/>
      <w:lvlJc w:val="left"/>
      <w:pPr>
        <w:ind w:left="8632" w:hanging="360"/>
      </w:pPr>
      <w:rPr>
        <w:rFonts w:hint="default"/>
        <w:lang w:val="en-US" w:eastAsia="en-US" w:bidi="ar-SA"/>
      </w:rPr>
    </w:lvl>
  </w:abstractNum>
  <w:num w:numId="24">
    <w:abstractNumId w:val="23"/>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1">
    <w:abstractNumId w:val="10"/>
  </w:num>
  <w:num w:numId="16">
    <w:abstractNumId w:val="15"/>
  </w:num>
  <w:num w:numId="15">
    <w:abstractNumId w:val="14"/>
  </w:num>
  <w:num w:numId="13">
    <w:abstractNumId w:val="12"/>
  </w:num>
  <w:num w:numId="14">
    <w:abstractNumId w:val="13"/>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3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76"/>
      <w:ind w:left="680" w:hanging="36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325" w:hanging="419"/>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72"/>
      <w:ind w:left="320" w:right="970" w:firstLine="864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right="1089"/>
      <w:jc w:val="center"/>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ind w:right="621"/>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320"/>
      <w:jc w:val="both"/>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320"/>
      <w:outlineLvl w:val="4"/>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spacing w:before="276"/>
      <w:ind w:left="68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hyperlink" Target="http://www.investopedia.com/terms/b/blackscholes.asp" TargetMode="Externa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footer" Target="footer9.xml"/><Relationship Id="rId19" Type="http://schemas.openxmlformats.org/officeDocument/2006/relationships/footer" Target="footer10.xml"/><Relationship Id="rId20" Type="http://schemas.openxmlformats.org/officeDocument/2006/relationships/footer" Target="footer11.xml"/><Relationship Id="rId21" Type="http://schemas.openxmlformats.org/officeDocument/2006/relationships/image" Target="media/image5.png"/><Relationship Id="rId22" Type="http://schemas.openxmlformats.org/officeDocument/2006/relationships/image" Target="media/image6.png"/><Relationship Id="rId23" Type="http://schemas.openxmlformats.org/officeDocument/2006/relationships/image" Target="media/image7.png"/><Relationship Id="rId24" Type="http://schemas.openxmlformats.org/officeDocument/2006/relationships/image" Target="media/image8.png"/><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hyperlink" Target="http://hww.academicsjournals.org/jeif%20ISSN%202006%20-9812" TargetMode="External"/><Relationship Id="rId29" Type="http://schemas.openxmlformats.org/officeDocument/2006/relationships/hyperlink" Target="http://www.econ.upf.edu/gpefm/jm/pdf/paper/free%20banking%20and%20instabilit" TargetMode="External"/><Relationship Id="rId30" Type="http://schemas.openxmlformats.org/officeDocument/2006/relationships/hyperlink" Target="http://www.unn.edu.ng/flies/inaugural%20lecture%20documents/Social%20scien" TargetMode="External"/><Relationship Id="rId31" Type="http://schemas.openxmlformats.org/officeDocument/2006/relationships/hyperlink" Target="http://www.scip.org/journal/me" TargetMode="External"/><Relationship Id="rId32" Type="http://schemas.openxmlformats.org/officeDocument/2006/relationships/hyperlink" Target="http://www.brunel.ac.uk/economics" TargetMode="External"/><Relationship Id="rId33" Type="http://schemas.openxmlformats.org/officeDocument/2006/relationships/hyperlink" Target="http://www.ijbmi.org/" TargetMode="External"/><Relationship Id="rId34" Type="http://schemas.openxmlformats.org/officeDocument/2006/relationships/hyperlink" Target="http://www.sciencedirect.com/" TargetMode="External"/><Relationship Id="rId35" Type="http://schemas.openxmlformats.org/officeDocument/2006/relationships/hyperlink" Target="http://www.sbaer.uca.edu/research/sribr/1999/07.pdf" TargetMode="External"/><Relationship Id="rId36" Type="http://schemas.openxmlformats.org/officeDocument/2006/relationships/hyperlink" Target="http://www.bis.org/publ/bcbs189_dec2010.pdf" TargetMode="External"/><Relationship Id="rId37" Type="http://schemas.openxmlformats.org/officeDocument/2006/relationships/hyperlink" Target="http://www.bis.org/publ/bcbs_wp18.htm" TargetMode="External"/><Relationship Id="rId38" Type="http://schemas.openxmlformats.org/officeDocument/2006/relationships/hyperlink" Target="http://www.bis.org/" TargetMode="External"/><Relationship Id="rId39" Type="http://schemas.openxmlformats.org/officeDocument/2006/relationships/hyperlink" Target="ttps://www.bloomberg.com/view/articles/2014-06-10/what-if-the-fed-has-c" TargetMode="External"/><Relationship Id="rId40" Type="http://schemas.openxmlformats.org/officeDocument/2006/relationships/hyperlink" Target="http://www.bloomberg.com/news/articles/2016-10-10/nigerian-" TargetMode="External"/><Relationship Id="rId41" Type="http://schemas.openxmlformats.org/officeDocument/2006/relationships/hyperlink" Target="http://www.econ.washington.edu.user/plbrock/chile" TargetMode="External"/><Relationship Id="rId42" Type="http://schemas.openxmlformats.org/officeDocument/2006/relationships/hyperlink" Target="http://www.nber.org/papers/w12622" TargetMode="External"/><Relationship Id="rId43" Type="http://schemas.openxmlformats.org/officeDocument/2006/relationships/hyperlink" Target="https://www.federalreserve.gov/pubs/IFDP/2005/838/IFDP838.pdf" TargetMode="External"/><Relationship Id="rId44" Type="http://schemas.openxmlformats.org/officeDocument/2006/relationships/hyperlink" Target="http://www.cenbank.org/" TargetMode="External"/><Relationship Id="rId45" Type="http://schemas.openxmlformats.org/officeDocument/2006/relationships/hyperlink" Target="http://www.cardiff.ac.uk/carbs/econ/workingpapers" TargetMode="External"/><Relationship Id="rId46" Type="http://schemas.openxmlformats.org/officeDocument/2006/relationships/hyperlink" Target="http://www.finsia.com/docs/default-source/jassa-" TargetMode="External"/><Relationship Id="rId47" Type="http://schemas.openxmlformats.org/officeDocument/2006/relationships/hyperlink" Target="http://www.minneapolisfed.org/research/pub_display.cfm?id" TargetMode="External"/><Relationship Id="rId48" Type="http://schemas.openxmlformats.org/officeDocument/2006/relationships/hyperlink" Target="http://mpra.ub.uni-/" TargetMode="External"/><Relationship Id="rId49" Type="http://schemas.openxmlformats.org/officeDocument/2006/relationships/hyperlink" Target="http://www.iiste.org/" TargetMode="External"/><Relationship Id="rId50" Type="http://schemas.openxmlformats.org/officeDocument/2006/relationships/hyperlink" Target="http://www.nber.org/papers/w16165" TargetMode="External"/><Relationship Id="rId51" Type="http://schemas.openxmlformats.org/officeDocument/2006/relationships/hyperlink" Target="http://www.nber.org/papers/w10295" TargetMode="External"/><Relationship Id="rId52" Type="http://schemas.openxmlformats.org/officeDocument/2006/relationships/hyperlink" Target="http://www.gao.gov/products/GAO-13-17" TargetMode="External"/><Relationship Id="rId53" Type="http://schemas.openxmlformats.org/officeDocument/2006/relationships/hyperlink" Target="http://www.sciencedirect.com/science/journal/03784266" TargetMode="External"/><Relationship Id="rId54" Type="http://schemas.openxmlformats.org/officeDocument/2006/relationships/hyperlink" Target="http://www.nber.org/papers/w12501" TargetMode="External"/><Relationship Id="rId55" Type="http://schemas.openxmlformats.org/officeDocument/2006/relationships/hyperlink" Target="http://www.abastonier.com/stonier/wp-content/uploads/2016-Capstone-" TargetMode="External"/><Relationship Id="rId56" Type="http://schemas.openxmlformats.org/officeDocument/2006/relationships/hyperlink" Target="mailto:information@treasury.govt.nz" TargetMode="External"/><Relationship Id="rId57" Type="http://schemas.openxmlformats.org/officeDocument/2006/relationships/hyperlink" Target="http://www.imf.org/external/pubs/ft/wp/2003/wp0334.pdf" TargetMode="External"/><Relationship Id="rId58" Type="http://schemas.openxmlformats.org/officeDocument/2006/relationships/hyperlink" Target="http://www/" TargetMode="External"/><Relationship Id="rId59" Type="http://schemas.openxmlformats.org/officeDocument/2006/relationships/hyperlink" Target="https://www.gov.uk/government/uploads/system/uploads/attachment_data/file/335058/The_Control_and_Management_of_International_Capital_Flows_-_A_Review_of_the_Literature.pdf" TargetMode="External"/><Relationship Id="rId60" Type="http://schemas.openxmlformats.org/officeDocument/2006/relationships/hyperlink" Target="http://ssrn.com/abstract%3D1948816" TargetMode="External"/><Relationship Id="rId61" Type="http://schemas.openxmlformats.org/officeDocument/2006/relationships/hyperlink" Target="https://www.infosys.com/industries/financial-services/white-papers/Documents/relationship-pricing-financial-services.pdf" TargetMode="External"/><Relationship Id="rId62" Type="http://schemas.openxmlformats.org/officeDocument/2006/relationships/hyperlink" Target="mailto:perry1@scu.edu.au" TargetMode="External"/><Relationship Id="rId63" Type="http://schemas.openxmlformats.org/officeDocument/2006/relationships/hyperlink" Target="http://www.nber.org/papers/w14051.pdf" TargetMode="External"/><Relationship Id="rId64" Type="http://schemas.openxmlformats.org/officeDocument/2006/relationships/hyperlink" Target="http://www.jsbr.org/stable/1992092" TargetMode="External"/><Relationship Id="rId65" Type="http://schemas.openxmlformats.org/officeDocument/2006/relationships/hyperlink" Target="http://mpra.ub.uni.muenchen.de/47513/" TargetMode="External"/><Relationship Id="rId66" Type="http://schemas.openxmlformats.org/officeDocument/2006/relationships/hyperlink" Target="http://ssrn.com/abstract%3D2185013" TargetMode="External"/><Relationship Id="rId67" Type="http://schemas.openxmlformats.org/officeDocument/2006/relationships/hyperlink" Target="http://www.firs.gov.ng/tax.management/pages/tax.revenue" TargetMode="External"/><Relationship Id="rId6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2023-11-04T07:57:55Z</dcterms:created>
  <dcterms:modified xsi:type="dcterms:W3CDTF">2023-11-04T07:57:55Z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