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60"/>
        <w:ind w:left="670" w:right="433" w:hanging="1"/>
        <w:jc w:val="center"/>
        <w:rPr>
          <w:b/>
          <w:sz w:val="28"/>
        </w:rPr>
      </w:pPr>
      <w:r>
        <w:rPr>
          <w:b/>
          <w:sz w:val="28"/>
        </w:rPr>
        <w:t>CORPORATE GOVERNANCE AND CORPORATE SOCIAL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RESPONSIBILITY: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MODERATING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ROLES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FIRM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SIZE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4"/>
        </w:rPr>
      </w:pPr>
    </w:p>
    <w:p>
      <w:pPr>
        <w:spacing w:line="391" w:lineRule="auto" w:before="0"/>
        <w:ind w:left="4105" w:right="3862" w:hanging="1"/>
        <w:jc w:val="center"/>
        <w:rPr>
          <w:b/>
          <w:sz w:val="28"/>
        </w:rPr>
      </w:pPr>
      <w:r>
        <w:rPr>
          <w:b/>
          <w:sz w:val="28"/>
        </w:rPr>
        <w:t>ATU, Efosa Collins</w:t>
      </w:r>
      <w:r>
        <w:rPr>
          <w:b/>
          <w:spacing w:val="-67"/>
          <w:sz w:val="28"/>
        </w:rPr>
        <w:t> </w:t>
      </w:r>
      <w:r>
        <w:rPr>
          <w:b/>
          <w:spacing w:val="-1"/>
          <w:sz w:val="28"/>
        </w:rPr>
        <w:t>PG/15/018066/BMS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line="240" w:lineRule="auto" w:before="0"/>
        <w:ind w:left="600" w:right="361" w:firstLine="5"/>
        <w:jc w:val="center"/>
        <w:rPr>
          <w:b/>
          <w:sz w:val="28"/>
        </w:rPr>
      </w:pPr>
      <w:r>
        <w:rPr>
          <w:b/>
          <w:sz w:val="28"/>
        </w:rPr>
        <w:t>BEING AN INTERNAL DEFENSE THESIS PRESENTED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ACCOUNTING,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MALLAM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SANUSI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LAMIDO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SANUSI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COLLEGE OF BUSINESS AND MANAGEMENT STUDIES,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FULFILMENT OF THE REQUIREMENTS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DOCTOR OF PHILOSOPHY (Ph.D.)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ACCOUNTING</w:t>
      </w:r>
    </w:p>
    <w:p>
      <w:pPr>
        <w:spacing w:before="200"/>
        <w:ind w:left="1812" w:right="1573" w:firstLine="0"/>
        <w:jc w:val="center"/>
        <w:rPr>
          <w:b/>
          <w:sz w:val="28"/>
        </w:rPr>
      </w:pPr>
      <w:r>
        <w:rPr>
          <w:b/>
          <w:sz w:val="28"/>
        </w:rPr>
        <w:t>IGBINEDION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OKADA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511" w:lineRule="auto" w:before="195"/>
        <w:ind w:left="1817" w:right="1573" w:firstLine="0"/>
        <w:jc w:val="center"/>
        <w:rPr>
          <w:b/>
          <w:sz w:val="28"/>
        </w:rPr>
      </w:pPr>
      <w:r>
        <w:rPr>
          <w:b/>
          <w:sz w:val="28"/>
        </w:rPr>
        <w:t>SUPERVISOR: DR (MRS) MARY JOSIAH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SUPERVISOR: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RAPHAEL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IGBINOSA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ADEGHE</w:t>
      </w:r>
    </w:p>
    <w:p>
      <w:pPr>
        <w:spacing w:after="0" w:line="511" w:lineRule="auto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2" w:top="1380" w:bottom="1200" w:left="840" w:right="1080"/>
          <w:pgNumType w:start="2"/>
        </w:sectPr>
      </w:pPr>
    </w:p>
    <w:p>
      <w:pPr>
        <w:spacing w:before="60"/>
        <w:ind w:left="1811" w:right="1573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0"/>
        <w:ind w:left="600"/>
      </w:pPr>
      <w:r>
        <w:rPr/>
        <w:t>I</w:t>
      </w:r>
      <w:r>
        <w:rPr>
          <w:spacing w:val="-4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1" w:after="0"/>
        <w:ind w:left="1320" w:right="355" w:hanging="360"/>
        <w:jc w:val="both"/>
        <w:rPr>
          <w:sz w:val="24"/>
        </w:rPr>
      </w:pPr>
      <w:r>
        <w:rPr>
          <w:sz w:val="24"/>
        </w:rPr>
        <w:t>This Thesis report is based on the study undertaken by me, ATU, EFOSA COLLINS in</w:t>
      </w:r>
      <w:r>
        <w:rPr>
          <w:spacing w:val="1"/>
          <w:sz w:val="24"/>
        </w:rPr>
        <w:t> </w:t>
      </w:r>
      <w:r>
        <w:rPr>
          <w:sz w:val="24"/>
        </w:rPr>
        <w:t>the department of Accounting, Igbinedion University Okada under the supervision of DR.</w:t>
      </w:r>
      <w:r>
        <w:rPr>
          <w:spacing w:val="-57"/>
          <w:sz w:val="24"/>
        </w:rPr>
        <w:t> </w:t>
      </w:r>
      <w:r>
        <w:rPr>
          <w:sz w:val="24"/>
        </w:rPr>
        <w:t>(MRS.)</w:t>
      </w:r>
      <w:r>
        <w:rPr>
          <w:spacing w:val="-1"/>
          <w:sz w:val="24"/>
        </w:rPr>
        <w:t> </w:t>
      </w:r>
      <w:r>
        <w:rPr>
          <w:sz w:val="24"/>
        </w:rPr>
        <w:t>MARY JOSIAH</w:t>
      </w:r>
      <w:r>
        <w:rPr>
          <w:spacing w:val="1"/>
          <w:sz w:val="24"/>
        </w:rPr>
        <w:t> </w:t>
      </w:r>
      <w:r>
        <w:rPr>
          <w:sz w:val="24"/>
        </w:rPr>
        <w:t>and PROF.</w:t>
      </w:r>
      <w:r>
        <w:rPr>
          <w:spacing w:val="59"/>
          <w:sz w:val="24"/>
        </w:rPr>
        <w:t> </w:t>
      </w:r>
      <w:r>
        <w:rPr>
          <w:sz w:val="24"/>
        </w:rPr>
        <w:t>RAPHAEL</w:t>
      </w:r>
      <w:r>
        <w:rPr>
          <w:spacing w:val="1"/>
          <w:sz w:val="24"/>
        </w:rPr>
        <w:t> </w:t>
      </w:r>
      <w:r>
        <w:rPr>
          <w:sz w:val="24"/>
        </w:rPr>
        <w:t>IGBINOSA ADEGHE.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480" w:lineRule="auto" w:before="0" w:after="0"/>
        <w:ind w:left="1320" w:right="366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elsewhere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diploma.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ideas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views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research</w:t>
      </w:r>
      <w:r>
        <w:rPr>
          <w:spacing w:val="30"/>
          <w:sz w:val="24"/>
        </w:rPr>
        <w:t> </w:t>
      </w:r>
      <w:r>
        <w:rPr>
          <w:sz w:val="24"/>
        </w:rPr>
        <w:t>thesis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products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research</w:t>
      </w:r>
      <w:r>
        <w:rPr>
          <w:spacing w:val="27"/>
          <w:sz w:val="24"/>
        </w:rPr>
        <w:t> </w:t>
      </w:r>
      <w:r>
        <w:rPr>
          <w:sz w:val="24"/>
        </w:rPr>
        <w:t>undertaken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me.</w:t>
      </w:r>
    </w:p>
    <w:p>
      <w:pPr>
        <w:pStyle w:val="BodyText"/>
      </w:pPr>
    </w:p>
    <w:p>
      <w:pPr>
        <w:pStyle w:val="BodyText"/>
        <w:spacing w:line="480" w:lineRule="auto"/>
        <w:ind w:left="1320" w:right="354"/>
      </w:pP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ideas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views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other</w:t>
      </w:r>
      <w:r>
        <w:rPr>
          <w:spacing w:val="22"/>
        </w:rPr>
        <w:t> </w:t>
      </w:r>
      <w:r>
        <w:rPr/>
        <w:t>authors/researchers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expressed,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duly 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941" w:val="left" w:leader="none"/>
        </w:tabs>
        <w:spacing w:line="360" w:lineRule="auto" w:before="1"/>
        <w:ind w:left="600" w:right="5376"/>
      </w:pPr>
      <w:r>
        <w:rPr/>
        <w:t>Signature:</w:t>
      </w:r>
      <w:r>
        <w:rPr>
          <w:u w:val="single"/>
        </w:rPr>
        <w:tab/>
      </w:r>
      <w:r>
        <w:rPr/>
        <w:t> Name:</w:t>
      </w:r>
      <w:r>
        <w:rPr>
          <w:spacing w:val="-1"/>
        </w:rPr>
        <w:t> </w:t>
      </w:r>
      <w:r>
        <w:rPr/>
        <w:t>ATU,</w:t>
      </w:r>
      <w:r>
        <w:rPr>
          <w:spacing w:val="-1"/>
        </w:rPr>
        <w:t> </w:t>
      </w:r>
      <w:r>
        <w:rPr/>
        <w:t>EFOSA COLLINS</w:t>
      </w:r>
    </w:p>
    <w:p>
      <w:pPr>
        <w:pStyle w:val="BodyText"/>
        <w:ind w:left="600"/>
      </w:pPr>
      <w:r>
        <w:rPr/>
        <w:t>Matriculation</w:t>
      </w:r>
      <w:r>
        <w:rPr>
          <w:spacing w:val="-1"/>
        </w:rPr>
        <w:t> </w:t>
      </w:r>
      <w:r>
        <w:rPr/>
        <w:t>Number:</w:t>
      </w:r>
      <w:r>
        <w:rPr>
          <w:spacing w:val="-1"/>
        </w:rPr>
        <w:t> </w:t>
      </w:r>
      <w:r>
        <w:rPr/>
        <w:t>PG/15/018066/BMS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475" w:val="left" w:leader="none"/>
        </w:tabs>
        <w:spacing w:line="360" w:lineRule="auto"/>
        <w:ind w:left="600" w:right="5820"/>
      </w:pPr>
      <w:r>
        <w:rPr/>
        <w:t>Date:</w:t>
      </w:r>
      <w:r>
        <w:rPr>
          <w:u w:val="single"/>
        </w:rPr>
        <w:tab/>
      </w:r>
      <w:r>
        <w:rPr/>
        <w:t> DEPARTMENT OF ACCOUNTING</w:t>
      </w:r>
      <w:r>
        <w:rPr>
          <w:spacing w:val="1"/>
        </w:rPr>
        <w:t> </w:t>
      </w:r>
      <w:r>
        <w:rPr/>
        <w:t>IGBINEDION</w:t>
      </w:r>
      <w:r>
        <w:rPr>
          <w:spacing w:val="-6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OKADA</w:t>
      </w:r>
    </w:p>
    <w:p>
      <w:pPr>
        <w:spacing w:after="0" w:line="360" w:lineRule="auto"/>
        <w:sectPr>
          <w:pgSz w:w="12240" w:h="15840"/>
          <w:pgMar w:header="0" w:footer="1012" w:top="1380" w:bottom="1200" w:left="840" w:right="1080"/>
        </w:sectPr>
      </w:pPr>
    </w:p>
    <w:p>
      <w:pPr>
        <w:pStyle w:val="Heading1"/>
        <w:spacing w:before="79"/>
        <w:ind w:left="1811" w:right="1573"/>
        <w:jc w:val="center"/>
      </w:pPr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We the undersigned certify that this research work was carried out by ATU, Efosa Collins and is</w:t>
      </w:r>
      <w:r>
        <w:rPr>
          <w:spacing w:val="1"/>
        </w:rPr>
        <w:t> </w:t>
      </w:r>
      <w:r>
        <w:rPr/>
        <w:t>adequate in scope and quality. The necessary requirements in respect of the Ph.D. (Accounting)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strictly</w:t>
      </w:r>
      <w:r>
        <w:rPr>
          <w:spacing w:val="2"/>
        </w:rPr>
        <w:t> </w:t>
      </w:r>
      <w:r>
        <w:rPr/>
        <w:t>followed.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633"/>
        <w:gridCol w:w="1758"/>
      </w:tblGrid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1" w:lineRule="exact" w:before="0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Dr.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(Mrs.)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Mary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Josiah</w:t>
            </w:r>
          </w:p>
        </w:tc>
        <w:tc>
          <w:tcPr>
            <w:tcW w:w="3633" w:type="dxa"/>
          </w:tcPr>
          <w:p>
            <w:pPr>
              <w:pStyle w:val="TableParagraph"/>
              <w:tabs>
                <w:tab w:pos="3419" w:val="left" w:leader="none"/>
              </w:tabs>
              <w:spacing w:line="251" w:lineRule="exact" w:before="0"/>
              <w:ind w:left="96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51" w:lineRule="exact" w:before="0"/>
              <w:ind w:left="2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406" w:type="dxa"/>
          </w:tcPr>
          <w:p>
            <w:pPr>
              <w:pStyle w:val="TableParagraph"/>
              <w:spacing w:line="251" w:lineRule="exact" w:before="0"/>
              <w:ind w:left="5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Head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of</w:t>
            </w:r>
            <w:r>
              <w:rPr>
                <w:rFonts w:ascii="Times New Roman"/>
                <w:i/>
                <w:spacing w:val="-2"/>
                <w:sz w:val="24"/>
              </w:rPr>
              <w:t> </w:t>
            </w:r>
            <w:r>
              <w:rPr>
                <w:rFonts w:ascii="Times New Roman"/>
                <w:i/>
                <w:sz w:val="24"/>
              </w:rPr>
              <w:t>Department</w:t>
            </w:r>
          </w:p>
        </w:tc>
        <w:tc>
          <w:tcPr>
            <w:tcW w:w="3633" w:type="dxa"/>
          </w:tcPr>
          <w:p>
            <w:pPr>
              <w:pStyle w:val="TableParagraph"/>
              <w:spacing w:line="251" w:lineRule="exact" w:before="0"/>
              <w:ind w:left="964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1" w:lineRule="exact" w:before="0"/>
              <w:ind w:left="211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3633"/>
        <w:gridCol w:w="1758"/>
      </w:tblGrid>
      <w:tr>
        <w:trPr>
          <w:trHeight w:val="340" w:hRule="atLeast"/>
        </w:trPr>
        <w:tc>
          <w:tcPr>
            <w:tcW w:w="3406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Dr.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(Mrs.)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Mary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Josiah</w:t>
            </w:r>
          </w:p>
        </w:tc>
        <w:tc>
          <w:tcPr>
            <w:tcW w:w="3633" w:type="dxa"/>
          </w:tcPr>
          <w:p>
            <w:pPr>
              <w:pStyle w:val="TableParagraph"/>
              <w:tabs>
                <w:tab w:pos="3419" w:val="left" w:leader="none"/>
              </w:tabs>
              <w:spacing w:line="266" w:lineRule="exact" w:before="0"/>
              <w:ind w:left="96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66" w:lineRule="exact" w:before="0"/>
              <w:ind w:left="2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40" w:hRule="atLeast"/>
        </w:trPr>
        <w:tc>
          <w:tcPr>
            <w:tcW w:w="3406" w:type="dxa"/>
          </w:tcPr>
          <w:p>
            <w:pPr>
              <w:pStyle w:val="TableParagraph"/>
              <w:spacing w:line="256" w:lineRule="exact" w:before="64"/>
              <w:ind w:left="5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Supervisor</w:t>
            </w:r>
          </w:p>
        </w:tc>
        <w:tc>
          <w:tcPr>
            <w:tcW w:w="3633" w:type="dxa"/>
          </w:tcPr>
          <w:p>
            <w:pPr>
              <w:pStyle w:val="TableParagraph"/>
              <w:spacing w:line="256" w:lineRule="exact" w:before="64"/>
              <w:ind w:left="964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4"/>
              <w:ind w:left="211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0"/>
        <w:gridCol w:w="3229"/>
        <w:gridCol w:w="1758"/>
      </w:tblGrid>
      <w:tr>
        <w:trPr>
          <w:trHeight w:val="340" w:hRule="atLeast"/>
        </w:trPr>
        <w:tc>
          <w:tcPr>
            <w:tcW w:w="381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Prof.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Raphael Igbinosa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Adeghe</w:t>
            </w:r>
          </w:p>
        </w:tc>
        <w:tc>
          <w:tcPr>
            <w:tcW w:w="3229" w:type="dxa"/>
          </w:tcPr>
          <w:p>
            <w:pPr>
              <w:pStyle w:val="TableParagraph"/>
              <w:tabs>
                <w:tab w:pos="3015" w:val="left" w:leader="none"/>
              </w:tabs>
              <w:spacing w:line="266" w:lineRule="exact" w:before="0"/>
              <w:ind w:left="56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66" w:lineRule="exact" w:before="0"/>
              <w:ind w:left="2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40" w:hRule="atLeast"/>
        </w:trPr>
        <w:tc>
          <w:tcPr>
            <w:tcW w:w="3810" w:type="dxa"/>
          </w:tcPr>
          <w:p>
            <w:pPr>
              <w:pStyle w:val="TableParagraph"/>
              <w:spacing w:line="256" w:lineRule="exact" w:before="64"/>
              <w:ind w:left="5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Supervisor</w:t>
            </w:r>
          </w:p>
        </w:tc>
        <w:tc>
          <w:tcPr>
            <w:tcW w:w="3229" w:type="dxa"/>
          </w:tcPr>
          <w:p>
            <w:pPr>
              <w:pStyle w:val="TableParagraph"/>
              <w:spacing w:line="256" w:lineRule="exact" w:before="64"/>
              <w:ind w:left="56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4"/>
              <w:ind w:left="211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6"/>
        <w:gridCol w:w="3563"/>
        <w:gridCol w:w="1758"/>
      </w:tblGrid>
      <w:tr>
        <w:trPr>
          <w:trHeight w:val="339" w:hRule="atLeast"/>
        </w:trPr>
        <w:tc>
          <w:tcPr>
            <w:tcW w:w="3476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Dr.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Charles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Ochem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3349" w:val="left" w:leader="none"/>
              </w:tabs>
              <w:spacing w:line="266" w:lineRule="exact" w:before="0"/>
              <w:ind w:left="894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706" w:val="left" w:leader="none"/>
              </w:tabs>
              <w:spacing w:line="266" w:lineRule="exact" w:before="0"/>
              <w:ind w:left="211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3476" w:type="dxa"/>
          </w:tcPr>
          <w:p>
            <w:pPr>
              <w:pStyle w:val="TableParagraph"/>
              <w:spacing w:line="237" w:lineRule="exact" w:before="82"/>
              <w:ind w:left="50"/>
              <w:jc w:val="left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i/>
                <w:sz w:val="22"/>
              </w:rPr>
              <w:t>Ag.</w:t>
            </w:r>
            <w:r>
              <w:rPr>
                <w:rFonts w:ascii="Times New Roman"/>
                <w:i/>
                <w:spacing w:val="-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Dean, School</w:t>
            </w:r>
            <w:r>
              <w:rPr>
                <w:rFonts w:ascii="Times New Roman"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of</w:t>
            </w:r>
            <w:r>
              <w:rPr>
                <w:rFonts w:ascii="Times New Roman"/>
                <w:i/>
                <w:spacing w:val="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PGS&amp;R</w:t>
            </w:r>
          </w:p>
        </w:tc>
        <w:tc>
          <w:tcPr>
            <w:tcW w:w="3563" w:type="dxa"/>
          </w:tcPr>
          <w:p>
            <w:pPr>
              <w:pStyle w:val="TableParagraph"/>
              <w:spacing w:line="256" w:lineRule="exact" w:before="63"/>
              <w:ind w:left="1074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Sign</w:t>
            </w:r>
          </w:p>
        </w:tc>
        <w:tc>
          <w:tcPr>
            <w:tcW w:w="1758" w:type="dxa"/>
          </w:tcPr>
          <w:p>
            <w:pPr>
              <w:pStyle w:val="TableParagraph"/>
              <w:spacing w:line="256" w:lineRule="exact" w:before="63"/>
              <w:ind w:left="211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Date</w:t>
            </w:r>
          </w:p>
        </w:tc>
      </w:tr>
    </w:tbl>
    <w:p>
      <w:pPr>
        <w:spacing w:after="0" w:line="256" w:lineRule="exact"/>
        <w:jc w:val="left"/>
        <w:rPr>
          <w:rFonts w:ascii="Times New Roman"/>
          <w:sz w:val="24"/>
        </w:rPr>
        <w:sectPr>
          <w:pgSz w:w="12240" w:h="15840"/>
          <w:pgMar w:header="0" w:footer="1012" w:top="1360" w:bottom="1200" w:left="840" w:right="1080"/>
        </w:sectPr>
      </w:pPr>
    </w:p>
    <w:p>
      <w:pPr>
        <w:spacing w:before="60"/>
        <w:ind w:left="1812" w:right="1573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600" w:right="362"/>
        <w:jc w:val="both"/>
      </w:pPr>
      <w:r>
        <w:rPr/>
        <w:t>I</w:t>
      </w:r>
      <w:r>
        <w:rPr>
          <w:spacing w:val="1"/>
        </w:rPr>
        <w:t> </w:t>
      </w:r>
      <w:r>
        <w:rPr/>
        <w:t>dedicate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amiable,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caring,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prayerful family. And to all those who believe that it is wrong to give up on a day when the night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not come.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840" w:right="1080"/>
        </w:sectPr>
      </w:pPr>
    </w:p>
    <w:p>
      <w:pPr>
        <w:spacing w:before="60"/>
        <w:ind w:left="1816" w:right="1573" w:firstLine="0"/>
        <w:jc w:val="center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5"/>
        <w:ind w:left="600" w:right="358"/>
        <w:jc w:val="both"/>
      </w:pPr>
      <w:r>
        <w:rPr/>
        <w:t>I first of all acknowledge my creator, My Lord and my God who never allowed my enemies to</w:t>
      </w:r>
      <w:r>
        <w:rPr>
          <w:spacing w:val="1"/>
        </w:rPr>
        <w:t> </w:t>
      </w:r>
      <w:r>
        <w:rPr/>
        <w:t>triumph over me. He made this whole exercise successful despite all odds. With the whole</w:t>
      </w:r>
      <w:r>
        <w:rPr>
          <w:spacing w:val="1"/>
        </w:rPr>
        <w:t> </w:t>
      </w:r>
      <w:r>
        <w:rPr/>
        <w:t>strength and breath in me, I cannot thank nor praise Him enough for all that He has done, all that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is doing, and all that He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doing.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This work would not have seen the light without my supervisors, Dr. (Mrs.) Mary Josiah, the</w:t>
      </w:r>
      <w:r>
        <w:rPr>
          <w:spacing w:val="1"/>
        </w:rPr>
        <w:t> </w:t>
      </w:r>
      <w:r>
        <w:rPr/>
        <w:t>Head of the Department of Accounting, for her support, motherly love and care, whose voices</w:t>
      </w:r>
      <w:r>
        <w:rPr>
          <w:spacing w:val="1"/>
        </w:rPr>
        <w:t> </w:t>
      </w:r>
      <w:r>
        <w:rPr/>
        <w:t>was always heard all through this research work and Prof. Raphael Igbinosa</w:t>
      </w:r>
      <w:r>
        <w:rPr>
          <w:spacing w:val="1"/>
        </w:rPr>
        <w:t> </w:t>
      </w:r>
      <w:r>
        <w:rPr/>
        <w:t>Adeghe who is also</w:t>
      </w:r>
      <w:r>
        <w:rPr>
          <w:spacing w:val="1"/>
        </w:rPr>
        <w:t> </w:t>
      </w:r>
      <w:r>
        <w:rPr/>
        <w:t>the Dean College of Business and Management Studies. They have been supportive. I would like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thank them for their patience, advices</w:t>
      </w:r>
      <w:r>
        <w:rPr>
          <w:spacing w:val="-1"/>
        </w:rPr>
        <w:t> </w:t>
      </w:r>
      <w:r>
        <w:rPr/>
        <w:t>and encouragement.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Thanks to all my lecturers: Prof. A. S. Omoye, Dr. (Mrs.) Josiah, Dr. Sunday Aguwamba, Dr.</w:t>
      </w:r>
      <w:r>
        <w:rPr>
          <w:spacing w:val="1"/>
        </w:rPr>
        <w:t> </w:t>
      </w:r>
      <w:r>
        <w:rPr/>
        <w:t>Damian</w:t>
      </w:r>
      <w:r>
        <w:rPr>
          <w:spacing w:val="-1"/>
        </w:rPr>
        <w:t> </w:t>
      </w:r>
      <w:r>
        <w:rPr/>
        <w:t>Mbaegbu,</w:t>
      </w:r>
      <w:r>
        <w:rPr>
          <w:spacing w:val="2"/>
        </w:rPr>
        <w:t> </w:t>
      </w:r>
      <w:r>
        <w:rPr/>
        <w:t>Dr. Atu Omimi-ejoor Osaretin.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00" w:right="357"/>
        <w:jc w:val="both"/>
      </w:pPr>
      <w:r>
        <w:rPr/>
        <w:t>To my parents, Dr. Atu Omimi-ejoor Osaretin Kingsley (FCA) who I have appreciated, he was a</w:t>
      </w:r>
      <w:r>
        <w:rPr>
          <w:spacing w:val="1"/>
        </w:rPr>
        <w:t> </w:t>
      </w:r>
      <w:r>
        <w:rPr/>
        <w:t>voice in my head all through, he was a big push and encouragement, he didn’t for a day gave up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00" w:right="361"/>
        <w:jc w:val="both"/>
      </w:pPr>
      <w:r>
        <w:rPr/>
        <w:t>Thanks also to my siblings who has been a source of strength, looking up to them gave me an</w:t>
      </w:r>
      <w:r>
        <w:rPr>
          <w:spacing w:val="1"/>
        </w:rPr>
        <w:t> </w:t>
      </w:r>
      <w:r>
        <w:rPr/>
        <w:t>extra</w:t>
      </w:r>
      <w:r>
        <w:rPr>
          <w:spacing w:val="-3"/>
        </w:rPr>
        <w:t> </w:t>
      </w:r>
      <w:r>
        <w:rPr/>
        <w:t>push to do more</w:t>
      </w:r>
      <w:r>
        <w:rPr>
          <w:spacing w:val="-2"/>
        </w:rPr>
        <w:t> </w:t>
      </w:r>
      <w:r>
        <w:rPr/>
        <w:t>even when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was tired.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00" w:right="359"/>
        <w:jc w:val="both"/>
      </w:pPr>
      <w:r>
        <w:rPr/>
        <w:t>I am sincerely grateful to my fellow Ph.D students in the Department and College and also to my</w:t>
      </w:r>
      <w:r>
        <w:rPr>
          <w:spacing w:val="-57"/>
        </w:rPr>
        <w:t> </w:t>
      </w:r>
      <w:r>
        <w:rPr/>
        <w:t>friends</w:t>
      </w:r>
      <w:r>
        <w:rPr>
          <w:spacing w:val="-1"/>
        </w:rPr>
        <w:t> </w:t>
      </w:r>
      <w:r>
        <w:rPr/>
        <w:t>that believed in me</w:t>
      </w:r>
      <w:r>
        <w:rPr>
          <w:spacing w:val="-1"/>
        </w:rPr>
        <w:t> </w:t>
      </w:r>
      <w:r>
        <w:rPr/>
        <w:t>and encouraged me closely.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840" w:right="1080"/>
        </w:sect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4661"/>
        <w:gridCol w:w="1532"/>
      </w:tblGrid>
      <w:tr>
        <w:trPr>
          <w:trHeight w:val="39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661" w:type="dxa"/>
          </w:tcPr>
          <w:p>
            <w:pPr>
              <w:pStyle w:val="TableParagraph"/>
              <w:spacing w:line="266" w:lineRule="exact" w:before="0"/>
              <w:ind w:left="848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CONTENTS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116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16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</w:tr>
      <w:tr>
        <w:trPr>
          <w:trHeight w:val="413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3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</w:tr>
      <w:tr>
        <w:trPr>
          <w:trHeight w:val="413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Declaration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4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>
        <w:trPr>
          <w:trHeight w:val="414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Certification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3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</w:tr>
      <w:tr>
        <w:trPr>
          <w:trHeight w:val="414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Dedication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4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</w:tr>
      <w:tr>
        <w:trPr>
          <w:trHeight w:val="41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Acknowledgements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3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Contents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3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</w:tr>
      <w:tr>
        <w:trPr>
          <w:trHeight w:val="414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65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Tables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65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</w:tr>
      <w:tr>
        <w:trPr>
          <w:trHeight w:val="339" w:hRule="atLeast"/>
        </w:trPr>
        <w:tc>
          <w:tcPr>
            <w:tcW w:w="2802" w:type="dxa"/>
          </w:tcPr>
          <w:p>
            <w:pPr>
              <w:pStyle w:val="TableParagraph"/>
              <w:spacing w:line="256" w:lineRule="exact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Abstract</w:t>
            </w:r>
          </w:p>
        </w:tc>
        <w:tc>
          <w:tcPr>
            <w:tcW w:w="46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6" w:lineRule="exact" w:before="63"/>
              <w:ind w:left="122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90"/>
        <w:ind w:left="600"/>
        <w:jc w:val="left"/>
      </w:pPr>
      <w:r>
        <w:rPr/>
        <w:t>CHAPTER</w:t>
      </w:r>
      <w:r>
        <w:rPr>
          <w:spacing w:val="-1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spacing w:after="0"/>
        <w:jc w:val="left"/>
        <w:sectPr>
          <w:pgSz w:w="12240" w:h="15840"/>
          <w:pgMar w:header="0" w:footer="1012" w:top="1440" w:bottom="1579" w:left="840" w:right="10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9" w:after="0"/>
            <w:ind w:left="960" w:right="0" w:hanging="361"/>
            <w:jc w:val="left"/>
          </w:pPr>
          <w:hyperlink w:history="true" w:anchor="_TOC_25003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6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7" w:after="0"/>
            <w:ind w:left="96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</w:t>
          </w:r>
          <w:r>
            <w:rPr>
              <w:spacing w:val="1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9" w:after="0"/>
            <w:ind w:left="960" w:right="0" w:hanging="361"/>
            <w:jc w:val="left"/>
          </w:pPr>
          <w:hyperlink w:history="true" w:anchor="_TOC_250037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7" w:after="0"/>
            <w:ind w:left="960" w:right="0" w:hanging="361"/>
            <w:jc w:val="left"/>
          </w:pPr>
          <w:hyperlink w:history="true" w:anchor="_TOC_25003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40" w:after="0"/>
            <w:ind w:left="960" w:right="0" w:hanging="36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7" w:after="0"/>
            <w:ind w:left="960" w:right="0" w:hanging="361"/>
            <w:jc w:val="left"/>
          </w:pPr>
          <w:hyperlink w:history="true" w:anchor="_TOC_250034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9" w:after="0"/>
            <w:ind w:left="960" w:right="0" w:hanging="361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2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7" w:after="0"/>
            <w:ind w:left="960" w:right="0" w:hanging="361"/>
            <w:jc w:val="left"/>
          </w:pPr>
          <w:r>
            <w:rPr/>
            <w:t>Limitations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  </w:t>
          </w:r>
          <w:r>
            <w:rPr>
              <w:spacing w:val="1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961" w:val="left" w:leader="none"/>
              <w:tab w:pos="4920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361" w:val="right" w:leader="none"/>
            </w:tabs>
            <w:spacing w:line="240" w:lineRule="auto" w:before="139" w:after="0"/>
            <w:ind w:left="960" w:right="0" w:hanging="36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Operational</w:t>
          </w:r>
          <w:r>
            <w:rPr>
              <w:spacing w:val="-1"/>
            </w:rPr>
            <w:t> </w:t>
          </w:r>
          <w:r>
            <w:rPr/>
            <w:t>Key</w:t>
          </w:r>
          <w:r>
            <w:rPr>
              <w:spacing w:val="-1"/>
            </w:rPr>
            <w:t> </w:t>
          </w:r>
          <w:r>
            <w:rPr/>
            <w:t>Terms</w:t>
            <w:tab/>
            <w:t>-</w:t>
            <w:tab/>
            <w:t>-</w:t>
            <w:tab/>
            <w:t>-</w:t>
            <w:tab/>
            <w:t>-</w:t>
            <w:tab/>
            <w:t>-</w:t>
            <w:tab/>
            <w:t>9</w:t>
          </w:r>
        </w:p>
        <w:p>
          <w:pPr>
            <w:pStyle w:val="TOC1"/>
          </w:pPr>
          <w:hyperlink w:history="true" w:anchor="_TOC_25003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tabs>
              <w:tab w:pos="132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ind w:left="600" w:firstLine="0"/>
          </w:pPr>
          <w:hyperlink w:history="true" w:anchor="_TOC_250031">
            <w:r>
              <w:rPr/>
              <w:t>2.1</w:t>
              <w:tab/>
              <w:t>Introduction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5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30">
            <w:r>
              <w:rPr/>
              <w:t>Conceptual Issues-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29"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Responsibility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hyperlink w:history="true" w:anchor="_TOC_250028"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Responsibility</w:t>
            </w:r>
            <w:r>
              <w:rPr>
                <w:spacing w:val="1"/>
              </w:rPr>
              <w:t> </w:t>
            </w:r>
            <w:r>
              <w:rPr/>
              <w:t>initiatives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6" w:after="0"/>
            <w:ind w:left="1320" w:right="0" w:hanging="721"/>
            <w:jc w:val="left"/>
          </w:pPr>
          <w:hyperlink w:history="true" w:anchor="_TOC_250027">
            <w:r>
              <w:rPr/>
              <w:t>Measures</w:t>
            </w:r>
            <w:r>
              <w:rPr>
                <w:spacing w:val="1"/>
              </w:rPr>
              <w:t> </w:t>
            </w:r>
            <w:r>
              <w:rPr/>
              <w:t>of Corporate</w:t>
            </w:r>
            <w:r>
              <w:rPr>
                <w:spacing w:val="2"/>
              </w:rPr>
              <w:t> </w:t>
            </w:r>
            <w:r>
              <w:rPr/>
              <w:t>Social</w:t>
            </w:r>
            <w:r>
              <w:rPr>
                <w:spacing w:val="1"/>
              </w:rPr>
              <w:t> </w:t>
            </w:r>
            <w:r>
              <w:rPr/>
              <w:t>Responsibility-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Role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Government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CSR</w:t>
          </w:r>
          <w:r>
            <w:rPr>
              <w:spacing w:val="-1"/>
            </w:rPr>
            <w:t> </w:t>
          </w:r>
          <w:r>
            <w:rPr/>
            <w:t>Implementation</w:t>
            <w:tab/>
            <w:t>-</w:t>
            <w:tab/>
            <w:t>-</w:t>
            <w:tab/>
            <w:t>-</w:t>
            <w:tab/>
            <w:t>-</w:t>
            <w:tab/>
            <w:t>19</w:t>
          </w:r>
        </w:p>
        <w:p>
          <w:pPr>
            <w:pStyle w:val="TOC2"/>
            <w:numPr>
              <w:ilvl w:val="1"/>
              <w:numId w:val="3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6" w:after="0"/>
            <w:ind w:left="1320" w:right="0" w:hanging="721"/>
            <w:jc w:val="left"/>
          </w:pPr>
          <w:hyperlink w:history="true" w:anchor="_TOC_250026">
            <w:r>
              <w:rPr/>
              <w:t>Corporate</w:t>
            </w:r>
            <w:r>
              <w:rPr>
                <w:spacing w:val="-2"/>
              </w:rPr>
              <w:t> </w:t>
            </w:r>
            <w:r>
              <w:rPr/>
              <w:t>Governance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20"/>
            <w:ind w:left="1320" w:right="0" w:hanging="721"/>
            <w:jc w:val="left"/>
          </w:pPr>
          <w:hyperlink w:history="true" w:anchor="_TOC_250025">
            <w:r>
              <w:rPr/>
              <w:t>Board Independence 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tabs>
              <w:tab w:pos="1320" w:val="left" w:leader="none"/>
              <w:tab w:pos="276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before="79"/>
            <w:ind w:left="600" w:firstLine="0"/>
          </w:pPr>
          <w:hyperlink w:history="true" w:anchor="_TOC_250024">
            <w:r>
              <w:rPr/>
              <w:t>2.3.2</w:t>
              <w:tab/>
              <w:t>Board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23">
            <w:r>
              <w:rPr/>
              <w:t>Female</w:t>
            </w:r>
            <w:r>
              <w:rPr>
                <w:spacing w:val="-1"/>
              </w:rPr>
              <w:t> </w:t>
            </w:r>
            <w:r>
              <w:rPr/>
              <w:t>Directors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22">
            <w:r>
              <w:rPr/>
              <w:t>Board</w:t>
            </w:r>
            <w:r>
              <w:rPr>
                <w:spacing w:val="-1"/>
              </w:rPr>
              <w:t> </w:t>
            </w:r>
            <w:r>
              <w:rPr/>
              <w:t>Financial</w:t>
            </w:r>
            <w:r>
              <w:rPr>
                <w:spacing w:val="-1"/>
              </w:rPr>
              <w:t> </w:t>
            </w:r>
            <w:r>
              <w:rPr/>
              <w:t>Expertise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tabs>
              <w:tab w:pos="1320" w:val="left" w:leader="none"/>
              <w:tab w:pos="276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ind w:left="600" w:firstLine="0"/>
          </w:pPr>
          <w:hyperlink w:history="true" w:anchor="_TOC_250021">
            <w:r>
              <w:rPr/>
              <w:t>2.3.5</w:t>
              <w:tab/>
              <w:t>Firm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0" w:val="left" w:leader="none"/>
              <w:tab w:pos="1321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20">
            <w:r>
              <w:rPr/>
              <w:t>Factors affecting</w:t>
            </w:r>
            <w:r>
              <w:rPr>
                <w:spacing w:val="-2"/>
              </w:rPr>
              <w:t> </w:t>
            </w:r>
            <w:r>
              <w:rPr/>
              <w:t>corporate</w:t>
            </w:r>
            <w:r>
              <w:rPr>
                <w:spacing w:val="-2"/>
              </w:rPr>
              <w:t> </w:t>
            </w:r>
            <w:r>
              <w:rPr/>
              <w:t>governance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0" w:val="left" w:leader="none"/>
              <w:tab w:pos="1321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1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Empirical</w:t>
            </w:r>
            <w:r>
              <w:rPr>
                <w:spacing w:val="-1"/>
              </w:rPr>
              <w:t> </w:t>
            </w:r>
            <w:r>
              <w:rPr/>
              <w:t>studies</w:t>
            </w:r>
            <w:r>
              <w:rPr>
                <w:spacing w:val="9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18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17">
            <w:r>
              <w:rPr/>
              <w:t>Stewardship</w:t>
            </w:r>
            <w:r>
              <w:rPr>
                <w:spacing w:val="-2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hyperlink w:history="true" w:anchor="_TOC_250016">
            <w:r>
              <w:rPr/>
              <w:t>Stakeholder</w:t>
            </w:r>
            <w:r>
              <w:rPr>
                <w:spacing w:val="-4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tabs>
              <w:tab w:pos="132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ind w:left="600" w:firstLine="0"/>
          </w:pPr>
          <w:r>
            <w:rPr/>
            <w:t>2.9.3</w:t>
            <w:tab/>
            <w:t>Triple</w:t>
          </w:r>
          <w:r>
            <w:rPr>
              <w:spacing w:val="-2"/>
            </w:rPr>
            <w:t> </w:t>
          </w:r>
          <w:r>
            <w:rPr/>
            <w:t>Bottom Line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41</w:t>
          </w:r>
        </w:p>
        <w:p>
          <w:pPr>
            <w:pStyle w:val="TOC1"/>
          </w:pPr>
          <w:hyperlink w:history="true" w:anchor="_TOC_2500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tabs>
              <w:tab w:pos="132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before="139"/>
            <w:ind w:left="600" w:firstLine="0"/>
          </w:pPr>
          <w:hyperlink w:history="true" w:anchor="_TOC_250014">
            <w:r>
              <w:rPr/>
              <w:t>3.1</w:t>
              <w:tab/>
              <w:t>Introduction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5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13">
            <w:r>
              <w:rPr/>
              <w:t>Research Design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12">
            <w:r>
              <w:rPr/>
              <w:t>Population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Size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sample</w:t>
          </w:r>
          <w:r>
            <w:rPr>
              <w:spacing w:val="-1"/>
            </w:rPr>
            <w:t> </w:t>
          </w:r>
          <w:r>
            <w:rPr/>
            <w:t>technique-</w:t>
            <w:tab/>
            <w:t>-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hyperlink w:history="true" w:anchor="_TOC_250011">
            <w:r>
              <w:rPr/>
              <w:t>Sampling</w:t>
            </w:r>
            <w:r>
              <w:rPr>
                <w:spacing w:val="-1"/>
              </w:rPr>
              <w:t> </w:t>
            </w:r>
            <w:r>
              <w:rPr/>
              <w:t>Technique</w:t>
            </w:r>
            <w:r>
              <w:rPr>
                <w:spacing w:val="10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6" w:after="0"/>
            <w:ind w:left="1320" w:right="0" w:hanging="721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Type and</w:t>
            </w:r>
            <w:r>
              <w:rPr>
                <w:spacing w:val="-2"/>
              </w:rPr>
              <w:t> </w:t>
            </w:r>
            <w:r>
              <w:rPr/>
              <w:t>Sources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hyperlink w:history="true" w:anchor="_TOC_250009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6" w:after="0"/>
            <w:ind w:left="1320" w:right="0" w:hanging="721"/>
            <w:jc w:val="left"/>
          </w:pPr>
          <w:hyperlink w:history="true" w:anchor="_TOC_250008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40" w:after="0"/>
            <w:ind w:left="1320" w:right="0" w:hanging="721"/>
            <w:jc w:val="left"/>
          </w:pPr>
          <w:hyperlink w:history="true" w:anchor="_TOC_250007">
            <w:r>
              <w:rPr/>
              <w:t>Operationalisation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Variables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ANALYSES</w:t>
          </w:r>
        </w:p>
        <w:p>
          <w:pPr>
            <w:pStyle w:val="TOC2"/>
            <w:numPr>
              <w:ilvl w:val="1"/>
              <w:numId w:val="6"/>
            </w:numPr>
            <w:tabs>
              <w:tab w:pos="1320" w:val="left" w:leader="none"/>
              <w:tab w:pos="1321" w:val="left" w:leader="none"/>
              <w:tab w:pos="2760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0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05">
            <w:r>
              <w:rPr/>
              <w:t>Univariate</w:t>
            </w:r>
            <w:r>
              <w:rPr>
                <w:spacing w:val="-2"/>
              </w:rPr>
              <w:t> </w:t>
            </w:r>
            <w:r>
              <w:rPr/>
              <w:t>Analyses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04">
            <w:r>
              <w:rPr>
                <w:spacing w:val="-1"/>
              </w:rPr>
              <w:t>Multivariate</w:t>
            </w:r>
            <w:r>
              <w:rPr>
                <w:spacing w:val="1"/>
              </w:rPr>
              <w:t> </w:t>
            </w:r>
            <w:r>
              <w:rPr/>
              <w:t>Analyses</w:t>
            </w:r>
            <w:r>
              <w:rPr>
                <w:spacing w:val="-2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20" w:val="left" w:leader="none"/>
              <w:tab w:pos="1321" w:val="left" w:leader="none"/>
              <w:tab w:pos="3480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03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</w:pPr>
          <w:hyperlink w:history="true" w:anchor="_TOC_25000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 FINDINGS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320" w:val="left" w:leader="none"/>
              <w:tab w:pos="1321" w:val="left" w:leader="none"/>
              <w:tab w:pos="4200" w:val="left" w:leader="none"/>
              <w:tab w:pos="4920" w:val="left" w:leader="none"/>
              <w:tab w:pos="564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7" w:after="0"/>
            <w:ind w:left="1320" w:right="0" w:hanging="721"/>
            <w:jc w:val="left"/>
          </w:pPr>
          <w:hyperlink w:history="true" w:anchor="_TOC_250001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20" w:val="left" w:leader="none"/>
              <w:tab w:pos="1321" w:val="left" w:leader="none"/>
              <w:tab w:pos="6361" w:val="left" w:leader="none"/>
              <w:tab w:pos="7081" w:val="left" w:leader="none"/>
              <w:tab w:pos="7801" w:val="left" w:leader="none"/>
              <w:tab w:pos="8521" w:val="left" w:leader="none"/>
              <w:tab w:pos="9481" w:val="right" w:leader="none"/>
            </w:tabs>
            <w:spacing w:line="240" w:lineRule="auto" w:before="139" w:after="0"/>
            <w:ind w:left="1320" w:right="0" w:hanging="721"/>
            <w:jc w:val="left"/>
          </w:pPr>
          <w:hyperlink w:history="true" w:anchor="_TOC_250000">
            <w:r>
              <w:rPr/>
              <w:t>Board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Responsibility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79" w:left="840" w:right="1080"/>
        </w:sect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2"/>
        <w:gridCol w:w="1320"/>
        <w:gridCol w:w="610"/>
      </w:tblGrid>
      <w:tr>
        <w:trPr>
          <w:trHeight w:val="339" w:hRule="atLeast"/>
        </w:trPr>
        <w:tc>
          <w:tcPr>
            <w:tcW w:w="7052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line="266" w:lineRule="exact" w:before="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5.1.2</w:t>
              <w:tab/>
              <w:t>Board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Independence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Responsibility</w:t>
              <w:tab/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919" w:val="left" w:leader="none"/>
              </w:tabs>
              <w:spacing w:line="266" w:lineRule="exact" w:before="0"/>
              <w:ind w:left="1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  <w:tr>
        <w:trPr>
          <w:trHeight w:val="414" w:hRule="atLeast"/>
        </w:trPr>
        <w:tc>
          <w:tcPr>
            <w:tcW w:w="7052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5.1.3</w:t>
              <w:tab/>
              <w:t>Board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Diversity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919" w:val="left" w:leader="none"/>
              </w:tabs>
              <w:spacing w:line="240" w:lineRule="auto" w:before="63"/>
              <w:ind w:left="1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7052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64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5.1.4</w:t>
              <w:tab/>
              <w:t>Board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Financial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Expertise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Responsibility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919" w:val="left" w:leader="none"/>
              </w:tabs>
              <w:spacing w:line="240" w:lineRule="auto" w:before="64"/>
              <w:ind w:left="1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4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  <w:tr>
        <w:trPr>
          <w:trHeight w:val="413" w:hRule="atLeast"/>
        </w:trPr>
        <w:tc>
          <w:tcPr>
            <w:tcW w:w="7052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6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5.1.5</w:t>
              <w:tab/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moderating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Firm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Relationship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between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7052" w:type="dxa"/>
          </w:tcPr>
          <w:p>
            <w:pPr>
              <w:pStyle w:val="TableParagraph"/>
              <w:spacing w:line="256" w:lineRule="exact" w:before="64"/>
              <w:ind w:left="769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919" w:val="left" w:leader="none"/>
              </w:tabs>
              <w:spacing w:line="256" w:lineRule="exact" w:before="64"/>
              <w:ind w:left="19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4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360" w:lineRule="auto" w:before="1"/>
        <w:ind w:left="600" w:right="2711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SIX: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tabs>
          <w:tab w:pos="1320" w:val="left" w:leader="none"/>
          <w:tab w:pos="4200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ind w:left="600"/>
      </w:pPr>
      <w:r>
        <w:rPr/>
        <w:t>6.1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73</w:t>
      </w:r>
    </w:p>
    <w:p>
      <w:pPr>
        <w:pStyle w:val="BodyText"/>
        <w:tabs>
          <w:tab w:pos="1320" w:val="left" w:leader="none"/>
          <w:tab w:pos="2760" w:val="left" w:leader="none"/>
          <w:tab w:pos="3480" w:val="left" w:leader="none"/>
          <w:tab w:pos="4200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spacing w:before="137"/>
        <w:ind w:left="600"/>
      </w:pPr>
      <w:r>
        <w:rPr/>
        <w:t>6.2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ListParagraph"/>
        <w:numPr>
          <w:ilvl w:val="1"/>
          <w:numId w:val="8"/>
        </w:numPr>
        <w:tabs>
          <w:tab w:pos="1320" w:val="left" w:leader="none"/>
          <w:tab w:pos="1321" w:val="left" w:leader="none"/>
          <w:tab w:pos="3480" w:val="left" w:leader="none"/>
          <w:tab w:pos="4200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spacing w:line="240" w:lineRule="auto" w:before="139" w:after="0"/>
        <w:ind w:left="1320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75</w:t>
      </w:r>
    </w:p>
    <w:p>
      <w:pPr>
        <w:pStyle w:val="ListParagraph"/>
        <w:numPr>
          <w:ilvl w:val="1"/>
          <w:numId w:val="8"/>
        </w:numPr>
        <w:tabs>
          <w:tab w:pos="1320" w:val="left" w:leader="none"/>
          <w:tab w:pos="1321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spacing w:line="240" w:lineRule="auto" w:before="137" w:after="0"/>
        <w:ind w:left="1320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76</w:t>
      </w:r>
    </w:p>
    <w:p>
      <w:pPr>
        <w:pStyle w:val="ListParagraph"/>
        <w:numPr>
          <w:ilvl w:val="1"/>
          <w:numId w:val="8"/>
        </w:numPr>
        <w:tabs>
          <w:tab w:pos="1320" w:val="left" w:leader="none"/>
          <w:tab w:pos="1321" w:val="left" w:leader="none"/>
          <w:tab w:pos="4200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spacing w:line="240" w:lineRule="auto" w:before="139" w:after="0"/>
        <w:ind w:left="1320" w:right="0" w:hanging="72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for Further</w:t>
      </w:r>
      <w:r>
        <w:rPr>
          <w:spacing w:val="-2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BodyText"/>
        <w:tabs>
          <w:tab w:pos="3480" w:val="left" w:leader="none"/>
          <w:tab w:pos="4200" w:val="left" w:leader="none"/>
          <w:tab w:pos="4920" w:val="left" w:leader="none"/>
          <w:tab w:pos="5641" w:val="left" w:leader="none"/>
          <w:tab w:pos="6361" w:val="left" w:leader="none"/>
          <w:tab w:pos="7081" w:val="left" w:leader="none"/>
          <w:tab w:pos="7801" w:val="left" w:leader="none"/>
          <w:tab w:pos="8521" w:val="left" w:leader="none"/>
          <w:tab w:pos="9241" w:val="left" w:leader="none"/>
        </w:tabs>
        <w:spacing w:before="552"/>
        <w:ind w:left="1320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spacing w:after="0"/>
        <w:sectPr>
          <w:pgSz w:w="12240" w:h="15840"/>
          <w:pgMar w:header="0" w:footer="1012" w:top="1440" w:bottom="1200" w:left="840" w:right="1080"/>
        </w:sect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6904"/>
        <w:gridCol w:w="822"/>
      </w:tblGrid>
      <w:tr>
        <w:trPr>
          <w:trHeight w:val="459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04" w:type="dxa"/>
          </w:tcPr>
          <w:p>
            <w:pPr>
              <w:pStyle w:val="TableParagraph"/>
              <w:spacing w:line="266" w:lineRule="exact" w:before="0"/>
              <w:ind w:left="2481" w:right="243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TABLES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183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4.1:</w:t>
            </w:r>
          </w:p>
        </w:tc>
        <w:tc>
          <w:tcPr>
            <w:tcW w:w="6904" w:type="dxa"/>
          </w:tcPr>
          <w:p>
            <w:pPr>
              <w:pStyle w:val="TableParagraph"/>
              <w:spacing w:line="240" w:lineRule="auto" w:before="183"/>
              <w:ind w:left="2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Descriptive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183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</w:tr>
      <w:tr>
        <w:trPr>
          <w:trHeight w:val="792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4.2:</w:t>
            </w:r>
          </w:p>
        </w:tc>
        <w:tc>
          <w:tcPr>
            <w:tcW w:w="69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Pearson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Correlation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</w:tr>
      <w:tr>
        <w:trPr>
          <w:trHeight w:val="791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4.3:</w:t>
            </w:r>
          </w:p>
        </w:tc>
        <w:tc>
          <w:tcPr>
            <w:tcW w:w="69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Assumptions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</w:tr>
      <w:tr>
        <w:trPr>
          <w:trHeight w:val="792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4.4:</w:t>
            </w:r>
          </w:p>
        </w:tc>
        <w:tc>
          <w:tcPr>
            <w:tcW w:w="69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Panel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</w:tr>
      <w:tr>
        <w:trPr>
          <w:trHeight w:val="529" w:hRule="atLeast"/>
        </w:trPr>
        <w:tc>
          <w:tcPr>
            <w:tcW w:w="12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6" w:lineRule="exact" w:before="0"/>
              <w:ind w:left="5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4.5:</w:t>
            </w:r>
          </w:p>
        </w:tc>
        <w:tc>
          <w:tcPr>
            <w:tcW w:w="69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6" w:lineRule="exact" w:before="0"/>
              <w:ind w:left="233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Panel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Regression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firm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 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moderating variable</w:t>
            </w:r>
          </w:p>
        </w:tc>
        <w:tc>
          <w:tcPr>
            <w:tcW w:w="82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6" w:lineRule="exact" w:before="0"/>
              <w:ind w:right="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12" w:top="1440" w:bottom="1200" w:left="840" w:right="1080"/>
        </w:sectPr>
      </w:pPr>
    </w:p>
    <w:p>
      <w:pPr>
        <w:pStyle w:val="Heading1"/>
        <w:spacing w:before="79"/>
        <w:ind w:left="1811" w:right="1573"/>
        <w:jc w:val="center"/>
      </w:pPr>
      <w:r>
        <w:rPr/>
        <w:t>ABSTRACT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600" w:right="355"/>
        <w:jc w:val="both"/>
      </w:pP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7"/>
        </w:rPr>
        <w:t> </w:t>
      </w:r>
      <w:r>
        <w:rPr/>
        <w:t>examines</w:t>
      </w:r>
      <w:r>
        <w:rPr>
          <w:spacing w:val="37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governance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responsibility,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moderating</w:t>
      </w:r>
      <w:r>
        <w:rPr>
          <w:spacing w:val="-58"/>
        </w:rPr>
        <w:t> </w:t>
      </w:r>
      <w:r>
        <w:rPr/>
        <w:t>role of firm size among non-financial companied quoted in the Nigerian Stock Exchange (NSE).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motivated</w:t>
      </w:r>
      <w:r>
        <w:rPr>
          <w:spacing w:val="25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dearth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work,</w:t>
      </w:r>
      <w:r>
        <w:rPr>
          <w:spacing w:val="28"/>
        </w:rPr>
        <w:t> </w:t>
      </w:r>
      <w:r>
        <w:rPr/>
        <w:t>specifically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moderation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firm</w:t>
      </w:r>
      <w:r>
        <w:rPr>
          <w:spacing w:val="-58"/>
        </w:rPr>
        <w:t> </w:t>
      </w:r>
      <w:r>
        <w:rPr/>
        <w:t>size on firm-level governance impacting corporate social responsibility.</w:t>
      </w:r>
      <w:r>
        <w:rPr>
          <w:spacing w:val="1"/>
        </w:rPr>
        <w:t> </w:t>
      </w:r>
      <w:r>
        <w:rPr/>
        <w:t>The study adopts a</w:t>
      </w:r>
      <w:r>
        <w:rPr>
          <w:spacing w:val="1"/>
        </w:rPr>
        <w:t> </w:t>
      </w:r>
      <w:r>
        <w:rPr/>
        <w:t>quantitative research design, with a population of one hundred and eight (108) 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A sample size of seventy</w:t>
      </w:r>
      <w:r>
        <w:rPr>
          <w:spacing w:val="1"/>
        </w:rPr>
        <w:t> </w:t>
      </w:r>
      <w:r>
        <w:rPr/>
        <w:t>(70) companies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which was randomly selected from the population. The data was sourced from the</w:t>
      </w:r>
      <w:r>
        <w:rPr>
          <w:spacing w:val="1"/>
        </w:rPr>
        <w:t> </w:t>
      </w:r>
      <w:r>
        <w:rPr/>
        <w:t>annual reported of the sampled companies and analyzed using the panel estimation technique.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result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panel</w:t>
      </w:r>
      <w:r>
        <w:rPr>
          <w:spacing w:val="43"/>
        </w:rPr>
        <w:t> </w:t>
      </w:r>
      <w:r>
        <w:rPr/>
        <w:t>estimation</w:t>
      </w:r>
      <w:r>
        <w:rPr>
          <w:spacing w:val="44"/>
        </w:rPr>
        <w:t> </w:t>
      </w:r>
      <w:r>
        <w:rPr/>
        <w:t>revealed</w:t>
      </w:r>
      <w:r>
        <w:rPr>
          <w:spacing w:val="44"/>
        </w:rPr>
        <w:t> </w:t>
      </w:r>
      <w:r>
        <w:rPr/>
        <w:t>that:</w:t>
      </w:r>
      <w:r>
        <w:rPr>
          <w:spacing w:val="49"/>
        </w:rPr>
        <w:t> </w:t>
      </w:r>
      <w:r>
        <w:rPr/>
        <w:t>BS</w:t>
      </w:r>
      <w:r>
        <w:rPr>
          <w:spacing w:val="44"/>
        </w:rPr>
        <w:t> </w:t>
      </w:r>
      <w:r>
        <w:rPr/>
        <w:t>exhibits</w:t>
      </w:r>
      <w:r>
        <w:rPr>
          <w:spacing w:val="45"/>
        </w:rPr>
        <w:t> </w:t>
      </w:r>
      <w:r>
        <w:rPr/>
        <w:t>positive</w:t>
      </w:r>
      <w:r>
        <w:rPr>
          <w:spacing w:val="43"/>
        </w:rPr>
        <w:t> </w:t>
      </w:r>
      <w:r>
        <w:rPr/>
        <w:t>insignificant</w:t>
      </w:r>
      <w:r>
        <w:rPr>
          <w:spacing w:val="44"/>
        </w:rPr>
        <w:t> </w:t>
      </w:r>
      <w:r>
        <w:rPr/>
        <w:t>impact</w:t>
      </w:r>
    </w:p>
    <w:p>
      <w:pPr>
        <w:pStyle w:val="BodyText"/>
        <w:ind w:left="600" w:right="352"/>
        <w:jc w:val="both"/>
      </w:pPr>
      <w:r>
        <w:rPr/>
        <w:t>0.007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0.875)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predicted to increase by up to 0.7% when BS increase by one percent. BND exhibits positive</w:t>
      </w:r>
      <w:r>
        <w:rPr>
          <w:spacing w:val="1"/>
        </w:rPr>
        <w:t> </w:t>
      </w:r>
      <w:r>
        <w:rPr/>
        <w:t>significant impact 1.555 (p= 0.059) at 10%. This implies that corporate social responsibility is</w:t>
      </w:r>
      <w:r>
        <w:rPr>
          <w:spacing w:val="1"/>
        </w:rPr>
        <w:t> </w:t>
      </w:r>
      <w:r>
        <w:rPr/>
        <w:t>predicted to increase by up to 1.56 % when BND increase by one percent. BGD exhibits positive</w:t>
      </w:r>
      <w:r>
        <w:rPr>
          <w:spacing w:val="1"/>
        </w:rPr>
        <w:t> </w:t>
      </w:r>
      <w:r>
        <w:rPr/>
        <w:t>insignificant impact 1.129 (p= 0.204) at 1%, 5% and 10%. This implies that corporate social</w:t>
      </w:r>
      <w:r>
        <w:rPr>
          <w:spacing w:val="1"/>
        </w:rPr>
        <w:t> </w:t>
      </w:r>
      <w:r>
        <w:rPr/>
        <w:t>responsibility is predicted to increase by up to 1.129% when BGD increase by one percent. BFX</w:t>
      </w:r>
      <w:r>
        <w:rPr>
          <w:spacing w:val="1"/>
        </w:rPr>
        <w:t> </w:t>
      </w:r>
      <w:r>
        <w:rPr/>
        <w:t>exhibits inverse insignificant impact -0.133 (p= 0.918) at 1%, 5% and 10%. This implies that</w:t>
      </w:r>
      <w:r>
        <w:rPr>
          <w:spacing w:val="1"/>
        </w:rPr>
        <w:t> </w:t>
      </w:r>
      <w:r>
        <w:rPr/>
        <w:t>corporate social responsibility is predicted to decline by up to 13.3% when BFX increase by one</w:t>
      </w:r>
      <w:r>
        <w:rPr>
          <w:spacing w:val="1"/>
        </w:rPr>
        <w:t> </w:t>
      </w:r>
      <w:r>
        <w:rPr/>
        <w:t>percent. BS*FS exhibits inverse insignificant impact -0.042 (p= 0.121) at 1%, 5% and 10%. This</w:t>
      </w:r>
      <w:r>
        <w:rPr>
          <w:spacing w:val="-57"/>
        </w:rPr>
        <w:t> </w:t>
      </w:r>
      <w:r>
        <w:rPr/>
        <w:t>implies that corporate social responsibility is predicted to decline marginal by up to 4.2% when</w:t>
      </w:r>
      <w:r>
        <w:rPr>
          <w:spacing w:val="1"/>
        </w:rPr>
        <w:t> </w:t>
      </w:r>
      <w:r>
        <w:rPr/>
        <w:t>BS increase by one percent when moderated with firm size. BND*FS exhibits inverse significant</w:t>
      </w:r>
      <w:r>
        <w:rPr>
          <w:spacing w:val="-57"/>
        </w:rPr>
        <w:t> </w:t>
      </w:r>
      <w:r>
        <w:rPr/>
        <w:t>impact -1.131 (p= 0.059) 5%. This implies that corporate social responsibility is predicted to</w:t>
      </w:r>
      <w:r>
        <w:rPr>
          <w:spacing w:val="1"/>
        </w:rPr>
        <w:t> </w:t>
      </w:r>
      <w:r>
        <w:rPr/>
        <w:t>decline marginal by up to 1.13% when BND increase by one percent when moderated with firm</w:t>
      </w:r>
      <w:r>
        <w:rPr>
          <w:spacing w:val="1"/>
        </w:rPr>
        <w:t> </w:t>
      </w:r>
      <w:r>
        <w:rPr/>
        <w:t>size. BGD*FS exhibits positive insignificant impact 1.075 (p= 0.140) 5%. This implies that</w:t>
      </w:r>
      <w:r>
        <w:rPr>
          <w:spacing w:val="1"/>
        </w:rPr>
        <w:t> </w:t>
      </w:r>
      <w:r>
        <w:rPr/>
        <w:t>corporate social responsibility is predicted to increase marginal by up to 1.08% when BGD</w:t>
      </w:r>
      <w:r>
        <w:rPr>
          <w:spacing w:val="1"/>
        </w:rPr>
        <w:t> </w:t>
      </w:r>
      <w:r>
        <w:rPr/>
        <w:t>increase by one percent when moderated with firm size. BFX*FS exhibits positive insignificant</w:t>
      </w:r>
      <w:r>
        <w:rPr>
          <w:spacing w:val="1"/>
        </w:rPr>
        <w:t> </w:t>
      </w:r>
      <w:r>
        <w:rPr/>
        <w:t>impact 1.397 (p= 0.238) 1%, 5% and 10%. This implies that corporate social responsibility 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1.40%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BFX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moderated with firm size. Based on the outcome, it can be summarised that in the Nigerian</w:t>
      </w:r>
      <w:r>
        <w:rPr>
          <w:spacing w:val="1"/>
        </w:rPr>
        <w:t> </w:t>
      </w:r>
      <w:r>
        <w:rPr/>
        <w:t>context, corporate governance plays insignificant role in determining companies’ inclination on</w:t>
      </w:r>
      <w:r>
        <w:rPr>
          <w:spacing w:val="1"/>
        </w:rPr>
        <w:t> </w:t>
      </w:r>
      <w:r>
        <w:rPr/>
        <w:t>corporate</w:t>
      </w:r>
      <w:r>
        <w:rPr>
          <w:spacing w:val="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responsibility</w:t>
      </w:r>
      <w:r>
        <w:rPr>
          <w:spacing w:val="58"/>
        </w:rPr>
        <w:t> </w:t>
      </w:r>
      <w:r>
        <w:rPr/>
        <w:t>activities.</w:t>
      </w:r>
      <w:r>
        <w:rPr>
          <w:spacing w:val="59"/>
        </w:rPr>
        <w:t> </w:t>
      </w:r>
      <w:r>
        <w:rPr/>
        <w:t>Also,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size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companies</w:t>
      </w:r>
      <w:r>
        <w:rPr>
          <w:spacing w:val="58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59"/>
        </w:rPr>
        <w:t> </w:t>
      </w:r>
      <w:r>
        <w:rPr/>
        <w:t>enhance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corporate governance and corporate social responsibility activities. The</w:t>
      </w:r>
      <w:r>
        <w:rPr>
          <w:spacing w:val="1"/>
        </w:rPr>
        <w:t> </w:t>
      </w:r>
      <w:r>
        <w:rPr/>
        <w:t>study recommends that</w:t>
      </w:r>
      <w:r>
        <w:rPr>
          <w:spacing w:val="1"/>
        </w:rPr>
        <w:t> </w:t>
      </w:r>
      <w:r>
        <w:rPr/>
        <w:t>as companies</w:t>
      </w:r>
      <w:r>
        <w:rPr>
          <w:spacing w:val="1"/>
        </w:rPr>
        <w:t> </w:t>
      </w:r>
      <w:r>
        <w:rPr/>
        <w:t>grow in</w:t>
      </w:r>
      <w:r>
        <w:rPr>
          <w:spacing w:val="1"/>
        </w:rPr>
        <w:t> </w:t>
      </w:r>
      <w:r>
        <w:rPr/>
        <w:t>size, corporate social</w:t>
      </w:r>
      <w:r>
        <w:rPr>
          <w:spacing w:val="1"/>
        </w:rPr>
        <w:t> </w:t>
      </w:r>
      <w:r>
        <w:rPr/>
        <w:t>responsibility activities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entrenched as this has the tendencies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boost their</w:t>
      </w:r>
      <w:r>
        <w:rPr>
          <w:spacing w:val="-1"/>
        </w:rPr>
        <w:t> </w:t>
      </w:r>
      <w:r>
        <w:rPr/>
        <w:t>image.</w:t>
      </w:r>
    </w:p>
    <w:p>
      <w:pPr>
        <w:pStyle w:val="BodyText"/>
        <w:spacing w:before="201"/>
        <w:ind w:left="600" w:right="361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expertise,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composition.</w:t>
      </w:r>
    </w:p>
    <w:p>
      <w:pPr>
        <w:pStyle w:val="Heading1"/>
        <w:spacing w:before="200"/>
        <w:ind w:left="600"/>
        <w:rPr>
          <w:b w:val="0"/>
        </w:rPr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2"/>
        </w:rPr>
        <w:t> </w:t>
      </w:r>
      <w:r>
        <w:rPr>
          <w:b w:val="0"/>
        </w:rPr>
        <w:t>463</w:t>
      </w:r>
    </w:p>
    <w:p>
      <w:pPr>
        <w:spacing w:after="0"/>
        <w:sectPr>
          <w:pgSz w:w="12240" w:h="15840"/>
          <w:pgMar w:header="0" w:footer="1012" w:top="1360" w:bottom="1200" w:left="840" w:right="1080"/>
        </w:sectPr>
      </w:pPr>
    </w:p>
    <w:p>
      <w:pPr>
        <w:spacing w:line="480" w:lineRule="auto" w:before="79"/>
        <w:ind w:left="4320" w:right="4077" w:hanging="3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9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</w:pPr>
      <w:bookmarkStart w:name="_TOC_250038" w:id="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5"/>
        <w:jc w:val="both"/>
        <w:rPr>
          <w:sz w:val="22"/>
        </w:rPr>
      </w:pPr>
      <w:r>
        <w:rPr/>
        <w:t>Corporate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externalize</w:t>
      </w:r>
      <w:r>
        <w:rPr>
          <w:spacing w:val="1"/>
        </w:rPr>
        <w:t> </w:t>
      </w:r>
      <w:r>
        <w:rPr/>
        <w:t>environmental and social costs due to the fact that financial results are not placed within the</w:t>
      </w:r>
      <w:r>
        <w:rPr>
          <w:spacing w:val="1"/>
        </w:rPr>
        <w:t> </w:t>
      </w:r>
      <w:r>
        <w:rPr/>
        <w:t>context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greater</w:t>
      </w:r>
      <w:r>
        <w:rPr>
          <w:spacing w:val="53"/>
        </w:rPr>
        <w:t> </w:t>
      </w:r>
      <w:r>
        <w:rPr/>
        <w:t>economy,</w:t>
      </w:r>
      <w:r>
        <w:rPr>
          <w:spacing w:val="54"/>
        </w:rPr>
        <w:t> </w:t>
      </w:r>
      <w:r>
        <w:rPr/>
        <w:t>society</w:t>
      </w:r>
      <w:r>
        <w:rPr>
          <w:spacing w:val="54"/>
        </w:rPr>
        <w:t> </w:t>
      </w:r>
      <w:r>
        <w:rPr/>
        <w:t>or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environment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operates</w:t>
      </w:r>
      <w:r>
        <w:rPr>
          <w:spacing w:val="-57"/>
        </w:rPr>
        <w:t> </w:t>
      </w:r>
      <w:r>
        <w:rPr/>
        <w:t>(Terry,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Krzus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 less relevant and useful for analysts and investors as they are difficult for even the</w:t>
      </w:r>
      <w:r>
        <w:rPr>
          <w:spacing w:val="1"/>
        </w:rPr>
        <w:t> </w:t>
      </w:r>
      <w:r>
        <w:rPr/>
        <w:t>most sophisticated users to understand. The users of financial information today, need the data</w:t>
      </w:r>
      <w:r>
        <w:rPr>
          <w:spacing w:val="1"/>
        </w:rPr>
        <w:t> </w:t>
      </w:r>
      <w:r>
        <w:rPr/>
        <w:t>that would allow them to assess whether the entity is environmentally, socially and financially</w:t>
      </w:r>
      <w:r>
        <w:rPr>
          <w:spacing w:val="1"/>
        </w:rPr>
        <w:t> </w:t>
      </w:r>
      <w:r>
        <w:rPr/>
        <w:t>responsible.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in line with the accounting standards. They are expected to operate in a manner that is</w:t>
      </w:r>
      <w:r>
        <w:rPr>
          <w:spacing w:val="-57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ethically</w:t>
      </w:r>
      <w:r>
        <w:rPr>
          <w:spacing w:val="1"/>
        </w:rPr>
        <w:t> </w:t>
      </w:r>
      <w:r>
        <w:rPr/>
        <w:t>responsible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minimize negative impacts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 environment.</w:t>
      </w:r>
      <w:r>
        <w:rPr>
          <w:spacing w:val="1"/>
        </w:rPr>
        <w:t> </w:t>
      </w:r>
      <w:r>
        <w:rPr/>
        <w:t>They should also contribute positively to the community where they operate by taking into</w:t>
      </w:r>
      <w:r>
        <w:rPr>
          <w:spacing w:val="1"/>
        </w:rPr>
        <w:t> </w:t>
      </w:r>
      <w:r>
        <w:rPr/>
        <w:t>consideration the varied</w:t>
      </w:r>
      <w:r>
        <w:rPr>
          <w:spacing w:val="1"/>
        </w:rPr>
        <w:t> </w:t>
      </w:r>
      <w:r>
        <w:rPr/>
        <w:t>needs of their stakeholders.</w:t>
      </w:r>
      <w:r>
        <w:rPr>
          <w:spacing w:val="1"/>
        </w:rPr>
        <w:t> </w:t>
      </w:r>
      <w:r>
        <w:rPr>
          <w:sz w:val="22"/>
        </w:rPr>
        <w:t>Consequently,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pressures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contributed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concept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1"/>
          <w:sz w:val="22"/>
        </w:rPr>
        <w:t> </w:t>
      </w:r>
      <w:r>
        <w:rPr>
          <w:sz w:val="22"/>
        </w:rPr>
        <w:t>(CSR)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popular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international business</w:t>
      </w:r>
      <w:r>
        <w:rPr>
          <w:spacing w:val="1"/>
          <w:sz w:val="22"/>
        </w:rPr>
        <w:t> </w:t>
      </w:r>
      <w:r>
        <w:rPr>
          <w:sz w:val="22"/>
        </w:rPr>
        <w:t>community.</w:t>
      </w:r>
    </w:p>
    <w:p>
      <w:pPr>
        <w:spacing w:line="480" w:lineRule="auto" w:before="4"/>
        <w:ind w:left="600" w:right="356" w:firstLine="0"/>
        <w:jc w:val="both"/>
        <w:rPr>
          <w:sz w:val="24"/>
        </w:rPr>
      </w:pPr>
      <w:r>
        <w:rPr>
          <w:sz w:val="22"/>
        </w:rPr>
        <w:t>According to Dahlsrud (2006), CSR generally refers to business practices that are based on ethical values,</w:t>
      </w:r>
      <w:r>
        <w:rPr>
          <w:spacing w:val="-52"/>
          <w:sz w:val="22"/>
        </w:rPr>
        <w:t> </w:t>
      </w:r>
      <w:r>
        <w:rPr>
          <w:sz w:val="22"/>
        </w:rPr>
        <w:t>compliance with legal regulations, and respect for people and the environment. </w:t>
      </w:r>
      <w:r>
        <w:rPr>
          <w:sz w:val="24"/>
        </w:rPr>
        <w:t>Carroll (1979) opined</w:t>
      </w:r>
      <w:r>
        <w:rPr>
          <w:spacing w:val="1"/>
          <w:sz w:val="24"/>
        </w:rPr>
        <w:t> </w:t>
      </w:r>
      <w:r>
        <w:rPr>
          <w:sz w:val="24"/>
        </w:rPr>
        <w:t>that there are four parts of CSR, known as the ‘’Carroll’s Pyramid of CSR’’: economic, legal,</w:t>
      </w:r>
      <w:r>
        <w:rPr>
          <w:spacing w:val="1"/>
          <w:sz w:val="24"/>
        </w:rPr>
        <w:t> </w:t>
      </w:r>
      <w:r>
        <w:rPr>
          <w:sz w:val="24"/>
        </w:rPr>
        <w:t>ethical and philanthropic expectations that society has toward an organization. Through Carroll</w:t>
      </w:r>
      <w:r>
        <w:rPr>
          <w:spacing w:val="1"/>
          <w:sz w:val="24"/>
        </w:rPr>
        <w:t> </w:t>
      </w:r>
      <w:r>
        <w:rPr>
          <w:sz w:val="24"/>
        </w:rPr>
        <w:t>point of view, CSR obligations should be taken in order from bottom to top, from economic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legal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ethical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philanthropic.</w:t>
      </w:r>
      <w:r>
        <w:rPr>
          <w:spacing w:val="27"/>
          <w:sz w:val="24"/>
        </w:rPr>
        <w:t> </w:t>
      </w:r>
      <w:r>
        <w:rPr>
          <w:sz w:val="24"/>
        </w:rPr>
        <w:t>If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corporation</w:t>
      </w:r>
      <w:r>
        <w:rPr>
          <w:spacing w:val="26"/>
          <w:sz w:val="24"/>
        </w:rPr>
        <w:t> </w:t>
      </w:r>
      <w:r>
        <w:rPr>
          <w:sz w:val="24"/>
        </w:rPr>
        <w:t>achieve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first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6"/>
          <w:pgSz w:w="12240" w:h="15840"/>
          <w:pgMar w:footer="932" w:header="0" w:top="1360" w:bottom="1120" w:left="840" w:right="1080"/>
          <w:pgNumType w:start="1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responsibility efficiently, then it can move to the next one (Carini et al., 2017). The 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 as a whole and accordingly direct interaction with shareholders and course of action</w:t>
      </w:r>
      <w:r>
        <w:rPr>
          <w:spacing w:val="-57"/>
        </w:rPr>
        <w:t> </w:t>
      </w:r>
      <w:r>
        <w:rPr/>
        <w:t>for the company attracted a lot of attention in the 1970s. Numerous authors have recognized the</w:t>
      </w:r>
      <w:r>
        <w:rPr>
          <w:spacing w:val="1"/>
        </w:rPr>
        <w:t> </w:t>
      </w:r>
      <w:r>
        <w:rPr/>
        <w:t>impact that company activities have on the external environment and it was suggested that one</w:t>
      </w:r>
      <w:r>
        <w:rPr>
          <w:spacing w:val="1"/>
        </w:rPr>
        <w:t> </w:t>
      </w:r>
      <w:r>
        <w:rPr/>
        <w:t>role of accounting reports should be focused on this issue. But there were authors who believed</w:t>
      </w:r>
      <w:r>
        <w:rPr>
          <w:spacing w:val="1"/>
        </w:rPr>
        <w:t> </w:t>
      </w:r>
      <w:r>
        <w:rPr/>
        <w:t>that there is no reason why shareholders would tolerate non-profit activities of the company</w:t>
      </w:r>
      <w:r>
        <w:rPr>
          <w:spacing w:val="1"/>
        </w:rPr>
        <w:t> </w:t>
      </w:r>
      <w:r>
        <w:rPr/>
        <w:t>because it would reduce their dividends and company’s earnings. Meanwhile, Friedman (1970) is</w:t>
      </w:r>
      <w:r>
        <w:rPr>
          <w:spacing w:val="-57"/>
        </w:rPr>
        <w:t> </w:t>
      </w:r>
      <w:r>
        <w:rPr/>
        <w:t>of the opinion that in the matters of any company, there is only one social responsibility – to</w:t>
      </w:r>
      <w:r>
        <w:rPr>
          <w:spacing w:val="1"/>
        </w:rPr>
        <w:t> </w:t>
      </w:r>
      <w:r>
        <w:rPr/>
        <w:t>engage their funds in activities that are designed to increase profit, but without violating the rules</w:t>
      </w:r>
      <w:r>
        <w:rPr>
          <w:spacing w:val="-57"/>
        </w:rPr>
        <w:t> </w:t>
      </w:r>
      <w:r>
        <w:rPr/>
        <w:t>of the</w:t>
      </w:r>
      <w:r>
        <w:rPr>
          <w:spacing w:val="-2"/>
        </w:rPr>
        <w:t> </w:t>
      </w:r>
      <w:r>
        <w:rPr/>
        <w:t>game</w:t>
      </w:r>
      <w:r>
        <w:rPr>
          <w:spacing w:val="-1"/>
        </w:rPr>
        <w:t> </w:t>
      </w:r>
      <w:r>
        <w:rPr/>
        <w:t>(Crowther, 2008).</w:t>
      </w:r>
    </w:p>
    <w:p>
      <w:pPr>
        <w:pStyle w:val="BodyText"/>
        <w:spacing w:line="480" w:lineRule="auto" w:before="1"/>
        <w:ind w:left="600" w:right="357"/>
        <w:jc w:val="both"/>
      </w:pPr>
      <w:r>
        <w:rPr/>
        <w:t>In</w:t>
      </w:r>
      <w:r>
        <w:rPr>
          <w:spacing w:val="52"/>
        </w:rPr>
        <w:t> </w:t>
      </w:r>
      <w:r>
        <w:rPr/>
        <w:t>Nigeria,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aftermath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Niger</w:t>
      </w:r>
      <w:r>
        <w:rPr>
          <w:spacing w:val="56"/>
        </w:rPr>
        <w:t> </w:t>
      </w:r>
      <w:r>
        <w:rPr/>
        <w:t>Delta</w:t>
      </w:r>
      <w:r>
        <w:rPr>
          <w:spacing w:val="53"/>
        </w:rPr>
        <w:t> </w:t>
      </w:r>
      <w:r>
        <w:rPr/>
        <w:t>crises</w:t>
      </w:r>
      <w:r>
        <w:rPr>
          <w:spacing w:val="53"/>
        </w:rPr>
        <w:t> </w:t>
      </w:r>
      <w:r>
        <w:rPr/>
        <w:t>sparked</w:t>
      </w:r>
      <w:r>
        <w:rPr>
          <w:spacing w:val="53"/>
        </w:rPr>
        <w:t> </w:t>
      </w:r>
      <w:r>
        <w:rPr/>
        <w:t>both</w:t>
      </w:r>
      <w:r>
        <w:rPr>
          <w:spacing w:val="54"/>
        </w:rPr>
        <w:t> </w:t>
      </w:r>
      <w:r>
        <w:rPr/>
        <w:t>corporate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interest on corporate social responsibility in the country. Since the emergence of CSR in the</w:t>
      </w:r>
      <w:r>
        <w:rPr>
          <w:spacing w:val="1"/>
        </w:rPr>
        <w:t> </w:t>
      </w:r>
      <w:r>
        <w:rPr/>
        <w:t>country, there is no law put in place by the Nigeria Government in the area of corporate social</w:t>
      </w:r>
      <w:r>
        <w:rPr>
          <w:spacing w:val="1"/>
        </w:rPr>
        <w:t> </w:t>
      </w:r>
      <w:r>
        <w:rPr/>
        <w:t>responsibility. CSR is still at the discretion of the companies. Businesses primarily exist to make</w:t>
      </w:r>
      <w:r>
        <w:rPr>
          <w:spacing w:val="1"/>
        </w:rPr>
        <w:t> </w:t>
      </w:r>
      <w:r>
        <w:rPr/>
        <w:t>profit. The profit motive has often been perceived as representing a lack of concern for all other</w:t>
      </w:r>
      <w:r>
        <w:rPr>
          <w:spacing w:val="1"/>
        </w:rPr>
        <w:t> </w:t>
      </w:r>
      <w:r>
        <w:rPr/>
        <w:t>objectives of an organization. But, today businesses are realizing that</w:t>
      </w:r>
      <w:r>
        <w:rPr>
          <w:spacing w:val="60"/>
        </w:rPr>
        <w:t> </w:t>
      </w:r>
      <w:r>
        <w:rPr/>
        <w:t>in order to stay profitable</w:t>
      </w:r>
      <w:r>
        <w:rPr>
          <w:spacing w:val="1"/>
        </w:rPr>
        <w:t> </w:t>
      </w:r>
      <w:r>
        <w:rPr/>
        <w:t>in a rapidly changing environment, they would have to become socially responsible (Osemeke,</w:t>
      </w:r>
      <w:r>
        <w:rPr>
          <w:spacing w:val="1"/>
        </w:rPr>
        <w:t> </w:t>
      </w:r>
      <w:r>
        <w:rPr/>
        <w:t>Adegbite &amp; Adegbite, 2016).</w:t>
      </w:r>
      <w:r>
        <w:rPr>
          <w:spacing w:val="1"/>
        </w:rPr>
        <w:t> </w:t>
      </w:r>
      <w:r>
        <w:rPr/>
        <w:t>Therefore, the belief over time that beyond making profit for the</w:t>
      </w:r>
      <w:r>
        <w:rPr>
          <w:spacing w:val="1"/>
        </w:rPr>
        <w:t> </w:t>
      </w:r>
      <w:r>
        <w:rPr/>
        <w:t>shareholders of the company, business enterprises should also serve the interests of all other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Presently,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stakeholders, such as employee pressures to recognize certain employee rights in the workplace,</w:t>
      </w:r>
      <w:r>
        <w:rPr>
          <w:spacing w:val="1"/>
        </w:rPr>
        <w:t> </w:t>
      </w:r>
      <w:r>
        <w:rPr/>
        <w:t>consumer</w:t>
      </w:r>
      <w:r>
        <w:rPr>
          <w:spacing w:val="34"/>
        </w:rPr>
        <w:t> </w:t>
      </w:r>
      <w:r>
        <w:rPr/>
        <w:t>pressures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withhold</w:t>
      </w:r>
      <w:r>
        <w:rPr>
          <w:spacing w:val="34"/>
        </w:rPr>
        <w:t> </w:t>
      </w:r>
      <w:r>
        <w:rPr/>
        <w:t>price</w:t>
      </w:r>
      <w:r>
        <w:rPr>
          <w:spacing w:val="36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produce</w:t>
      </w:r>
      <w:r>
        <w:rPr>
          <w:spacing w:val="36"/>
        </w:rPr>
        <w:t> </w:t>
      </w:r>
      <w:r>
        <w:rPr/>
        <w:t>safe</w:t>
      </w:r>
      <w:r>
        <w:rPr>
          <w:spacing w:val="33"/>
        </w:rPr>
        <w:t> </w:t>
      </w:r>
      <w:r>
        <w:rPr/>
        <w:t>products,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community and environmental pressures that the business operation does not threaten the safety</w:t>
      </w:r>
      <w:r>
        <w:rPr>
          <w:spacing w:val="1"/>
        </w:rPr>
        <w:t> </w:t>
      </w:r>
      <w:r>
        <w:rPr/>
        <w:t>of the local community (McWilliams &amp; Siegel, 2011). Giving that CSR is at the discretion of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CSR,</w:t>
      </w:r>
      <w:r>
        <w:rPr>
          <w:spacing w:val="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considering the moderating</w:t>
      </w:r>
      <w:r>
        <w:rPr>
          <w:spacing w:val="-1"/>
        </w:rPr>
        <w:t> </w:t>
      </w:r>
      <w:r>
        <w:rPr/>
        <w:t>role of firms as</w:t>
      </w:r>
      <w:r>
        <w:rPr>
          <w:spacing w:val="-1"/>
        </w:rPr>
        <w:t> </w:t>
      </w:r>
      <w:r>
        <w:rPr/>
        <w:t>they grow in size.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0" w:after="0"/>
        <w:ind w:left="960" w:right="0" w:hanging="36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600" w:right="356"/>
        <w:jc w:val="both"/>
      </w:pPr>
      <w:r>
        <w:rPr/>
        <w:t>Organizational performance has attracted scholarly attention in corporate Governance literature</w:t>
      </w:r>
      <w:r>
        <w:rPr>
          <w:spacing w:val="1"/>
        </w:rPr>
        <w:t> </w:t>
      </w:r>
      <w:r>
        <w:rPr/>
        <w:t>over several decades. However, in the context of Non-Financial sector, it has received a little</w:t>
      </w:r>
      <w:r>
        <w:rPr>
          <w:spacing w:val="1"/>
        </w:rPr>
        <w:t> </w:t>
      </w:r>
      <w:r>
        <w:rPr/>
        <w:t>attention in developing economies. The objective of this study is to determine the relationship</w:t>
      </w:r>
      <w:r>
        <w:rPr>
          <w:spacing w:val="1"/>
        </w:rPr>
        <w:t> </w:t>
      </w:r>
      <w:r>
        <w:rPr/>
        <w:t>between Corporate Governance characteristics, and corporate social responsibility by using the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moderating</w:t>
      </w:r>
      <w:r>
        <w:rPr>
          <w:spacing w:val="2"/>
        </w:rPr>
        <w:t> </w:t>
      </w:r>
      <w:r>
        <w:rPr/>
        <w:t>role</w:t>
      </w:r>
      <w:r>
        <w:rPr>
          <w:spacing w:val="-2"/>
        </w:rPr>
        <w:t> </w:t>
      </w:r>
      <w:r>
        <w:rPr/>
        <w:t>on quoted Non-financial companies.</w:t>
      </w:r>
    </w:p>
    <w:p>
      <w:pPr>
        <w:pStyle w:val="BodyText"/>
        <w:spacing w:line="480" w:lineRule="auto" w:before="1"/>
        <w:ind w:left="600" w:right="356"/>
        <w:jc w:val="both"/>
      </w:pPr>
      <w:r>
        <w:rPr/>
        <w:t>Various research studies have been undertaken by researchers in different countries to examine</w:t>
      </w:r>
      <w:r>
        <w:rPr>
          <w:spacing w:val="1"/>
        </w:rPr>
        <w:t> </w:t>
      </w:r>
      <w:r>
        <w:rPr/>
        <w:t>corporate social responsibility and its relationship with firm size and corporate governance.</w:t>
      </w:r>
      <w:r>
        <w:rPr>
          <w:spacing w:val="1"/>
        </w:rPr>
        <w:t> </w:t>
      </w:r>
      <w:r>
        <w:rPr/>
        <w:t>However, the results have been inconclusive, inconsistent, and often contradictory. Anthonio,</w:t>
      </w:r>
      <w:r>
        <w:rPr>
          <w:spacing w:val="1"/>
        </w:rPr>
        <w:t> </w:t>
      </w:r>
      <w:r>
        <w:rPr/>
        <w:t>Lucia and Russell, (2011) found a positive relationship between Corporate governance effects</w:t>
      </w:r>
      <w:r>
        <w:rPr>
          <w:spacing w:val="1"/>
        </w:rPr>
        <w:t> </w:t>
      </w:r>
      <w:r>
        <w:rPr/>
        <w:t>and corporate social responsibility, the study used Tobins Q to measure the firm attributes by</w:t>
      </w:r>
      <w:r>
        <w:rPr>
          <w:spacing w:val="1"/>
        </w:rPr>
        <w:t> </w:t>
      </w:r>
      <w:r>
        <w:rPr/>
        <w:t>using mixed market and accounting based measures. Kader and Cigdem (2011) found significant</w:t>
      </w:r>
      <w:r>
        <w:rPr>
          <w:spacing w:val="-57"/>
        </w:rPr>
        <w:t> </w:t>
      </w:r>
      <w:r>
        <w:rPr/>
        <w:t>impact between firm size, board composition and corporate social responsibility in Turkey, using</w:t>
      </w:r>
      <w:r>
        <w:rPr>
          <w:spacing w:val="-57"/>
        </w:rPr>
        <w:t> </w:t>
      </w:r>
      <w:r>
        <w:rPr/>
        <w:t>the regression analysis method to analyze data gotten from the firms listed on the Istanbul stock</w:t>
      </w:r>
      <w:r>
        <w:rPr>
          <w:spacing w:val="1"/>
        </w:rPr>
        <w:t> </w:t>
      </w:r>
      <w:r>
        <w:rPr/>
        <w:t>exchange in 2007.</w:t>
      </w:r>
      <w:r>
        <w:rPr>
          <w:spacing w:val="1"/>
        </w:rPr>
        <w:t> </w:t>
      </w:r>
      <w:r>
        <w:rPr/>
        <w:t>Bernardi and Veronica (2010) assessed whether or not gender has tangible</w:t>
      </w:r>
      <w:r>
        <w:rPr>
          <w:spacing w:val="1"/>
        </w:rPr>
        <w:t> </w:t>
      </w:r>
      <w:r>
        <w:rPr/>
        <w:t>effect on the company’s firmness or weakness in Corporate Governance, of which the results of</w:t>
      </w:r>
      <w:r>
        <w:rPr>
          <w:spacing w:val="1"/>
        </w:rPr>
        <w:t> </w:t>
      </w:r>
      <w:r>
        <w:rPr/>
        <w:t>this study showed an association between the number of female directors on a corporate 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including: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giving,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involvement,</w:t>
      </w:r>
      <w:r>
        <w:rPr>
          <w:spacing w:val="-1"/>
        </w:rPr>
        <w:t> </w:t>
      </w:r>
      <w:r>
        <w:rPr/>
        <w:t>and outside recognition of employee</w:t>
      </w:r>
      <w:r>
        <w:rPr>
          <w:spacing w:val="1"/>
        </w:rPr>
        <w:t> </w:t>
      </w:r>
      <w:r>
        <w:rPr/>
        <w:t>benefit.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0"/>
        <w:jc w:val="both"/>
      </w:pPr>
      <w:r>
        <w:rPr/>
        <w:t>Meanwhile, Hermalin and Weisbach (1991) found out no relation between firm performance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Tobin’s</w:t>
      </w:r>
      <w:r>
        <w:rPr>
          <w:spacing w:val="1"/>
        </w:rPr>
        <w:t> </w:t>
      </w:r>
      <w:r>
        <w:rPr/>
        <w:t>q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mixes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Shashank, Maria and Lazaro (2018) after using the Tobin’ Q estimation, revealed that Board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is negatively associated with CSR.</w:t>
      </w:r>
    </w:p>
    <w:p>
      <w:pPr>
        <w:pStyle w:val="BodyText"/>
        <w:spacing w:line="480" w:lineRule="auto"/>
        <w:ind w:left="600" w:right="358"/>
        <w:jc w:val="both"/>
      </w:pPr>
      <w:r>
        <w:rPr/>
        <w:t>Moreso,</w:t>
      </w:r>
      <w:r>
        <w:rPr>
          <w:spacing w:val="1"/>
        </w:rPr>
        <w:t> </w:t>
      </w:r>
      <w:r>
        <w:rPr/>
        <w:t>Yimming,</w:t>
      </w:r>
      <w:r>
        <w:rPr>
          <w:spacing w:val="1"/>
        </w:rPr>
        <w:t> </w:t>
      </w:r>
      <w:r>
        <w:rPr/>
        <w:t>Xingue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Youngguen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regression method to determine the relationship between CSR and Board composition, and the</w:t>
      </w:r>
      <w:r>
        <w:rPr>
          <w:spacing w:val="1"/>
        </w:rPr>
        <w:t> </w:t>
      </w:r>
      <w:r>
        <w:rPr/>
        <w:t>results showed that the political experience, oversea experience and academic experience are</w:t>
      </w:r>
      <w:r>
        <w:rPr>
          <w:spacing w:val="1"/>
        </w:rPr>
        <w:t> </w:t>
      </w:r>
      <w:r>
        <w:rPr/>
        <w:t>positively related to firms CSR performance. Lefort and Urzua (2008) reviewed CEO Powers,</w:t>
      </w:r>
      <w:r>
        <w:rPr>
          <w:spacing w:val="1"/>
        </w:rPr>
        <w:t> </w:t>
      </w:r>
      <w:r>
        <w:rPr/>
        <w:t>CSR and firm value and the results show that CEO power is negatively correlated with firms’</w:t>
      </w:r>
      <w:r>
        <w:rPr>
          <w:spacing w:val="1"/>
        </w:rPr>
        <w:t> </w:t>
      </w:r>
      <w:r>
        <w:rPr/>
        <w:t>choice to engage in CSR and with the level of CSR activities in the firm. The review from Healy</w:t>
      </w:r>
      <w:r>
        <w:rPr>
          <w:spacing w:val="1"/>
        </w:rPr>
        <w:t> </w:t>
      </w:r>
      <w:r>
        <w:rPr/>
        <w:t>et al (2007) concludes that very small and very large firms may be equally inclined to participate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CSR</w:t>
      </w:r>
      <w:r>
        <w:rPr>
          <w:spacing w:val="40"/>
        </w:rPr>
        <w:t> </w:t>
      </w:r>
      <w:r>
        <w:rPr/>
        <w:t>activities,</w:t>
      </w:r>
      <w:r>
        <w:rPr>
          <w:spacing w:val="39"/>
        </w:rPr>
        <w:t> </w:t>
      </w:r>
      <w:r>
        <w:rPr/>
        <w:t>however</w:t>
      </w:r>
      <w:r>
        <w:rPr>
          <w:spacing w:val="38"/>
        </w:rPr>
        <w:t> </w:t>
      </w:r>
      <w:r>
        <w:rPr/>
        <w:t>their</w:t>
      </w:r>
      <w:r>
        <w:rPr>
          <w:spacing w:val="38"/>
        </w:rPr>
        <w:t> </w:t>
      </w:r>
      <w:r>
        <w:rPr/>
        <w:t>motivations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doing</w:t>
      </w:r>
      <w:r>
        <w:rPr>
          <w:spacing w:val="40"/>
        </w:rPr>
        <w:t> </w:t>
      </w:r>
      <w:r>
        <w:rPr/>
        <w:t>so</w:t>
      </w:r>
      <w:r>
        <w:rPr>
          <w:spacing w:val="39"/>
        </w:rPr>
        <w:t> </w:t>
      </w:r>
      <w:r>
        <w:rPr/>
        <w:t>may</w:t>
      </w:r>
      <w:r>
        <w:rPr>
          <w:spacing w:val="39"/>
        </w:rPr>
        <w:t> </w:t>
      </w:r>
      <w:r>
        <w:rPr/>
        <w:t>differ.</w:t>
      </w:r>
      <w:r>
        <w:rPr>
          <w:spacing w:val="41"/>
        </w:rPr>
        <w:t> </w:t>
      </w:r>
      <w:r>
        <w:rPr/>
        <w:t>Lastly,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41"/>
        </w:rPr>
        <w:t> </w:t>
      </w:r>
      <w:r>
        <w:rPr/>
        <w:t>from</w:t>
      </w:r>
      <w:r>
        <w:rPr>
          <w:spacing w:val="-58"/>
        </w:rPr>
        <w:t> </w:t>
      </w:r>
      <w:r>
        <w:rPr/>
        <w:t>Yuyu and Zhang (2012) revealed that firms with foreign directors are less likely to engage in</w:t>
      </w:r>
      <w:r>
        <w:rPr>
          <w:spacing w:val="1"/>
        </w:rPr>
        <w:t> </w:t>
      </w:r>
      <w:r>
        <w:rPr/>
        <w:t>voluntary CSR.</w:t>
      </w:r>
    </w:p>
    <w:p>
      <w:pPr>
        <w:pStyle w:val="BodyText"/>
        <w:spacing w:line="480" w:lineRule="auto" w:before="2"/>
        <w:ind w:left="600" w:right="358"/>
        <w:jc w:val="both"/>
      </w:pP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1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best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researcher’s</w:t>
      </w:r>
      <w:r>
        <w:rPr>
          <w:spacing w:val="23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appears</w:t>
      </w:r>
      <w:r>
        <w:rPr>
          <w:spacing w:val="23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study</w:t>
      </w:r>
      <w:r>
        <w:rPr>
          <w:spacing w:val="24"/>
        </w:rPr>
        <w:t> </w:t>
      </w:r>
      <w:r>
        <w:rPr/>
        <w:t>yet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corporate</w:t>
      </w:r>
      <w:r>
        <w:rPr>
          <w:spacing w:val="25"/>
        </w:rPr>
        <w:t> </w:t>
      </w:r>
      <w:r>
        <w:rPr/>
        <w:t>social</w:t>
      </w:r>
      <w:r>
        <w:rPr>
          <w:spacing w:val="26"/>
        </w:rPr>
        <w:t> </w:t>
      </w:r>
      <w:r>
        <w:rPr/>
        <w:t>responsibility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moderating</w:t>
      </w:r>
      <w:r>
        <w:rPr>
          <w:spacing w:val="30"/>
        </w:rPr>
        <w:t> </w:t>
      </w:r>
      <w:r>
        <w:rPr/>
        <w:t>roles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firm</w:t>
      </w:r>
      <w:r>
        <w:rPr>
          <w:spacing w:val="27"/>
        </w:rPr>
        <w:t> </w:t>
      </w:r>
      <w:r>
        <w:rPr/>
        <w:t>size.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background,</w:t>
      </w:r>
      <w:r>
        <w:rPr>
          <w:spacing w:val="-58"/>
        </w:rPr>
        <w:t> </w:t>
      </w:r>
      <w:r>
        <w:rPr/>
        <w:t>the aim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bridge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characteristics, corporate social responsibility and the moderating roles of firm size on Quoted</w:t>
      </w:r>
      <w:r>
        <w:rPr>
          <w:spacing w:val="1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1"/>
          <w:numId w:val="9"/>
        </w:numPr>
        <w:tabs>
          <w:tab w:pos="1321" w:val="left" w:leader="none"/>
        </w:tabs>
        <w:spacing w:line="240" w:lineRule="auto" w:before="79" w:after="0"/>
        <w:ind w:left="1320" w:right="0" w:hanging="721"/>
        <w:jc w:val="both"/>
      </w:pPr>
      <w:bookmarkStart w:name="_TOC_250037" w:id="2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The broad objective of this study is to investigate the relationship between corporate governance</w:t>
      </w:r>
      <w:r>
        <w:rPr>
          <w:spacing w:val="1"/>
        </w:rPr>
        <w:t> </w:t>
      </w:r>
      <w:r>
        <w:rPr/>
        <w:t>characteristics and corporate social responsibility: moderating roles of firm size in quoted non-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companies. The</w:t>
      </w:r>
      <w:r>
        <w:rPr>
          <w:spacing w:val="1"/>
        </w:rPr>
        <w:t> </w:t>
      </w:r>
      <w:r>
        <w:rPr/>
        <w:t>specific objectives are to: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60" w:hanging="360"/>
        <w:jc w:val="both"/>
        <w:rPr>
          <w:sz w:val="24"/>
        </w:rPr>
      </w:pPr>
      <w:r>
        <w:rPr>
          <w:sz w:val="24"/>
        </w:rPr>
        <w:t>determine the relationship between board size and corporate social responsibility among</w:t>
      </w:r>
      <w:r>
        <w:rPr>
          <w:spacing w:val="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 companies 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Exchange;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1" w:after="0"/>
        <w:ind w:left="1320" w:right="365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Exchange;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59" w:hanging="360"/>
        <w:jc w:val="both"/>
        <w:rPr>
          <w:sz w:val="24"/>
        </w:rPr>
      </w:pPr>
      <w:r>
        <w:rPr>
          <w:sz w:val="24"/>
        </w:rPr>
        <w:t>investigate the impact of board gender diversity on corporate social responsibility among</w:t>
      </w:r>
      <w:r>
        <w:rPr>
          <w:spacing w:val="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 companies 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Exchange;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60" w:hanging="36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 of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non-financial listed companies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Exchange; and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1" w:after="0"/>
        <w:ind w:left="1320" w:right="356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moderating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 and corporate social responsibility among non-financial listed companies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Stock Exchange.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0" w:after="0"/>
        <w:ind w:left="960" w:right="0" w:hanging="361"/>
        <w:jc w:val="both"/>
      </w:pPr>
      <w:bookmarkStart w:name="_TOC_250036" w:id="3"/>
      <w:r>
        <w:rPr/>
        <w:t>Research</w:t>
      </w:r>
      <w:r>
        <w:rPr>
          <w:spacing w:val="-2"/>
        </w:rPr>
        <w:t> </w:t>
      </w:r>
      <w:bookmarkEnd w:id="3"/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ind w:left="600"/>
        <w:jc w:val="both"/>
      </w:pPr>
      <w:r>
        <w:rPr/>
        <w:t>The</w:t>
      </w:r>
      <w:r>
        <w:rPr>
          <w:spacing w:val="-3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board</w:t>
      </w:r>
      <w:r>
        <w:rPr>
          <w:spacing w:val="31"/>
          <w:sz w:val="24"/>
        </w:rPr>
        <w:t> </w:t>
      </w:r>
      <w:r>
        <w:rPr>
          <w:sz w:val="24"/>
        </w:rPr>
        <w:t>size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corporate</w:t>
      </w:r>
      <w:r>
        <w:rPr>
          <w:spacing w:val="35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responsibility</w:t>
      </w:r>
      <w:r>
        <w:rPr>
          <w:spacing w:val="32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 companies 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 Exchange?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1" w:after="0"/>
        <w:ind w:left="1320" w:right="3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board</w:t>
      </w:r>
      <w:r>
        <w:rPr>
          <w:spacing w:val="13"/>
          <w:sz w:val="24"/>
        </w:rPr>
        <w:t> </w:t>
      </w:r>
      <w:r>
        <w:rPr>
          <w:sz w:val="24"/>
        </w:rPr>
        <w:t>independence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corporate</w:t>
      </w:r>
      <w:r>
        <w:rPr>
          <w:spacing w:val="12"/>
          <w:sz w:val="24"/>
        </w:rPr>
        <w:t> </w:t>
      </w:r>
      <w:r>
        <w:rPr>
          <w:sz w:val="24"/>
        </w:rPr>
        <w:t>social</w:t>
      </w:r>
      <w:r>
        <w:rPr>
          <w:spacing w:val="14"/>
          <w:sz w:val="24"/>
        </w:rPr>
        <w:t> </w:t>
      </w:r>
      <w:r>
        <w:rPr>
          <w:sz w:val="24"/>
        </w:rPr>
        <w:t>responsibility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non-financial listed companies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Nigerian Stock</w:t>
      </w:r>
      <w:r>
        <w:rPr>
          <w:spacing w:val="-1"/>
          <w:sz w:val="24"/>
        </w:rPr>
        <w:t> </w:t>
      </w:r>
      <w:r>
        <w:rPr>
          <w:sz w:val="24"/>
        </w:rPr>
        <w:t>Exchange?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6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board</w:t>
      </w:r>
      <w:r>
        <w:rPr>
          <w:spacing w:val="6"/>
          <w:sz w:val="24"/>
        </w:rPr>
        <w:t> </w:t>
      </w:r>
      <w:r>
        <w:rPr>
          <w:sz w:val="24"/>
        </w:rPr>
        <w:t>gender</w:t>
      </w:r>
      <w:r>
        <w:rPr>
          <w:spacing w:val="6"/>
          <w:sz w:val="24"/>
        </w:rPr>
        <w:t> </w:t>
      </w:r>
      <w:r>
        <w:rPr>
          <w:sz w:val="24"/>
        </w:rPr>
        <w:t>diversity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corporate</w:t>
      </w:r>
      <w:r>
        <w:rPr>
          <w:spacing w:val="8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companies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840" w:right="1080"/>
        </w:sectPr>
      </w:pP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79" w:after="0"/>
        <w:ind w:left="1320" w:right="36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companies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Exchange?</w:t>
      </w:r>
    </w:p>
    <w:p>
      <w:pPr>
        <w:pStyle w:val="ListParagraph"/>
        <w:numPr>
          <w:ilvl w:val="2"/>
          <w:numId w:val="9"/>
        </w:numPr>
        <w:tabs>
          <w:tab w:pos="1321" w:val="left" w:leader="none"/>
        </w:tabs>
        <w:spacing w:line="480" w:lineRule="auto" w:before="0" w:after="0"/>
        <w:ind w:left="1320" w:right="356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moderating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 and corporate social responsibility among non-financial listed companies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Stock Exchange?</w:t>
      </w:r>
    </w:p>
    <w:p>
      <w:pPr>
        <w:pStyle w:val="Heading1"/>
        <w:numPr>
          <w:ilvl w:val="1"/>
          <w:numId w:val="9"/>
        </w:numPr>
        <w:tabs>
          <w:tab w:pos="1321" w:val="left" w:leader="none"/>
        </w:tabs>
        <w:spacing w:line="240" w:lineRule="auto" w:before="0" w:after="0"/>
        <w:ind w:left="1320" w:right="0" w:hanging="721"/>
        <w:jc w:val="both"/>
      </w:pPr>
      <w:bookmarkStart w:name="_TOC_250035" w:id="4"/>
      <w:r>
        <w:rPr/>
        <w:t>Research</w:t>
      </w:r>
      <w:r>
        <w:rPr>
          <w:spacing w:val="-2"/>
        </w:rPr>
        <w:t> </w:t>
      </w:r>
      <w:bookmarkEnd w:id="4"/>
      <w:r>
        <w:rPr/>
        <w:t>Hypotheses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</w:pPr>
    </w:p>
    <w:p>
      <w:pPr>
        <w:pStyle w:val="BodyText"/>
        <w:spacing w:line="480" w:lineRule="auto"/>
        <w:ind w:left="1140" w:right="358" w:hanging="54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01</w:t>
      </w:r>
      <w:r>
        <w:rPr>
          <w:b/>
          <w:position w:val="1"/>
        </w:rPr>
        <w:t>: </w:t>
      </w:r>
      <w:r>
        <w:rPr>
          <w:position w:val="1"/>
        </w:rPr>
        <w:t>Board size has no significant impact on corporate social responsibility among non-financial</w:t>
      </w:r>
      <w:r>
        <w:rPr>
          <w:spacing w:val="1"/>
          <w:position w:val="1"/>
        </w:rPr>
        <w:t> </w:t>
      </w:r>
      <w:r>
        <w:rPr/>
        <w:t>listed</w:t>
      </w:r>
      <w:r>
        <w:rPr>
          <w:spacing w:val="-1"/>
        </w:rPr>
        <w:t> </w:t>
      </w:r>
      <w:r>
        <w:rPr/>
        <w:t>companies in the</w:t>
      </w:r>
      <w:r>
        <w:rPr>
          <w:spacing w:val="-1"/>
        </w:rPr>
        <w:t> </w:t>
      </w:r>
      <w:r>
        <w:rPr/>
        <w:t>Nigerian Stock Exchange?</w:t>
      </w:r>
    </w:p>
    <w:p>
      <w:pPr>
        <w:pStyle w:val="BodyText"/>
        <w:spacing w:line="480" w:lineRule="auto"/>
        <w:ind w:left="1140" w:right="360" w:hanging="54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02</w:t>
      </w:r>
      <w:r>
        <w:rPr>
          <w:position w:val="1"/>
        </w:rPr>
        <w:t>: Board independence has no significant impact on corporate social responsibility among</w:t>
      </w:r>
      <w:r>
        <w:rPr>
          <w:spacing w:val="1"/>
          <w:position w:val="1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listed companies 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Exchange?</w:t>
      </w:r>
    </w:p>
    <w:p>
      <w:pPr>
        <w:pStyle w:val="BodyText"/>
        <w:spacing w:line="480" w:lineRule="auto"/>
        <w:ind w:left="1140" w:right="356" w:hanging="54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03</w:t>
      </w:r>
      <w:r>
        <w:rPr>
          <w:position w:val="1"/>
        </w:rPr>
        <w:t>: Board gender diversity has no significant impact on corporate social responsibility among</w:t>
      </w:r>
      <w:r>
        <w:rPr>
          <w:spacing w:val="1"/>
          <w:position w:val="1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listed companies 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Exchange?</w:t>
      </w:r>
    </w:p>
    <w:p>
      <w:pPr>
        <w:pStyle w:val="BodyText"/>
        <w:spacing w:line="480" w:lineRule="auto"/>
        <w:ind w:left="1140" w:right="364" w:hanging="54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04</w:t>
      </w:r>
      <w:r>
        <w:rPr>
          <w:position w:val="1"/>
        </w:rPr>
        <w:t>: Board financial expertise has no significant impact on corporate social responsibility among</w:t>
      </w:r>
      <w:r>
        <w:rPr>
          <w:spacing w:val="-57"/>
          <w:position w:val="1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listed companies in the</w:t>
      </w:r>
      <w:r>
        <w:rPr>
          <w:spacing w:val="-1"/>
        </w:rPr>
        <w:t> </w:t>
      </w:r>
      <w:r>
        <w:rPr/>
        <w:t>Nigerian Stock</w:t>
      </w:r>
      <w:r>
        <w:rPr>
          <w:spacing w:val="-1"/>
        </w:rPr>
        <w:t> </w:t>
      </w:r>
      <w:r>
        <w:rPr/>
        <w:t>Exchange?</w:t>
      </w:r>
    </w:p>
    <w:p>
      <w:pPr>
        <w:pStyle w:val="BodyText"/>
        <w:spacing w:line="480" w:lineRule="auto" w:before="1"/>
        <w:ind w:left="1140" w:right="355" w:hanging="54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</w:t>
      </w:r>
      <w:r>
        <w:rPr>
          <w:b/>
          <w:position w:val="1"/>
        </w:rPr>
        <w:t>: </w:t>
      </w:r>
      <w:r>
        <w:rPr>
          <w:position w:val="1"/>
        </w:rPr>
        <w:t>Firm size has no significant moderating impact on the relationship between corporate</w:t>
      </w:r>
      <w:r>
        <w:rPr>
          <w:spacing w:val="1"/>
          <w:position w:val="1"/>
        </w:rPr>
        <w:t> </w:t>
      </w:r>
      <w:r>
        <w:rPr/>
        <w:t>governance and corporate social responsibility among non-financial listed companies in 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Exchange?</w:t>
      </w:r>
    </w:p>
    <w:p>
      <w:pPr>
        <w:pStyle w:val="Heading1"/>
        <w:numPr>
          <w:ilvl w:val="1"/>
          <w:numId w:val="9"/>
        </w:numPr>
        <w:tabs>
          <w:tab w:pos="1321" w:val="left" w:leader="none"/>
        </w:tabs>
        <w:spacing w:line="240" w:lineRule="auto" w:before="0" w:after="0"/>
        <w:ind w:left="1320" w:right="0" w:hanging="721"/>
        <w:jc w:val="both"/>
      </w:pPr>
      <w:bookmarkStart w:name="_TOC_250034" w:id="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00" w:right="356"/>
        <w:jc w:val="both"/>
      </w:pPr>
      <w:r>
        <w:rPr/>
        <w:t>This study thrives to harness corporate governance attributes and corporate social responsibility</w:t>
      </w:r>
      <w:r>
        <w:rPr>
          <w:spacing w:val="1"/>
        </w:rPr>
        <w:t> </w:t>
      </w:r>
      <w:r>
        <w:rPr/>
        <w:t>as a tool for tracking down the moderating roles of firm size on quoted non-financial companies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floor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Stock</w:t>
      </w:r>
      <w:r>
        <w:rPr>
          <w:spacing w:val="11"/>
        </w:rPr>
        <w:t> </w:t>
      </w:r>
      <w:r>
        <w:rPr/>
        <w:t>exchange</w:t>
      </w:r>
      <w:r>
        <w:rPr>
          <w:spacing w:val="9"/>
        </w:rPr>
        <w:t> </w:t>
      </w:r>
      <w:r>
        <w:rPr/>
        <w:t>market.</w:t>
      </w:r>
      <w:r>
        <w:rPr>
          <w:spacing w:val="15"/>
        </w:rPr>
        <w:t> </w:t>
      </w:r>
      <w:r>
        <w:rPr/>
        <w:t>Consequently,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14"/>
        </w:rPr>
        <w:t> </w:t>
      </w:r>
      <w:r>
        <w:rPr/>
        <w:t>covers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seventy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0"/>
      </w:pPr>
      <w:r>
        <w:rPr/>
        <w:t>(70)</w:t>
      </w:r>
      <w:r>
        <w:rPr>
          <w:spacing w:val="54"/>
        </w:rPr>
        <w:t> </w:t>
      </w:r>
      <w:r>
        <w:rPr/>
        <w:t>non-financial</w:t>
      </w:r>
      <w:r>
        <w:rPr>
          <w:spacing w:val="56"/>
        </w:rPr>
        <w:t> </w:t>
      </w:r>
      <w:r>
        <w:rPr/>
        <w:t>companies</w:t>
      </w:r>
      <w:r>
        <w:rPr>
          <w:spacing w:val="55"/>
        </w:rPr>
        <w:t> </w:t>
      </w:r>
      <w:r>
        <w:rPr/>
        <w:t>quoted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Stock</w:t>
      </w:r>
      <w:r>
        <w:rPr>
          <w:spacing w:val="55"/>
        </w:rPr>
        <w:t> </w:t>
      </w:r>
      <w:r>
        <w:rPr/>
        <w:t>Exchange</w:t>
      </w:r>
      <w:r>
        <w:rPr>
          <w:spacing w:val="55"/>
        </w:rPr>
        <w:t> </w:t>
      </w:r>
      <w:r>
        <w:rPr/>
        <w:t>Market</w:t>
      </w:r>
      <w:r>
        <w:rPr>
          <w:spacing w:val="56"/>
        </w:rPr>
        <w:t> </w:t>
      </w:r>
      <w:r>
        <w:rPr/>
        <w:t>(NSE,</w:t>
      </w:r>
      <w:r>
        <w:rPr>
          <w:spacing w:val="56"/>
        </w:rPr>
        <w:t> </w:t>
      </w:r>
      <w:r>
        <w:rPr/>
        <w:t>2020)</w:t>
      </w:r>
      <w:r>
        <w:rPr>
          <w:spacing w:val="-57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periods 2014 to 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</w:pPr>
      <w:bookmarkStart w:name="_TOC_250033" w:id="6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As the use of corporate responsibility expands, it is becoming extremely paramount to have a</w:t>
      </w:r>
      <w:r>
        <w:rPr>
          <w:spacing w:val="1"/>
        </w:rPr>
        <w:t> </w:t>
      </w:r>
      <w:r>
        <w:rPr/>
        <w:t>socially conscious image. Customers, employees and stakeholders are beginning to priotize CSR</w:t>
      </w:r>
      <w:r>
        <w:rPr>
          <w:spacing w:val="1"/>
        </w:rPr>
        <w:t> </w:t>
      </w:r>
      <w:r>
        <w:rPr/>
        <w:t>when choosing a brand or company. Consequently it becomes also relevant to exercise due 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most</w:t>
      </w:r>
      <w:r>
        <w:rPr>
          <w:spacing w:val="1"/>
        </w:rPr>
        <w:t> </w:t>
      </w:r>
      <w:r>
        <w:rPr/>
        <w:t>important corporate financial/non-financial policies not only from the company’s point of view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600" w:right="362"/>
        <w:jc w:val="both"/>
      </w:pPr>
      <w:r>
        <w:rPr/>
        <w:t>The</w:t>
      </w:r>
      <w:r>
        <w:rPr>
          <w:spacing w:val="19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corporate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responsibility</w:t>
      </w:r>
      <w:r>
        <w:rPr>
          <w:spacing w:val="20"/>
        </w:rPr>
        <w:t> </w:t>
      </w:r>
      <w:r>
        <w:rPr/>
        <w:t>(CSR)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corporate</w:t>
      </w:r>
      <w:r>
        <w:rPr>
          <w:spacing w:val="19"/>
        </w:rPr>
        <w:t> </w:t>
      </w:r>
      <w:r>
        <w:rPr/>
        <w:t>governance</w:t>
      </w:r>
      <w:r>
        <w:rPr>
          <w:spacing w:val="19"/>
        </w:rPr>
        <w:t> </w:t>
      </w:r>
      <w:r>
        <w:rPr/>
        <w:t>(CG)</w:t>
      </w:r>
      <w:r>
        <w:rPr>
          <w:spacing w:val="-57"/>
        </w:rPr>
        <w:t> </w:t>
      </w:r>
      <w:r>
        <w:rPr/>
        <w:t>is important to both managers, students and researchers. A relationship between these variables</w:t>
      </w:r>
      <w:r>
        <w:rPr>
          <w:spacing w:val="1"/>
        </w:rPr>
        <w:t> </w:t>
      </w:r>
      <w:r>
        <w:rPr/>
        <w:t>could have a significant impact on how the company approach Corporate Governance, and</w:t>
      </w:r>
      <w:r>
        <w:rPr>
          <w:spacing w:val="1"/>
        </w:rPr>
        <w:t> </w:t>
      </w:r>
      <w:r>
        <w:rPr/>
        <w:t>whether or not the firm is likely to show surmountable interest. A negative relationship might</w:t>
      </w:r>
      <w:r>
        <w:rPr>
          <w:spacing w:val="1"/>
        </w:rPr>
        <w:t> </w:t>
      </w:r>
      <w:r>
        <w:rPr/>
        <w:t>provide a warning to managers to think carefully when deciding on whether to undertake CSR</w:t>
      </w:r>
      <w:r>
        <w:rPr>
          <w:spacing w:val="1"/>
        </w:rPr>
        <w:t> </w:t>
      </w:r>
      <w:r>
        <w:rPr/>
        <w:t>(Cochran, 1984).Firm size/attributes and Corporate Governance, when paired and compared with</w:t>
      </w:r>
      <w:r>
        <w:rPr>
          <w:spacing w:val="-57"/>
        </w:rPr>
        <w:t> </w:t>
      </w:r>
      <w:r>
        <w:rPr/>
        <w:t>the conditions and performances of business enterprises in order to evaluate their significant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corporate social responsibility.</w:t>
      </w:r>
    </w:p>
    <w:p>
      <w:pPr>
        <w:pStyle w:val="BodyText"/>
        <w:spacing w:before="2"/>
        <w:ind w:left="600"/>
        <w:jc w:val="both"/>
      </w:pPr>
      <w:r>
        <w:rPr/>
        <w:t>The</w:t>
      </w:r>
      <w:r>
        <w:rPr>
          <w:spacing w:val="-3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this research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relevant to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</w:pPr>
    </w:p>
    <w:p>
      <w:pPr>
        <w:pStyle w:val="BodyText"/>
        <w:spacing w:line="480" w:lineRule="auto"/>
        <w:ind w:left="600" w:right="361"/>
        <w:jc w:val="both"/>
      </w:pPr>
      <w:r>
        <w:rPr/>
        <w:t>It will x-ray the usefulness of firm attributes in evaluating companies’ performance towards the</w:t>
      </w:r>
      <w:r>
        <w:rPr>
          <w:spacing w:val="1"/>
        </w:rPr>
        <w:t> </w:t>
      </w:r>
      <w:r>
        <w:rPr/>
        <w:t>compliance with corporate social responsibility policies set by Management. The study will also</w:t>
      </w:r>
      <w:r>
        <w:rPr>
          <w:spacing w:val="1"/>
        </w:rPr>
        <w:t> </w:t>
      </w:r>
      <w:r>
        <w:rPr/>
        <w:t>be</w:t>
      </w:r>
      <w:r>
        <w:rPr>
          <w:spacing w:val="8"/>
        </w:rPr>
        <w:t> </w:t>
      </w:r>
      <w:r>
        <w:rPr/>
        <w:t>beneficial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all</w:t>
      </w:r>
      <w:r>
        <w:rPr>
          <w:spacing w:val="10"/>
        </w:rPr>
        <w:t> </w:t>
      </w:r>
      <w:r>
        <w:rPr/>
        <w:t>economic</w:t>
      </w:r>
      <w:r>
        <w:rPr>
          <w:spacing w:val="9"/>
        </w:rPr>
        <w:t> </w:t>
      </w:r>
      <w:r>
        <w:rPr/>
        <w:t>units,</w:t>
      </w:r>
      <w:r>
        <w:rPr>
          <w:spacing w:val="7"/>
        </w:rPr>
        <w:t> </w:t>
      </w:r>
      <w:r>
        <w:rPr/>
        <w:t>Public</w:t>
      </w:r>
      <w:r>
        <w:rPr>
          <w:spacing w:val="9"/>
        </w:rPr>
        <w:t> </w:t>
      </w:r>
      <w:r>
        <w:rPr/>
        <w:t>limited</w:t>
      </w:r>
      <w:r>
        <w:rPr>
          <w:spacing w:val="9"/>
        </w:rPr>
        <w:t> </w:t>
      </w:r>
      <w:r>
        <w:rPr/>
        <w:t>companies,</w:t>
      </w:r>
      <w:r>
        <w:rPr>
          <w:spacing w:val="11"/>
        </w:rPr>
        <w:t> </w:t>
      </w:r>
      <w:r>
        <w:rPr/>
        <w:t>stakeholders,</w:t>
      </w:r>
      <w:r>
        <w:rPr>
          <w:spacing w:val="10"/>
        </w:rPr>
        <w:t> </w:t>
      </w:r>
      <w:r>
        <w:rPr/>
        <w:t>creditors,</w:t>
      </w:r>
      <w:r>
        <w:rPr>
          <w:spacing w:val="10"/>
        </w:rPr>
        <w:t> </w:t>
      </w:r>
      <w:r>
        <w:rPr/>
        <w:t>managers,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debtors, employees, etc. It will enlighten prospective investors in companies by enabling them</w:t>
      </w:r>
      <w:r>
        <w:rPr>
          <w:spacing w:val="1"/>
        </w:rPr>
        <w:t> </w:t>
      </w:r>
      <w:r>
        <w:rPr/>
        <w:t>decipher certain firm attributes as they affect compliance with CSR policies. Researchers and</w:t>
      </w:r>
      <w:r>
        <w:rPr>
          <w:spacing w:val="1"/>
        </w:rPr>
        <w:t> </w:t>
      </w:r>
      <w:r>
        <w:rPr/>
        <w:t>other scholars in accounting and finance will also find this study useful as well in their bid to</w:t>
      </w:r>
      <w:r>
        <w:rPr>
          <w:spacing w:val="1"/>
        </w:rPr>
        <w:t> </w:t>
      </w:r>
      <w:r>
        <w:rPr/>
        <w:t>further knowledge on issues relating to trending researchable issues. It will assist management in</w:t>
      </w:r>
      <w:r>
        <w:rPr>
          <w:spacing w:val="1"/>
        </w:rPr>
        <w:t> </w:t>
      </w:r>
      <w:r>
        <w:rPr/>
        <w:t>decision making with regards to how well or not they have performed. The study will enlighten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economy at large and finally, this study can assist existing investors to knowing whether to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investment or to withdraw</w:t>
      </w:r>
      <w:r>
        <w:rPr>
          <w:spacing w:val="-1"/>
        </w:rPr>
        <w:t> </w:t>
      </w:r>
      <w:r>
        <w:rPr/>
        <w:t>their</w:t>
      </w:r>
      <w:r>
        <w:rPr>
          <w:spacing w:val="4"/>
        </w:rPr>
        <w:t> </w:t>
      </w:r>
      <w:r>
        <w:rPr/>
        <w:t>interest from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sectoral approach would have shared light on how corporate social responsibility respond to</w:t>
      </w:r>
      <w:r>
        <w:rPr>
          <w:spacing w:val="1"/>
        </w:rPr>
        <w:t> </w:t>
      </w:r>
      <w:r>
        <w:rPr/>
        <w:t>sectoral sensitivity. The study could not make use of CSR proxy such as disclosure survey,</w:t>
      </w:r>
      <w:r>
        <w:rPr>
          <w:spacing w:val="1"/>
        </w:rPr>
        <w:t> </w:t>
      </w:r>
      <w:r>
        <w:rPr/>
        <w:t>disclosure index and content analysis which are comprehensive measures of CSR due to the fact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labour</w:t>
      </w:r>
      <w:r>
        <w:rPr>
          <w:spacing w:val="27"/>
        </w:rPr>
        <w:t> </w:t>
      </w:r>
      <w:r>
        <w:rPr/>
        <w:t>intensive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generating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set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could</w:t>
      </w:r>
      <w:r>
        <w:rPr>
          <w:spacing w:val="29"/>
        </w:rPr>
        <w:t> </w:t>
      </w:r>
      <w:r>
        <w:rPr/>
        <w:t>possibly</w:t>
      </w:r>
      <w:r>
        <w:rPr>
          <w:spacing w:val="29"/>
        </w:rPr>
        <w:t> </w:t>
      </w:r>
      <w:r>
        <w:rPr/>
        <w:t>restrict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sample</w:t>
      </w:r>
      <w:r>
        <w:rPr>
          <w:spacing w:val="-57"/>
        </w:rPr>
        <w:t> </w:t>
      </w:r>
      <w:r>
        <w:rPr/>
        <w:t>size. Again, these measures were not used because it could possibly limits comparison with other</w:t>
      </w:r>
      <w:r>
        <w:rPr>
          <w:spacing w:val="-57"/>
        </w:rPr>
        <w:t> </w:t>
      </w:r>
      <w:r>
        <w:rPr/>
        <w:t>studies due to the possibility of full involvement in developing these CSR measures. Therefore,</w:t>
      </w:r>
      <w:r>
        <w:rPr>
          <w:spacing w:val="1"/>
        </w:rPr>
        <w:t> </w:t>
      </w:r>
      <w:r>
        <w:rPr/>
        <w:t>this research took a middle position by surrogating corporate social responsibility by the actual</w:t>
      </w:r>
      <w:r>
        <w:rPr>
          <w:spacing w:val="1"/>
        </w:rPr>
        <w:t> </w:t>
      </w:r>
      <w:r>
        <w:rPr/>
        <w:t>amount/cost expended on CSR activities. Although this approach does not take into cognizance</w:t>
      </w:r>
      <w:r>
        <w:rPr>
          <w:spacing w:val="1"/>
        </w:rPr>
        <w:t> </w:t>
      </w:r>
      <w:r>
        <w:rPr/>
        <w:t>non-financial aspects of CSR activities, however the study is able to enhance its sample size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 is less labour</w:t>
      </w:r>
      <w:r>
        <w:rPr>
          <w:spacing w:val="-1"/>
        </w:rPr>
        <w:t> </w:t>
      </w:r>
      <w:r>
        <w:rPr/>
        <w:t>intensive.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1"/>
          <w:numId w:val="9"/>
        </w:numPr>
        <w:tabs>
          <w:tab w:pos="1320" w:val="left" w:leader="none"/>
          <w:tab w:pos="1321" w:val="left" w:leader="none"/>
        </w:tabs>
        <w:spacing w:line="480" w:lineRule="auto" w:before="79" w:after="0"/>
        <w:ind w:left="600" w:right="5685" w:firstLine="0"/>
        <w:jc w:val="left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Terms</w:t>
      </w:r>
      <w:r>
        <w:rPr>
          <w:spacing w:val="-57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 responsibility:</w:t>
      </w:r>
    </w:p>
    <w:p>
      <w:pPr>
        <w:pStyle w:val="BodyText"/>
        <w:spacing w:line="480" w:lineRule="auto"/>
        <w:ind w:left="600" w:right="354"/>
      </w:pPr>
      <w:r>
        <w:rPr/>
        <w:t>A</w:t>
      </w:r>
      <w:r>
        <w:rPr>
          <w:spacing w:val="6"/>
        </w:rPr>
        <w:t> </w:t>
      </w:r>
      <w:r>
        <w:rPr/>
        <w:t>company’s</w:t>
      </w:r>
      <w:r>
        <w:rPr>
          <w:spacing w:val="7"/>
        </w:rPr>
        <w:t> </w:t>
      </w:r>
      <w:r>
        <w:rPr/>
        <w:t>commitment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improving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enhancing</w:t>
      </w:r>
      <w:r>
        <w:rPr>
          <w:spacing w:val="7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well-being</w:t>
      </w:r>
      <w:r>
        <w:rPr>
          <w:spacing w:val="7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discretionary</w:t>
      </w:r>
      <w:r>
        <w:rPr>
          <w:spacing w:val="-1"/>
        </w:rPr>
        <w:t> </w:t>
      </w:r>
      <w:r>
        <w:rPr/>
        <w:t>contributions of corporate</w:t>
      </w:r>
      <w:r>
        <w:rPr>
          <w:spacing w:val="-1"/>
        </w:rPr>
        <w:t> </w:t>
      </w:r>
      <w:r>
        <w:rPr/>
        <w:t>resources (Lipton, Rosenblum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Cain, 2014)</w:t>
      </w:r>
    </w:p>
    <w:p>
      <w:pPr>
        <w:pStyle w:val="Heading1"/>
        <w:ind w:left="600"/>
        <w:jc w:val="left"/>
      </w:pPr>
      <w:r>
        <w:rPr/>
        <w:t>Corporate</w:t>
      </w:r>
      <w:r>
        <w:rPr>
          <w:spacing w:val="-4"/>
        </w:rPr>
        <w:t> </w:t>
      </w:r>
      <w:r>
        <w:rPr/>
        <w:t>Governance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9"/>
        <w:jc w:val="both"/>
      </w:pPr>
      <w:r>
        <w:rPr/>
        <w:t>Processes and structure by which the business and affairs of the company are directed and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 and accountability, whilst taking into account the interests of other stakeholders.</w:t>
      </w:r>
      <w:r>
        <w:rPr>
          <w:spacing w:val="1"/>
        </w:rPr>
        <w:t> </w:t>
      </w:r>
      <w:r>
        <w:rPr/>
        <w:t>Good corporate governance therefore embodies both enterprise (performance) and accountability</w:t>
      </w:r>
      <w:r>
        <w:rPr>
          <w:spacing w:val="-57"/>
        </w:rPr>
        <w:t> </w:t>
      </w:r>
      <w:r>
        <w:rPr/>
        <w:t>(conformance).</w:t>
      </w:r>
    </w:p>
    <w:p>
      <w:pPr>
        <w:pStyle w:val="Heading1"/>
        <w:spacing w:before="1"/>
        <w:ind w:left="600"/>
      </w:pPr>
      <w:r>
        <w:rPr/>
        <w:t>Board</w:t>
      </w:r>
      <w:r>
        <w:rPr>
          <w:spacing w:val="-3"/>
        </w:rPr>
        <w:t> </w:t>
      </w:r>
      <w:r>
        <w:rPr/>
        <w:t>Independence</w:t>
      </w:r>
    </w:p>
    <w:p>
      <w:pPr>
        <w:pStyle w:val="BodyText"/>
        <w:rPr>
          <w:b/>
        </w:rPr>
      </w:pPr>
    </w:p>
    <w:p>
      <w:pPr>
        <w:pStyle w:val="BodyText"/>
        <w:tabs>
          <w:tab w:pos="9759" w:val="left" w:leader="none"/>
        </w:tabs>
        <w:ind w:left="600"/>
        <w:jc w:val="both"/>
      </w:pP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board</w:t>
          <w:tab/>
          <w:t>of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00"/>
      </w:pPr>
      <w:hyperlink r:id="rId7">
        <w:r>
          <w:rPr>
            <w:color w:val="0000FF"/>
            <w:u w:val="single" w:color="0000FF"/>
          </w:rPr>
          <w:t>directors</w:t>
        </w:r>
        <w:r>
          <w:rPr>
            <w:color w:val="0000FF"/>
            <w:spacing w:val="-2"/>
          </w:rPr>
          <w:t> </w:t>
        </w:r>
      </w:hyperlink>
      <w:r>
        <w:rPr/>
        <w:t>do</w:t>
      </w:r>
      <w:r>
        <w:rPr>
          <w:spacing w:val="-1"/>
        </w:rPr>
        <w:t> </w:t>
      </w:r>
      <w:r>
        <w:rPr/>
        <w:t>not have a</w:t>
      </w:r>
      <w:r>
        <w:rPr>
          <w:spacing w:val="-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as directors.</w:t>
      </w:r>
      <w:r>
        <w:rPr>
          <w:spacing w:val="-1"/>
        </w:rPr>
        <w:t> </w:t>
      </w:r>
      <w:r>
        <w:rPr/>
        <w:t>For example,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may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873" w:val="left" w:leader="none"/>
        </w:tabs>
        <w:spacing w:before="90"/>
        <w:ind w:left="660"/>
      </w:pP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relatives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founders,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players or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hyperlink r:id="rId8">
        <w:r>
          <w:rPr>
            <w:color w:val="0000FF"/>
            <w:u w:val="single" w:color="0000FF"/>
          </w:rPr>
          <w:t>employees</w:t>
        </w:r>
        <w:r>
          <w:rPr>
            <w:color w:val="0000FF"/>
            <w:spacing w:val="-1"/>
          </w:rPr>
          <w:t> </w:t>
        </w:r>
      </w:hyperlink>
      <w:r>
        <w:rPr/>
        <w:t>(Farlex</w:t>
        <w:tab/>
        <w:t>Dictionary,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00"/>
      </w:pPr>
      <w:r>
        <w:rPr/>
        <w:t>2012)</w:t>
      </w:r>
    </w:p>
    <w:p>
      <w:pPr>
        <w:pStyle w:val="BodyText"/>
      </w:pPr>
    </w:p>
    <w:p>
      <w:pPr>
        <w:pStyle w:val="Heading1"/>
        <w:ind w:left="600"/>
        <w:jc w:val="left"/>
      </w:pPr>
      <w:r>
        <w:rPr/>
        <w:t>Board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63"/>
        <w:jc w:val="both"/>
      </w:pPr>
      <w:r>
        <w:rPr/>
        <w:t>This could be defined as the number of Directors charged with the responsibilities of strategic</w:t>
      </w:r>
      <w:r>
        <w:rPr>
          <w:spacing w:val="1"/>
        </w:rPr>
        <w:t> </w:t>
      </w:r>
      <w:r>
        <w:rPr/>
        <w:t>decision making in a company. In most cases the Board size is inclusive of the Chief Executive</w:t>
      </w:r>
      <w:r>
        <w:rPr>
          <w:spacing w:val="1"/>
        </w:rPr>
        <w:t> </w:t>
      </w:r>
      <w:r>
        <w:rPr/>
        <w:t>officer and an Appointed Chairman of the</w:t>
      </w:r>
      <w:r>
        <w:rPr>
          <w:spacing w:val="-2"/>
        </w:rPr>
        <w:t> </w:t>
      </w:r>
      <w:r>
        <w:rPr/>
        <w:t>board.</w:t>
      </w:r>
    </w:p>
    <w:p>
      <w:pPr>
        <w:pStyle w:val="Heading1"/>
        <w:spacing w:before="1"/>
        <w:ind w:left="600"/>
      </w:pPr>
      <w:r>
        <w:rPr/>
        <w:t>Firm</w:t>
      </w:r>
      <w:r>
        <w:rPr>
          <w:spacing w:val="-1"/>
        </w:rPr>
        <w:t> </w:t>
      </w:r>
      <w:r>
        <w:rPr/>
        <w:t>Size: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65" w:firstLine="60"/>
        <w:jc w:val="both"/>
      </w:pPr>
      <w:r>
        <w:rPr/>
        <w:t>This is the total worth of a firm. It can be in form of total assets, total sales, average cost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per unit (Carter, Simkins, &amp; Simpson,</w:t>
      </w:r>
      <w:r>
        <w:rPr>
          <w:spacing w:val="-3"/>
        </w:rPr>
        <w:t> </w:t>
      </w:r>
      <w:r>
        <w:rPr/>
        <w:t>2003)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before="79"/>
        <w:ind w:left="600"/>
      </w:pPr>
      <w:r>
        <w:rPr/>
        <w:t>Board</w:t>
      </w:r>
      <w:r>
        <w:rPr>
          <w:spacing w:val="-2"/>
        </w:rPr>
        <w:t> </w:t>
      </w:r>
      <w:r>
        <w:rPr/>
        <w:t>Composition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viewpoints.</w:t>
      </w:r>
      <w:r>
        <w:rPr>
          <w:spacing w:val="1"/>
        </w:rPr>
        <w:t> </w:t>
      </w:r>
      <w:r>
        <w:rPr/>
        <w:t>Evaluating board</w:t>
      </w:r>
      <w:r>
        <w:rPr>
          <w:spacing w:val="1"/>
        </w:rPr>
        <w:t> </w:t>
      </w:r>
      <w:r>
        <w:rPr/>
        <w:t>composition means thinking about what the board has, and what it needs. Many boards conduct a</w:t>
      </w:r>
      <w:r>
        <w:rPr>
          <w:spacing w:val="-57"/>
        </w:rPr>
        <w:t> </w:t>
      </w:r>
      <w:r>
        <w:rPr/>
        <w:t>gap analysis that compares the attributes its directors have with those the board thinks are critical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oversight.</w:t>
      </w:r>
    </w:p>
    <w:p>
      <w:pPr>
        <w:pStyle w:val="Heading1"/>
        <w:ind w:left="600"/>
      </w:pPr>
      <w:r>
        <w:rPr/>
        <w:t>Board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Expertise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600" w:right="354"/>
        <w:jc w:val="both"/>
      </w:pPr>
      <w:r>
        <w:rPr/>
        <w:t>According to the Sarbanes-Oxley Act (SOX) of 2002, a financial expert is a person who has</w:t>
      </w:r>
      <w:r>
        <w:rPr>
          <w:spacing w:val="1"/>
        </w:rPr>
        <w:t> </w:t>
      </w:r>
      <w:r>
        <w:rPr/>
        <w:t>experience in accounting or finance or has supervisory expertise.   </w:t>
      </w:r>
      <w:r>
        <w:rPr>
          <w:rFonts w:ascii="MS Gothic"/>
        </w:rPr>
        <w:t>The implicit assumption</w:t>
      </w:r>
      <w:r>
        <w:rPr>
          <w:rFonts w:ascii="MS Gothic"/>
          <w:spacing w:val="1"/>
        </w:rPr>
        <w:t> </w:t>
      </w:r>
      <w:r>
        <w:rPr>
          <w:rFonts w:ascii="MS Gothic"/>
        </w:rPr>
        <w:t>is that an understanding of generally accepted accounting principles and</w:t>
      </w:r>
      <w:r>
        <w:rPr>
          <w:rFonts w:ascii="MS Gothic"/>
          <w:spacing w:val="1"/>
        </w:rPr>
        <w:t> </w:t>
      </w:r>
      <w:r>
        <w:rPr>
          <w:rFonts w:ascii="MS Gothic"/>
        </w:rPr>
        <w:t>financial</w:t>
      </w:r>
      <w:r>
        <w:rPr>
          <w:rFonts w:ascii="MS Gothic"/>
          <w:spacing w:val="95"/>
        </w:rPr>
        <w:t> </w:t>
      </w:r>
      <w:r>
        <w:rPr>
          <w:rFonts w:ascii="MS Gothic"/>
        </w:rPr>
        <w:t>statements</w:t>
      </w:r>
      <w:r>
        <w:rPr>
          <w:rFonts w:ascii="MS Gothic"/>
          <w:spacing w:val="95"/>
        </w:rPr>
        <w:t> </w:t>
      </w:r>
      <w:r>
        <w:rPr>
          <w:rFonts w:ascii="MS Gothic"/>
        </w:rPr>
        <w:t>will</w:t>
      </w:r>
      <w:r>
        <w:rPr>
          <w:rFonts w:ascii="MS Gothic"/>
          <w:spacing w:val="95"/>
        </w:rPr>
        <w:t> </w:t>
      </w:r>
      <w:r>
        <w:rPr>
          <w:rFonts w:ascii="MS Gothic"/>
        </w:rPr>
        <w:t>lead</w:t>
      </w:r>
      <w:r>
        <w:rPr>
          <w:rFonts w:ascii="MS Gothic"/>
          <w:spacing w:val="95"/>
        </w:rPr>
        <w:t> </w:t>
      </w:r>
      <w:r>
        <w:rPr>
          <w:rFonts w:ascii="MS Gothic"/>
        </w:rPr>
        <w:t>to</w:t>
      </w:r>
      <w:r>
        <w:rPr>
          <w:rFonts w:ascii="MS Gothic"/>
          <w:spacing w:val="95"/>
        </w:rPr>
        <w:t> </w:t>
      </w:r>
      <w:r>
        <w:rPr>
          <w:rFonts w:ascii="MS Gothic"/>
        </w:rPr>
        <w:t>better</w:t>
      </w:r>
      <w:r>
        <w:rPr>
          <w:rFonts w:ascii="MS Gothic"/>
          <w:spacing w:val="95"/>
        </w:rPr>
        <w:t> </w:t>
      </w:r>
      <w:r>
        <w:rPr>
          <w:rFonts w:ascii="MS Gothic"/>
        </w:rPr>
        <w:t>board</w:t>
      </w:r>
      <w:r>
        <w:rPr>
          <w:rFonts w:ascii="MS Gothic"/>
          <w:spacing w:val="95"/>
        </w:rPr>
        <w:t> </w:t>
      </w:r>
      <w:r>
        <w:rPr>
          <w:rFonts w:ascii="MS Gothic"/>
        </w:rPr>
        <w:t>oversight</w:t>
      </w:r>
      <w:r>
        <w:rPr>
          <w:rFonts w:ascii="MS Gothic"/>
          <w:spacing w:val="95"/>
        </w:rPr>
        <w:t> </w:t>
      </w:r>
      <w:r>
        <w:rPr>
          <w:rFonts w:ascii="MS Gothic"/>
        </w:rPr>
        <w:t>and</w:t>
      </w:r>
      <w:r>
        <w:rPr>
          <w:rFonts w:ascii="MS Gothic"/>
          <w:spacing w:val="95"/>
        </w:rPr>
        <w:t> </w:t>
      </w:r>
      <w:r>
        <w:rPr>
          <w:rFonts w:ascii="MS Gothic"/>
        </w:rPr>
        <w:t>serve</w:t>
      </w:r>
      <w:r>
        <w:rPr>
          <w:rFonts w:ascii="MS Gothic"/>
          <w:spacing w:val="95"/>
        </w:rPr>
        <w:t> </w:t>
      </w:r>
      <w:r>
        <w:rPr>
          <w:rFonts w:ascii="MS Gothic"/>
        </w:rPr>
        <w:t>the</w:t>
      </w:r>
      <w:r>
        <w:rPr>
          <w:rFonts w:ascii="MS Gothic"/>
          <w:spacing w:val="-118"/>
        </w:rPr>
        <w:t> </w:t>
      </w:r>
      <w:r>
        <w:rPr>
          <w:rFonts w:ascii="MS Gothic"/>
        </w:rPr>
        <w:t>interest of shareholders.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scandals,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 argued that the lack of financial expertise of board members played a major role in banks</w:t>
      </w:r>
      <w:r>
        <w:rPr>
          <w:spacing w:val="1"/>
        </w:rPr>
        <w:t> </w:t>
      </w:r>
      <w:r>
        <w:rPr/>
        <w:t>failures. The expertise of the board members is essential to good corporate governance. 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 as they have a wider variety of resources to solve problems and encourage CSR</w:t>
      </w:r>
      <w:r>
        <w:rPr>
          <w:spacing w:val="1"/>
        </w:rPr>
        <w:t> </w:t>
      </w:r>
      <w:r>
        <w:rPr/>
        <w:t>practices.</w:t>
      </w:r>
    </w:p>
    <w:p>
      <w:pPr>
        <w:spacing w:after="0" w:line="482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line="480" w:lineRule="auto" w:before="79"/>
        <w:ind w:left="3956" w:right="3715" w:firstLine="4"/>
        <w:jc w:val="center"/>
      </w:pPr>
      <w:bookmarkStart w:name="_TOC_250032" w:id="7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7"/>
      <w:r>
        <w:rPr/>
        <w:t>REVIEW</w:t>
      </w:r>
    </w:p>
    <w:p>
      <w:pPr>
        <w:pStyle w:val="Heading1"/>
        <w:ind w:left="600"/>
        <w:jc w:val="left"/>
      </w:pPr>
      <w:bookmarkStart w:name="_TOC_250031" w:id="8"/>
      <w:bookmarkEnd w:id="8"/>
      <w:r>
        <w:rPr/>
        <w:t>2.1.Introduction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9"/>
        <w:jc w:val="both"/>
      </w:pPr>
      <w:r>
        <w:rPr/>
        <w:t>The purpose of this chapter is to provide an overview of the essence of Corporate Governance</w:t>
      </w:r>
      <w:r>
        <w:rPr>
          <w:spacing w:val="1"/>
        </w:rPr>
        <w:t> </w:t>
      </w:r>
      <w:r>
        <w:rPr/>
        <w:t>attributes, and corporate social responsibility as regards the moderating roles of firm size. The</w:t>
      </w:r>
      <w:r>
        <w:rPr>
          <w:spacing w:val="1"/>
        </w:rPr>
        <w:t> </w:t>
      </w:r>
      <w:r>
        <w:rPr/>
        <w:t>chapter shall be looking at the conceptual framework of Corporate Social Responsibility; then, it</w:t>
      </w:r>
      <w:r>
        <w:rPr>
          <w:spacing w:val="1"/>
        </w:rPr>
        <w:t> </w:t>
      </w:r>
      <w:r>
        <w:rPr/>
        <w:t>shall look Corporate Social Responsibility initiatives, while further extensively explaining the</w:t>
      </w:r>
      <w:r>
        <w:rPr>
          <w:spacing w:val="1"/>
        </w:rPr>
        <w:t> </w:t>
      </w:r>
      <w:r>
        <w:rPr/>
        <w:t>role of Government in Corporate Social Responsibility implementation; Furthermore, the chapter</w:t>
      </w:r>
      <w:r>
        <w:rPr>
          <w:spacing w:val="-57"/>
        </w:rPr>
        <w:t> </w:t>
      </w:r>
      <w:r>
        <w:rPr/>
        <w:t>shall explain Corporate Governance in detail, and then the effects of the independent variables</w:t>
      </w:r>
      <w:r>
        <w:rPr>
          <w:spacing w:val="1"/>
        </w:rPr>
        <w:t> </w:t>
      </w:r>
      <w:r>
        <w:rPr/>
        <w:t>(Board Independence, Board size, Female Directors, Chief Executive Officer duality, Board</w:t>
      </w:r>
      <w:r>
        <w:rPr>
          <w:spacing w:val="1"/>
        </w:rPr>
        <w:t> </w:t>
      </w:r>
      <w:r>
        <w:rPr/>
        <w:t>Composition, firm size etc.). It shall also reveal the factors affecting Corporate Governance, then</w:t>
      </w:r>
      <w:r>
        <w:rPr>
          <w:spacing w:val="-57"/>
        </w:rPr>
        <w:t> </w:t>
      </w:r>
      <w:r>
        <w:rPr/>
        <w:t>it shall extensively show light on the review of empirical results associated with the study. In</w:t>
      </w:r>
      <w:r>
        <w:rPr>
          <w:spacing w:val="1"/>
        </w:rPr>
        <w:t> </w:t>
      </w:r>
      <w:r>
        <w:rPr/>
        <w:t>depth, this section shall look at the review of prior studies and a review of the Theoretical</w:t>
      </w:r>
      <w:r>
        <w:rPr>
          <w:spacing w:val="1"/>
        </w:rPr>
        <w:t> </w:t>
      </w:r>
      <w:r>
        <w:rPr/>
        <w:t>framework which the study is based, i.e. Stakeholder Theory, stewardship Theory and Triple</w:t>
      </w:r>
      <w:r>
        <w:rPr>
          <w:spacing w:val="1"/>
        </w:rPr>
        <w:t> </w:t>
      </w:r>
      <w:r>
        <w:rPr/>
        <w:t>Bottom line</w:t>
      </w:r>
      <w:r>
        <w:rPr>
          <w:spacing w:val="-2"/>
        </w:rPr>
        <w:t> </w:t>
      </w:r>
      <w:r>
        <w:rPr/>
        <w:t>Theory.</w:t>
      </w:r>
    </w:p>
    <w:p>
      <w:pPr>
        <w:pStyle w:val="Heading1"/>
        <w:numPr>
          <w:ilvl w:val="1"/>
          <w:numId w:val="10"/>
        </w:numPr>
        <w:tabs>
          <w:tab w:pos="1321" w:val="left" w:leader="none"/>
        </w:tabs>
        <w:spacing w:line="240" w:lineRule="auto" w:before="2" w:after="0"/>
        <w:ind w:left="1320" w:right="0" w:hanging="721"/>
        <w:jc w:val="both"/>
      </w:pPr>
      <w:bookmarkStart w:name="_TOC_250030" w:id="9"/>
      <w:r>
        <w:rPr/>
        <w:t>Conceptual</w:t>
      </w:r>
      <w:r>
        <w:rPr>
          <w:spacing w:val="-1"/>
        </w:rPr>
        <w:t> </w:t>
      </w:r>
      <w:bookmarkEnd w:id="9"/>
      <w:r>
        <w:rPr/>
        <w:t>Issues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A conceptual framework represents the researcher's synthesis of literature on how to explain a</w:t>
      </w:r>
      <w:r>
        <w:rPr>
          <w:spacing w:val="1"/>
        </w:rPr>
        <w:t> </w:t>
      </w:r>
      <w:r>
        <w:rPr/>
        <w:t>phenomenon. It maps out the actions required in the course of the study given his previous</w:t>
      </w:r>
      <w:r>
        <w:rPr>
          <w:spacing w:val="1"/>
        </w:rPr>
        <w:t> </w:t>
      </w:r>
      <w:r>
        <w:rPr/>
        <w:t>knowledge of other researchers' point of view and his observations on the subject of research.</w:t>
      </w:r>
      <w:r>
        <w:rPr>
          <w:spacing w:val="1"/>
        </w:rPr>
        <w:t> </w:t>
      </w:r>
      <w:r>
        <w:rPr/>
        <w:t>(Yue,</w:t>
      </w:r>
      <w:r>
        <w:rPr>
          <w:spacing w:val="-1"/>
        </w:rPr>
        <w:t> </w:t>
      </w:r>
      <w:r>
        <w:rPr/>
        <w:t>1992).</w:t>
      </w:r>
    </w:p>
    <w:p>
      <w:pPr>
        <w:pStyle w:val="Heading1"/>
        <w:numPr>
          <w:ilvl w:val="2"/>
          <w:numId w:val="10"/>
        </w:numPr>
        <w:tabs>
          <w:tab w:pos="1321" w:val="left" w:leader="none"/>
        </w:tabs>
        <w:spacing w:line="240" w:lineRule="auto" w:before="1" w:after="0"/>
        <w:ind w:left="1320" w:right="0" w:hanging="721"/>
        <w:jc w:val="both"/>
      </w:pPr>
      <w:bookmarkStart w:name="_TOC_250029" w:id="10"/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bookmarkEnd w:id="10"/>
      <w:r>
        <w:rPr/>
        <w:t>Responsibility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CSR information is gradually gaining importance in the global economy and firms have widely</w:t>
      </w:r>
      <w:r>
        <w:rPr>
          <w:spacing w:val="1"/>
        </w:rPr>
        <w:t> </w:t>
      </w:r>
      <w:r>
        <w:rPr/>
        <w:t>adopted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medium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communication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/>
        <w:t>stakeholders</w:t>
      </w:r>
      <w:r>
        <w:rPr>
          <w:spacing w:val="33"/>
        </w:rPr>
        <w:t> </w:t>
      </w:r>
      <w:r>
        <w:rPr/>
        <w:t>(Cho,</w:t>
      </w:r>
      <w:r>
        <w:rPr>
          <w:spacing w:val="32"/>
        </w:rPr>
        <w:t> </w:t>
      </w:r>
      <w:r>
        <w:rPr/>
        <w:t>Seong,</w:t>
      </w:r>
      <w:r>
        <w:rPr>
          <w:spacing w:val="29"/>
        </w:rPr>
        <w:t> </w:t>
      </w:r>
      <w:r>
        <w:rPr/>
        <w:t>Cheo,</w:t>
      </w:r>
      <w:r>
        <w:rPr>
          <w:spacing w:val="30"/>
        </w:rPr>
        <w:t> </w:t>
      </w:r>
      <w:r>
        <w:rPr/>
        <w:t>Ray</w:t>
      </w:r>
      <w:r>
        <w:rPr>
          <w:spacing w:val="32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Pfeiffer Jr. 2013.). Among the voluntary disclosures, CSR information is used as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valuable information by analysts and investors (Prince’s accounting for Sustainability Project</w:t>
      </w:r>
      <w:r>
        <w:rPr>
          <w:spacing w:val="1"/>
        </w:rPr>
        <w:t> </w:t>
      </w:r>
      <w:r>
        <w:rPr/>
        <w:t>Report 2013). While there is currently no universal definition of corporate social responsibility,</w:t>
      </w:r>
      <w:r>
        <w:rPr>
          <w:spacing w:val="1"/>
        </w:rPr>
        <w:t> </w:t>
      </w:r>
      <w:r>
        <w:rPr/>
        <w:t>scholars have propitiated numerous definitions of the term. Meshane and Glinow (2003) define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affected by his or actions. In the assertion of Holme and Watt (2001), it is the continuing</w:t>
      </w:r>
      <w:r>
        <w:rPr>
          <w:spacing w:val="1"/>
        </w:rPr>
        <w:t> </w:t>
      </w:r>
      <w:r>
        <w:rPr/>
        <w:t>commitment by business to behave ethically and contribute to economic development while</w:t>
      </w:r>
      <w:r>
        <w:rPr>
          <w:spacing w:val="1"/>
        </w:rPr>
        <w:t> </w:t>
      </w:r>
      <w:r>
        <w:rPr/>
        <w:t>improving the quality of life of the workforce and their families, as well as the local community</w:t>
      </w:r>
      <w:r>
        <w:rPr>
          <w:spacing w:val="1"/>
        </w:rPr>
        <w:t> </w:t>
      </w:r>
      <w:r>
        <w:rPr/>
        <w:t>and the society at large. It is anchored on the philosophy that businesses as natural or artificial</w:t>
      </w:r>
      <w:r>
        <w:rPr>
          <w:spacing w:val="1"/>
        </w:rPr>
        <w:t> </w:t>
      </w:r>
      <w:r>
        <w:rPr/>
        <w:t>persons</w:t>
      </w:r>
      <w:r>
        <w:rPr>
          <w:spacing w:val="29"/>
        </w:rPr>
        <w:t> </w:t>
      </w:r>
      <w:r>
        <w:rPr/>
        <w:t>should</w:t>
      </w:r>
      <w:r>
        <w:rPr>
          <w:spacing w:val="29"/>
        </w:rPr>
        <w:t> </w:t>
      </w:r>
      <w:r>
        <w:rPr/>
        <w:t>take</w:t>
      </w:r>
      <w:r>
        <w:rPr>
          <w:spacing w:val="28"/>
        </w:rPr>
        <w:t> </w:t>
      </w:r>
      <w:r>
        <w:rPr/>
        <w:t>decisions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considered</w:t>
      </w:r>
      <w:r>
        <w:rPr>
          <w:spacing w:val="29"/>
        </w:rPr>
        <w:t> </w:t>
      </w:r>
      <w:r>
        <w:rPr/>
        <w:t>indeed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interest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benefit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large number of people, hence, have respect for the fundamental right of the public of the</w:t>
      </w:r>
      <w:r>
        <w:rPr>
          <w:spacing w:val="1"/>
        </w:rPr>
        <w:t> </w:t>
      </w:r>
      <w:r>
        <w:rPr/>
        <w:t>organization. Carroll (1999) defines corporate social responsibility as the conduct of business so</w:t>
      </w:r>
      <w:r>
        <w:rPr>
          <w:spacing w:val="1"/>
        </w:rPr>
        <w:t> </w:t>
      </w:r>
      <w:r>
        <w:rPr/>
        <w:t>that it is economically profitable, law abiding, ethical and socially supportive. McWilliams and</w:t>
      </w:r>
      <w:r>
        <w:rPr>
          <w:spacing w:val="1"/>
        </w:rPr>
        <w:t> </w:t>
      </w:r>
      <w:r>
        <w:rPr/>
        <w:t>Siege (2011) also explained corporate social responsibility as the actions that appears to further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goods beyond the interest of the firm.</w:t>
      </w:r>
    </w:p>
    <w:p>
      <w:pPr>
        <w:pStyle w:val="BodyText"/>
        <w:spacing w:line="480" w:lineRule="auto" w:before="201"/>
        <w:ind w:left="600" w:right="359"/>
        <w:jc w:val="both"/>
      </w:pPr>
      <w:r>
        <w:rPr/>
        <w:t>The classical view of CSR was narrowly limited to philanthropy and then shifted to the emphasis</w:t>
      </w:r>
      <w:r>
        <w:rPr>
          <w:spacing w:val="-57"/>
        </w:rPr>
        <w:t> </w:t>
      </w:r>
      <w:r>
        <w:rPr/>
        <w:t>on business-society relations particularly referring to the contribution that a corporation or firm</w:t>
      </w:r>
      <w:r>
        <w:rPr>
          <w:spacing w:val="1"/>
        </w:rPr>
        <w:t> </w:t>
      </w:r>
      <w:r>
        <w:rPr/>
        <w:t>provided for solving social problems. In the early twentieth century, social performance was tied</w:t>
      </w:r>
      <w:r>
        <w:rPr>
          <w:spacing w:val="1"/>
        </w:rPr>
        <w:t> </w:t>
      </w:r>
      <w:r>
        <w:rPr/>
        <w:t>up with market performance. The pioneer of this view, Oliver Sheldon (1923, cited in Bichta,</w:t>
      </w:r>
      <w:r>
        <w:rPr>
          <w:spacing w:val="1"/>
        </w:rPr>
        <w:t> </w:t>
      </w:r>
      <w:r>
        <w:rPr/>
        <w:t>2003), however, encouraged management to take the initiative in raising both ethical standards</w:t>
      </w:r>
      <w:r>
        <w:rPr>
          <w:spacing w:val="1"/>
        </w:rPr>
        <w:t> </w:t>
      </w:r>
      <w:r>
        <w:rPr/>
        <w:t>and justice in society through the ethic of economizing, i.e. economize the use of resources under</w:t>
      </w:r>
      <w:r>
        <w:rPr>
          <w:spacing w:val="-57"/>
        </w:rPr>
        <w:t> </w:t>
      </w:r>
      <w:r>
        <w:rPr/>
        <w:t>the name of efficient resource mobilization and usage. By doing so, business creates wealth in</w:t>
      </w:r>
      <w:r>
        <w:rPr>
          <w:spacing w:val="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and provides better standards of living.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The present-day CSR (also called corporate responsibility, corporate citizenship,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business and corporate social opportunity) is a concept whereby business organizations consider</w:t>
      </w:r>
      <w:r>
        <w:rPr>
          <w:spacing w:val="1"/>
        </w:rPr>
        <w:t> </w:t>
      </w:r>
      <w:r>
        <w:rPr/>
        <w:t>the interest of society by taking responsibility for the impact of their activities on customers,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 This obligation shows that the organizations have to comply with legislation and</w:t>
      </w:r>
      <w:r>
        <w:rPr>
          <w:spacing w:val="1"/>
        </w:rPr>
        <w:t> </w:t>
      </w:r>
      <w:r>
        <w:rPr/>
        <w:t>voluntarily take initiatives to improve the well-being of their employees and their families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for</w:t>
      </w:r>
      <w:r>
        <w:rPr>
          <w:spacing w:val="-2"/>
        </w:rPr>
        <w:t> </w:t>
      </w:r>
      <w:r>
        <w:rPr/>
        <w:t>the local community and society at large</w:t>
      </w:r>
      <w:r>
        <w:rPr>
          <w:spacing w:val="-2"/>
        </w:rPr>
        <w:t> </w:t>
      </w:r>
      <w:r>
        <w:rPr/>
        <w:t>(Ehikioya, 2009).</w:t>
      </w:r>
    </w:p>
    <w:p>
      <w:pPr>
        <w:pStyle w:val="BodyText"/>
        <w:spacing w:line="480" w:lineRule="auto" w:before="1"/>
        <w:ind w:left="600" w:right="356"/>
        <w:jc w:val="both"/>
      </w:pPr>
      <w:r>
        <w:rPr/>
        <w:t>The case for CSR was driven by debates on the regulation of Multi-National Companies (MNCs)</w:t>
      </w:r>
      <w:r>
        <w:rPr>
          <w:spacing w:val="-57"/>
        </w:rPr>
        <w:t> </w:t>
      </w:r>
      <w:r>
        <w:rPr/>
        <w:t>and the globalization process that exposed MNCs to a range of new challenges (Kapelus, 2000).</w:t>
      </w:r>
      <w:r>
        <w:rPr>
          <w:spacing w:val="1"/>
        </w:rPr>
        <w:t> </w:t>
      </w:r>
      <w:r>
        <w:rPr/>
        <w:t>In particular, Beck (1992) points out that while the environmental and social hazards associated</w:t>
      </w:r>
      <w:r>
        <w:rPr>
          <w:spacing w:val="1"/>
        </w:rPr>
        <w:t> </w:t>
      </w:r>
      <w:r>
        <w:rPr/>
        <w:t>with MNCs activities increasingly dominated the public agenda, and caught the interest of the</w:t>
      </w:r>
      <w:r>
        <w:rPr>
          <w:spacing w:val="1"/>
        </w:rPr>
        <w:t> </w:t>
      </w:r>
      <w:r>
        <w:rPr/>
        <w:t>public in industrialized societies, they simultaneously became a cause for concern in developing</w:t>
      </w:r>
      <w:r>
        <w:rPr>
          <w:spacing w:val="1"/>
        </w:rPr>
        <w:t> </w:t>
      </w:r>
      <w:r>
        <w:rPr/>
        <w:t>countries. This prompted an avalanche of negative protests against MNCs, driven by a coalition</w:t>
      </w:r>
      <w:r>
        <w:rPr>
          <w:spacing w:val="1"/>
        </w:rPr>
        <w:t> </w:t>
      </w:r>
      <w:r>
        <w:rPr/>
        <w:t>of the environmental justice movement, the anti-globalization activists and the local community</w:t>
      </w:r>
      <w:r>
        <w:rPr>
          <w:spacing w:val="1"/>
        </w:rPr>
        <w:t> </w:t>
      </w:r>
      <w:r>
        <w:rPr/>
        <w:t>activists. CSR has increasingly been seized upon as a means for successful corporations to</w:t>
      </w:r>
      <w:r>
        <w:rPr>
          <w:spacing w:val="1"/>
        </w:rPr>
        <w:t> </w:t>
      </w:r>
      <w:r>
        <w:rPr/>
        <w:t>improve their social and environmental practices continuously through innovative strategies that</w:t>
      </w:r>
      <w:r>
        <w:rPr>
          <w:spacing w:val="1"/>
        </w:rPr>
        <w:t> </w:t>
      </w:r>
      <w:r>
        <w:rPr/>
        <w:t>involve improved relations with the society, and responsibility for the impacts of their business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communities and the environment</w:t>
      </w:r>
      <w:r>
        <w:rPr>
          <w:spacing w:val="2"/>
        </w:rPr>
        <w:t> </w:t>
      </w:r>
      <w:r>
        <w:rPr/>
        <w:t>(Eweje,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spacing w:line="480" w:lineRule="auto" w:before="201"/>
        <w:ind w:left="600" w:right="355"/>
        <w:jc w:val="both"/>
      </w:pPr>
      <w:r>
        <w:rPr/>
        <w:t>CSR simply refers to strategies corporations or firms conduct their business in a way that is</w:t>
      </w:r>
      <w:r>
        <w:rPr>
          <w:spacing w:val="1"/>
        </w:rPr>
        <w:t> </w:t>
      </w:r>
      <w:r>
        <w:rPr/>
        <w:t>ethical and society friendly. CSR can involve a range of activities such as working in partnership</w:t>
      </w:r>
      <w:r>
        <w:rPr>
          <w:spacing w:val="1"/>
        </w:rPr>
        <w:t> </w:t>
      </w:r>
      <w:r>
        <w:rPr/>
        <w:t>with local communities, socially sensitive investment, developing relationships with employees,</w:t>
      </w:r>
      <w:r>
        <w:rPr>
          <w:spacing w:val="1"/>
        </w:rPr>
        <w:t> </w:t>
      </w:r>
      <w:r>
        <w:rPr/>
        <w:t>customers and their families, and involving in activities for environmental conservation and</w:t>
      </w:r>
      <w:r>
        <w:rPr>
          <w:spacing w:val="1"/>
        </w:rPr>
        <w:t> </w:t>
      </w:r>
      <w:r>
        <w:rPr/>
        <w:t>sustainability</w:t>
      </w:r>
      <w:r>
        <w:rPr>
          <w:spacing w:val="30"/>
        </w:rPr>
        <w:t> </w:t>
      </w:r>
      <w:r>
        <w:rPr/>
        <w:t>(Ehikoya,</w:t>
      </w:r>
      <w:r>
        <w:rPr>
          <w:spacing w:val="29"/>
        </w:rPr>
        <w:t> </w:t>
      </w:r>
      <w:r>
        <w:rPr/>
        <w:t>et</w:t>
      </w:r>
      <w:r>
        <w:rPr>
          <w:spacing w:val="30"/>
        </w:rPr>
        <w:t> </w:t>
      </w:r>
      <w:r>
        <w:rPr/>
        <w:t>al</w:t>
      </w:r>
      <w:r>
        <w:rPr>
          <w:i/>
        </w:rPr>
        <w:t>.,</w:t>
      </w:r>
      <w:r>
        <w:rPr>
          <w:i/>
          <w:spacing w:val="31"/>
        </w:rPr>
        <w:t> </w:t>
      </w:r>
      <w:r>
        <w:rPr/>
        <w:t>2009</w:t>
      </w:r>
      <w:r>
        <w:rPr>
          <w:i/>
        </w:rPr>
        <w:t>).</w:t>
      </w:r>
      <w:r>
        <w:rPr>
          <w:i/>
          <w:spacing w:val="29"/>
        </w:rPr>
        <w:t> </w:t>
      </w: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definition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Carroll</w:t>
      </w:r>
      <w:r>
        <w:rPr>
          <w:spacing w:val="30"/>
        </w:rPr>
        <w:t> </w:t>
      </w:r>
      <w:r>
        <w:rPr/>
        <w:t>(1979),</w:t>
      </w:r>
      <w:r>
        <w:rPr>
          <w:spacing w:val="30"/>
        </w:rPr>
        <w:t> </w:t>
      </w:r>
      <w:r>
        <w:rPr/>
        <w:t>Corporate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philanthropic</w:t>
      </w:r>
      <w:r>
        <w:rPr>
          <w:spacing w:val="1"/>
        </w:rPr>
        <w:t> </w:t>
      </w:r>
      <w:r>
        <w:rPr/>
        <w:t>expectations that society has of organizations at a given point in time. “Furthermore, these four</w:t>
      </w:r>
      <w:r>
        <w:rPr>
          <w:spacing w:val="1"/>
        </w:rPr>
        <w:t> </w:t>
      </w:r>
      <w:r>
        <w:rPr/>
        <w:t>categories or components of CSR might be depicted as a pyramid. To be sure, all of these kinds</w:t>
      </w:r>
      <w:r>
        <w:rPr>
          <w:spacing w:val="1"/>
        </w:rPr>
        <w:t> </w:t>
      </w:r>
      <w:r>
        <w:rPr/>
        <w:t>of responsibilities have always existed to some extent, but it has only been in recent years that</w:t>
      </w:r>
      <w:r>
        <w:rPr>
          <w:spacing w:val="1"/>
        </w:rPr>
        <w:t> </w:t>
      </w:r>
      <w:r>
        <w:rPr/>
        <w:t>ethical and philanthropic functions have taken a significant place (Carroll, 1991, p. 40). CSR</w:t>
      </w:r>
      <w:r>
        <w:rPr>
          <w:spacing w:val="1"/>
        </w:rPr>
        <w:t> </w:t>
      </w:r>
      <w:r>
        <w:rPr/>
        <w:t>information is useful to different stakeholders as it covers a wide number of topics related to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(Williams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Pei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uses</w:t>
      </w:r>
      <w:r>
        <w:rPr>
          <w:spacing w:val="60"/>
        </w:rPr>
        <w:t> </w:t>
      </w:r>
      <w:r>
        <w:rPr/>
        <w:t>CSR</w:t>
      </w:r>
      <w:r>
        <w:rPr>
          <w:spacing w:val="1"/>
        </w:rPr>
        <w:t> </w:t>
      </w:r>
      <w:r>
        <w:rPr/>
        <w:t>information as one of the important factors while making an investing decision (Cohen, Lori,</w:t>
      </w:r>
      <w:r>
        <w:rPr>
          <w:spacing w:val="1"/>
        </w:rPr>
        <w:t> </w:t>
      </w:r>
      <w:r>
        <w:rPr/>
        <w:t>Leda,</w:t>
      </w:r>
      <w:r>
        <w:rPr>
          <w:spacing w:val="14"/>
        </w:rPr>
        <w:t> </w:t>
      </w:r>
      <w:r>
        <w:rPr/>
        <w:t>&amp;</w:t>
      </w:r>
      <w:r>
        <w:rPr>
          <w:spacing w:val="16"/>
        </w:rPr>
        <w:t> </w:t>
      </w:r>
      <w:r>
        <w:rPr/>
        <w:t>Wood,</w:t>
      </w:r>
      <w:r>
        <w:rPr>
          <w:spacing w:val="15"/>
        </w:rPr>
        <w:t> </w:t>
      </w:r>
      <w:r>
        <w:rPr/>
        <w:t>2011;</w:t>
      </w:r>
      <w:r>
        <w:rPr>
          <w:spacing w:val="15"/>
        </w:rPr>
        <w:t> </w:t>
      </w:r>
      <w:r>
        <w:rPr/>
        <w:t>Chau,</w:t>
      </w:r>
      <w:r>
        <w:rPr>
          <w:spacing w:val="15"/>
        </w:rPr>
        <w:t> </w:t>
      </w:r>
      <w:r>
        <w:rPr/>
        <w:t>Wai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Fong</w:t>
      </w:r>
      <w:r>
        <w:rPr>
          <w:spacing w:val="14"/>
        </w:rPr>
        <w:t> </w:t>
      </w:r>
      <w:r>
        <w:rPr/>
        <w:t>2006)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reduces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asymmetry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 firms</w:t>
      </w:r>
      <w:r>
        <w:rPr>
          <w:spacing w:val="1"/>
        </w:rPr>
        <w:t> </w:t>
      </w:r>
      <w:r>
        <w:rPr/>
        <w:t>(Dhaliwal,</w:t>
      </w:r>
      <w:r>
        <w:rPr>
          <w:spacing w:val="1"/>
        </w:rPr>
        <w:t> </w:t>
      </w:r>
      <w:r>
        <w:rPr/>
        <w:t>Suresh,</w:t>
      </w:r>
      <w:r>
        <w:rPr>
          <w:spacing w:val="1"/>
        </w:rPr>
        <w:t> </w:t>
      </w:r>
      <w:r>
        <w:rPr/>
        <w:t>Albert,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Yung, 2012).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due to</w:t>
      </w:r>
      <w:r>
        <w:rPr>
          <w:spacing w:val="60"/>
        </w:rPr>
        <w:t> </w:t>
      </w:r>
      <w:r>
        <w:rPr/>
        <w:t>the voluntary</w:t>
      </w:r>
      <w:r>
        <w:rPr>
          <w:spacing w:val="-57"/>
        </w:rPr>
        <w:t> </w:t>
      </w:r>
      <w:r>
        <w:rPr/>
        <w:t>nature of CSR information, its disclosure could be purely based on the preference and motives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managers and directors</w:t>
      </w:r>
      <w:r>
        <w:rPr>
          <w:spacing w:val="-1"/>
        </w:rPr>
        <w:t> </w:t>
      </w:r>
      <w:r>
        <w:rPr/>
        <w:t>(Healy &amp;</w:t>
      </w:r>
      <w:r>
        <w:rPr>
          <w:spacing w:val="-1"/>
        </w:rPr>
        <w:t> </w:t>
      </w:r>
      <w:r>
        <w:rPr/>
        <w:t>Palepu</w:t>
      </w:r>
      <w:r>
        <w:rPr>
          <w:spacing w:val="-1"/>
        </w:rPr>
        <w:t> </w:t>
      </w:r>
      <w:r>
        <w:rPr/>
        <w:t>2001; Meek,</w:t>
      </w:r>
      <w:r>
        <w:rPr>
          <w:spacing w:val="-1"/>
        </w:rPr>
        <w:t> </w:t>
      </w:r>
      <w:r>
        <w:rPr/>
        <w:t>Roberts, Gray,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Sidney, 1995).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</w:pPr>
      <w:bookmarkStart w:name="_TOC_250028" w:id="11"/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-2"/>
        </w:rPr>
        <w:t> </w:t>
      </w:r>
      <w:bookmarkEnd w:id="11"/>
      <w:r>
        <w:rPr/>
        <w:t>Initiatives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The CSR initiatives of companies in Nigeria are wide-ranging and cover critical infrastructure</w:t>
      </w:r>
      <w:r>
        <w:rPr>
          <w:spacing w:val="1"/>
        </w:rPr>
        <w:t> </w:t>
      </w:r>
      <w:r>
        <w:rPr/>
        <w:t>like beautification projects, roads, electricity, markets, civic centres, among others. For example,</w:t>
      </w:r>
      <w:r>
        <w:rPr>
          <w:spacing w:val="1"/>
        </w:rPr>
        <w:t> </w:t>
      </w:r>
      <w:r>
        <w:rPr/>
        <w:t>Fidelity Bank, a large commercial bank in Nigeria, spends</w:t>
      </w:r>
      <w:r>
        <w:rPr>
          <w:spacing w:val="60"/>
        </w:rPr>
        <w:t> </w:t>
      </w:r>
      <w:r>
        <w:rPr/>
        <w:t>about USD1 million each year on</w:t>
      </w:r>
      <w:r>
        <w:rPr>
          <w:spacing w:val="1"/>
        </w:rPr>
        <w:t> </w:t>
      </w:r>
      <w:r>
        <w:rPr/>
        <w:t>CSR through diverse projects across including the renovation of schools, provision of water to</w:t>
      </w:r>
      <w:r>
        <w:rPr>
          <w:spacing w:val="1"/>
        </w:rPr>
        <w:t> </w:t>
      </w:r>
      <w:r>
        <w:rPr/>
        <w:t>prisons,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widows,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hospitals</w:t>
      </w:r>
      <w:r>
        <w:rPr>
          <w:spacing w:val="-57"/>
        </w:rPr>
        <w:t> </w:t>
      </w:r>
      <w:r>
        <w:rPr/>
        <w:t>(Amaeshi, Adegbite &amp; Rilwani, 2014). So far, there are expectations that companies offer certain</w:t>
      </w:r>
      <w:r>
        <w:rPr>
          <w:spacing w:val="-57"/>
        </w:rPr>
        <w:t> </w:t>
      </w:r>
      <w:r>
        <w:rPr/>
        <w:t>benefits to their employees and the communities where their facilities are located, but these</w:t>
      </w:r>
      <w:r>
        <w:rPr>
          <w:spacing w:val="1"/>
        </w:rPr>
        <w:t> </w:t>
      </w:r>
      <w:r>
        <w:rPr/>
        <w:t>benefits are often non-specific nor focused only on a specific enterprise. In addition to being</w:t>
      </w:r>
      <w:r>
        <w:rPr>
          <w:spacing w:val="1"/>
        </w:rPr>
        <w:t> </w:t>
      </w:r>
      <w:r>
        <w:rPr/>
        <w:t>motivated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concrete</w:t>
      </w:r>
      <w:r>
        <w:rPr>
          <w:spacing w:val="15"/>
        </w:rPr>
        <w:t> </w:t>
      </w:r>
      <w:r>
        <w:rPr/>
        <w:t>needs,</w:t>
      </w:r>
      <w:r>
        <w:rPr>
          <w:spacing w:val="14"/>
        </w:rPr>
        <w:t> </w:t>
      </w:r>
      <w:r>
        <w:rPr/>
        <w:t>expectations</w:t>
      </w:r>
      <w:r>
        <w:rPr>
          <w:spacing w:val="14"/>
        </w:rPr>
        <w:t> </w:t>
      </w:r>
      <w:r>
        <w:rPr/>
        <w:t>reflect</w:t>
      </w:r>
      <w:r>
        <w:rPr>
          <w:spacing w:val="12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views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company’s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9"/>
        <w:jc w:val="both"/>
      </w:pPr>
      <w:r>
        <w:rPr/>
        <w:t>entrepreneur’s responsibilities toward employees and the community. In addition to benefiting</w:t>
      </w:r>
      <w:r>
        <w:rPr>
          <w:spacing w:val="1"/>
        </w:rPr>
        <w:t> </w:t>
      </w:r>
      <w:r>
        <w:rPr/>
        <w:t>society, CSR initiatives are often undertaken as a way of promoting a company’s image. CSR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philanthropic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wealthy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garner</w:t>
      </w:r>
      <w:r>
        <w:rPr>
          <w:spacing w:val="60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publicity.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00" w:right="355"/>
        <w:jc w:val="both"/>
      </w:pPr>
      <w:r>
        <w:rPr/>
        <w:t>Moreover, CSR initiatives in Nigeria tend to be culturally oriented (Helg, 2007). Altogether, the</w:t>
      </w:r>
      <w:r>
        <w:rPr>
          <w:spacing w:val="1"/>
        </w:rPr>
        <w:t> </w:t>
      </w:r>
      <w:r>
        <w:rPr/>
        <w:t>practice blends into other activities which reflect the religious, educational, linguistic, ethnicity</w:t>
      </w:r>
      <w:r>
        <w:rPr>
          <w:spacing w:val="1"/>
        </w:rPr>
        <w:t> </w:t>
      </w:r>
      <w:r>
        <w:rPr/>
        <w:t>and traditions of the people (Amaeshi, Bongo, Olufemi &amp; Ogbechie 2006). According to Helg</w:t>
      </w:r>
      <w:r>
        <w:rPr>
          <w:spacing w:val="1"/>
        </w:rPr>
        <w:t> </w:t>
      </w:r>
      <w:r>
        <w:rPr/>
        <w:t>(2007) CSR in Nigeria reflects the communal lifestyle of the people which involves sharing,</w:t>
      </w:r>
      <w:r>
        <w:rPr>
          <w:spacing w:val="1"/>
        </w:rPr>
        <w:t> </w:t>
      </w:r>
      <w:r>
        <w:rPr/>
        <w:t>togetherness and consensus in CSR practices. It follows that these cultural influences help 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characterized by donations, charities and community developments. Therefore, some authors</w:t>
      </w:r>
      <w:r>
        <w:rPr>
          <w:spacing w:val="1"/>
        </w:rPr>
        <w:t> </w:t>
      </w:r>
      <w:r>
        <w:rPr/>
        <w:t>argue that CSR practices are unsustainable in Nigeria (Eweje, 2007). As a result, it is difficult to</w:t>
      </w:r>
      <w:r>
        <w:rPr>
          <w:spacing w:val="1"/>
        </w:rPr>
        <w:t> </w:t>
      </w:r>
      <w:r>
        <w:rPr/>
        <w:t>say that the Public Liability Company (PLCs) is</w:t>
      </w:r>
      <w:r>
        <w:rPr>
          <w:spacing w:val="1"/>
        </w:rPr>
        <w:t> </w:t>
      </w:r>
      <w:r>
        <w:rPr/>
        <w:t>practicing strategic CSR as evidenced by</w:t>
      </w:r>
      <w:r>
        <w:rPr>
          <w:spacing w:val="1"/>
        </w:rPr>
        <w:t> </w:t>
      </w:r>
      <w:r>
        <w:rPr/>
        <w:t>developed countries. The CSR initiatives of companies in Nigeria are wide-ranging and cover the</w:t>
      </w:r>
      <w:r>
        <w:rPr>
          <w:spacing w:val="-57"/>
        </w:rPr>
        <w:t> </w:t>
      </w:r>
      <w:r>
        <w:rPr/>
        <w:t>following:</w:t>
      </w:r>
    </w:p>
    <w:p>
      <w:pPr>
        <w:pStyle w:val="BodyText"/>
        <w:spacing w:line="480" w:lineRule="auto"/>
        <w:ind w:left="600" w:right="356"/>
        <w:jc w:val="both"/>
      </w:pPr>
      <w:r>
        <w:rPr>
          <w:b/>
        </w:rPr>
        <w:t>Agriculture:</w:t>
      </w:r>
      <w:r>
        <w:rPr>
          <w:b/>
          <w:spacing w:val="1"/>
        </w:rPr>
        <w:t> </w:t>
      </w:r>
      <w:r>
        <w:rPr/>
        <w:t>Microcredit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farmers’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 are encouraged with know-how and equipment in the areas of fish farming, poultry, and</w:t>
      </w:r>
      <w:r>
        <w:rPr>
          <w:spacing w:val="1"/>
        </w:rPr>
        <w:t> </w:t>
      </w:r>
      <w:r>
        <w:rPr/>
        <w:t>so on.</w:t>
      </w:r>
    </w:p>
    <w:p>
      <w:pPr>
        <w:pStyle w:val="BodyText"/>
        <w:spacing w:line="480" w:lineRule="auto" w:before="202"/>
        <w:ind w:left="600" w:right="355"/>
        <w:jc w:val="both"/>
      </w:pPr>
      <w:r>
        <w:rPr>
          <w:b/>
        </w:rPr>
        <w:t>Education: </w:t>
      </w:r>
      <w:r>
        <w:rPr/>
        <w:t>Programmes cover infrastructure; scholarships for primary, post-secondary and post-</w:t>
      </w:r>
      <w:r>
        <w:rPr>
          <w:spacing w:val="-57"/>
        </w:rPr>
        <w:t> </w:t>
      </w:r>
      <w:r>
        <w:rPr/>
        <w:t>graduate education ininstitutions. For example, Total Plc. in Port Harcourtruns programs such as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“Catch-them-Young”.</w:t>
      </w:r>
      <w:r>
        <w:rPr>
          <w:spacing w:val="14"/>
        </w:rPr>
        <w:t> </w:t>
      </w:r>
      <w:r>
        <w:rPr/>
        <w:t>Also,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MNCs</w:t>
      </w:r>
      <w:r>
        <w:rPr>
          <w:spacing w:val="12"/>
        </w:rPr>
        <w:t> </w:t>
      </w:r>
      <w:r>
        <w:rPr/>
        <w:t>(Shell,</w:t>
      </w:r>
      <w:r>
        <w:rPr>
          <w:spacing w:val="14"/>
        </w:rPr>
        <w:t> </w:t>
      </w:r>
      <w:r>
        <w:rPr/>
        <w:t>Mobil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Chevron)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3"/>
        <w:jc w:val="both"/>
      </w:pPr>
      <w:r>
        <w:rPr/>
        <w:t>either school renovation projects or building of school blocks for communities in Nigeria (Amao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Amaeshi, 2008)</w:t>
      </w:r>
    </w:p>
    <w:p>
      <w:pPr>
        <w:pStyle w:val="BodyText"/>
        <w:spacing w:line="480" w:lineRule="auto" w:before="200"/>
        <w:ind w:left="600" w:right="362"/>
        <w:jc w:val="both"/>
      </w:pPr>
      <w:r>
        <w:rPr>
          <w:b/>
        </w:rPr>
        <w:t>Health</w:t>
      </w:r>
      <w:r>
        <w:rPr>
          <w:b/>
          <w:color w:val="003364"/>
        </w:rPr>
        <w:t>: </w:t>
      </w:r>
      <w:r>
        <w:rPr/>
        <w:t>Companies develop infrastructure by building health care centers or offer free health</w:t>
      </w:r>
      <w:r>
        <w:rPr>
          <w:spacing w:val="1"/>
        </w:rPr>
        <w:t> </w:t>
      </w:r>
      <w:r>
        <w:rPr/>
        <w:t>programmes such as HIV/AIDS awareness campaigns, malaria prevention campaigns, and the</w:t>
      </w:r>
      <w:r>
        <w:rPr>
          <w:spacing w:val="1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drugs (Osemeke</w:t>
      </w:r>
      <w:r>
        <w:rPr>
          <w:spacing w:val="-1"/>
        </w:rPr>
        <w:t> </w:t>
      </w:r>
      <w:r>
        <w:rPr/>
        <w:t>et al., 2016)</w:t>
      </w:r>
    </w:p>
    <w:p>
      <w:pPr>
        <w:pStyle w:val="BodyText"/>
        <w:spacing w:line="480" w:lineRule="auto" w:before="201"/>
        <w:ind w:left="600" w:right="357"/>
        <w:jc w:val="both"/>
      </w:pPr>
      <w:r>
        <w:rPr>
          <w:b/>
        </w:rPr>
        <w:t>Water supply</w:t>
      </w:r>
      <w:r>
        <w:rPr>
          <w:b/>
          <w:color w:val="003364"/>
        </w:rPr>
        <w:t>: </w:t>
      </w:r>
      <w:r>
        <w:rPr/>
        <w:t>Most companies provide bole-hole water to communities. Examples include the</w:t>
      </w:r>
      <w:r>
        <w:rPr>
          <w:spacing w:val="1"/>
        </w:rPr>
        <w:t> </w:t>
      </w:r>
      <w:r>
        <w:rPr/>
        <w:t>NNPC/TEPNG joint venture that supplies portable water to 17 communities across 16 locations</w:t>
      </w:r>
      <w:r>
        <w:rPr>
          <w:spacing w:val="1"/>
        </w:rPr>
        <w:t> </w:t>
      </w:r>
      <w:r>
        <w:rPr/>
        <w:t>with  </w:t>
      </w:r>
      <w:r>
        <w:rPr>
          <w:spacing w:val="1"/>
        </w:rPr>
        <w:t> </w:t>
      </w:r>
      <w:r>
        <w:rPr/>
        <w:t>300,000  </w:t>
      </w:r>
      <w:r>
        <w:rPr>
          <w:spacing w:val="1"/>
        </w:rPr>
        <w:t> </w:t>
      </w:r>
      <w:r>
        <w:rPr/>
        <w:t>gallons  </w:t>
      </w:r>
      <w:r>
        <w:rPr>
          <w:spacing w:val="1"/>
        </w:rPr>
        <w:t> </w:t>
      </w:r>
      <w:r>
        <w:rPr/>
        <w:t>capacity  </w:t>
      </w:r>
      <w:r>
        <w:rPr>
          <w:spacing w:val="1"/>
        </w:rPr>
        <w:t> </w:t>
      </w:r>
      <w:r>
        <w:rPr/>
        <w:t>in  </w:t>
      </w:r>
      <w:r>
        <w:rPr>
          <w:spacing w:val="1"/>
        </w:rPr>
        <w:t> </w:t>
      </w:r>
      <w:r>
        <w:rPr/>
        <w:t>strict  </w:t>
      </w:r>
      <w:r>
        <w:rPr>
          <w:spacing w:val="1"/>
        </w:rPr>
        <w:t> </w:t>
      </w:r>
      <w:r>
        <w:rPr/>
        <w:t>observance   </w:t>
      </w:r>
      <w:r>
        <w:rPr>
          <w:spacing w:val="1"/>
        </w:rPr>
        <w:t> </w:t>
      </w:r>
      <w:r>
        <w:rPr/>
        <w:t>of   </w:t>
      </w:r>
      <w:r>
        <w:rPr>
          <w:spacing w:val="1"/>
        </w:rPr>
        <w:t> </w:t>
      </w:r>
      <w:r>
        <w:rPr/>
        <w:t>WHO   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>
          <w:b/>
        </w:rPr>
        <w:t>Employment: </w:t>
      </w:r>
      <w:r>
        <w:rPr/>
        <w:t>Under specific Memoranda of Understanding (MOU) provisions, qualified youths</w:t>
      </w:r>
      <w:r>
        <w:rPr>
          <w:spacing w:val="-57"/>
        </w:rPr>
        <w:t> </w:t>
      </w:r>
      <w:r>
        <w:rPr/>
        <w:t>from the communities are not only given employment opportunities, they are also integrated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on-going</w:t>
      </w:r>
      <w:r>
        <w:rPr>
          <w:spacing w:val="2"/>
        </w:rPr>
        <w:t> </w:t>
      </w:r>
      <w:r>
        <w:rPr/>
        <w:t>projects (Osemeke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al.,</w:t>
      </w:r>
      <w:r>
        <w:rPr>
          <w:spacing w:val="1"/>
        </w:rPr>
        <w:t> </w:t>
      </w:r>
      <w:r>
        <w:rPr/>
        <w:t>2016).</w:t>
      </w:r>
    </w:p>
    <w:p>
      <w:pPr>
        <w:pStyle w:val="Heading1"/>
        <w:numPr>
          <w:ilvl w:val="2"/>
          <w:numId w:val="10"/>
        </w:numPr>
        <w:tabs>
          <w:tab w:pos="1141" w:val="left" w:leader="none"/>
        </w:tabs>
        <w:spacing w:line="240" w:lineRule="auto" w:before="201" w:after="0"/>
        <w:ind w:left="1140" w:right="0" w:hanging="541"/>
        <w:jc w:val="both"/>
      </w:pPr>
      <w:bookmarkStart w:name="_TOC_250027" w:id="12"/>
      <w:r>
        <w:rPr/>
        <w:t>Measures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bookmarkEnd w:id="12"/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7"/>
        <w:jc w:val="both"/>
      </w:pPr>
      <w:r>
        <w:rPr/>
        <w:t>Prior research have employed several measures of corporate social responsibility. Among these</w:t>
      </w:r>
      <w:r>
        <w:rPr>
          <w:spacing w:val="1"/>
        </w:rPr>
        <w:t> </w:t>
      </w:r>
      <w:r>
        <w:rPr/>
        <w:t>measures are questionnaire and interview methods, disclosure index and content analysis. The</w:t>
      </w:r>
      <w:r>
        <w:rPr>
          <w:spacing w:val="1"/>
        </w:rPr>
        <w:t> </w:t>
      </w:r>
      <w:r>
        <w:rPr/>
        <w:t>questionnaire and interview approach have been used by prior studies such as Botosan and</w:t>
      </w:r>
      <w:r>
        <w:rPr>
          <w:spacing w:val="1"/>
        </w:rPr>
        <w:t> </w:t>
      </w:r>
      <w:r>
        <w:rPr/>
        <w:t>Plumlee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Healy,</w:t>
      </w:r>
      <w:r>
        <w:rPr>
          <w:spacing w:val="1"/>
        </w:rPr>
        <w:t> </w:t>
      </w:r>
      <w:r>
        <w:rPr/>
        <w:t>Hutton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Palepu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analysts,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firms’</w:t>
      </w:r>
      <w:r>
        <w:rPr>
          <w:spacing w:val="1"/>
        </w:rPr>
        <w:t> </w:t>
      </w:r>
      <w:r>
        <w:rPr/>
        <w:t>disclosure practices through questionnaires or interviews.</w:t>
      </w:r>
      <w:r>
        <w:rPr>
          <w:spacing w:val="60"/>
        </w:rPr>
        <w:t> </w:t>
      </w:r>
      <w:r>
        <w:rPr/>
        <w:t>The perception of financial analysts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quarterly and other published 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required information and other aspects</w:t>
      </w:r>
      <w:r>
        <w:rPr>
          <w:spacing w:val="60"/>
        </w:rPr>
        <w:t> </w:t>
      </w:r>
      <w:r>
        <w:rPr/>
        <w:t>of disclosure such</w:t>
      </w:r>
      <w:r>
        <w:rPr>
          <w:spacing w:val="1"/>
        </w:rPr>
        <w:t> </w:t>
      </w:r>
      <w:r>
        <w:rPr/>
        <w:t>as investor and analyst relations. The final disclosure score of a particular company is calculated</w:t>
      </w:r>
      <w:r>
        <w:rPr>
          <w:spacing w:val="1"/>
        </w:rPr>
        <w:t> </w:t>
      </w:r>
      <w:r>
        <w:rPr/>
        <w:t>as a weighted average of</w:t>
      </w:r>
      <w:r>
        <w:rPr>
          <w:spacing w:val="1"/>
        </w:rPr>
        <w:t> </w:t>
      </w:r>
      <w:r>
        <w:rPr/>
        <w:t>the three</w:t>
      </w:r>
      <w:r>
        <w:rPr>
          <w:spacing w:val="-1"/>
        </w:rPr>
        <w:t> </w:t>
      </w:r>
      <w:r>
        <w:rPr/>
        <w:t>categories’</w:t>
      </w:r>
      <w:r>
        <w:rPr>
          <w:spacing w:val="3"/>
        </w:rPr>
        <w:t> </w:t>
      </w:r>
      <w:r>
        <w:rPr/>
        <w:t>ratings. Although</w:t>
      </w:r>
      <w:r>
        <w:rPr>
          <w:spacing w:val="1"/>
        </w:rPr>
        <w:t> </w:t>
      </w:r>
      <w:r>
        <w:rPr/>
        <w:t>this method</w:t>
      </w:r>
      <w:r>
        <w:rPr>
          <w:spacing w:val="-2"/>
        </w:rPr>
        <w:t> </w:t>
      </w:r>
      <w:r>
        <w:rPr/>
        <w:t>has the advantage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0"/>
        <w:jc w:val="both"/>
      </w:pPr>
      <w:r>
        <w:rPr/>
        <w:t>being</w:t>
      </w:r>
      <w:r>
        <w:rPr>
          <w:spacing w:val="49"/>
        </w:rPr>
        <w:t> </w:t>
      </w:r>
      <w:r>
        <w:rPr/>
        <w:t>less</w:t>
      </w:r>
      <w:r>
        <w:rPr>
          <w:spacing w:val="50"/>
        </w:rPr>
        <w:t> </w:t>
      </w:r>
      <w:r>
        <w:rPr/>
        <w:t>labour</w:t>
      </w:r>
      <w:r>
        <w:rPr>
          <w:spacing w:val="48"/>
        </w:rPr>
        <w:t> </w:t>
      </w:r>
      <w:r>
        <w:rPr/>
        <w:t>intensive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could</w:t>
      </w:r>
      <w:r>
        <w:rPr>
          <w:spacing w:val="50"/>
        </w:rPr>
        <w:t> </w:t>
      </w:r>
      <w:r>
        <w:rPr/>
        <w:t>enhance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sampled</w:t>
      </w:r>
      <w:r>
        <w:rPr>
          <w:spacing w:val="50"/>
        </w:rPr>
        <w:t> </w:t>
      </w:r>
      <w:r>
        <w:rPr/>
        <w:t>size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study,</w:t>
      </w:r>
      <w:r>
        <w:rPr>
          <w:spacing w:val="49"/>
        </w:rPr>
        <w:t> </w:t>
      </w:r>
      <w:r>
        <w:rPr/>
        <w:t>however,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quality of design of the research instrument could affect the result outcome. Also, the objectivity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views obtained</w:t>
      </w:r>
      <w:r>
        <w:rPr>
          <w:spacing w:val="1"/>
        </w:rPr>
        <w:t> </w:t>
      </w:r>
      <w:r>
        <w:rPr/>
        <w:t>could be relative.</w:t>
      </w:r>
    </w:p>
    <w:p>
      <w:pPr>
        <w:pStyle w:val="BodyText"/>
        <w:spacing w:line="480" w:lineRule="auto"/>
        <w:ind w:left="600" w:right="355"/>
        <w:jc w:val="both"/>
      </w:pPr>
      <w:r>
        <w:rPr/>
        <w:t>The disclosure index was first used by Cerf (1961) by developing a disclosure index</w:t>
      </w:r>
      <w:r>
        <w:rPr>
          <w:spacing w:val="60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 31 items, with a rating of on a scale of 1 to 4. A disclosure score is obtained by dividing the</w:t>
      </w:r>
      <w:r>
        <w:rPr>
          <w:spacing w:val="1"/>
        </w:rPr>
        <w:t> </w:t>
      </w:r>
      <w:r>
        <w:rPr/>
        <w:t>number of information items disclosed by the total number of items on the checklist.</w:t>
      </w:r>
      <w:r>
        <w:rPr>
          <w:spacing w:val="1"/>
        </w:rPr>
        <w:t> </w:t>
      </w:r>
      <w:r>
        <w:rPr/>
        <w:t>The degree</w:t>
      </w:r>
      <w:r>
        <w:rPr>
          <w:spacing w:val="-57"/>
        </w:rPr>
        <w:t> </w:t>
      </w:r>
      <w:r>
        <w:rPr/>
        <w:t>of the researcher involvement in constructing a disclosure index varies from full involvement 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constructing a disclosure index from selecting the items of information to be included in the</w:t>
      </w:r>
      <w:r>
        <w:rPr>
          <w:spacing w:val="1"/>
        </w:rPr>
        <w:t> </w:t>
      </w:r>
      <w:r>
        <w:rPr/>
        <w:t>index, to scoring these items. No involvement means that the researcher depends on available</w:t>
      </w:r>
      <w:r>
        <w:rPr>
          <w:spacing w:val="1"/>
        </w:rPr>
        <w:t> </w:t>
      </w:r>
      <w:r>
        <w:rPr/>
        <w:t>disclosure indices from prior studies or professional organisations. A number of prior studies use</w:t>
      </w:r>
      <w:r>
        <w:rPr>
          <w:spacing w:val="1"/>
        </w:rPr>
        <w:t> </w:t>
      </w:r>
      <w:r>
        <w:rPr/>
        <w:t>available</w:t>
      </w:r>
      <w:r>
        <w:rPr>
          <w:spacing w:val="57"/>
        </w:rPr>
        <w:t> </w:t>
      </w:r>
      <w:r>
        <w:rPr/>
        <w:t>disclosure</w:t>
      </w:r>
      <w:r>
        <w:rPr>
          <w:spacing w:val="56"/>
        </w:rPr>
        <w:t> </w:t>
      </w:r>
      <w:r>
        <w:rPr/>
        <w:t>indices</w:t>
      </w:r>
      <w:r>
        <w:rPr>
          <w:spacing w:val="59"/>
        </w:rPr>
        <w:t> </w:t>
      </w:r>
      <w:r>
        <w:rPr/>
        <w:t>from</w:t>
      </w:r>
      <w:r>
        <w:rPr>
          <w:spacing w:val="58"/>
        </w:rPr>
        <w:t> </w:t>
      </w:r>
      <w:r>
        <w:rPr/>
        <w:t>professional</w:t>
      </w:r>
      <w:r>
        <w:rPr>
          <w:spacing w:val="59"/>
        </w:rPr>
        <w:t> </w:t>
      </w:r>
      <w:r>
        <w:rPr/>
        <w:t>organisations</w:t>
      </w:r>
      <w:r>
        <w:rPr>
          <w:spacing w:val="3"/>
        </w:rPr>
        <w:t> </w:t>
      </w:r>
      <w:r>
        <w:rPr/>
        <w:t>as</w:t>
      </w:r>
      <w:r>
        <w:rPr>
          <w:spacing w:val="58"/>
        </w:rPr>
        <w:t> </w:t>
      </w:r>
      <w:r>
        <w:rPr/>
        <w:t>measures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disclosure</w:t>
      </w:r>
      <w:r>
        <w:rPr>
          <w:spacing w:val="56"/>
        </w:rPr>
        <w:t> </w:t>
      </w:r>
      <w:r>
        <w:rPr/>
        <w:t>level</w:t>
      </w:r>
      <w:r>
        <w:rPr>
          <w:spacing w:val="-58"/>
        </w:rPr>
        <w:t> </w:t>
      </w:r>
      <w:r>
        <w:rPr/>
        <w:t>(Patel, Balic &amp; Bwakira, 2002; Richardson &amp; Welker, 2001). According to Marston and Shrives</w:t>
      </w:r>
      <w:r>
        <w:rPr>
          <w:spacing w:val="1"/>
        </w:rPr>
        <w:t> </w:t>
      </w:r>
      <w:r>
        <w:rPr/>
        <w:t>(1991), 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index 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 work can be made unlike full involvement which could lead to several varieties of</w:t>
      </w:r>
      <w:r>
        <w:rPr>
          <w:spacing w:val="1"/>
        </w:rPr>
        <w:t> </w:t>
      </w:r>
      <w:r>
        <w:rPr/>
        <w:t>disclosure indices and this could hinder comparison. Another arguments surrounding the use of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weighted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unweighted.</w:t>
      </w:r>
      <w:r>
        <w:rPr>
          <w:spacing w:val="1"/>
        </w:rPr>
        <w:t> </w:t>
      </w:r>
      <w:r>
        <w:rPr/>
        <w:t>Although both approaches have used, however not without some shortcomings. The use of an</w:t>
      </w:r>
      <w:r>
        <w:rPr>
          <w:spacing w:val="1"/>
        </w:rPr>
        <w:t> </w:t>
      </w:r>
      <w:r>
        <w:rPr/>
        <w:t>unweighted disclosure index has been criticised on its fundamental assumption that all items are</w:t>
      </w:r>
      <w:r>
        <w:rPr>
          <w:spacing w:val="1"/>
        </w:rPr>
        <w:t> </w:t>
      </w:r>
      <w:r>
        <w:rPr/>
        <w:t>equally important, and the use of a weighted disclosure index has been criticised because it may</w:t>
      </w:r>
      <w:r>
        <w:rPr>
          <w:spacing w:val="1"/>
        </w:rPr>
        <w:t> </w:t>
      </w:r>
      <w:r>
        <w:rPr/>
        <w:t>introduce a bias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 particular user-orientation.</w:t>
      </w:r>
      <w:r>
        <w:rPr>
          <w:spacing w:val="1"/>
        </w:rPr>
        <w:t> </w:t>
      </w:r>
      <w:r>
        <w:rPr/>
        <w:t>One shortcomings</w:t>
      </w:r>
      <w:r>
        <w:rPr>
          <w:spacing w:val="1"/>
        </w:rPr>
        <w:t> </w:t>
      </w:r>
      <w:r>
        <w:rPr/>
        <w:t>of self-constructed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labour-intensive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Finally,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 (Beretta &amp; Bozzolan, 2004; Linsley &amp; Shrives, 2006). According to Krippendorff</w:t>
      </w:r>
      <w:r>
        <w:rPr>
          <w:spacing w:val="1"/>
        </w:rPr>
        <w:t> </w:t>
      </w:r>
      <w:r>
        <w:rPr/>
        <w:t>(1980), it is a research technique for making replicable and valid inferences from data to their</w:t>
      </w:r>
      <w:r>
        <w:rPr>
          <w:spacing w:val="1"/>
        </w:rPr>
        <w:t> </w:t>
      </w:r>
      <w:r>
        <w:rPr/>
        <w:t>context.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of data items, i.e. the number of words,</w:t>
      </w:r>
      <w:r>
        <w:rPr>
          <w:spacing w:val="1"/>
        </w:rPr>
        <w:t> </w:t>
      </w:r>
      <w:r>
        <w:rPr/>
        <w:t>the number of sentences,</w:t>
      </w:r>
      <w:r>
        <w:rPr>
          <w:spacing w:val="1"/>
        </w:rPr>
        <w:t> </w:t>
      </w:r>
      <w:r>
        <w:rPr/>
        <w:t>and the number of pages (Hackston &amp; Milne, 1996; Marston &amp; Shrives, 1991). Content analysis</w:t>
      </w:r>
      <w:r>
        <w:rPr>
          <w:spacing w:val="1"/>
        </w:rPr>
        <w:t> </w:t>
      </w:r>
      <w:r>
        <w:rPr/>
        <w:t>could take two forms: mechanistic and interpretative. The mechanistic approach capture and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(Campbell,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Typically, these studies are ‘form oriented’, which means the focus is on volumetric or frequency</w:t>
      </w:r>
      <w:r>
        <w:rPr>
          <w:spacing w:val="-57"/>
        </w:rPr>
        <w:t> </w:t>
      </w:r>
      <w:r>
        <w:rPr/>
        <w:t>capture and semiotic assumptions tend to be applied. Smith and Taffler (2000) contrasted this</w:t>
      </w:r>
      <w:r>
        <w:rPr>
          <w:spacing w:val="1"/>
        </w:rPr>
        <w:t> </w:t>
      </w:r>
      <w:r>
        <w:rPr/>
        <w:t>with ‘meaning orientation’ suggesting that ‘form orientated’ content analysis involves “routine</w:t>
      </w:r>
      <w:r>
        <w:rPr>
          <w:spacing w:val="1"/>
        </w:rPr>
        <w:t> </w:t>
      </w:r>
      <w:r>
        <w:rPr/>
        <w:t>counting of words or concrete references” whilst ‘meaning orientated’ analysis “focuses on the</w:t>
      </w:r>
      <w:r>
        <w:rPr>
          <w:spacing w:val="1"/>
        </w:rPr>
        <w:t> </w:t>
      </w:r>
      <w:r>
        <w:rPr/>
        <w:t>underlying themes in the texts under investigation. On the other hand, interpretative analysis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disaggregating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describing the contents of each disaggregated component (Milne, Tregidga, &amp; Walton, 2003;</w:t>
      </w:r>
      <w:r>
        <w:rPr>
          <w:spacing w:val="1"/>
        </w:rPr>
        <w:t> </w:t>
      </w:r>
      <w:r>
        <w:rPr/>
        <w:t>Raar,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communicated and how (Aerts, 2005). They are, therefore, more concerned with the quality,</w:t>
      </w:r>
      <w:r>
        <w:rPr>
          <w:spacing w:val="1"/>
        </w:rPr>
        <w:t> </w:t>
      </w:r>
      <w:r>
        <w:rPr/>
        <w:t>richness or qualitative character of the narrative (Buhr &amp; Reiter, 2006; Tregidga &amp; Milne, 2006).</w:t>
      </w:r>
      <w:r>
        <w:rPr>
          <w:spacing w:val="-57"/>
        </w:rPr>
        <w:t> </w:t>
      </w:r>
      <w:r>
        <w:rPr/>
        <w:t>One possible limitations of content analysis is that it is labor-intensive, consequently it restricts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restricted</w:t>
      </w:r>
      <w:r>
        <w:rPr>
          <w:spacing w:val="5"/>
        </w:rPr>
        <w:t> </w:t>
      </w:r>
      <w:r>
        <w:rPr/>
        <w:t>samples</w:t>
      </w:r>
      <w:r>
        <w:rPr>
          <w:spacing w:val="6"/>
        </w:rPr>
        <w:t> </w:t>
      </w:r>
      <w:r>
        <w:rPr/>
        <w:t>size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aforementioned</w:t>
      </w:r>
      <w:r>
        <w:rPr>
          <w:spacing w:val="5"/>
        </w:rPr>
        <w:t> </w:t>
      </w:r>
      <w:r>
        <w:rPr/>
        <w:t>proxy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ability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4"/>
        </w:rPr>
        <w:t> </w:t>
      </w:r>
      <w:r>
        <w:rPr/>
        <w:t>comparison</w:t>
      </w:r>
      <w:r>
        <w:rPr>
          <w:spacing w:val="7"/>
        </w:rPr>
        <w:t> </w:t>
      </w:r>
      <w:r>
        <w:rPr/>
        <w:t>in</w:t>
      </w:r>
      <w:r>
        <w:rPr>
          <w:spacing w:val="-58"/>
        </w:rPr>
        <w:t> </w:t>
      </w:r>
      <w:r>
        <w:rPr/>
        <w:t>a situation of full involvement in developing these measures, this research took a middle position</w:t>
      </w:r>
      <w:r>
        <w:rPr>
          <w:spacing w:val="-57"/>
        </w:rPr>
        <w:t> </w:t>
      </w:r>
      <w:r>
        <w:rPr/>
        <w:t>by</w:t>
      </w:r>
      <w:r>
        <w:rPr>
          <w:spacing w:val="3"/>
        </w:rPr>
        <w:t> </w:t>
      </w:r>
      <w:r>
        <w:rPr/>
        <w:t>surrogating</w:t>
      </w:r>
      <w:r>
        <w:rPr>
          <w:spacing w:val="3"/>
        </w:rPr>
        <w:t> </w:t>
      </w:r>
      <w:r>
        <w:rPr/>
        <w:t>corporate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actual</w:t>
      </w:r>
      <w:r>
        <w:rPr>
          <w:spacing w:val="3"/>
        </w:rPr>
        <w:t> </w:t>
      </w:r>
      <w:r>
        <w:rPr/>
        <w:t>amount/cost</w:t>
      </w:r>
      <w:r>
        <w:rPr>
          <w:spacing w:val="3"/>
        </w:rPr>
        <w:t> </w:t>
      </w:r>
      <w:r>
        <w:rPr/>
        <w:t>expended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CSR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9"/>
        <w:jc w:val="both"/>
      </w:pPr>
      <w:r>
        <w:rPr/>
        <w:t>activities. In doing this, the study will be able to enhance its sample size because it is less labour</w:t>
      </w:r>
      <w:r>
        <w:rPr>
          <w:spacing w:val="1"/>
        </w:rPr>
        <w:t> </w:t>
      </w:r>
      <w:r>
        <w:rPr/>
        <w:t>intensive.</w:t>
      </w:r>
    </w:p>
    <w:p>
      <w:pPr>
        <w:pStyle w:val="Heading1"/>
        <w:numPr>
          <w:ilvl w:val="2"/>
          <w:numId w:val="10"/>
        </w:numPr>
        <w:tabs>
          <w:tab w:pos="1141" w:val="left" w:leader="none"/>
        </w:tabs>
        <w:spacing w:line="240" w:lineRule="auto" w:before="0" w:after="0"/>
        <w:ind w:left="1140" w:right="0" w:hanging="541"/>
        <w:jc w:val="left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CSR</w:t>
      </w:r>
      <w:r>
        <w:rPr>
          <w:spacing w:val="-1"/>
        </w:rPr>
        <w:t> </w:t>
      </w:r>
      <w:r>
        <w:rPr/>
        <w:t>Implementation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8"/>
        <w:jc w:val="both"/>
      </w:pPr>
      <w:r>
        <w:rPr/>
        <w:t>Guarini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Nidasio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policy</w:t>
      </w:r>
      <w:r>
        <w:rPr>
          <w:spacing w:val="61"/>
        </w:rPr>
        <w:t> </w:t>
      </w:r>
      <w:r>
        <w:rPr/>
        <w:t>making,</w:t>
      </w:r>
      <w:r>
        <w:rPr>
          <w:spacing w:val="-57"/>
        </w:rPr>
        <w:t> </w:t>
      </w:r>
      <w:r>
        <w:rPr/>
        <w:t>performance measurement and reporting in order to facilitate the interaction with responsible</w:t>
      </w:r>
      <w:r>
        <w:rPr>
          <w:spacing w:val="1"/>
        </w:rPr>
        <w:t> </w:t>
      </w:r>
      <w:r>
        <w:rPr/>
        <w:t>business practices. He concludes that the voluntary CSR practices of private firms are not and</w:t>
      </w:r>
      <w:r>
        <w:rPr>
          <w:spacing w:val="1"/>
        </w:rPr>
        <w:t> </w:t>
      </w:r>
      <w:r>
        <w:rPr/>
        <w:t>cannot be an effective substitute for good governance. Governments also play a mandating role</w:t>
      </w:r>
      <w:r>
        <w:rPr>
          <w:spacing w:val="1"/>
        </w:rPr>
        <w:t> </w:t>
      </w:r>
      <w:r>
        <w:rPr/>
        <w:t>by defining minimum standards for business performance. Ward (2007) pointed out that the</w:t>
      </w:r>
      <w:r>
        <w:rPr>
          <w:spacing w:val="1"/>
        </w:rPr>
        <w:t> </w:t>
      </w:r>
      <w:r>
        <w:rPr/>
        <w:t>government should encourage the CSR agenda by supporting the debate over transnational legal</w:t>
      </w:r>
      <w:r>
        <w:rPr>
          <w:spacing w:val="1"/>
        </w:rPr>
        <w:t> </w:t>
      </w:r>
      <w:r>
        <w:rPr/>
        <w:t>risk management, compliance and enforcement issues. He further said, government can drive</w:t>
      </w:r>
      <w:r>
        <w:rPr>
          <w:spacing w:val="1"/>
        </w:rPr>
        <w:t> </w:t>
      </w:r>
      <w:r>
        <w:rPr/>
        <w:t>mandatory requirements through voluntary CSR practices, for instance by requiring corporations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 with child labor</w:t>
      </w:r>
      <w:r>
        <w:rPr>
          <w:spacing w:val="-2"/>
        </w:rPr>
        <w:t> </w:t>
      </w:r>
      <w:r>
        <w:rPr/>
        <w:t>laws within their</w:t>
      </w:r>
      <w:r>
        <w:rPr>
          <w:spacing w:val="-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with suppliers.</w:t>
      </w:r>
    </w:p>
    <w:p>
      <w:pPr>
        <w:pStyle w:val="BodyText"/>
        <w:spacing w:line="480" w:lineRule="auto" w:before="200"/>
        <w:ind w:left="600" w:right="353"/>
        <w:jc w:val="both"/>
      </w:pP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endorsing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raise</w:t>
      </w:r>
      <w:r>
        <w:rPr>
          <w:spacing w:val="1"/>
        </w:rPr>
        <w:t> </w:t>
      </w:r>
      <w:r>
        <w:rPr/>
        <w:t>expectations about business behavior in stakeholders groups including employees, consumers,</w:t>
      </w:r>
      <w:r>
        <w:rPr>
          <w:spacing w:val="1"/>
        </w:rPr>
        <w:t> </w:t>
      </w:r>
      <w:r>
        <w:rPr/>
        <w:t>investors and NGOs (Fox, 2002). This can tilt the market so that socially and environmentally</w:t>
      </w:r>
      <w:r>
        <w:rPr>
          <w:spacing w:val="1"/>
        </w:rPr>
        <w:t> </w:t>
      </w:r>
      <w:r>
        <w:rPr/>
        <w:t>responsible products are more attractive to consumers (Holmes, 2001). Whereas it is a business</w:t>
      </w:r>
      <w:r>
        <w:rPr>
          <w:spacing w:val="1"/>
        </w:rPr>
        <w:t> </w:t>
      </w:r>
      <w:r>
        <w:rPr/>
        <w:t>initiative to achieve "Win-Win" goals for all stakeholders, it is argued that governments help to</w:t>
      </w:r>
      <w:r>
        <w:rPr>
          <w:spacing w:val="1"/>
        </w:rPr>
        <w:t> </w:t>
      </w:r>
      <w:r>
        <w:rPr/>
        <w:t>ensure the compatibility of CSR policy with other public policies. This distinction is important</w:t>
      </w:r>
      <w:r>
        <w:rPr>
          <w:spacing w:val="1"/>
        </w:rPr>
        <w:t> </w:t>
      </w:r>
      <w:r>
        <w:rPr/>
        <w:t>because it underlines that it is the role of government to design and deliver public policy,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business may contribute</w:t>
      </w:r>
      <w:r>
        <w:rPr>
          <w:spacing w:val="-1"/>
        </w:rPr>
        <w:t> </w:t>
      </w:r>
      <w:r>
        <w:rPr/>
        <w:t>through CSR initiatives.</w:t>
      </w:r>
    </w:p>
    <w:p>
      <w:pPr>
        <w:pStyle w:val="BodyText"/>
        <w:spacing w:line="480" w:lineRule="auto" w:before="203"/>
        <w:ind w:left="600" w:right="357"/>
        <w:jc w:val="both"/>
      </w:pPr>
      <w:r>
        <w:rPr/>
        <w:t>Rowe (2005) further observed that the business case approach to CSR tends to view the public</w:t>
      </w:r>
      <w:r>
        <w:rPr>
          <w:spacing w:val="1"/>
        </w:rPr>
        <w:t> </w:t>
      </w:r>
      <w:r>
        <w:rPr/>
        <w:t>sector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independent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subject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external</w:t>
      </w:r>
      <w:r>
        <w:rPr>
          <w:spacing w:val="18"/>
        </w:rPr>
        <w:t> </w:t>
      </w:r>
      <w:r>
        <w:rPr/>
        <w:t>factors,</w:t>
      </w:r>
      <w:r>
        <w:rPr>
          <w:spacing w:val="17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15"/>
        </w:rPr>
        <w:t> </w:t>
      </w:r>
      <w:r>
        <w:rPr/>
        <w:t>structural</w:t>
      </w:r>
      <w:r>
        <w:rPr>
          <w:spacing w:val="16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affect government ability to assist in the emergence and sustenance of an enabling environment</w:t>
      </w:r>
      <w:r>
        <w:rPr>
          <w:spacing w:val="1"/>
        </w:rPr>
        <w:t> </w:t>
      </w:r>
      <w:r>
        <w:rPr/>
        <w:t>for CSR. He argued that business and government have to get past the idea that the business case</w:t>
      </w:r>
      <w:r>
        <w:rPr>
          <w:spacing w:val="-57"/>
        </w:rPr>
        <w:t> </w:t>
      </w:r>
      <w:r>
        <w:rPr/>
        <w:t>is all that is necessary worry about i.e. that if one can persuade business that it is in their</w:t>
      </w:r>
      <w:r>
        <w:rPr>
          <w:spacing w:val="1"/>
        </w:rPr>
        <w:t> </w:t>
      </w:r>
      <w:r>
        <w:rPr/>
        <w:t>commercial interest to be more responsible, that it will be sufficient incentive for better business</w:t>
      </w:r>
      <w:r>
        <w:rPr>
          <w:spacing w:val="1"/>
        </w:rPr>
        <w:t> </w:t>
      </w:r>
      <w:r>
        <w:rPr/>
        <w:t>practice.</w:t>
      </w:r>
    </w:p>
    <w:p>
      <w:pPr>
        <w:pStyle w:val="Heading1"/>
        <w:numPr>
          <w:ilvl w:val="1"/>
          <w:numId w:val="10"/>
        </w:numPr>
        <w:tabs>
          <w:tab w:pos="1321" w:val="left" w:leader="none"/>
        </w:tabs>
        <w:spacing w:line="240" w:lineRule="auto" w:before="200" w:after="0"/>
        <w:ind w:left="1320" w:right="0" w:hanging="721"/>
        <w:jc w:val="both"/>
      </w:pPr>
      <w:bookmarkStart w:name="_TOC_250026" w:id="13"/>
      <w:r>
        <w:rPr/>
        <w:t>Corporate</w:t>
      </w:r>
      <w:r>
        <w:rPr>
          <w:spacing w:val="-4"/>
        </w:rPr>
        <w:t> </w:t>
      </w:r>
      <w:bookmarkEnd w:id="13"/>
      <w:r>
        <w:rPr/>
        <w:t>Governance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3"/>
        <w:jc w:val="both"/>
      </w:pPr>
      <w:r>
        <w:rPr/>
        <w:t>Corporate governance as a whole which means administration and control system of companies.</w:t>
      </w:r>
      <w:r>
        <w:rPr>
          <w:spacing w:val="1"/>
        </w:rPr>
        <w:t> </w:t>
      </w:r>
      <w:r>
        <w:rPr/>
        <w:t>The definition is not entirely unambiguous, but it generally refers to a system that includes 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 These key persons are the company’s board of directors and recruited management.</w:t>
      </w:r>
      <w:r>
        <w:rPr>
          <w:spacing w:val="-57"/>
        </w:rPr>
        <w:t> </w:t>
      </w:r>
      <w:r>
        <w:rPr/>
        <w:t>“Simplified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activities.”</w:t>
      </w:r>
      <w:r>
        <w:rPr>
          <w:spacing w:val="-3"/>
        </w:rPr>
        <w:t> </w:t>
      </w:r>
      <w:r>
        <w:rPr/>
        <w:t>(Securities Market Association 2015 a)</w:t>
      </w:r>
    </w:p>
    <w:p>
      <w:pPr>
        <w:pStyle w:val="BodyText"/>
        <w:spacing w:line="480" w:lineRule="auto" w:before="1"/>
        <w:ind w:left="600" w:right="355"/>
        <w:jc w:val="both"/>
      </w:pPr>
      <w:r>
        <w:rPr/>
        <w:t>Corporate governance can also be described in the following way: It is a system that provides</w:t>
      </w:r>
      <w:r>
        <w:rPr>
          <w:spacing w:val="1"/>
        </w:rPr>
        <w:t> </w:t>
      </w:r>
      <w:r>
        <w:rPr/>
        <w:t>guidelines on how to manage and supervise the company to achieve its goals and create value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stakeholders include, among others, management, shareholders, customers and the community.</w:t>
      </w:r>
      <w:r>
        <w:rPr>
          <w:spacing w:val="1"/>
        </w:rPr>
        <w:t> </w:t>
      </w:r>
      <w:r>
        <w:rPr/>
        <w:t>The system is based on principles such as honesty and fairness, being transparent in respect of all</w:t>
      </w:r>
      <w:r>
        <w:rPr>
          <w:spacing w:val="-57"/>
        </w:rPr>
        <w:t> </w:t>
      </w:r>
      <w:r>
        <w:rPr/>
        <w:t>transactions. In addition, the business is carried out</w:t>
      </w:r>
      <w:r>
        <w:rPr>
          <w:spacing w:val="1"/>
        </w:rPr>
        <w:t> </w:t>
      </w:r>
      <w:r>
        <w:rPr/>
        <w:t>by making all necessary decisions and</w:t>
      </w:r>
      <w:r>
        <w:rPr>
          <w:spacing w:val="1"/>
        </w:rPr>
        <w:t> </w:t>
      </w:r>
      <w:r>
        <w:rPr/>
        <w:t>communications in compliance with the laws of each country, responsibly to the company’s</w:t>
      </w:r>
      <w:r>
        <w:rPr>
          <w:spacing w:val="1"/>
        </w:rPr>
        <w:t> </w:t>
      </w:r>
      <w:r>
        <w:rPr/>
        <w:t>stakeholders, and committed to make business ethically. It is also an important fact that those</w:t>
      </w:r>
      <w:r>
        <w:rPr>
          <w:spacing w:val="1"/>
        </w:rPr>
        <w:t> </w:t>
      </w:r>
      <w:r>
        <w:rPr/>
        <w:t>who lead the company see the difference between their own and the company’s assets. (Lermack,</w:t>
      </w:r>
      <w:r>
        <w:rPr>
          <w:spacing w:val="-57"/>
        </w:rPr>
        <w:t> </w:t>
      </w:r>
      <w:r>
        <w:rPr/>
        <w:t>2003)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In the simplest, the purpose of corporate governance is to control the management’s activities.</w:t>
      </w:r>
      <w:r>
        <w:rPr>
          <w:spacing w:val="1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control,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owners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58"/>
        </w:rPr>
        <w:t> </w:t>
      </w:r>
      <w:r>
        <w:rPr/>
        <w:t>strive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ensure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best  return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their</w:t>
      </w:r>
      <w:r>
        <w:rPr>
          <w:spacing w:val="-58"/>
        </w:rPr>
        <w:t> </w:t>
      </w:r>
      <w:r>
        <w:rPr/>
        <w:t>investment. The aim is to get the management of the company to work best for the owners. Such</w:t>
      </w:r>
      <w:r>
        <w:rPr>
          <w:spacing w:val="1"/>
        </w:rPr>
        <w:t> </w:t>
      </w:r>
      <w:r>
        <w:rPr/>
        <w:t>a corporate governance system that aims to maximise the value of a share, is familiar from the</w:t>
      </w:r>
      <w:r>
        <w:rPr>
          <w:spacing w:val="1"/>
        </w:rPr>
        <w:t> </w:t>
      </w:r>
      <w:r>
        <w:rPr/>
        <w:t>US. The Japanese and the German system emphasize also expectations and requirements of other</w:t>
      </w:r>
      <w:r>
        <w:rPr>
          <w:spacing w:val="-57"/>
        </w:rPr>
        <w:t> </w:t>
      </w:r>
      <w:r>
        <w:rPr/>
        <w:t>stakeholders. While the share of foreign capital in Finland has increased, the raise of the share</w:t>
      </w:r>
      <w:r>
        <w:rPr>
          <w:spacing w:val="1"/>
        </w:rPr>
        <w:t> </w:t>
      </w:r>
      <w:r>
        <w:rPr/>
        <w:t>value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become</w:t>
      </w:r>
      <w:r>
        <w:rPr>
          <w:spacing w:val="17"/>
        </w:rPr>
        <w:t> </w:t>
      </w:r>
      <w:r>
        <w:rPr/>
        <w:t>increasingly</w:t>
      </w:r>
      <w:r>
        <w:rPr>
          <w:spacing w:val="18"/>
        </w:rPr>
        <w:t> </w:t>
      </w:r>
      <w:r>
        <w:rPr/>
        <w:t>central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(Luoma,</w:t>
      </w:r>
      <w:r>
        <w:rPr>
          <w:spacing w:val="-58"/>
        </w:rPr>
        <w:t> </w:t>
      </w:r>
      <w:r>
        <w:rPr/>
        <w:t>&amp;</w:t>
      </w:r>
      <w:r>
        <w:rPr>
          <w:spacing w:val="-1"/>
        </w:rPr>
        <w:t> </w:t>
      </w:r>
      <w:r>
        <w:rPr/>
        <w:t>Goodstein, 1999).</w:t>
      </w:r>
    </w:p>
    <w:p>
      <w:pPr>
        <w:pStyle w:val="Heading1"/>
        <w:numPr>
          <w:ilvl w:val="2"/>
          <w:numId w:val="10"/>
        </w:numPr>
        <w:tabs>
          <w:tab w:pos="1321" w:val="left" w:leader="none"/>
        </w:tabs>
        <w:spacing w:line="240" w:lineRule="auto" w:before="1" w:after="0"/>
        <w:ind w:left="1320" w:right="0" w:hanging="721"/>
        <w:jc w:val="both"/>
      </w:pPr>
      <w:bookmarkStart w:name="_TOC_250025" w:id="14"/>
      <w:r>
        <w:rPr/>
        <w:t>Board</w:t>
      </w:r>
      <w:r>
        <w:rPr>
          <w:spacing w:val="-2"/>
        </w:rPr>
        <w:t> </w:t>
      </w:r>
      <w:bookmarkEnd w:id="14"/>
      <w:r>
        <w:rPr/>
        <w:t>Independence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Board independence has been the focus of much corporate governance debate in recent years.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independently</w:t>
      </w:r>
      <w:r>
        <w:rPr>
          <w:spacing w:val="58"/>
        </w:rPr>
        <w:t> </w:t>
      </w:r>
      <w:r>
        <w:rPr/>
        <w:t>(Ahmed,</w:t>
      </w:r>
      <w:r>
        <w:rPr>
          <w:spacing w:val="57"/>
        </w:rPr>
        <w:t> </w:t>
      </w:r>
      <w:r>
        <w:rPr/>
        <w:t>Islam</w:t>
      </w:r>
      <w:r>
        <w:rPr>
          <w:spacing w:val="59"/>
        </w:rPr>
        <w:t> </w:t>
      </w:r>
      <w:r>
        <w:rPr/>
        <w:t>&amp;</w:t>
      </w:r>
      <w:r>
        <w:rPr>
          <w:spacing w:val="2"/>
        </w:rPr>
        <w:t> </w:t>
      </w:r>
      <w:r>
        <w:rPr/>
        <w:t>Hassan,</w:t>
      </w:r>
      <w:r>
        <w:rPr>
          <w:spacing w:val="58"/>
        </w:rPr>
        <w:t> </w:t>
      </w:r>
      <w:r>
        <w:rPr/>
        <w:t>2006).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1"/>
        </w:rPr>
        <w:t> </w:t>
      </w:r>
      <w:r>
        <w:rPr/>
        <w:t>visible</w:t>
      </w:r>
      <w:r>
        <w:rPr>
          <w:spacing w:val="58"/>
        </w:rPr>
        <w:t> </w:t>
      </w:r>
      <w:r>
        <w:rPr/>
        <w:t>difference</w:t>
      </w:r>
      <w:r>
        <w:rPr>
          <w:spacing w:val="56"/>
        </w:rPr>
        <w:t> </w:t>
      </w:r>
      <w:r>
        <w:rPr/>
        <w:t>of</w:t>
      </w:r>
      <w:r>
        <w:rPr>
          <w:spacing w:val="-58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countries, the separation of management from ownership control is rare and wealth is very</w:t>
      </w:r>
      <w:r>
        <w:rPr>
          <w:spacing w:val="1"/>
        </w:rPr>
        <w:t> </w:t>
      </w:r>
      <w:r>
        <w:rPr/>
        <w:t>concentrated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hands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few</w:t>
      </w:r>
      <w:r>
        <w:rPr>
          <w:spacing w:val="53"/>
        </w:rPr>
        <w:t> </w:t>
      </w:r>
      <w:r>
        <w:rPr/>
        <w:t>families</w:t>
      </w:r>
      <w:r>
        <w:rPr>
          <w:spacing w:val="54"/>
        </w:rPr>
        <w:t> </w:t>
      </w:r>
      <w:r>
        <w:rPr/>
        <w:t>(Claessens,</w:t>
      </w:r>
      <w:r>
        <w:rPr>
          <w:spacing w:val="52"/>
        </w:rPr>
        <w:t> </w:t>
      </w:r>
      <w:r>
        <w:rPr/>
        <w:t>Djankov,</w:t>
      </w:r>
      <w:r>
        <w:rPr>
          <w:spacing w:val="53"/>
        </w:rPr>
        <w:t> </w:t>
      </w:r>
      <w:r>
        <w:rPr/>
        <w:t>&amp;</w:t>
      </w:r>
      <w:r>
        <w:rPr>
          <w:spacing w:val="54"/>
        </w:rPr>
        <w:t> </w:t>
      </w:r>
      <w:r>
        <w:rPr/>
        <w:t>Lang,</w:t>
      </w:r>
      <w:r>
        <w:rPr>
          <w:spacing w:val="53"/>
        </w:rPr>
        <w:t> </w:t>
      </w:r>
      <w:r>
        <w:rPr/>
        <w:t>2000).</w:t>
      </w:r>
      <w:r>
        <w:rPr>
          <w:spacing w:val="52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family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director’s role. Besides ownership structure, culture has a significant explanatory power for</w:t>
      </w:r>
      <w:r>
        <w:rPr>
          <w:spacing w:val="1"/>
        </w:rPr>
        <w:t> </w:t>
      </w:r>
      <w:r>
        <w:rPr/>
        <w:t>earnings management around the world (Han, 2010; Doupnik, 2008). In most of the East Asian</w:t>
      </w:r>
      <w:r>
        <w:rPr>
          <w:spacing w:val="1"/>
        </w:rPr>
        <w:t> </w:t>
      </w:r>
      <w:r>
        <w:rPr/>
        <w:t>countries such as India, Singapore and China where family and community relationships are</w:t>
      </w:r>
      <w:r>
        <w:rPr>
          <w:spacing w:val="1"/>
        </w:rPr>
        <w:t> </w:t>
      </w:r>
      <w:r>
        <w:rPr/>
        <w:t>important, the loyalty ethnic may override the capacity for directors to be truly independent</w:t>
      </w:r>
      <w:r>
        <w:rPr>
          <w:spacing w:val="1"/>
        </w:rPr>
        <w:t> </w:t>
      </w:r>
      <w:r>
        <w:rPr/>
        <w:t>(Kimber</w:t>
      </w:r>
      <w:r>
        <w:rPr>
          <w:spacing w:val="-1"/>
        </w:rPr>
        <w:t> </w:t>
      </w:r>
      <w:r>
        <w:rPr/>
        <w:t>&amp; Lipton, 2005).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Given strong cultural influences and highly concentrated ownership structure, it is important to</w:t>
      </w:r>
      <w:r>
        <w:rPr>
          <w:spacing w:val="1"/>
        </w:rPr>
        <w:t> </w:t>
      </w:r>
      <w:r>
        <w:rPr/>
        <w:t>ascertain effective corporate governance from the lenses that complement agency theory. Recall</w:t>
      </w:r>
      <w:r>
        <w:rPr>
          <w:spacing w:val="1"/>
        </w:rPr>
        <w:t> </w:t>
      </w:r>
      <w:r>
        <w:rPr/>
        <w:t>that stakeholder consideration is central to the concept of corporate governance particularly in a</w:t>
      </w:r>
      <w:r>
        <w:rPr>
          <w:spacing w:val="1"/>
        </w:rPr>
        <w:t> </w:t>
      </w:r>
      <w:r>
        <w:rPr/>
        <w:t>more community based countries such as East Asian. Recent studies on independent directors’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Luo,</w:t>
      </w:r>
      <w:r>
        <w:rPr>
          <w:spacing w:val="1"/>
        </w:rPr>
        <w:t> </w:t>
      </w:r>
      <w:r>
        <w:rPr/>
        <w:t>Le,</w:t>
      </w:r>
      <w:r>
        <w:rPr>
          <w:spacing w:val="1"/>
        </w:rPr>
        <w:t> </w:t>
      </w:r>
      <w:r>
        <w:rPr/>
        <w:t>Yi-Chen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Qingliang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enjoys</w:t>
      </w:r>
      <w:r>
        <w:rPr>
          <w:spacing w:val="60"/>
        </w:rPr>
        <w:t> </w:t>
      </w:r>
      <w:r>
        <w:rPr/>
        <w:t>full</w:t>
      </w:r>
      <w:r>
        <w:rPr>
          <w:spacing w:val="1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in revealing</w:t>
      </w:r>
      <w:r>
        <w:rPr>
          <w:spacing w:val="-1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deciding the 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  <w:spacing w:line="480" w:lineRule="auto" w:before="200"/>
        <w:ind w:left="600" w:right="356"/>
        <w:jc w:val="both"/>
      </w:pP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(Ibrahim</w:t>
      </w:r>
      <w:r>
        <w:rPr>
          <w:spacing w:val="1"/>
        </w:rPr>
        <w:t> </w:t>
      </w:r>
      <w:r>
        <w:rPr/>
        <w:t>&amp;Angelidis 1995); they also engage in motivating firms to disclose sustainability information</w:t>
      </w:r>
      <w:r>
        <w:rPr>
          <w:spacing w:val="1"/>
        </w:rPr>
        <w:t> </w:t>
      </w:r>
      <w:r>
        <w:rPr/>
        <w:t>(Frias-Aceituno, José, Lazaro, Isabel &amp; Garcia-Sanchez, 2013a). So, the independent director</w:t>
      </w:r>
      <w:r>
        <w:rPr>
          <w:spacing w:val="1"/>
        </w:rPr>
        <w:t> </w:t>
      </w:r>
      <w:r>
        <w:rPr/>
        <w:t>may encourage disclosure of CSR information in the firm. However, for independent directors,</w:t>
      </w:r>
      <w:r>
        <w:rPr>
          <w:spacing w:val="1"/>
        </w:rPr>
        <w:t> </w:t>
      </w:r>
      <w:r>
        <w:rPr/>
        <w:t>decisions regarding CSR reporting are closely linked to their concern for career and reputation.</w:t>
      </w:r>
      <w:r>
        <w:rPr>
          <w:spacing w:val="1"/>
        </w:rPr>
        <w:t> </w:t>
      </w:r>
      <w:r>
        <w:rPr/>
        <w:t>The independent directors rely on the manager for the information related to CSR and managers</w:t>
      </w:r>
      <w:r>
        <w:rPr>
          <w:spacing w:val="1"/>
        </w:rPr>
        <w:t> </w:t>
      </w:r>
      <w:r>
        <w:rPr/>
        <w:t>always possess a risk of receiving manipulative or misleading information (Kravet &amp; Muslu</w:t>
      </w:r>
      <w:r>
        <w:rPr>
          <w:spacing w:val="1"/>
        </w:rPr>
        <w:t> </w:t>
      </w:r>
      <w:r>
        <w:rPr/>
        <w:t>2013; García-Sánchez &amp; Martinez-Ferrero, 2018).</w:t>
      </w:r>
      <w:r>
        <w:rPr>
          <w:spacing w:val="1"/>
        </w:rPr>
        <w:t> </w:t>
      </w:r>
      <w:r>
        <w:rPr/>
        <w:t>The CSR information, in which they usually</w:t>
      </w:r>
      <w:r>
        <w:rPr>
          <w:spacing w:val="1"/>
        </w:rPr>
        <w:t> </w:t>
      </w:r>
      <w:r>
        <w:rPr/>
        <w:t>do not have to be experts (Cramer &amp; Hirschland 2006), supposes the risk that any misleading</w:t>
      </w:r>
      <w:r>
        <w:rPr>
          <w:spacing w:val="1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damage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reputation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may</w:t>
      </w:r>
      <w:r>
        <w:rPr>
          <w:spacing w:val="39"/>
        </w:rPr>
        <w:t> </w:t>
      </w:r>
      <w:r>
        <w:rPr/>
        <w:t>affect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future</w:t>
      </w:r>
      <w:r>
        <w:rPr>
          <w:spacing w:val="38"/>
        </w:rPr>
        <w:t> </w:t>
      </w:r>
      <w:r>
        <w:rPr/>
        <w:t>job</w:t>
      </w:r>
      <w:r>
        <w:rPr>
          <w:spacing w:val="41"/>
        </w:rPr>
        <w:t> </w:t>
      </w:r>
      <w:r>
        <w:rPr/>
        <w:t>opportunity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other</w:t>
      </w:r>
      <w:r>
        <w:rPr>
          <w:spacing w:val="-58"/>
        </w:rPr>
        <w:t> </w:t>
      </w:r>
      <w:r>
        <w:rPr/>
        <w:t>firms (Fama &amp; Jensen 1983; Fama 1980). Berghe and Baelden (2005) examined the issue of</w:t>
      </w:r>
      <w:r>
        <w:rPr>
          <w:spacing w:val="1"/>
        </w:rPr>
        <w:t> </w:t>
      </w:r>
      <w:r>
        <w:rPr/>
        <w:t>independence as an important factor in ensuring board effectiveness through the monitoring and</w:t>
      </w:r>
      <w:r>
        <w:rPr>
          <w:spacing w:val="1"/>
        </w:rPr>
        <w:t> </w:t>
      </w:r>
      <w:r>
        <w:rPr/>
        <w:t>strategic roles of the directors. The ultimate factor for the board independence is by acquiring</w:t>
      </w:r>
      <w:r>
        <w:rPr>
          <w:spacing w:val="1"/>
        </w:rPr>
        <w:t> </w:t>
      </w:r>
      <w:r>
        <w:rPr/>
        <w:t>enough numbers of the independent directors on board. They stated that the director’s ability,</w:t>
      </w:r>
      <w:r>
        <w:rPr>
          <w:spacing w:val="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board environment</w:t>
      </w:r>
      <w:r>
        <w:rPr>
          <w:spacing w:val="-1"/>
        </w:rPr>
        <w:t> </w:t>
      </w:r>
      <w:r>
        <w:rPr/>
        <w:t>might lead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director.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Kakabadse, Yang and Sanders (2010) narrated the effectiveness of non-executive directors in</w:t>
      </w:r>
      <w:r>
        <w:rPr>
          <w:spacing w:val="1"/>
        </w:rPr>
        <w:t> </w:t>
      </w:r>
      <w:r>
        <w:rPr/>
        <w:t>China is determined by their formal independence, information accessibility, incentives provided</w:t>
      </w:r>
      <w:r>
        <w:rPr>
          <w:spacing w:val="-57"/>
        </w:rPr>
        <w:t> </w:t>
      </w:r>
      <w:r>
        <w:rPr/>
        <w:t>and competency. However, they found out that the non-executive director system in China was</w:t>
      </w:r>
      <w:r>
        <w:rPr>
          <w:spacing w:val="1"/>
        </w:rPr>
        <w:t> </w:t>
      </w:r>
      <w:r>
        <w:rPr/>
        <w:t>weak because there was too much intervention of controlling shareholders and there was</w:t>
      </w:r>
      <w:r>
        <w:rPr>
          <w:spacing w:val="60"/>
        </w:rPr>
        <w:t> </w:t>
      </w:r>
      <w:r>
        <w:rPr/>
        <w:t>a lack</w:t>
      </w:r>
      <w:r>
        <w:rPr>
          <w:spacing w:val="1"/>
        </w:rPr>
        <w:t> </w:t>
      </w:r>
      <w:r>
        <w:rPr/>
        <w:t>of understanding of the functions of non-executive directors. CSR issues (Cheng &amp; Courtenay</w:t>
      </w:r>
      <w:r>
        <w:rPr>
          <w:spacing w:val="1"/>
        </w:rPr>
        <w:t> </w:t>
      </w:r>
      <w:r>
        <w:rPr/>
        <w:t>2006)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independent</w:t>
      </w:r>
      <w:r>
        <w:rPr>
          <w:spacing w:val="37"/>
        </w:rPr>
        <w:t> </w:t>
      </w:r>
      <w:r>
        <w:rPr/>
        <w:t>director</w:t>
      </w:r>
      <w:r>
        <w:rPr>
          <w:spacing w:val="36"/>
        </w:rPr>
        <w:t> </w:t>
      </w:r>
      <w:r>
        <w:rPr/>
        <w:t>may</w:t>
      </w:r>
      <w:r>
        <w:rPr>
          <w:spacing w:val="36"/>
        </w:rPr>
        <w:t> </w:t>
      </w:r>
      <w:r>
        <w:rPr/>
        <w:t>show</w:t>
      </w:r>
      <w:r>
        <w:rPr>
          <w:spacing w:val="37"/>
        </w:rPr>
        <w:t> </w:t>
      </w:r>
      <w:r>
        <w:rPr/>
        <w:t>some</w:t>
      </w:r>
      <w:r>
        <w:rPr>
          <w:spacing w:val="36"/>
        </w:rPr>
        <w:t> </w:t>
      </w:r>
      <w:r>
        <w:rPr/>
        <w:t>opposition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CSR</w:t>
      </w:r>
      <w:r>
        <w:rPr>
          <w:spacing w:val="35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may</w:t>
      </w:r>
      <w:r>
        <w:rPr>
          <w:spacing w:val="-58"/>
        </w:rPr>
        <w:t> </w:t>
      </w:r>
      <w:r>
        <w:rPr/>
        <w:t>have a negative association with CSR disclosure of the firm. However, García-Sánchez and</w:t>
      </w:r>
      <w:r>
        <w:rPr>
          <w:spacing w:val="1"/>
        </w:rPr>
        <w:t> </w:t>
      </w:r>
      <w:r>
        <w:rPr/>
        <w:t>Martinez-Ferrero (2018) find CSR performance and disclosure are positively associated, a higher</w:t>
      </w:r>
      <w:r>
        <w:rPr>
          <w:spacing w:val="-57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disclosure.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performance reduces independent director reputation risk associated with receiving misleading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600" w:right="355"/>
        <w:jc w:val="both"/>
      </w:pPr>
      <w:r>
        <w:rPr/>
        <w:t>According to Corporate Governance Principles (CGP) of Turkey published by Capital Markets</w:t>
      </w:r>
      <w:r>
        <w:rPr>
          <w:spacing w:val="1"/>
        </w:rPr>
        <w:t> </w:t>
      </w:r>
      <w:r>
        <w:rPr/>
        <w:t>Board of Turkey (CMB), the formation of the board of directors should be structured so as to</w:t>
      </w:r>
      <w:r>
        <w:rPr>
          <w:spacing w:val="1"/>
        </w:rPr>
        <w:t> </w:t>
      </w:r>
      <w:r>
        <w:rPr/>
        <w:t>optimize effect and efficiency. In this context, emphasizing the need for the independence of the</w:t>
      </w:r>
      <w:r>
        <w:rPr>
          <w:spacing w:val="1"/>
        </w:rPr>
        <w:t> </w:t>
      </w:r>
      <w:r>
        <w:rPr/>
        <w:t>board of directors, “it was recommended that the board of directors be constituted of at least two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independence”. Therefore, the BOD shall make deliberate decisions on strengthening the firm’s</w:t>
      </w:r>
      <w:r>
        <w:rPr>
          <w:spacing w:val="1"/>
        </w:rPr>
        <w:t> </w:t>
      </w:r>
      <w:r>
        <w:rPr/>
        <w:t>stance/reputation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assertions.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transparency/accountability,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composition to various disclosures such as mandatory reporting (financial reporting) as well as</w:t>
      </w:r>
      <w:r>
        <w:rPr>
          <w:spacing w:val="1"/>
        </w:rPr>
        <w:t> </w:t>
      </w:r>
      <w:r>
        <w:rPr/>
        <w:t>non-mandatory voluntary disclosure including CSR disclosures. The evidence indicating the link</w:t>
      </w:r>
      <w:r>
        <w:rPr>
          <w:spacing w:val="1"/>
        </w:rPr>
        <w:t> </w:t>
      </w:r>
      <w:r>
        <w:rPr/>
        <w:t>between board composition and disclosure is mixed. For instance, Chen and Jaggi (2001) found a</w:t>
      </w:r>
      <w:r>
        <w:rPr>
          <w:spacing w:val="-57"/>
        </w:rPr>
        <w:t> </w:t>
      </w:r>
      <w:r>
        <w:rPr/>
        <w:t>positive</w:t>
      </w:r>
      <w:r>
        <w:rPr>
          <w:spacing w:val="51"/>
        </w:rPr>
        <w:t> </w:t>
      </w:r>
      <w:r>
        <w:rPr/>
        <w:t>association</w:t>
      </w:r>
      <w:r>
        <w:rPr>
          <w:spacing w:val="52"/>
        </w:rPr>
        <w:t> </w:t>
      </w:r>
      <w:r>
        <w:rPr/>
        <w:t>between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firm’s</w:t>
      </w:r>
      <w:r>
        <w:rPr>
          <w:spacing w:val="53"/>
        </w:rPr>
        <w:t> </w:t>
      </w:r>
      <w:r>
        <w:rPr/>
        <w:t>mandatory</w:t>
      </w:r>
      <w:r>
        <w:rPr>
          <w:spacing w:val="52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disclosures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proportion</w:t>
      </w:r>
      <w:r>
        <w:rPr>
          <w:spacing w:val="5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independent non-executive directors. Eng and Mak’s (2003) result on the other hand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non-mandatory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Singapore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percentage of independent directors. Ho and Wong (2001), using a direct measure of voluntary</w:t>
      </w:r>
      <w:r>
        <w:rPr>
          <w:spacing w:val="1"/>
        </w:rPr>
        <w:t> </w:t>
      </w:r>
      <w:r>
        <w:rPr/>
        <w:t>disclosure based on analyst perception, were unable to confirm a significant relationship 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voluntary disclosure</w:t>
      </w:r>
      <w:r>
        <w:rPr>
          <w:spacing w:val="-1"/>
        </w:rPr>
        <w:t> </w:t>
      </w:r>
      <w:r>
        <w:rPr/>
        <w:t>and board independence.</w:t>
      </w:r>
    </w:p>
    <w:p>
      <w:pPr>
        <w:pStyle w:val="Heading1"/>
        <w:numPr>
          <w:ilvl w:val="2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721"/>
        <w:jc w:val="both"/>
      </w:pPr>
      <w:bookmarkStart w:name="_TOC_250024" w:id="15"/>
      <w:r>
        <w:rPr/>
        <w:t>Board</w:t>
      </w:r>
      <w:r>
        <w:rPr>
          <w:spacing w:val="-1"/>
        </w:rPr>
        <w:t> </w:t>
      </w:r>
      <w:bookmarkEnd w:id="15"/>
      <w:r>
        <w:rPr/>
        <w:t>Size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00" w:right="356"/>
        <w:jc w:val="both"/>
      </w:pPr>
      <w:r>
        <w:rPr/>
        <w:t>Board size is a significant factor to the performance of a Board of Directors, the board is a very</w:t>
      </w:r>
      <w:r>
        <w:rPr>
          <w:spacing w:val="1"/>
        </w:rPr>
        <w:t> </w:t>
      </w:r>
      <w:r>
        <w:rPr/>
        <w:t>vital mix of personnel and skill to help drive the company to attain its set goals and objectives.</w:t>
      </w:r>
      <w:r>
        <w:rPr>
          <w:spacing w:val="1"/>
        </w:rPr>
        <w:t> </w:t>
      </w:r>
      <w:r>
        <w:rPr/>
        <w:t>The earliest literature on board size is by Lipton and Lorch (1992) and Jensen (1993). Jensen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change which ultimately leads to cost cutting and downsizing. Hermalin and</w:t>
      </w:r>
      <w:r>
        <w:rPr>
          <w:spacing w:val="1"/>
        </w:rPr>
        <w:t> </w:t>
      </w:r>
      <w:r>
        <w:rPr/>
        <w:t>Weisbach (2003) argued the possibility that larger boards can be less effective than small boards.</w:t>
      </w:r>
      <w:r>
        <w:rPr>
          <w:spacing w:val="-57"/>
        </w:rPr>
        <w:t> </w:t>
      </w:r>
      <w:r>
        <w:rPr/>
        <w:t>When boards consist of too many members agency problems may increase, as some directors</w:t>
      </w:r>
      <w:r>
        <w:rPr>
          <w:spacing w:val="1"/>
        </w:rPr>
        <w:t> </w:t>
      </w:r>
      <w:r>
        <w:rPr/>
        <w:t>may tag along as free-riders. Lipton and Lorch (1992) recommended limiting the number of</w:t>
      </w:r>
      <w:r>
        <w:rPr>
          <w:spacing w:val="1"/>
        </w:rPr>
        <w:t> </w:t>
      </w:r>
      <w:r>
        <w:rPr/>
        <w:t>directors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board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seven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eight,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numbers</w:t>
      </w:r>
      <w:r>
        <w:rPr>
          <w:spacing w:val="10"/>
        </w:rPr>
        <w:t> </w:t>
      </w:r>
      <w:r>
        <w:rPr/>
        <w:t>beyond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difficult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CEO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expressing</w:t>
      </w:r>
      <w:r>
        <w:rPr>
          <w:spacing w:val="-57"/>
        </w:rPr>
        <w:t> </w:t>
      </w:r>
      <w:r>
        <w:rPr/>
        <w:t>opinions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large</w:t>
      </w:r>
      <w:r>
        <w:rPr>
          <w:spacing w:val="8"/>
        </w:rPr>
        <w:t> </w:t>
      </w:r>
      <w:r>
        <w:rPr/>
        <w:t>group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generally</w:t>
      </w:r>
      <w:r>
        <w:rPr>
          <w:spacing w:val="9"/>
        </w:rPr>
        <w:t> </w:t>
      </w:r>
      <w:r>
        <w:rPr/>
        <w:t>time</w:t>
      </w:r>
      <w:r>
        <w:rPr>
          <w:spacing w:val="7"/>
        </w:rPr>
        <w:t> </w:t>
      </w:r>
      <w:r>
        <w:rPr/>
        <w:t>consuming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difficult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frequently</w:t>
      </w:r>
      <w:r>
        <w:rPr>
          <w:spacing w:val="8"/>
        </w:rPr>
        <w:t> </w:t>
      </w:r>
      <w:r>
        <w:rPr/>
        <w:t>results</w:t>
      </w:r>
      <w:r>
        <w:rPr>
          <w:spacing w:val="9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cohesiveness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(Lipton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Lorch,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coordination outweighs</w:t>
      </w:r>
      <w:r>
        <w:rPr>
          <w:spacing w:val="1"/>
        </w:rPr>
        <w:t> </w:t>
      </w:r>
      <w:r>
        <w:rPr/>
        <w:t>the advantages</w:t>
      </w:r>
      <w:r>
        <w:rPr>
          <w:spacing w:val="1"/>
        </w:rPr>
        <w:t> </w:t>
      </w:r>
      <w:r>
        <w:rPr/>
        <w:t>of having more directors (Jensen, 1993) and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board becomes too big, it often moves into a</w:t>
      </w:r>
      <w:r>
        <w:rPr>
          <w:spacing w:val="1"/>
        </w:rPr>
        <w:t> </w:t>
      </w:r>
      <w:r>
        <w:rPr/>
        <w:t>more symbolic role, rather than fulfilling its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function as part of</w:t>
      </w:r>
      <w:r>
        <w:rPr>
          <w:spacing w:val="-1"/>
        </w:rPr>
        <w:t> </w:t>
      </w:r>
      <w:r>
        <w:rPr/>
        <w:t>the management</w:t>
      </w:r>
      <w:r>
        <w:rPr>
          <w:spacing w:val="-1"/>
        </w:rPr>
        <w:t> </w:t>
      </w:r>
      <w:r>
        <w:rPr/>
        <w:t>(Hermalin &amp; Weisback, 2003).</w:t>
      </w:r>
    </w:p>
    <w:p>
      <w:pPr>
        <w:pStyle w:val="BodyText"/>
        <w:spacing w:line="480" w:lineRule="auto" w:before="2"/>
        <w:ind w:left="600" w:right="356"/>
        <w:jc w:val="both"/>
      </w:pPr>
      <w:r>
        <w:rPr/>
        <w:t>Board size is one of the most important attributes when considering the possibility of running an</w:t>
      </w:r>
      <w:r>
        <w:rPr>
          <w:spacing w:val="1"/>
        </w:rPr>
        <w:t> </w:t>
      </w:r>
      <w:r>
        <w:rPr/>
        <w:t>effective</w:t>
      </w:r>
      <w:r>
        <w:rPr>
          <w:spacing w:val="13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helps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inflict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amount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pressure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1"/>
        <w:jc w:val="both"/>
      </w:pPr>
      <w:r>
        <w:rPr/>
        <w:t>effectiveness of the board’s monitoring role since a large board may have more experience,</w:t>
      </w:r>
      <w:r>
        <w:rPr>
          <w:spacing w:val="1"/>
        </w:rPr>
        <w:t> </w:t>
      </w:r>
      <w:r>
        <w:rPr/>
        <w:t>knowledge, and opinions from different sources.</w:t>
      </w:r>
      <w:r>
        <w:rPr>
          <w:spacing w:val="1"/>
        </w:rPr>
        <w:t> </w:t>
      </w:r>
      <w:r>
        <w:rPr/>
        <w:t>Two opposite stances regarding board size and</w:t>
      </w:r>
      <w:r>
        <w:rPr>
          <w:spacing w:val="1"/>
        </w:rPr>
        <w:t> </w:t>
      </w:r>
      <w:r>
        <w:rPr/>
        <w:t>efficiency can be found in the literature. One views large boards positively while the other</w:t>
      </w:r>
      <w:r>
        <w:rPr>
          <w:spacing w:val="1"/>
        </w:rPr>
        <w:t> </w:t>
      </w:r>
      <w:r>
        <w:rPr/>
        <w:t>advocates smaller boards. Large boards may enhance the board’s monitoring capabilities and</w:t>
      </w:r>
      <w:r>
        <w:rPr>
          <w:spacing w:val="1"/>
        </w:rPr>
        <w:t> </w:t>
      </w:r>
      <w:r>
        <w:rPr/>
        <w:t>reduce the discretionary power of managers (De Andres &amp;Vallelado, 2008). Large boards may</w:t>
      </w:r>
      <w:r>
        <w:rPr>
          <w:spacing w:val="1"/>
        </w:rPr>
        <w:t> </w:t>
      </w:r>
      <w:r>
        <w:rPr/>
        <w:t>also reflect a range of backgrounds, contributing broader knowledge and different ideas to the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(Ahmed,</w:t>
      </w:r>
      <w:r>
        <w:rPr>
          <w:spacing w:val="1"/>
        </w:rPr>
        <w:t> </w:t>
      </w:r>
      <w:r>
        <w:rPr/>
        <w:t>Islam &amp; Hassan 2012).</w:t>
      </w:r>
    </w:p>
    <w:p>
      <w:pPr>
        <w:pStyle w:val="BodyText"/>
        <w:spacing w:line="480" w:lineRule="auto" w:before="1"/>
        <w:ind w:left="600" w:right="357"/>
        <w:jc w:val="both"/>
      </w:pPr>
      <w:r>
        <w:rPr/>
        <w:t>On the other hand, larger boards take more time over exchanges, decisions and reaching a</w:t>
      </w:r>
      <w:r>
        <w:rPr>
          <w:spacing w:val="1"/>
        </w:rPr>
        <w:t> </w:t>
      </w:r>
      <w:r>
        <w:rPr/>
        <w:t>consensus. This reduces the efficiency of their monitoring role. However, these benefits may be</w:t>
      </w:r>
      <w:r>
        <w:rPr>
          <w:spacing w:val="1"/>
        </w:rPr>
        <w:t> </w:t>
      </w:r>
      <w:r>
        <w:rPr/>
        <w:t>offset by the slower communication and less efficient decision making typical of large groups.</w:t>
      </w:r>
      <w:r>
        <w:rPr>
          <w:spacing w:val="1"/>
        </w:rPr>
        <w:t> </w:t>
      </w:r>
      <w:r>
        <w:rPr/>
        <w:t>The lack of a cohesive framework may cause conflict within the group and thus diminish the</w:t>
      </w:r>
      <w:r>
        <w:rPr>
          <w:spacing w:val="1"/>
        </w:rPr>
        <w:t> </w:t>
      </w:r>
      <w:r>
        <w:rPr/>
        <w:t>board’s monitoring capacity (Bulto, 2013). In this sense, Jensen (1993) found that bigger boards</w:t>
      </w:r>
      <w:r>
        <w:rPr>
          <w:spacing w:val="1"/>
        </w:rPr>
        <w:t> </w:t>
      </w:r>
      <w:r>
        <w:rPr/>
        <w:t>are less coordinated and thus more susceptible to CEO control. Small boards, on the contrary, are</w:t>
      </w:r>
      <w:r>
        <w:rPr>
          <w:spacing w:val="-57"/>
        </w:rPr>
        <w:t> </w:t>
      </w:r>
      <w:r>
        <w:rPr/>
        <w:t>deemed more efficient for decision making but are influenced by managers (Jensen, 1993).</w:t>
      </w:r>
      <w:r>
        <w:rPr>
          <w:spacing w:val="1"/>
        </w:rPr>
        <w:t> </w:t>
      </w:r>
      <w:r>
        <w:rPr/>
        <w:t>According to Benson, Pfeffer and Salancik (1978), a greater board size has an impact on links</w:t>
      </w:r>
      <w:r>
        <w:rPr>
          <w:spacing w:val="1"/>
        </w:rPr>
        <w:t> </w:t>
      </w:r>
      <w:r>
        <w:rPr/>
        <w:t>with the external environment. Larger boards reflect a wider range of stakeholders. Luoma and</w:t>
      </w:r>
      <w:r>
        <w:rPr>
          <w:spacing w:val="1"/>
        </w:rPr>
        <w:t> </w:t>
      </w:r>
      <w:r>
        <w:rPr/>
        <w:t>Goodstein (1999) conducted a study on publicly traded US firms, finding that stakeholders were</w:t>
      </w:r>
      <w:r>
        <w:rPr>
          <w:spacing w:val="1"/>
        </w:rPr>
        <w:t> </w:t>
      </w:r>
      <w:r>
        <w:rPr/>
        <w:t>better represented in larger firms (Luoma&amp; Goodstein, 1999). Several studies highlight that large</w:t>
      </w:r>
      <w:r>
        <w:rPr>
          <w:spacing w:val="-57"/>
        </w:rPr>
        <w:t> </w:t>
      </w:r>
      <w:r>
        <w:rPr/>
        <w:t>boards allow companies to connect better with their environment (Hillman, Withers, &amp; Collins,</w:t>
      </w:r>
      <w:r>
        <w:rPr>
          <w:spacing w:val="1"/>
        </w:rPr>
        <w:t> </w:t>
      </w:r>
      <w:r>
        <w:rPr/>
        <w:t>2009). For example, the literature shows that BoD’s key role is to legitimize and boost a firm’s</w:t>
      </w:r>
      <w:r>
        <w:rPr>
          <w:spacing w:val="1"/>
        </w:rPr>
        <w:t> </w:t>
      </w:r>
      <w:r>
        <w:rPr/>
        <w:t>public image (Certo, Daily, &amp; Dalton, 2001) and to build external relationships (Peterson, &amp;</w:t>
      </w:r>
      <w:r>
        <w:rPr>
          <w:spacing w:val="1"/>
        </w:rPr>
        <w:t> </w:t>
      </w:r>
      <w:r>
        <w:rPr/>
        <w:t>Philpot, 2009).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2"/>
          <w:numId w:val="10"/>
        </w:numPr>
        <w:tabs>
          <w:tab w:pos="1320" w:val="left" w:leader="none"/>
          <w:tab w:pos="1321" w:val="left" w:leader="none"/>
        </w:tabs>
        <w:spacing w:line="240" w:lineRule="auto" w:before="79" w:after="0"/>
        <w:ind w:left="1320" w:right="0" w:hanging="721"/>
        <w:jc w:val="left"/>
      </w:pPr>
      <w:bookmarkStart w:name="_TOC_250023" w:id="16"/>
      <w:r>
        <w:rPr/>
        <w:t>Female</w:t>
      </w:r>
      <w:r>
        <w:rPr>
          <w:spacing w:val="-3"/>
        </w:rPr>
        <w:t> </w:t>
      </w:r>
      <w:bookmarkEnd w:id="16"/>
      <w:r>
        <w:rPr/>
        <w:t>Directors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60"/>
        <w:jc w:val="both"/>
      </w:pPr>
      <w:r>
        <w:rPr/>
        <w:t>Generally, the incessant attention to women on the Board of directors has brought a new spot</w:t>
      </w:r>
      <w:r>
        <w:rPr>
          <w:spacing w:val="1"/>
        </w:rPr>
        <w:t> </w:t>
      </w:r>
      <w:r>
        <w:rPr/>
        <w:t>light to research. However, there have been several opinions that women directors enhance</w:t>
      </w:r>
      <w:r>
        <w:rPr>
          <w:spacing w:val="1"/>
        </w:rPr>
        <w:t> </w:t>
      </w:r>
      <w:r>
        <w:rPr/>
        <w:t>board’s strategic and operational prowess. The presence of women directors may also increase</w:t>
      </w:r>
      <w:r>
        <w:rPr>
          <w:spacing w:val="1"/>
        </w:rPr>
        <w:t> </w:t>
      </w:r>
      <w:r>
        <w:rPr/>
        <w:t>better rate in the complete development and growth of the company at large. Women and 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 (Desender, 2009). Appointment as a director of a company board often represents the</w:t>
      </w:r>
      <w:r>
        <w:rPr>
          <w:spacing w:val="1"/>
        </w:rPr>
        <w:t> </w:t>
      </w:r>
      <w:r>
        <w:rPr/>
        <w:t>pinnacle of a management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very few 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 to the board of directors of companies blame for the low numbers of women of</w:t>
      </w:r>
      <w:r>
        <w:rPr>
          <w:spacing w:val="1"/>
        </w:rPr>
        <w:t> </w:t>
      </w:r>
      <w:r>
        <w:rPr/>
        <w:t>company boards can be attributable to the widely publicized glass ceiling. The fact that there are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host of desirable</w:t>
      </w:r>
      <w:r>
        <w:rPr>
          <w:spacing w:val="1"/>
        </w:rPr>
        <w:t> </w:t>
      </w:r>
      <w:r>
        <w:rPr/>
        <w:t>and zealous women is a given,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  <w:spacing w:line="480" w:lineRule="auto" w:before="1"/>
        <w:ind w:left="600" w:right="356"/>
        <w:jc w:val="both"/>
      </w:pPr>
      <w:r>
        <w:rPr/>
        <w:t>McGuire (1963) defines social responsibility as an obligation to society that extends beyond 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companies. A 1999 study showed that the most important non-financial</w:t>
      </w:r>
      <w:r>
        <w:rPr>
          <w:spacing w:val="60"/>
        </w:rPr>
        <w:t> </w:t>
      </w:r>
      <w:r>
        <w:rPr/>
        <w:t>factors for investors</w:t>
      </w:r>
      <w:r>
        <w:rPr>
          <w:spacing w:val="1"/>
        </w:rPr>
        <w:t> </w:t>
      </w:r>
      <w:r>
        <w:rPr/>
        <w:t>were social performance towards the community, women, minorities, and employees, as well as</w:t>
      </w:r>
      <w:r>
        <w:rPr>
          <w:spacing w:val="1"/>
        </w:rPr>
        <w:t> </w:t>
      </w:r>
      <w:r>
        <w:rPr/>
        <w:t>environmental and product safety (Cox, Brammer &amp; Millignton, 2004). Additionally, corporate</w:t>
      </w:r>
      <w:r>
        <w:rPr>
          <w:spacing w:val="1"/>
        </w:rPr>
        <w:t> </w:t>
      </w:r>
      <w:r>
        <w:rPr/>
        <w:t>social responsibility can lead to increases in financial measures. Better employee motivation,</w:t>
      </w:r>
      <w:r>
        <w:rPr>
          <w:spacing w:val="1"/>
        </w:rPr>
        <w:t> </w:t>
      </w:r>
      <w:r>
        <w:rPr/>
        <w:t>customer goodwill, and lower transaction costs result from</w:t>
      </w:r>
      <w:r>
        <w:rPr>
          <w:spacing w:val="60"/>
        </w:rPr>
        <w:t> </w:t>
      </w:r>
      <w:r>
        <w:rPr/>
        <w:t>corporate social responsibility (Cox</w:t>
      </w:r>
      <w:r>
        <w:rPr>
          <w:spacing w:val="1"/>
        </w:rPr>
        <w:t> </w:t>
      </w:r>
      <w:r>
        <w:rPr/>
        <w:t>et al., 2004); however, the benefits also extend beyond the corporation. Ramirez (2003) presents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interesting 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effect that</w:t>
      </w:r>
      <w:r>
        <w:rPr>
          <w:spacing w:val="-1"/>
        </w:rPr>
        <w:t> </w:t>
      </w:r>
      <w:r>
        <w:rPr/>
        <w:t>corporations have</w:t>
      </w:r>
      <w:r>
        <w:rPr>
          <w:spacing w:val="-1"/>
        </w:rPr>
        <w:t> </w:t>
      </w:r>
      <w:r>
        <w:rPr/>
        <w:t>on American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600" w:right="362"/>
        <w:jc w:val="both"/>
      </w:pPr>
      <w:r>
        <w:rPr/>
        <w:t>The benefits of having female directors translate into financial success as well. New ideas and</w:t>
      </w:r>
      <w:r>
        <w:rPr>
          <w:spacing w:val="1"/>
        </w:rPr>
        <w:t> </w:t>
      </w:r>
      <w:r>
        <w:rPr/>
        <w:t>perspectives become new strategies, products, and services, which generate sales and profits. A</w:t>
      </w:r>
      <w:r>
        <w:rPr>
          <w:spacing w:val="1"/>
        </w:rPr>
        <w:t> </w:t>
      </w:r>
      <w:r>
        <w:rPr/>
        <w:t>recent</w:t>
      </w:r>
      <w:r>
        <w:rPr>
          <w:spacing w:val="20"/>
        </w:rPr>
        <w:t> </w:t>
      </w:r>
      <w:r>
        <w:rPr/>
        <w:t>study</w:t>
      </w:r>
      <w:r>
        <w:rPr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diversity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board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directors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directly</w:t>
      </w:r>
      <w:r>
        <w:rPr>
          <w:spacing w:val="18"/>
        </w:rPr>
        <w:t> </w:t>
      </w:r>
      <w:r>
        <w:rPr/>
        <w:t>associates</w:t>
      </w:r>
      <w:r>
        <w:rPr>
          <w:spacing w:val="2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shareholder value as companies with more diverse boards use these advantages to improve</w:t>
      </w:r>
      <w:r>
        <w:rPr>
          <w:spacing w:val="1"/>
        </w:rPr>
        <w:t> </w:t>
      </w:r>
      <w:r>
        <w:rPr/>
        <w:t>themselves (Carter et al. 2003). One author likens diversity and experience to intangible assets</w:t>
      </w:r>
      <w:r>
        <w:rPr>
          <w:spacing w:val="1"/>
        </w:rPr>
        <w:t> </w:t>
      </w:r>
      <w:r>
        <w:rPr/>
        <w:t>that generate returns for shareholders (Biggins, 1999). As companies increase the number of</w:t>
      </w:r>
      <w:r>
        <w:rPr>
          <w:spacing w:val="1"/>
        </w:rPr>
        <w:t> </w:t>
      </w:r>
      <w:r>
        <w:rPr/>
        <w:t>women serving on their boards, their customers tend to be more satisfied, revenues and profits</w:t>
      </w:r>
      <w:r>
        <w:rPr>
          <w:spacing w:val="1"/>
        </w:rPr>
        <w:t> </w:t>
      </w:r>
      <w:r>
        <w:rPr/>
        <w:t>tend</w:t>
      </w:r>
      <w:r>
        <w:rPr>
          <w:spacing w:val="-1"/>
        </w:rPr>
        <w:t> </w:t>
      </w:r>
      <w:r>
        <w:rPr/>
        <w:t>to increase,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tend to</w:t>
      </w:r>
      <w:r>
        <w:rPr>
          <w:spacing w:val="-1"/>
        </w:rPr>
        <w:t> </w:t>
      </w:r>
      <w:r>
        <w:rPr/>
        <w:t>develop a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600" w:right="358"/>
        <w:jc w:val="both"/>
      </w:pPr>
      <w:r>
        <w:rPr/>
        <w:t>However, gender inclusive leadership has been suggested as a solution to reducing agency costs.</w:t>
      </w:r>
      <w:r>
        <w:rPr>
          <w:spacing w:val="1"/>
        </w:rPr>
        <w:t> </w:t>
      </w:r>
      <w:r>
        <w:rPr/>
        <w:t>Boulota (2005) explain that women are thought to be more ‘communal’ and men more ‘agentic’</w:t>
      </w:r>
      <w:r>
        <w:rPr>
          <w:spacing w:val="1"/>
        </w:rPr>
        <w:t> </w:t>
      </w:r>
      <w:r>
        <w:rPr/>
        <w:t>hence companies with agency problems are firms data that have homogenous boards. Companies</w:t>
      </w:r>
      <w:r>
        <w:rPr>
          <w:spacing w:val="-57"/>
        </w:rPr>
        <w:t> </w:t>
      </w:r>
      <w:r>
        <w:rPr/>
        <w:t>with female representation on boards tend to use more financial performance measures such as</w:t>
      </w:r>
      <w:r>
        <w:rPr>
          <w:spacing w:val="1"/>
        </w:rPr>
        <w:t> </w:t>
      </w:r>
      <w:r>
        <w:rPr/>
        <w:t>innovation and social responsibility more than their male counterparts which will aid in reducing</w:t>
      </w:r>
      <w:r>
        <w:rPr>
          <w:spacing w:val="1"/>
        </w:rPr>
        <w:t> </w:t>
      </w:r>
      <w:r>
        <w:rPr/>
        <w:t>any conflict of interest that may occur (Stephenson, 2004). Post, Bear and Rahman (2010)</w:t>
      </w:r>
      <w:r>
        <w:rPr>
          <w:spacing w:val="1"/>
        </w:rPr>
        <w:t> </w:t>
      </w:r>
      <w:r>
        <w:rPr/>
        <w:t>elucidates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endearment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moral</w:t>
      </w:r>
      <w:r>
        <w:rPr>
          <w:spacing w:val="-57"/>
        </w:rPr>
        <w:t> </w:t>
      </w:r>
      <w:r>
        <w:rPr/>
        <w:t>orientation and ethical judgment, as women are, for example, more likely to respond to the needs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 and recognize</w:t>
      </w:r>
      <w:r>
        <w:rPr>
          <w:spacing w:val="-1"/>
        </w:rPr>
        <w:t> </w:t>
      </w:r>
      <w:r>
        <w:rPr/>
        <w:t>unethical actions.</w:t>
      </w:r>
    </w:p>
    <w:p>
      <w:pPr>
        <w:pStyle w:val="BodyText"/>
        <w:spacing w:line="480" w:lineRule="auto" w:before="2"/>
        <w:ind w:left="600" w:right="359"/>
        <w:jc w:val="both"/>
      </w:pPr>
      <w:r>
        <w:rPr/>
        <w:t>A research by Catalyst (2007) has recognized</w:t>
      </w:r>
      <w:r>
        <w:rPr>
          <w:spacing w:val="60"/>
        </w:rPr>
        <w:t> </w:t>
      </w:r>
      <w:r>
        <w:rPr/>
        <w:t>that firms with the highest representation of</w:t>
      </w:r>
      <w:r>
        <w:rPr>
          <w:spacing w:val="1"/>
        </w:rPr>
        <w:t> </w:t>
      </w:r>
      <w:r>
        <w:rPr/>
        <w:t>women as board of directors financially outperform, on average, companies with the lowest.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reputations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(Bramer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(Burke,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Crater,</w:t>
      </w:r>
      <w:r>
        <w:rPr>
          <w:spacing w:val="1"/>
        </w:rPr>
        <w:t> </w:t>
      </w:r>
      <w:r>
        <w:rPr/>
        <w:t>Simpkins &amp; Simpsons, 2003) favorable work</w:t>
      </w:r>
      <w:r>
        <w:rPr>
          <w:spacing w:val="1"/>
        </w:rPr>
        <w:t> </w:t>
      </w:r>
      <w:r>
        <w:rPr/>
        <w:t>atmosphere are created, positive market</w:t>
      </w:r>
      <w:r>
        <w:rPr>
          <w:spacing w:val="60"/>
        </w:rPr>
        <w:t> </w:t>
      </w:r>
      <w:r>
        <w:rPr/>
        <w:t>reaction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stirred (Chen &amp; Zu, 2007)</w:t>
      </w:r>
      <w:r>
        <w:rPr>
          <w:spacing w:val="-2"/>
        </w:rPr>
        <w:t> </w:t>
      </w:r>
      <w:r>
        <w:rPr/>
        <w:t>which invariable</w:t>
      </w:r>
      <w:r>
        <w:rPr>
          <w:spacing w:val="-1"/>
        </w:rPr>
        <w:t> </w:t>
      </w:r>
      <w:r>
        <w:rPr/>
        <w:t>enhances financial performance.</w:t>
      </w:r>
    </w:p>
    <w:p>
      <w:pPr>
        <w:pStyle w:val="BodyText"/>
        <w:spacing w:line="480" w:lineRule="auto" w:before="1"/>
        <w:ind w:left="600" w:right="363"/>
        <w:jc w:val="both"/>
      </w:pPr>
      <w:r>
        <w:rPr/>
        <w:t>The benefits of gender-inclusive leadership have also been posited to extend beyond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(Soares,</w:t>
      </w:r>
      <w:r>
        <w:rPr>
          <w:spacing w:val="11"/>
        </w:rPr>
        <w:t> </w:t>
      </w:r>
      <w:r>
        <w:rPr/>
        <w:t>Marquis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/>
        <w:t>Lee</w:t>
      </w:r>
      <w:r>
        <w:rPr>
          <w:spacing w:val="12"/>
        </w:rPr>
        <w:t> </w:t>
      </w:r>
      <w:r>
        <w:rPr/>
        <w:t>2011;</w:t>
      </w:r>
      <w:r>
        <w:rPr>
          <w:spacing w:val="11"/>
        </w:rPr>
        <w:t> </w:t>
      </w:r>
      <w:r>
        <w:rPr/>
        <w:t>Fernandez</w:t>
      </w:r>
      <w:r>
        <w:rPr>
          <w:spacing w:val="12"/>
        </w:rPr>
        <w:t> </w:t>
      </w:r>
      <w:r>
        <w:rPr/>
        <w:t>et</w:t>
      </w:r>
      <w:r>
        <w:rPr>
          <w:spacing w:val="11"/>
        </w:rPr>
        <w:t> </w:t>
      </w:r>
      <w:r>
        <w:rPr/>
        <w:t>al.,</w:t>
      </w:r>
      <w:r>
        <w:rPr>
          <w:spacing w:val="12"/>
        </w:rPr>
        <w:t> </w:t>
      </w:r>
      <w:r>
        <w:rPr/>
        <w:t>2012).</w:t>
      </w:r>
      <w:r>
        <w:rPr>
          <w:spacing w:val="12"/>
        </w:rPr>
        <w:t> </w:t>
      </w:r>
      <w:r>
        <w:rPr/>
        <w:t>Pratto,</w:t>
      </w:r>
      <w:r>
        <w:rPr>
          <w:spacing w:val="10"/>
        </w:rPr>
        <w:t> </w:t>
      </w:r>
      <w:r>
        <w:rPr/>
        <w:t>(1994)</w:t>
      </w:r>
      <w:r>
        <w:rPr>
          <w:spacing w:val="10"/>
        </w:rPr>
        <w:t> </w:t>
      </w:r>
      <w:r>
        <w:rPr/>
        <w:t>suggests</w:t>
      </w:r>
      <w:r>
        <w:rPr>
          <w:spacing w:val="1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the definition of fairness and the distribution of resources to the society is what may lead</w:t>
      </w:r>
      <w:r>
        <w:rPr>
          <w:spacing w:val="1"/>
        </w:rPr>
        <w:t> </w:t>
      </w:r>
      <w:r>
        <w:rPr/>
        <w:t>corporations to engage in socially responsible activities. As such, by operating with gender-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understanding of</w:t>
      </w:r>
      <w:r>
        <w:rPr>
          <w:spacing w:val="-1"/>
        </w:rPr>
        <w:t> </w:t>
      </w:r>
      <w:r>
        <w:rPr/>
        <w:t>CSR and spawn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philanthropic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/>
        <w:ind w:left="600" w:right="357"/>
        <w:jc w:val="both"/>
      </w:pPr>
      <w:r>
        <w:rPr/>
        <w:t>According to Ramirez (2003), the only means of achieving meaningful diversity in both the</w:t>
      </w:r>
      <w:r>
        <w:rPr>
          <w:spacing w:val="1"/>
        </w:rPr>
        <w:t> </w:t>
      </w:r>
      <w:r>
        <w:rPr/>
        <w:t>workplace and society as a whole is by starting with corporate governance – corporate boards of</w:t>
      </w:r>
      <w:r>
        <w:rPr>
          <w:spacing w:val="1"/>
        </w:rPr>
        <w:t> </w:t>
      </w:r>
      <w:r>
        <w:rPr/>
        <w:t>directors. Ryan and Matthew (2014) showed that electing women to a company’s board leads to</w:t>
      </w:r>
      <w:r>
        <w:rPr>
          <w:spacing w:val="1"/>
        </w:rPr>
        <w:t> </w:t>
      </w:r>
      <w:r>
        <w:rPr/>
        <w:t>more women in the company being appointed to senior management. For example, companies</w:t>
      </w:r>
      <w:r>
        <w:rPr>
          <w:spacing w:val="1"/>
        </w:rPr>
        <w:t> </w:t>
      </w:r>
      <w:r>
        <w:rPr/>
        <w:t>that began 1995 with female directors had 30 percent more women in senior executive positions</w:t>
      </w:r>
      <w:r>
        <w:rPr>
          <w:spacing w:val="1"/>
        </w:rPr>
        <w:t> </w:t>
      </w:r>
      <w:r>
        <w:rPr/>
        <w:t>than companies that had all-male boards in 1995 (Rosener, 2003). Additionally, companies with</w:t>
      </w:r>
      <w:r>
        <w:rPr>
          <w:spacing w:val="1"/>
        </w:rPr>
        <w:t> </w:t>
      </w:r>
      <w:r>
        <w:rPr/>
        <w:t>female directors tend to have benefits that are more woman-friendly, such as longer maternity</w:t>
      </w:r>
      <w:r>
        <w:rPr>
          <w:spacing w:val="1"/>
        </w:rPr>
        <w:t> </w:t>
      </w:r>
      <w:r>
        <w:rPr/>
        <w:t>leaves than companies with only male directors (Dolliver, 2004). As the board of directors</w:t>
      </w:r>
      <w:r>
        <w:rPr>
          <w:spacing w:val="1"/>
        </w:rPr>
        <w:t> </w:t>
      </w:r>
      <w:r>
        <w:rPr/>
        <w:t>becomes more receptive to women, this positive attitude tends to trickle down into all levels of</w:t>
      </w:r>
      <w:r>
        <w:rPr>
          <w:spacing w:val="1"/>
        </w:rPr>
        <w:t> </w:t>
      </w:r>
      <w:r>
        <w:rPr/>
        <w:t>the company (i.e., from executives down to the staff). For example, the presence of female board</w:t>
      </w:r>
      <w:r>
        <w:rPr>
          <w:spacing w:val="-57"/>
        </w:rPr>
        <w:t> </w:t>
      </w:r>
      <w:r>
        <w:rPr/>
        <w:t>members also signals potential to current female employees about their chances for advancement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company (Rosener, 2003; Bernardi et al.,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numPr>
          <w:ilvl w:val="2"/>
          <w:numId w:val="10"/>
        </w:numPr>
        <w:tabs>
          <w:tab w:pos="1321" w:val="left" w:leader="none"/>
        </w:tabs>
        <w:spacing w:line="240" w:lineRule="auto" w:before="2" w:after="0"/>
        <w:ind w:left="1320" w:right="0" w:hanging="721"/>
        <w:jc w:val="both"/>
      </w:pPr>
      <w:bookmarkStart w:name="_TOC_250022" w:id="17"/>
      <w:r>
        <w:rPr/>
        <w:t>Board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bookmarkEnd w:id="17"/>
      <w:r>
        <w:rPr/>
        <w:t>Expertise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As the performance of the BOD is dependent on directors effectively executing their roles and</w:t>
      </w:r>
      <w:r>
        <w:rPr>
          <w:spacing w:val="1"/>
        </w:rPr>
        <w:t> </w:t>
      </w:r>
      <w:r>
        <w:rPr/>
        <w:t>carrying out their responsibilities, the board dynamism has been a matter of great concern lately.</w:t>
      </w:r>
      <w:r>
        <w:rPr>
          <w:spacing w:val="1"/>
        </w:rPr>
        <w:t> </w:t>
      </w:r>
      <w:r>
        <w:rPr/>
        <w:t>The decisions of BOD impact all stakeholders, and making these decisions successfully is a big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comprehend,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conditions, the industry’s competitiveness and market situations. In order to make this</w:t>
      </w:r>
      <w:r>
        <w:rPr>
          <w:spacing w:val="1"/>
        </w:rPr>
        <w:t> </w:t>
      </w:r>
      <w:r>
        <w:rPr/>
        <w:t>possible,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directors</w:t>
      </w:r>
      <w:r>
        <w:rPr>
          <w:spacing w:val="23"/>
        </w:rPr>
        <w:t> </w:t>
      </w:r>
      <w:r>
        <w:rPr/>
        <w:t>must</w:t>
      </w:r>
      <w:r>
        <w:rPr>
          <w:spacing w:val="23"/>
        </w:rPr>
        <w:t> </w:t>
      </w:r>
      <w:r>
        <w:rPr/>
        <w:t>come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backgrounds.</w:t>
      </w:r>
      <w:r>
        <w:rPr>
          <w:spacing w:val="26"/>
        </w:rPr>
        <w:t> </w:t>
      </w:r>
      <w:r>
        <w:rPr/>
        <w:t>Explained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Mishra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Jhunjhunwala (2013), a board of directors is a group of persons elected or appointed by the</w:t>
      </w:r>
      <w:r>
        <w:rPr>
          <w:spacing w:val="1"/>
        </w:rPr>
        <w:t> </w:t>
      </w:r>
      <w:r>
        <w:rPr/>
        <w:t>shareholders to oversee the activities of a company. They are entrusted with the overall direction</w:t>
      </w:r>
      <w:r>
        <w:rPr>
          <w:spacing w:val="1"/>
        </w:rPr>
        <w:t> </w:t>
      </w:r>
      <w:r>
        <w:rPr/>
        <w:t>of the enterprise.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the board of directors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responsible for 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 giving strategic direction and monitoring the progress of the company in respect of the</w:t>
      </w:r>
      <w:r>
        <w:rPr>
          <w:spacing w:val="-5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defined by shareholders.</w:t>
      </w:r>
    </w:p>
    <w:p>
      <w:pPr>
        <w:pStyle w:val="BodyText"/>
        <w:spacing w:line="480" w:lineRule="auto"/>
        <w:ind w:left="600" w:right="357"/>
        <w:jc w:val="both"/>
      </w:pPr>
      <w:r>
        <w:rPr/>
        <w:t>How to ensure the BOD overcome its demanding tasks becomes a key issue because nobody is a</w:t>
      </w:r>
      <w:r>
        <w:rPr>
          <w:spacing w:val="1"/>
        </w:rPr>
        <w:t> </w:t>
      </w:r>
      <w:r>
        <w:rPr/>
        <w:t>clairvoyant. Hence the board need to be diversified along variety of attributes. According to</w:t>
      </w:r>
      <w:r>
        <w:rPr>
          <w:spacing w:val="1"/>
        </w:rPr>
        <w:t> </w:t>
      </w:r>
      <w:r>
        <w:rPr/>
        <w:t>Mishra and Jhunjhunwala (2013), board diversity refers to the heterogenous composition of the</w:t>
      </w:r>
      <w:r>
        <w:rPr>
          <w:spacing w:val="1"/>
        </w:rPr>
        <w:t> </w:t>
      </w:r>
      <w:r>
        <w:rPr/>
        <w:t>board in terms of gender, age, race, education, experience, nationality, lifestyle, culture, religion,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Code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 (2018) opines that the board should promote diversity in its membership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governance. These attributes include field of knowledge, skills and experience as well as age,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measurable objectives for achieving diversity in gender and other areas. However, the study is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diversification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its education</w:t>
      </w:r>
      <w:r>
        <w:rPr>
          <w:spacing w:val="-1"/>
        </w:rPr>
        <w:t> </w:t>
      </w:r>
      <w:r>
        <w:rPr/>
        <w:t>background.</w:t>
      </w:r>
    </w:p>
    <w:p>
      <w:pPr>
        <w:pStyle w:val="BodyText"/>
        <w:spacing w:line="480" w:lineRule="auto" w:before="2"/>
        <w:ind w:left="600" w:right="355"/>
        <w:jc w:val="both"/>
      </w:pPr>
      <w:r>
        <w:rPr/>
        <w:t>The demand for financial experts on the board increased after the Sarbanes-Oxley Act (SOX) of</w:t>
      </w:r>
      <w:r>
        <w:rPr>
          <w:spacing w:val="1"/>
        </w:rPr>
        <w:t> </w:t>
      </w:r>
      <w:r>
        <w:rPr/>
        <w:t>2002. According to the SOX (Section 407), a financial expert is a person who has experience in</w:t>
      </w:r>
      <w:r>
        <w:rPr>
          <w:spacing w:val="1"/>
        </w:rPr>
        <w:t> </w:t>
      </w:r>
      <w:r>
        <w:rPr/>
        <w:t>accounting or finance or has supervisory expertise.   The Blue Ribbon Commission report in</w:t>
      </w:r>
      <w:r>
        <w:rPr>
          <w:spacing w:val="1"/>
        </w:rPr>
        <w:t> </w:t>
      </w:r>
      <w:r>
        <w:rPr/>
        <w:t>1998, SOX in 2002 and NYSE in 2004 also suggest some guidelines regarding the expertise of</w:t>
      </w:r>
      <w:r>
        <w:rPr>
          <w:spacing w:val="1"/>
        </w:rPr>
        <w:t> </w:t>
      </w:r>
      <w:r>
        <w:rPr/>
        <w:t>board members. These reports were issued in response to various accounting scandals that have</w:t>
      </w:r>
      <w:r>
        <w:rPr>
          <w:spacing w:val="1"/>
        </w:rPr>
        <w:t> </w:t>
      </w:r>
      <w:r>
        <w:rPr/>
        <w:t>occurred since the 1990s, such as Enron, HealthSouth, Tyco, WorldCom and different financial</w:t>
      </w:r>
      <w:r>
        <w:rPr>
          <w:spacing w:val="1"/>
        </w:rPr>
        <w:t> </w:t>
      </w:r>
      <w:r>
        <w:rPr/>
        <w:t>crises.</w:t>
      </w:r>
      <w:r>
        <w:rPr>
          <w:spacing w:val="20"/>
        </w:rPr>
        <w:t> </w:t>
      </w:r>
      <w:r>
        <w:rPr/>
        <w:t>Reports</w:t>
      </w:r>
      <w:r>
        <w:rPr>
          <w:spacing w:val="21"/>
        </w:rPr>
        <w:t> </w:t>
      </w:r>
      <w:r>
        <w:rPr/>
        <w:t>further</w:t>
      </w:r>
      <w:r>
        <w:rPr>
          <w:spacing w:val="19"/>
        </w:rPr>
        <w:t> </w:t>
      </w:r>
      <w:r>
        <w:rPr/>
        <w:t>include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significance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financial</w:t>
      </w:r>
      <w:r>
        <w:rPr>
          <w:spacing w:val="23"/>
        </w:rPr>
        <w:t> </w:t>
      </w:r>
      <w:r>
        <w:rPr/>
        <w:t>expertise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directors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performing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their central function of monitoring the firm’s financial performance.</w:t>
      </w:r>
      <w:r>
        <w:rPr>
          <w:spacing w:val="1"/>
        </w:rPr>
        <w:t> </w:t>
      </w:r>
      <w:r>
        <w:rPr/>
        <w:t>Following the recent wave</w:t>
      </w:r>
      <w:r>
        <w:rPr>
          <w:spacing w:val="1"/>
        </w:rPr>
        <w:t> </w:t>
      </w:r>
      <w:r>
        <w:rPr/>
        <w:t>of accounting scandals, regulators have stressed the need for more financial experts on boards.</w:t>
      </w:r>
      <w:r>
        <w:rPr>
          <w:spacing w:val="1"/>
        </w:rPr>
        <w:t> </w:t>
      </w:r>
      <w:r>
        <w:rPr/>
        <w:t>The implicit assumption is that an understanding of generally accepted accounting principles and</w:t>
      </w:r>
      <w:r>
        <w:rPr>
          <w:spacing w:val="-57"/>
        </w:rPr>
        <w:t> </w:t>
      </w:r>
      <w:r>
        <w:rPr/>
        <w:t>financial statements will lead to better board oversight and serve the interest of shareholders. In</w:t>
      </w:r>
      <w:r>
        <w:rPr>
          <w:spacing w:val="1"/>
        </w:rPr>
        <w:t> </w:t>
      </w:r>
      <w:r>
        <w:rPr/>
        <w:t>the aftermath of these corporate accounting scandals, research studies argued that the lack of</w:t>
      </w:r>
      <w:r>
        <w:rPr>
          <w:spacing w:val="1"/>
        </w:rPr>
        <w:t> </w:t>
      </w:r>
      <w:r>
        <w:rPr/>
        <w:t>financial expertise of board members played a major role in banks failures (Kirkpatrick, 2009).</w:t>
      </w:r>
      <w:r>
        <w:rPr>
          <w:spacing w:val="1"/>
        </w:rPr>
        <w:t> </w:t>
      </w:r>
      <w:r>
        <w:rPr/>
        <w:t>The expertise of the board members is essential to good corporate governance. Board members</w:t>
      </w:r>
      <w:r>
        <w:rPr>
          <w:spacing w:val="1"/>
        </w:rPr>
        <w:t> </w:t>
      </w:r>
      <w:r>
        <w:rPr/>
        <w:t>with relevant experience in addressing sustainable development issues are also important as they</w:t>
      </w:r>
      <w:r>
        <w:rPr>
          <w:spacing w:val="1"/>
        </w:rPr>
        <w:t> </w:t>
      </w:r>
      <w:r>
        <w:rPr/>
        <w:t>have a wider variety of resources to solve problems and encourage CSR practices (Bear, Rahman</w:t>
      </w:r>
      <w:r>
        <w:rPr>
          <w:spacing w:val="-57"/>
        </w:rPr>
        <w:t> </w:t>
      </w:r>
      <w:r>
        <w:rPr/>
        <w:t>&amp; Post, 2010). Companies with board professionalism are more likely to have established strong</w:t>
      </w:r>
      <w:r>
        <w:rPr>
          <w:spacing w:val="1"/>
        </w:rPr>
        <w:t> </w:t>
      </w:r>
      <w:r>
        <w:rPr/>
        <w:t>CSR commitments and are better positioned to deliver CSR performance (Ceres, 2019; Minguel,</w:t>
      </w:r>
      <w:r>
        <w:rPr>
          <w:spacing w:val="1"/>
        </w:rPr>
        <w:t> </w:t>
      </w:r>
      <w:r>
        <w:rPr/>
        <w:t>2017).</w:t>
      </w:r>
      <w:r>
        <w:rPr>
          <w:spacing w:val="60"/>
        </w:rPr>
        <w:t> </w:t>
      </w:r>
      <w:r>
        <w:rPr/>
        <w:t>Although more research studies stressed the importance of qualified members on board</w:t>
      </w:r>
      <w:r>
        <w:rPr>
          <w:spacing w:val="1"/>
        </w:rPr>
        <w:t> </w:t>
      </w:r>
      <w:r>
        <w:rPr/>
        <w:t>for delivering improved firm performance (Haniffa &amp; Cooke, 2002; Smith, Smith &amp; Verne,</w:t>
      </w:r>
      <w:r>
        <w:rPr>
          <w:spacing w:val="1"/>
        </w:rPr>
        <w:t> </w:t>
      </w:r>
      <w:r>
        <w:rPr/>
        <w:t>2006),</w:t>
      </w:r>
      <w:r>
        <w:rPr>
          <w:spacing w:val="-1"/>
        </w:rPr>
        <w:t> </w:t>
      </w:r>
      <w:r>
        <w:rPr/>
        <w:t>however, research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the board’s financial</w:t>
      </w:r>
      <w:r>
        <w:rPr>
          <w:spacing w:val="-1"/>
        </w:rPr>
        <w:t> </w:t>
      </w:r>
      <w:r>
        <w:rPr/>
        <w:t>education is</w:t>
      </w:r>
      <w:r>
        <w:rPr>
          <w:spacing w:val="-1"/>
        </w:rPr>
        <w:t> </w:t>
      </w:r>
      <w:r>
        <w:rPr/>
        <w:t>scarce.</w:t>
      </w:r>
    </w:p>
    <w:p>
      <w:pPr>
        <w:pStyle w:val="Heading1"/>
        <w:numPr>
          <w:ilvl w:val="2"/>
          <w:numId w:val="10"/>
        </w:numPr>
        <w:tabs>
          <w:tab w:pos="1321" w:val="left" w:leader="none"/>
        </w:tabs>
        <w:spacing w:line="240" w:lineRule="auto" w:before="201" w:after="0"/>
        <w:ind w:left="1320" w:right="0" w:hanging="721"/>
        <w:jc w:val="both"/>
      </w:pPr>
      <w:bookmarkStart w:name="_TOC_250021" w:id="18"/>
      <w:bookmarkEnd w:id="18"/>
      <w:r>
        <w:rPr/>
        <w:t>Firm 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5"/>
        <w:jc w:val="both"/>
      </w:pPr>
      <w:r>
        <w:rPr/>
        <w:t>Firm size is an important variable because large companies may promote CSR strategies more</w:t>
      </w:r>
      <w:r>
        <w:rPr>
          <w:spacing w:val="1"/>
        </w:rPr>
        <w:t> </w:t>
      </w:r>
      <w:r>
        <w:rPr/>
        <w:t>often than small firms. Inclusion of the concept of firm size may lead to additional insights about</w:t>
      </w:r>
      <w:r>
        <w:rPr>
          <w:spacing w:val="-57"/>
        </w:rPr>
        <w:t> </w:t>
      </w:r>
      <w:r>
        <w:rPr/>
        <w:t>a relationship that may exist between firm size and CSR. As detailed in previous sections,</w:t>
      </w:r>
      <w:r>
        <w:rPr>
          <w:spacing w:val="1"/>
        </w:rPr>
        <w:t> </w:t>
      </w:r>
      <w:r>
        <w:rPr/>
        <w:t>financial performance and CSR were the subjects of previous research. However, relatively few</w:t>
      </w:r>
      <w:r>
        <w:rPr>
          <w:spacing w:val="1"/>
        </w:rPr>
        <w:t> </w:t>
      </w:r>
      <w:r>
        <w:rPr/>
        <w:t>researchers examined the possibility of a relationship between firm size and CSR. According to</w:t>
      </w:r>
      <w:r>
        <w:rPr>
          <w:spacing w:val="1"/>
        </w:rPr>
        <w:t> </w:t>
      </w:r>
      <w:r>
        <w:rPr/>
        <w:t>Udayasankar</w:t>
      </w:r>
      <w:r>
        <w:rPr>
          <w:spacing w:val="19"/>
        </w:rPr>
        <w:t> </w:t>
      </w:r>
      <w:r>
        <w:rPr/>
        <w:t>(2008),</w:t>
      </w:r>
      <w:r>
        <w:rPr>
          <w:spacing w:val="18"/>
        </w:rPr>
        <w:t> </w:t>
      </w:r>
      <w:r>
        <w:rPr/>
        <w:t>small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medium-sized</w:t>
      </w:r>
      <w:r>
        <w:rPr>
          <w:spacing w:val="20"/>
        </w:rPr>
        <w:t> </w:t>
      </w:r>
      <w:r>
        <w:rPr/>
        <w:t>firms</w:t>
      </w:r>
      <w:r>
        <w:rPr>
          <w:spacing w:val="19"/>
        </w:rPr>
        <w:t> </w:t>
      </w:r>
      <w:r>
        <w:rPr/>
        <w:t>consist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90</w:t>
      </w:r>
      <w:r>
        <w:rPr>
          <w:spacing w:val="17"/>
        </w:rPr>
        <w:t> </w:t>
      </w:r>
      <w:r>
        <w:rPr/>
        <w:t>percent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global</w:t>
      </w:r>
      <w:r>
        <w:rPr>
          <w:spacing w:val="17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 companies; unlike large firms, small firms have limited capital and operational capacities</w:t>
      </w:r>
      <w:r>
        <w:rPr>
          <w:spacing w:val="1"/>
        </w:rPr>
        <w:t> </w:t>
      </w:r>
      <w:r>
        <w:rPr/>
        <w:t>(Udayasanka, 2008) that</w:t>
      </w:r>
      <w:r>
        <w:rPr>
          <w:spacing w:val="5"/>
        </w:rPr>
        <w:t> </w:t>
      </w:r>
      <w:r>
        <w:rPr/>
        <w:t>may limit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theories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firm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size: technological theories and organizational theories (Kim, Park &amp; Wier, 2013). According to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equates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technology. According to technological theories, large firms with a stream of income and excess</w:t>
      </w:r>
      <w:r>
        <w:rPr>
          <w:spacing w:val="1"/>
        </w:rPr>
        <w:t> </w:t>
      </w:r>
      <w:r>
        <w:rPr/>
        <w:t>cash may be more capable of additional investments, but large firms often form as a corporation</w:t>
      </w:r>
      <w:r>
        <w:rPr>
          <w:spacing w:val="1"/>
        </w:rPr>
        <w:t> </w:t>
      </w:r>
      <w:r>
        <w:rPr/>
        <w:t>or legal entity (Dang &amp;</w:t>
      </w:r>
      <w:r>
        <w:rPr>
          <w:spacing w:val="1"/>
        </w:rPr>
        <w:t> </w:t>
      </w:r>
      <w:r>
        <w:rPr/>
        <w:t>Lee, 2013). Most</w:t>
      </w:r>
      <w:r>
        <w:rPr>
          <w:spacing w:val="1"/>
        </w:rPr>
        <w:t> </w:t>
      </w:r>
      <w:r>
        <w:rPr/>
        <w:t>corporations are public firms</w:t>
      </w:r>
      <w:r>
        <w:rPr>
          <w:spacing w:val="60"/>
        </w:rPr>
        <w:t> </w:t>
      </w:r>
      <w:r>
        <w:rPr/>
        <w:t>whose stocks traded in</w:t>
      </w:r>
      <w:r>
        <w:rPr>
          <w:spacing w:val="1"/>
        </w:rPr>
        <w:t> </w:t>
      </w:r>
      <w:r>
        <w:rPr/>
        <w:t>the capital markets (Sun et al., 2016). Unlike large companies, the ownership structure for small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or sole proprietorship</w:t>
      </w:r>
      <w:r>
        <w:rPr>
          <w:spacing w:val="-1"/>
        </w:rPr>
        <w:t> </w:t>
      </w:r>
      <w:r>
        <w:rPr/>
        <w:t>(Corbetta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Salvato,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200"/>
        <w:ind w:left="600" w:right="356"/>
        <w:jc w:val="both"/>
      </w:pPr>
      <w:r>
        <w:rPr/>
        <w:t>Technological theorists focus on the allocation of productive inputs such as investment in R&amp;D</w:t>
      </w:r>
      <w:r>
        <w:rPr>
          <w:spacing w:val="1"/>
        </w:rPr>
        <w:t> </w:t>
      </w:r>
      <w:r>
        <w:rPr/>
        <w:t>and the effect it has on the size of the firm, while organizational theorists may emphasize</w:t>
      </w:r>
      <w:r>
        <w:rPr>
          <w:spacing w:val="1"/>
        </w:rPr>
        <w:t> </w:t>
      </w:r>
      <w:r>
        <w:rPr/>
        <w:t>ownership structure of the company as the defining factors for the size of a firm. Several metrics</w:t>
      </w:r>
      <w:r>
        <w:rPr>
          <w:spacing w:val="1"/>
        </w:rPr>
        <w:t> </w:t>
      </w:r>
      <w:r>
        <w:rPr/>
        <w:t>are available to measure firm size, with revenues and assets associated with the study of CSR in</w:t>
      </w:r>
      <w:r>
        <w:rPr>
          <w:spacing w:val="1"/>
        </w:rPr>
        <w:t> </w:t>
      </w:r>
      <w:r>
        <w:rPr/>
        <w:t>the peer-reviewed literature (Kim &amp; Kim, 2016). Total assets and total revenue are the two</w:t>
      </w:r>
      <w:r>
        <w:rPr>
          <w:spacing w:val="1"/>
        </w:rPr>
        <w:t> </w:t>
      </w:r>
      <w:r>
        <w:rPr/>
        <w:t>commonly used measurements (Mohammad, Orwani &amp; Chek 2013). Total assets indicate the</w:t>
      </w:r>
      <w:r>
        <w:rPr>
          <w:spacing w:val="1"/>
        </w:rPr>
        <w:t> </w:t>
      </w:r>
      <w:r>
        <w:rPr/>
        <w:t>total amounts of assets or investments owned by a company; total assets are resources with</w:t>
      </w:r>
      <w:r>
        <w:rPr>
          <w:spacing w:val="1"/>
        </w:rPr>
        <w:t> </w:t>
      </w:r>
      <w:r>
        <w:rPr/>
        <w:t>economic value to</w:t>
      </w:r>
      <w:r>
        <w:rPr>
          <w:spacing w:val="1"/>
        </w:rPr>
        <w:t> </w:t>
      </w:r>
      <w:r>
        <w:rPr/>
        <w:t>generate future benefits.</w:t>
      </w:r>
      <w:r>
        <w:rPr>
          <w:spacing w:val="1"/>
        </w:rPr>
        <w:t> </w:t>
      </w:r>
      <w:r>
        <w:rPr/>
        <w:t>The financial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revenue 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of money that a firm receives over a period because of sales transactions, with revenue</w:t>
      </w:r>
      <w:r>
        <w:rPr>
          <w:spacing w:val="1"/>
        </w:rPr>
        <w:t> </w:t>
      </w:r>
      <w:r>
        <w:rPr/>
        <w:t>computed by multiplying the prices of goods and services with the total quantity of goods 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(Loring, Neil, Gillim-Ross,</w:t>
      </w:r>
      <w:r>
        <w:rPr>
          <w:spacing w:val="-2"/>
        </w:rPr>
        <w:t> </w:t>
      </w:r>
      <w:r>
        <w:rPr/>
        <w:t>Bashore, &amp; Shah, 2013).</w:t>
      </w:r>
    </w:p>
    <w:p>
      <w:pPr>
        <w:pStyle w:val="Heading1"/>
        <w:spacing w:before="201"/>
        <w:ind w:left="600"/>
      </w:pPr>
      <w:bookmarkStart w:name="_TOC_250020" w:id="19"/>
      <w:r>
        <w:rPr/>
        <w:t>2.4.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Corporate</w:t>
      </w:r>
      <w:r>
        <w:rPr>
          <w:spacing w:val="-3"/>
        </w:rPr>
        <w:t> </w:t>
      </w:r>
      <w:bookmarkEnd w:id="19"/>
      <w:r>
        <w:rPr/>
        <w:t>Governance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 stewardship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have 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 how board</w:t>
      </w:r>
      <w:r>
        <w:rPr>
          <w:spacing w:val="1"/>
        </w:rPr>
        <w:t> </w:t>
      </w:r>
      <w:r>
        <w:rPr/>
        <w:t>structures affect corporate governance mechanisms. A highly independent board can increase the</w:t>
      </w:r>
      <w:r>
        <w:rPr>
          <w:spacing w:val="-57"/>
        </w:rPr>
        <w:t> </w:t>
      </w:r>
      <w:r>
        <w:rPr/>
        <w:t>supervision and control over managers. Combining the chairman of the board and the CEO</w:t>
      </w:r>
      <w:r>
        <w:rPr>
          <w:spacing w:val="1"/>
        </w:rPr>
        <w:t> </w:t>
      </w:r>
      <w:r>
        <w:rPr/>
        <w:t>positions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increasing</w:t>
      </w:r>
      <w:r>
        <w:rPr>
          <w:spacing w:val="35"/>
        </w:rPr>
        <w:t> </w:t>
      </w:r>
      <w:r>
        <w:rPr/>
        <w:t>inside</w:t>
      </w:r>
      <w:r>
        <w:rPr>
          <w:spacing w:val="33"/>
        </w:rPr>
        <w:t> </w:t>
      </w:r>
      <w:r>
        <w:rPr/>
        <w:t>directors</w:t>
      </w:r>
      <w:r>
        <w:rPr>
          <w:spacing w:val="34"/>
        </w:rPr>
        <w:t> </w:t>
      </w:r>
      <w:r>
        <w:rPr/>
        <w:t>can</w:t>
      </w:r>
      <w:r>
        <w:rPr>
          <w:spacing w:val="34"/>
        </w:rPr>
        <w:t> </w:t>
      </w:r>
      <w:r>
        <w:rPr/>
        <w:t>allow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manager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function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role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0"/>
        <w:jc w:val="both"/>
      </w:pPr>
      <w:r>
        <w:rPr/>
        <w:t>steward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high-trust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dismissing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supervising the performance levels of corporate policies. Therefore, the board structure provides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 internal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(Amaeshi et</w:t>
      </w:r>
      <w:r>
        <w:rPr>
          <w:spacing w:val="1"/>
        </w:rPr>
        <w:t> </w:t>
      </w:r>
      <w:r>
        <w:rPr/>
        <w:t>al., 2009)</w:t>
      </w:r>
    </w:p>
    <w:p>
      <w:pPr>
        <w:pStyle w:val="BodyText"/>
        <w:spacing w:line="480" w:lineRule="auto"/>
        <w:ind w:left="600" w:right="356"/>
        <w:jc w:val="both"/>
      </w:pPr>
      <w:r>
        <w:rPr/>
        <w:t>Previous studies of the correlation between corporate governance and the quality of financial</w:t>
      </w:r>
      <w:r>
        <w:rPr>
          <w:spacing w:val="1"/>
        </w:rPr>
        <w:t> </w:t>
      </w:r>
      <w:r>
        <w:rPr/>
        <w:t>reports used agency theory as a basis for exploring how board structures affected the quality of</w:t>
      </w:r>
      <w:r>
        <w:rPr>
          <w:spacing w:val="1"/>
        </w:rPr>
        <w:t> </w:t>
      </w:r>
      <w:r>
        <w:rPr/>
        <w:t>financial reports. These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 maintained that when a chairman</w:t>
      </w:r>
      <w:r>
        <w:rPr>
          <w:spacing w:val="60"/>
        </w:rPr>
        <w:t> </w:t>
      </w:r>
      <w:r>
        <w:rPr/>
        <w:t>of the board served as</w:t>
      </w:r>
      <w:r>
        <w:rPr>
          <w:spacing w:val="1"/>
        </w:rPr>
        <w:t> </w:t>
      </w:r>
      <w:r>
        <w:rPr/>
        <w:t>the CEO, the dual managerial position reduced the supervisory function of the board. This</w:t>
      </w:r>
      <w:r>
        <w:rPr>
          <w:spacing w:val="1"/>
        </w:rPr>
        <w:t> </w:t>
      </w:r>
      <w:r>
        <w:rPr/>
        <w:t>increased the incentive for the manager to conduct earnings management, thereby, producing</w:t>
      </w:r>
      <w:r>
        <w:rPr>
          <w:spacing w:val="1"/>
        </w:rPr>
        <w:t> </w:t>
      </w:r>
      <w:r>
        <w:rPr/>
        <w:t>inferior quality financial reports (Core, Holthausen &amp; Larcker, 1999; Yermack, 1996; Anderson,</w:t>
      </w:r>
      <w:r>
        <w:rPr>
          <w:spacing w:val="1"/>
        </w:rPr>
        <w:t> </w:t>
      </w:r>
      <w:r>
        <w:rPr/>
        <w:t>Mansi</w:t>
      </w:r>
      <w:r>
        <w:rPr>
          <w:spacing w:val="29"/>
        </w:rPr>
        <w:t> </w:t>
      </w:r>
      <w:r>
        <w:rPr/>
        <w:t>&amp;Reeb</w:t>
      </w:r>
      <w:r>
        <w:rPr>
          <w:i/>
        </w:rPr>
        <w:t>.</w:t>
      </w:r>
      <w:r>
        <w:rPr/>
        <w:t>,</w:t>
      </w:r>
      <w:r>
        <w:rPr>
          <w:spacing w:val="27"/>
        </w:rPr>
        <w:t> </w:t>
      </w:r>
      <w:r>
        <w:rPr/>
        <w:t>2004).</w:t>
      </w:r>
      <w:r>
        <w:rPr>
          <w:spacing w:val="27"/>
        </w:rPr>
        <w:t> </w:t>
      </w:r>
      <w:r>
        <w:rPr/>
        <w:t>Regarding</w:t>
      </w:r>
      <w:r>
        <w:rPr>
          <w:spacing w:val="28"/>
        </w:rPr>
        <w:t> </w:t>
      </w:r>
      <w:r>
        <w:rPr/>
        <w:t>board</w:t>
      </w:r>
      <w:r>
        <w:rPr>
          <w:spacing w:val="30"/>
        </w:rPr>
        <w:t> </w:t>
      </w:r>
      <w:r>
        <w:rPr/>
        <w:t>independence,</w:t>
      </w:r>
      <w:r>
        <w:rPr>
          <w:spacing w:val="30"/>
        </w:rPr>
        <w:t> </w:t>
      </w:r>
      <w:r>
        <w:rPr/>
        <w:t>agency</w:t>
      </w:r>
      <w:r>
        <w:rPr>
          <w:spacing w:val="28"/>
        </w:rPr>
        <w:t> </w:t>
      </w:r>
      <w:r>
        <w:rPr/>
        <w:t>theory</w:t>
      </w:r>
      <w:r>
        <w:rPr>
          <w:spacing w:val="27"/>
        </w:rPr>
        <w:t> </w:t>
      </w:r>
      <w:r>
        <w:rPr/>
        <w:t>maintains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lower</w:t>
      </w:r>
      <w:r>
        <w:rPr>
          <w:spacing w:val="-57"/>
        </w:rPr>
        <w:t> </w:t>
      </w:r>
      <w:r>
        <w:rPr/>
        <w:t>the ratio of inside directors, the more effective it is for the board to implement supervisory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manipulating</w:t>
      </w:r>
      <w:r>
        <w:rPr>
          <w:spacing w:val="-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(Dechow,</w:t>
      </w:r>
      <w:r>
        <w:rPr>
          <w:spacing w:val="-1"/>
        </w:rPr>
        <w:t> </w:t>
      </w:r>
      <w:r>
        <w:rPr/>
        <w:t>Sloan</w:t>
      </w:r>
      <w:r>
        <w:rPr>
          <w:spacing w:val="1"/>
        </w:rPr>
        <w:t> </w:t>
      </w:r>
      <w:r>
        <w:rPr/>
        <w:t>&amp; Sweeny,</w:t>
      </w:r>
      <w:r>
        <w:rPr>
          <w:spacing w:val="-1"/>
        </w:rPr>
        <w:t> </w:t>
      </w:r>
      <w:r>
        <w:rPr/>
        <w:t>1996;</w:t>
      </w:r>
      <w:r>
        <w:rPr>
          <w:spacing w:val="-1"/>
        </w:rPr>
        <w:t> </w:t>
      </w:r>
      <w:r>
        <w:rPr/>
        <w:t>Hillman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Dalziel, 2003).</w:t>
      </w:r>
    </w:p>
    <w:p>
      <w:pPr>
        <w:pStyle w:val="BodyText"/>
        <w:spacing w:line="480" w:lineRule="auto" w:before="2"/>
        <w:ind w:left="600" w:right="357"/>
        <w:jc w:val="both"/>
      </w:pPr>
      <w:r>
        <w:rPr/>
        <w:t>However, stewardship theory maintains that managers link the success or failure of the company</w:t>
      </w:r>
      <w:r>
        <w:rPr>
          <w:spacing w:val="1"/>
        </w:rPr>
        <w:t> </w:t>
      </w:r>
      <w:r>
        <w:rPr/>
        <w:t>to themselves by using self-actualization. When they encounter the dual position problem posed</w:t>
      </w:r>
      <w:r>
        <w:rPr>
          <w:spacing w:val="1"/>
        </w:rPr>
        <w:t> </w:t>
      </w:r>
      <w:r>
        <w:rPr/>
        <w:t>by combined chairman of the board and CEOs, managers become comparatively more concerned</w:t>
      </w:r>
      <w:r>
        <w:rPr>
          <w:spacing w:val="-57"/>
        </w:rPr>
        <w:t> </w:t>
      </w:r>
      <w:r>
        <w:rPr/>
        <w:t>about their commitment toward the organization (Boyd, 1995) and consequently less likely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stewardship</w:t>
      </w:r>
      <w:r>
        <w:rPr>
          <w:spacing w:val="-57"/>
        </w:rPr>
        <w:t> </w:t>
      </w:r>
      <w:r>
        <w:rPr/>
        <w:t>theory involves a distinct view compared with agency theory. Stewardship Theory maintains that</w:t>
      </w:r>
      <w:r>
        <w:rPr>
          <w:spacing w:val="-57"/>
        </w:rPr>
        <w:t> </w:t>
      </w:r>
      <w:r>
        <w:rPr/>
        <w:t>boards should be formed by inside directors, who should familiarize themselves with company</w:t>
      </w:r>
      <w:r>
        <w:rPr>
          <w:spacing w:val="1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aiding the directors</w:t>
      </w:r>
      <w:r>
        <w:rPr>
          <w:spacing w:val="-1"/>
        </w:rPr>
        <w:t> </w:t>
      </w:r>
      <w:r>
        <w:rPr/>
        <w:t>in executing their</w:t>
      </w:r>
      <w:r>
        <w:rPr>
          <w:spacing w:val="-2"/>
        </w:rPr>
        <w:t> </w:t>
      </w:r>
      <w:r>
        <w:rPr/>
        <w:t>functions (Corbetta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Salvato, 2004).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Previous studies have also indicated that the corporate governance mechanism of board structure</w:t>
      </w:r>
      <w:r>
        <w:rPr>
          <w:spacing w:val="1"/>
        </w:rPr>
        <w:t> </w:t>
      </w:r>
      <w:r>
        <w:rPr/>
        <w:t>can influence CSR investment. Johnson and Greening (1999) explored the correlation between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subsequently evaluating the effectiveness of those mechanisms. The results showed that efficient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However, certain scholars have maintained that inside directors are committed to charitable</w:t>
      </w:r>
      <w:r>
        <w:rPr>
          <w:spacing w:val="1"/>
        </w:rPr>
        <w:t> </w:t>
      </w:r>
      <w:r>
        <w:rPr/>
        <w:t>activities; thus, when a high proportion of inside directors is present, a corporation is expected to</w:t>
      </w:r>
      <w:r>
        <w:rPr>
          <w:spacing w:val="1"/>
        </w:rPr>
        <w:t> </w:t>
      </w:r>
      <w:r>
        <w:rPr/>
        <w:t>perform relatively frequent charitable undertakings (Wang &amp; Coffey, 1992). Stewardship theory</w:t>
      </w:r>
      <w:r>
        <w:rPr>
          <w:spacing w:val="1"/>
        </w:rPr>
        <w:t> </w:t>
      </w:r>
      <w:r>
        <w:rPr/>
        <w:t>maintains that when the chairman of the board acts as the CEO, he or she is expected to combine</w:t>
      </w:r>
      <w:r>
        <w:rPr>
          <w:spacing w:val="1"/>
        </w:rPr>
        <w:t> </w:t>
      </w:r>
      <w:r>
        <w:rPr/>
        <w:t>self- and corporate interests. The behavior of the CEO is influenced by social perceptions; thus,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or she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 to heavily</w:t>
      </w:r>
      <w:r>
        <w:rPr>
          <w:spacing w:val="-1"/>
        </w:rPr>
        <w:t> </w:t>
      </w:r>
      <w:r>
        <w:rPr/>
        <w:t>invest into CSR</w:t>
      </w:r>
      <w:r>
        <w:rPr>
          <w:spacing w:val="-1"/>
        </w:rPr>
        <w:t> </w:t>
      </w:r>
      <w:r>
        <w:rPr/>
        <w:t>(Davis, Schorman &amp;</w:t>
      </w:r>
      <w:r>
        <w:rPr>
          <w:spacing w:val="-1"/>
        </w:rPr>
        <w:t> </w:t>
      </w:r>
      <w:r>
        <w:rPr/>
        <w:t>Donaldson, 1997).</w:t>
      </w:r>
    </w:p>
    <w:p>
      <w:pPr>
        <w:pStyle w:val="BodyText"/>
        <w:spacing w:line="480" w:lineRule="auto" w:before="2"/>
        <w:ind w:left="600" w:right="355"/>
        <w:jc w:val="both"/>
      </w:pPr>
      <w:r>
        <w:rPr/>
        <w:t>However, according to Xhang and Watson (2015), agency theory maintains that the closer the</w:t>
      </w:r>
      <w:r>
        <w:rPr>
          <w:spacing w:val="1"/>
        </w:rPr>
        <w:t> </w:t>
      </w:r>
      <w:r>
        <w:rPr/>
        <w:t>relationship between a corporation and its stakeholders is, the more it actively invests in CSR.</w:t>
      </w:r>
      <w:r>
        <w:rPr>
          <w:spacing w:val="1"/>
        </w:rPr>
        <w:t> </w:t>
      </w:r>
      <w:r>
        <w:rPr/>
        <w:t>Thus, the concentration of authority generated by dual positions should be avoided. 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mechanism</w:t>
      </w:r>
      <w:r>
        <w:rPr>
          <w:spacing w:val="1"/>
        </w:rPr>
        <w:t> </w:t>
      </w:r>
      <w:r>
        <w:rPr/>
        <w:t>of board</w:t>
      </w:r>
      <w:r>
        <w:rPr>
          <w:spacing w:val="1"/>
        </w:rPr>
        <w:t> </w:t>
      </w:r>
      <w:r>
        <w:rPr/>
        <w:t>structure influences</w:t>
      </w:r>
      <w:r>
        <w:rPr>
          <w:spacing w:val="-57"/>
        </w:rPr>
        <w:t> </w:t>
      </w:r>
      <w:r>
        <w:rPr/>
        <w:t>CSR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influencing the quality of financial reports; thus, its role in corporate governance and the quality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 reports is notable.</w:t>
      </w:r>
    </w:p>
    <w:p>
      <w:pPr>
        <w:pStyle w:val="Heading1"/>
        <w:numPr>
          <w:ilvl w:val="1"/>
          <w:numId w:val="11"/>
        </w:numPr>
        <w:tabs>
          <w:tab w:pos="1321" w:val="left" w:leader="none"/>
        </w:tabs>
        <w:spacing w:line="240" w:lineRule="auto" w:before="1" w:after="0"/>
        <w:ind w:left="1320" w:right="0" w:hanging="721"/>
        <w:jc w:val="both"/>
      </w:pPr>
      <w:bookmarkStart w:name="_TOC_250019" w:id="20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Empirical studies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61"/>
        <w:jc w:val="both"/>
      </w:pPr>
      <w:r>
        <w:rPr/>
        <w:t>The European Commission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Corporate Social Responsibility (CSR) as actions which</w:t>
      </w:r>
      <w:r>
        <w:rPr>
          <w:spacing w:val="1"/>
        </w:rPr>
        <w:t> </w:t>
      </w:r>
      <w:r>
        <w:rPr/>
        <w:t>allow companies to not only meet their legal obligations but also to go beyond and invest in</w:t>
      </w:r>
      <w:r>
        <w:rPr>
          <w:spacing w:val="1"/>
        </w:rPr>
        <w:t> </w:t>
      </w:r>
      <w:r>
        <w:rPr/>
        <w:t>human</w:t>
      </w:r>
      <w:r>
        <w:rPr>
          <w:spacing w:val="7"/>
        </w:rPr>
        <w:t> </w:t>
      </w:r>
      <w:r>
        <w:rPr/>
        <w:t>capital,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environment,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strengthening</w:t>
      </w:r>
      <w:r>
        <w:rPr>
          <w:spacing w:val="9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stakeholders.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spirit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of the OECD, the Green Paper defines corporate governance as the system or interface which</w:t>
      </w:r>
      <w:r>
        <w:rPr>
          <w:spacing w:val="1"/>
        </w:rPr>
        <w:t> </w:t>
      </w:r>
      <w:r>
        <w:rPr/>
        <w:t>manages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controls</w:t>
      </w:r>
      <w:r>
        <w:rPr>
          <w:spacing w:val="35"/>
        </w:rPr>
        <w:t> </w:t>
      </w:r>
      <w:r>
        <w:rPr/>
        <w:t>relations</w:t>
      </w:r>
      <w:r>
        <w:rPr>
          <w:spacing w:val="34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management,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board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directors,</w:t>
      </w:r>
      <w:r>
        <w:rPr>
          <w:spacing w:val="34"/>
        </w:rPr>
        <w:t> </w:t>
      </w:r>
      <w:r>
        <w:rPr/>
        <w:t>shareholders</w:t>
      </w:r>
      <w:r>
        <w:rPr>
          <w:spacing w:val="-58"/>
        </w:rPr>
        <w:t> </w:t>
      </w:r>
      <w:r>
        <w:rPr/>
        <w:t>and other stakeholders. The standard approach of corporate governance was initially based on the</w:t>
      </w:r>
      <w:r>
        <w:rPr>
          <w:spacing w:val="-57"/>
        </w:rPr>
        <w:t> </w:t>
      </w:r>
      <w:r>
        <w:rPr/>
        <w:t>objective of optimizing company value; i.e., aligning the interests of managers and shareholders</w:t>
      </w:r>
      <w:r>
        <w:rPr>
          <w:spacing w:val="1"/>
        </w:rPr>
        <w:t> </w:t>
      </w:r>
      <w:r>
        <w:rPr/>
        <w:t>at the lowest possible cost (Turnbull, 2015). For these two concepts, the notion of stakeholder is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although its scope is more restrictive in</w:t>
      </w:r>
      <w:r>
        <w:rPr>
          <w:spacing w:val="60"/>
        </w:rPr>
        <w:t> </w:t>
      </w:r>
      <w:r>
        <w:rPr/>
        <w:t>the case of governance, which explains the</w:t>
      </w:r>
      <w:r>
        <w:rPr>
          <w:spacing w:val="1"/>
        </w:rPr>
        <w:t> </w:t>
      </w:r>
      <w:r>
        <w:rPr/>
        <w:t>reason why the relationship between quality of governance and CSR is mainly addressed in 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(Aguilera</w:t>
      </w:r>
      <w:r>
        <w:rPr>
          <w:spacing w:val="-3"/>
        </w:rPr>
        <w:t> </w:t>
      </w:r>
      <w:r>
        <w:rPr/>
        <w:t>&amp; Cuervo-Cazurra</w:t>
      </w:r>
      <w:r>
        <w:rPr>
          <w:spacing w:val="-1"/>
        </w:rPr>
        <w:t> </w:t>
      </w:r>
      <w:r>
        <w:rPr/>
        <w:t>2009; Ntim et</w:t>
      </w:r>
      <w:r>
        <w:rPr>
          <w:spacing w:val="2"/>
        </w:rPr>
        <w:t> </w:t>
      </w:r>
      <w:r>
        <w:rPr/>
        <w:t>al. 2013).</w:t>
      </w:r>
    </w:p>
    <w:p>
      <w:pPr>
        <w:pStyle w:val="BodyText"/>
        <w:spacing w:line="480" w:lineRule="auto" w:before="200"/>
        <w:ind w:left="600" w:right="361"/>
        <w:jc w:val="both"/>
      </w:pPr>
      <w:r>
        <w:rPr/>
        <w:t>In</w:t>
      </w:r>
      <w:r>
        <w:rPr>
          <w:spacing w:val="33"/>
        </w:rPr>
        <w:t> </w:t>
      </w:r>
      <w:r>
        <w:rPr/>
        <w:t>developed</w:t>
      </w:r>
      <w:r>
        <w:rPr>
          <w:spacing w:val="31"/>
        </w:rPr>
        <w:t> </w:t>
      </w:r>
      <w:r>
        <w:rPr/>
        <w:t>countries</w:t>
      </w:r>
      <w:r>
        <w:rPr>
          <w:spacing w:val="33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Nigeria,</w:t>
      </w:r>
      <w:r>
        <w:rPr>
          <w:spacing w:val="33"/>
        </w:rPr>
        <w:t> </w:t>
      </w:r>
      <w:r>
        <w:rPr/>
        <w:t>foreign</w:t>
      </w:r>
      <w:r>
        <w:rPr>
          <w:spacing w:val="34"/>
        </w:rPr>
        <w:t> </w:t>
      </w:r>
      <w:r>
        <w:rPr/>
        <w:t>directors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becoming</w:t>
      </w:r>
      <w:r>
        <w:rPr>
          <w:spacing w:val="31"/>
        </w:rPr>
        <w:t> </w:t>
      </w:r>
      <w:r>
        <w:rPr/>
        <w:t>increasingly</w:t>
      </w:r>
      <w:r>
        <w:rPr>
          <w:spacing w:val="32"/>
        </w:rPr>
        <w:t> </w:t>
      </w:r>
      <w:r>
        <w:rPr/>
        <w:t>prevalent</w:t>
      </w:r>
      <w:r>
        <w:rPr>
          <w:spacing w:val="-58"/>
        </w:rPr>
        <w:t> </w:t>
      </w:r>
      <w:r>
        <w:rPr/>
        <w:t>due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growth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multinational</w:t>
      </w:r>
      <w:r>
        <w:rPr>
          <w:spacing w:val="49"/>
        </w:rPr>
        <w:t> </w:t>
      </w:r>
      <w:r>
        <w:rPr/>
        <w:t>companies.</w:t>
      </w:r>
      <w:r>
        <w:rPr>
          <w:spacing w:val="48"/>
        </w:rPr>
        <w:t> </w:t>
      </w:r>
      <w:r>
        <w:rPr/>
        <w:t>Foreign</w:t>
      </w:r>
      <w:r>
        <w:rPr>
          <w:spacing w:val="49"/>
        </w:rPr>
        <w:t> </w:t>
      </w:r>
      <w:r>
        <w:rPr/>
        <w:t>directors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more</w:t>
      </w:r>
      <w:r>
        <w:rPr>
          <w:spacing w:val="-58"/>
        </w:rPr>
        <w:t> </w:t>
      </w:r>
      <w:r>
        <w:rPr/>
        <w:t>likely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conscious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need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more</w:t>
      </w:r>
      <w:r>
        <w:rPr>
          <w:spacing w:val="40"/>
        </w:rPr>
        <w:t> </w:t>
      </w:r>
      <w:r>
        <w:rPr/>
        <w:t>transparent</w:t>
      </w:r>
      <w:r>
        <w:rPr>
          <w:spacing w:val="43"/>
        </w:rPr>
        <w:t> </w:t>
      </w:r>
      <w:r>
        <w:rPr/>
        <w:t>accountability</w:t>
      </w:r>
      <w:r>
        <w:rPr>
          <w:spacing w:val="43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broader</w:t>
      </w:r>
      <w:r>
        <w:rPr>
          <w:spacing w:val="42"/>
        </w:rPr>
        <w:t> </w:t>
      </w:r>
      <w:r>
        <w:rPr/>
        <w:t>social</w:t>
      </w:r>
      <w:r>
        <w:rPr>
          <w:spacing w:val="-58"/>
        </w:rPr>
        <w:t> </w:t>
      </w:r>
      <w:r>
        <w:rPr/>
        <w:t>effect of the company due to their foreign exposure and knowledge, and therefore could be more</w:t>
      </w:r>
      <w:r>
        <w:rPr>
          <w:spacing w:val="1"/>
        </w:rPr>
        <w:t> </w:t>
      </w:r>
      <w:r>
        <w:rPr/>
        <w:t>inclined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championing</w:t>
      </w:r>
      <w:r>
        <w:rPr>
          <w:spacing w:val="-1"/>
        </w:rPr>
        <w:t> </w:t>
      </w:r>
      <w:r>
        <w:rPr/>
        <w:t>and encouraging</w:t>
      </w:r>
      <w:r>
        <w:rPr>
          <w:spacing w:val="-1"/>
        </w:rPr>
        <w:t> </w:t>
      </w:r>
      <w:r>
        <w:rPr/>
        <w:t>further CSR practices</w:t>
      </w:r>
      <w:r>
        <w:rPr>
          <w:spacing w:val="-1"/>
        </w:rPr>
        <w:t> </w:t>
      </w:r>
      <w:r>
        <w:rPr/>
        <w:t>(Otuya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Ofeimun, 2017).</w:t>
      </w:r>
    </w:p>
    <w:p>
      <w:pPr>
        <w:pStyle w:val="BodyText"/>
        <w:spacing w:line="480" w:lineRule="auto" w:before="200"/>
        <w:ind w:left="600" w:right="358"/>
        <w:jc w:val="both"/>
      </w:pPr>
      <w:r>
        <w:rPr/>
        <w:t>Glory and Emilia (2016) examined the effect women as board of directors have on corporate</w:t>
      </w:r>
      <w:r>
        <w:rPr>
          <w:spacing w:val="1"/>
        </w:rPr>
        <w:t> </w:t>
      </w:r>
      <w:r>
        <w:rPr/>
        <w:t>social responsible (CSR) decisions for conglomerates in Nigeria over a period from 2005 -2014.</w:t>
      </w:r>
      <w:r>
        <w:rPr>
          <w:spacing w:val="1"/>
        </w:rPr>
        <w:t> </w:t>
      </w:r>
      <w:r>
        <w:rPr/>
        <w:t>The belief was that gender diversity increases firms’ socially responsible behaviors. The findings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female directors on a corporate board and corporate social responsibility decisions as represented</w:t>
      </w:r>
      <w:r>
        <w:rPr>
          <w:spacing w:val="-57"/>
        </w:rPr>
        <w:t> </w:t>
      </w:r>
      <w:r>
        <w:rPr/>
        <w:t>by charitable giving.</w:t>
      </w:r>
      <w:r>
        <w:rPr>
          <w:spacing w:val="1"/>
        </w:rPr>
        <w:t> </w:t>
      </w:r>
      <w:r>
        <w:rPr/>
        <w:t>Issa, Abdulkadir, Sanni, Ibrahim and Ayuba (2020) investigated the impact</w:t>
      </w:r>
      <w:r>
        <w:rPr>
          <w:spacing w:val="-57"/>
        </w:rPr>
        <w:t> </w:t>
      </w:r>
      <w:r>
        <w:rPr/>
        <w:t>of board diversity on corporate social responsibility in a developing country context. Board</w:t>
      </w:r>
      <w:r>
        <w:rPr>
          <w:spacing w:val="1"/>
        </w:rPr>
        <w:t> </w:t>
      </w:r>
      <w:r>
        <w:rPr/>
        <w:t>diversity was measured using four dimensions (board independence, board gender diversity,</w:t>
      </w:r>
      <w:r>
        <w:rPr>
          <w:spacing w:val="1"/>
        </w:rPr>
        <w:t> </w:t>
      </w:r>
      <w:r>
        <w:rPr/>
        <w:t>board</w:t>
      </w:r>
      <w:r>
        <w:rPr>
          <w:spacing w:val="33"/>
        </w:rPr>
        <w:t> </w:t>
      </w:r>
      <w:r>
        <w:rPr/>
        <w:t>professionalism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board</w:t>
      </w:r>
      <w:r>
        <w:rPr>
          <w:spacing w:val="34"/>
        </w:rPr>
        <w:t> </w:t>
      </w:r>
      <w:r>
        <w:rPr/>
        <w:t>nationality.</w:t>
      </w:r>
      <w:r>
        <w:rPr>
          <w:spacing w:val="34"/>
        </w:rPr>
        <w:t> </w:t>
      </w:r>
      <w:r>
        <w:rPr/>
        <w:t>Hypotheses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tested</w:t>
      </w:r>
      <w:r>
        <w:rPr>
          <w:spacing w:val="34"/>
        </w:rPr>
        <w:t> </w:t>
      </w:r>
      <w:r>
        <w:rPr/>
        <w:t>using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obtained</w:t>
      </w:r>
      <w:r>
        <w:rPr>
          <w:spacing w:val="33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annual report of eight (8) listed oil and gas firms on Nigeria Stock Exchange (NSE) from 2012 to</w:t>
      </w:r>
      <w:r>
        <w:rPr>
          <w:spacing w:val="-57"/>
        </w:rPr>
        <w:t> </w:t>
      </w:r>
      <w:r>
        <w:rPr/>
        <w:t>2018, the results suggest that board diversity can be seen as an effective mechanism to enhance</w:t>
      </w:r>
      <w:r>
        <w:rPr>
          <w:spacing w:val="1"/>
        </w:rPr>
        <w:t> </w:t>
      </w:r>
      <w:r>
        <w:rPr/>
        <w:t>CSR participation and spending as diversity of boards improves the ability of firms to meet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their broader stakeholder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line="480" w:lineRule="auto" w:before="200"/>
        <w:ind w:left="600" w:right="358"/>
        <w:jc w:val="both"/>
      </w:pPr>
      <w:r>
        <w:rPr/>
        <w:t>Helen, Francis and Ardi (2018) carried out the study to ascertain the influence of corporate board</w:t>
      </w:r>
      <w:r>
        <w:rPr>
          <w:spacing w:val="-57"/>
        </w:rPr>
        <w:t> </w:t>
      </w:r>
      <w:r>
        <w:rPr/>
        <w:t>diversity on sustainability reporting on a sample of quoted manufacturing firms in Nigeria. The</w:t>
      </w:r>
      <w:r>
        <w:rPr>
          <w:spacing w:val="1"/>
        </w:rPr>
        <w:t> </w:t>
      </w:r>
      <w:r>
        <w:rPr/>
        <w:t>study adopted a panel research design and results showed no significant positive influence of</w:t>
      </w:r>
      <w:r>
        <w:rPr>
          <w:spacing w:val="1"/>
        </w:rPr>
        <w:t> </w:t>
      </w:r>
      <w:r>
        <w:rPr/>
        <w:t>board member nationality. Similarly, Abubakar (2016) and Awodiran (2018) both investigated</w:t>
      </w:r>
      <w:r>
        <w:rPr>
          <w:spacing w:val="1"/>
        </w:rPr>
        <w:t> </w:t>
      </w:r>
      <w:r>
        <w:rPr/>
        <w:t>the relationship between board gender and CSR in Nigeria and found that gender diversity have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positive influence</w:t>
      </w:r>
      <w:r>
        <w:rPr>
          <w:spacing w:val="-1"/>
        </w:rPr>
        <w:t> </w:t>
      </w:r>
      <w:r>
        <w:rPr/>
        <w:t>on CSR</w:t>
      </w:r>
      <w:r>
        <w:rPr>
          <w:spacing w:val="-1"/>
        </w:rPr>
        <w:t> </w:t>
      </w:r>
      <w:r>
        <w:rPr/>
        <w:t>of deposit money bank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600" w:right="356"/>
        <w:jc w:val="both"/>
      </w:pPr>
      <w:r>
        <w:rPr/>
        <w:t>Also, Boulata, (2012) looks at whether and how female board directors may affect corporate</w:t>
      </w:r>
      <w:r>
        <w:rPr>
          <w:spacing w:val="1"/>
        </w:rPr>
        <w:t> </w:t>
      </w:r>
      <w:r>
        <w:rPr/>
        <w:t>social performance (CSP) by drawing on social role theory and feminist ethics literature based on</w:t>
      </w:r>
      <w:r>
        <w:rPr>
          <w:spacing w:val="-57"/>
        </w:rPr>
        <w:t> </w:t>
      </w:r>
      <w:r>
        <w:rPr/>
        <w:t>a sample of 126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drawn from the S</w:t>
      </w:r>
      <w:r>
        <w:rPr>
          <w:spacing w:val="1"/>
        </w:rPr>
        <w:t> </w:t>
      </w:r>
      <w:r>
        <w:rPr/>
        <w:t>&amp; P</w:t>
      </w:r>
      <w:r>
        <w:rPr>
          <w:spacing w:val="1"/>
        </w:rPr>
        <w:t> </w:t>
      </w:r>
      <w:r>
        <w:rPr/>
        <w:t>500 group of</w:t>
      </w:r>
      <w:r>
        <w:rPr>
          <w:spacing w:val="1"/>
        </w:rPr>
        <w:t> </w:t>
      </w:r>
      <w:r>
        <w:rPr/>
        <w:t>companies over a</w:t>
      </w:r>
      <w:r>
        <w:rPr>
          <w:spacing w:val="60"/>
        </w:rPr>
        <w:t> </w:t>
      </w:r>
      <w:r>
        <w:rPr/>
        <w:t>five-year period.</w:t>
      </w:r>
      <w:r>
        <w:rPr>
          <w:spacing w:val="-57"/>
        </w:rPr>
        <w:t> </w:t>
      </w:r>
      <w:r>
        <w:rPr/>
        <w:t>The outcome suggests that board gender diversity (BGD) significantly affects corporate social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</w:t>
      </w:r>
      <w:r>
        <w:rPr>
          <w:spacing w:val="6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</w:t>
      </w:r>
    </w:p>
    <w:p>
      <w:pPr>
        <w:pStyle w:val="BodyText"/>
        <w:spacing w:line="480" w:lineRule="auto" w:before="202"/>
        <w:ind w:left="600" w:right="356"/>
        <w:jc w:val="both"/>
      </w:pPr>
      <w:r>
        <w:rPr/>
        <w:t>In the same vein, Margeretha and Isnaini (2014) examines the impact of board diversity and</w:t>
      </w:r>
      <w:r>
        <w:rPr>
          <w:spacing w:val="1"/>
        </w:rPr>
        <w:t> </w:t>
      </w:r>
      <w:r>
        <w:rPr/>
        <w:t>gender composition on CSR performance in Indonesia for a sample time frame 2000-2012. Their</w:t>
      </w:r>
      <w:r>
        <w:rPr>
          <w:spacing w:val="-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positively, while gender leads to higher impact on corporate social responsibility.</w:t>
      </w:r>
      <w:r>
        <w:rPr>
          <w:spacing w:val="1"/>
        </w:rPr>
        <w:t> </w:t>
      </w:r>
      <w:r>
        <w:rPr/>
        <w:t>Harrison,</w:t>
      </w:r>
      <w:r>
        <w:rPr>
          <w:spacing w:val="1"/>
        </w:rPr>
        <w:t> </w:t>
      </w:r>
      <w:r>
        <w:rPr/>
        <w:t>Torres and Kukalis (1988) conducted one of the first studies to link CEO duality to turnover.</w:t>
      </w:r>
      <w:r>
        <w:rPr>
          <w:spacing w:val="1"/>
        </w:rPr>
        <w:t> </w:t>
      </w:r>
      <w:r>
        <w:rPr/>
        <w:t>Initially,</w:t>
      </w:r>
      <w:r>
        <w:rPr>
          <w:spacing w:val="28"/>
        </w:rPr>
        <w:t> </w:t>
      </w:r>
      <w:r>
        <w:rPr/>
        <w:t>they</w:t>
      </w:r>
      <w:r>
        <w:rPr>
          <w:spacing w:val="30"/>
        </w:rPr>
        <w:t> </w:t>
      </w:r>
      <w:r>
        <w:rPr/>
        <w:t>hypothesized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combined</w:t>
      </w:r>
      <w:r>
        <w:rPr>
          <w:spacing w:val="30"/>
        </w:rPr>
        <w:t> </w:t>
      </w:r>
      <w:r>
        <w:rPr/>
        <w:t>CEO–chairs</w:t>
      </w:r>
      <w:r>
        <w:rPr>
          <w:spacing w:val="28"/>
        </w:rPr>
        <w:t> </w:t>
      </w:r>
      <w:r>
        <w:rPr/>
        <w:t>would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better</w:t>
      </w:r>
      <w:r>
        <w:rPr>
          <w:spacing w:val="29"/>
        </w:rPr>
        <w:t> </w:t>
      </w:r>
      <w:r>
        <w:rPr/>
        <w:t>able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avoid</w:t>
      </w:r>
      <w:r>
        <w:rPr>
          <w:spacing w:val="28"/>
        </w:rPr>
        <w:t> </w:t>
      </w:r>
      <w:r>
        <w:rPr/>
        <w:t>turnover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titles.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actually</w:t>
      </w:r>
      <w:r>
        <w:rPr>
          <w:spacing w:val="-57"/>
        </w:rPr>
        <w:t> </w:t>
      </w:r>
      <w:r>
        <w:rPr/>
        <w:t>showed the opposite. Analyzing a sample of 671 large U.S. manufacturing firms, the authors</w:t>
      </w:r>
      <w:r>
        <w:rPr>
          <w:spacing w:val="1"/>
        </w:rPr>
        <w:t> </w:t>
      </w:r>
      <w:r>
        <w:rPr/>
        <w:t>found that poor performance precipitated turnover of combined CEO– chairs, but not of CEOs or</w:t>
      </w:r>
      <w:r>
        <w:rPr>
          <w:spacing w:val="-57"/>
        </w:rPr>
        <w:t> </w:t>
      </w:r>
      <w:r>
        <w:rPr/>
        <w:t>chairs holding only one position. The authors interpreted this finding as indicating that while</w:t>
      </w:r>
      <w:r>
        <w:rPr>
          <w:spacing w:val="1"/>
        </w:rPr>
        <w:t> </w:t>
      </w:r>
      <w:r>
        <w:rPr/>
        <w:t>CEO duality does increase power and responsibility, it also comes with a corresponding increase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accountability.</w:t>
      </w:r>
    </w:p>
    <w:p>
      <w:pPr>
        <w:pStyle w:val="BodyText"/>
        <w:spacing w:line="480" w:lineRule="auto" w:before="200"/>
        <w:ind w:left="600" w:right="356"/>
        <w:jc w:val="both"/>
      </w:pPr>
      <w:r>
        <w:rPr/>
        <w:t>Waddock and Graves (1997) argue that governance has struck a balance between economic and</w:t>
      </w:r>
      <w:r>
        <w:rPr>
          <w:spacing w:val="1"/>
        </w:rPr>
        <w:t> </w:t>
      </w:r>
      <w:r>
        <w:rPr/>
        <w:t>social interests, as well as between individual and collective interests. It is by encompassing all</w:t>
      </w:r>
      <w:r>
        <w:rPr>
          <w:spacing w:val="1"/>
        </w:rPr>
        <w:t> </w:t>
      </w:r>
      <w:r>
        <w:rPr/>
        <w:t>stakeholders, instead of only considering the interests of some shareholders as suggested in the</w:t>
      </w:r>
      <w:r>
        <w:rPr>
          <w:spacing w:val="1"/>
        </w:rPr>
        <w:t> </w:t>
      </w:r>
      <w:r>
        <w:rPr/>
        <w:t>agency theory of Jensen and Meckling (1976), that many governance researchers have shifted</w:t>
      </w:r>
      <w:r>
        <w:rPr>
          <w:spacing w:val="1"/>
        </w:rPr>
        <w:t> </w:t>
      </w:r>
      <w:r>
        <w:rPr/>
        <w:t>their attentions to CSR issues. Corporate governance is thereafter studied in light of different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 practices,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of directors.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Pfefer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Salancik</w:t>
      </w:r>
      <w:r>
        <w:rPr>
          <w:spacing w:val="1"/>
        </w:rPr>
        <w:t> </w:t>
      </w:r>
      <w:r>
        <w:rPr/>
        <w:t>(1978)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performance (Hillman &amp; Dalziel 2003; Jo &amp;</w:t>
      </w:r>
      <w:r>
        <w:rPr>
          <w:spacing w:val="-1"/>
        </w:rPr>
        <w:t> </w:t>
      </w:r>
      <w:r>
        <w:rPr/>
        <w:t>Harjoto 2011).</w:t>
      </w:r>
    </w:p>
    <w:p>
      <w:pPr>
        <w:pStyle w:val="BodyText"/>
        <w:spacing w:line="480" w:lineRule="auto" w:before="200"/>
        <w:ind w:left="600" w:right="354"/>
        <w:jc w:val="both"/>
      </w:pPr>
      <w:r>
        <w:rPr/>
        <w:t>Orlitzky and Benjamin (2001) examined the relationship between corporate social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and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risks.</w:t>
      </w:r>
      <w:r>
        <w:rPr>
          <w:spacing w:val="1"/>
        </w:rPr>
        <w:t> </w:t>
      </w:r>
      <w:r>
        <w:rPr/>
        <w:t>Orlitzky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Benjamin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top-level</w:t>
      </w:r>
      <w:r>
        <w:rPr>
          <w:spacing w:val="1"/>
        </w:rPr>
        <w:t> </w:t>
      </w:r>
      <w:r>
        <w:rPr/>
        <w:t>managers of 655 corporations and applied descriptive statistics and regression to analyze the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Orlitzky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Benjamin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 and risk that appeared to be one of reciprocal causality. Implication of the study by</w:t>
      </w:r>
      <w:r>
        <w:rPr>
          <w:spacing w:val="1"/>
        </w:rPr>
        <w:t> </w:t>
      </w:r>
      <w:r>
        <w:rPr/>
        <w:t>Orlitzky and Benjamin (2001) included the idea that a higher corporate social performance may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lower financial risks.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Soares,</w:t>
      </w:r>
      <w:r>
        <w:rPr>
          <w:spacing w:val="1"/>
        </w:rPr>
        <w:t> </w:t>
      </w:r>
      <w:r>
        <w:rPr/>
        <w:t>Marquis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fortune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1997-2007.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controlling for key factor that may affect philanthropic decisions such as Board size, financial</w:t>
      </w:r>
      <w:r>
        <w:rPr>
          <w:spacing w:val="1"/>
        </w:rPr>
        <w:t> </w:t>
      </w:r>
      <w:r>
        <w:rPr/>
        <w:t>performance and firms’ size, the study revealed that the presence of women leaders had a</w:t>
      </w:r>
      <w:r>
        <w:rPr>
          <w:spacing w:val="1"/>
        </w:rPr>
        <w:t> </w:t>
      </w:r>
      <w:r>
        <w:rPr/>
        <w:t>significant effect on CSR activities. Also, Bear et al. (2010) studied how the diversity of board</w:t>
      </w:r>
      <w:r>
        <w:rPr>
          <w:spacing w:val="1"/>
        </w:rPr>
        <w:t> </w:t>
      </w:r>
      <w:r>
        <w:rPr/>
        <w:t>resources and the number of female board members affect firms’ corporate responsibility ratings</w:t>
      </w:r>
      <w:r>
        <w:rPr>
          <w:spacing w:val="1"/>
        </w:rPr>
        <w:t> </w:t>
      </w:r>
      <w:r>
        <w:rPr/>
        <w:t>using</w:t>
      </w:r>
      <w:r>
        <w:rPr>
          <w:spacing w:val="44"/>
        </w:rPr>
        <w:t> </w:t>
      </w:r>
      <w:r>
        <w:rPr/>
        <w:t>about</w:t>
      </w:r>
      <w:r>
        <w:rPr>
          <w:spacing w:val="44"/>
        </w:rPr>
        <w:t> </w:t>
      </w:r>
      <w:r>
        <w:rPr/>
        <w:t>700</w:t>
      </w:r>
      <w:r>
        <w:rPr>
          <w:spacing w:val="45"/>
        </w:rPr>
        <w:t> </w:t>
      </w:r>
      <w:r>
        <w:rPr/>
        <w:t>companies</w:t>
      </w:r>
      <w:r>
        <w:rPr>
          <w:spacing w:val="44"/>
        </w:rPr>
        <w:t> </w:t>
      </w:r>
      <w:r>
        <w:rPr/>
        <w:t>listed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Fortunes</w:t>
      </w:r>
      <w:r>
        <w:rPr>
          <w:spacing w:val="47"/>
        </w:rPr>
        <w:t> </w:t>
      </w:r>
      <w:r>
        <w:rPr/>
        <w:t>most</w:t>
      </w:r>
      <w:r>
        <w:rPr>
          <w:spacing w:val="46"/>
        </w:rPr>
        <w:t> </w:t>
      </w:r>
      <w:r>
        <w:rPr/>
        <w:t>admired</w:t>
      </w:r>
      <w:r>
        <w:rPr>
          <w:spacing w:val="44"/>
        </w:rPr>
        <w:t> </w:t>
      </w:r>
      <w:r>
        <w:rPr/>
        <w:t>firms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2009.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responsibility,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 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diversity had</w:t>
      </w:r>
      <w:r>
        <w:rPr>
          <w:spacing w:val="-1"/>
        </w:rPr>
        <w:t> </w:t>
      </w:r>
      <w:r>
        <w:rPr/>
        <w:t>no impact</w:t>
      </w:r>
      <w:r>
        <w:rPr>
          <w:spacing w:val="-1"/>
        </w:rPr>
        <w:t> </w:t>
      </w:r>
      <w:r>
        <w:rPr/>
        <w:t>on CR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600" w:right="355"/>
        <w:jc w:val="both"/>
      </w:pPr>
      <w:r>
        <w:rPr/>
        <w:t>Boulata (2012) also looks at whether and how female board directors may affect corporate social</w:t>
      </w:r>
      <w:r>
        <w:rPr>
          <w:spacing w:val="1"/>
        </w:rPr>
        <w:t> </w:t>
      </w:r>
      <w:r>
        <w:rPr/>
        <w:t>performance (CSP) by drawing on social role theory and feminist ethics literature based on a</w:t>
      </w:r>
      <w:r>
        <w:rPr>
          <w:spacing w:val="1"/>
        </w:rPr>
        <w:t> </w:t>
      </w:r>
      <w:r>
        <w:rPr/>
        <w:t>sample of 126 firms drawn from the S &amp; P500 group of companies over a five-year period.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(BGD)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 Maskun (2013) explored the impact of leverage, company size, and profitability on</w:t>
      </w:r>
      <w:r>
        <w:rPr>
          <w:spacing w:val="-57"/>
        </w:rPr>
        <w:t> </w:t>
      </w:r>
      <w:r>
        <w:rPr/>
        <w:t>disclosure of CSR of 15 LQ-45 companies in the Indonesian Stock Exchange from 2009 through</w:t>
      </w:r>
      <w:r>
        <w:rPr>
          <w:spacing w:val="1"/>
        </w:rPr>
        <w:t> </w:t>
      </w:r>
      <w:r>
        <w:rPr/>
        <w:t>2011. The study applied multiple linear regression models to measure the impact of leverage,</w:t>
      </w:r>
      <w:r>
        <w:rPr>
          <w:spacing w:val="1"/>
        </w:rPr>
        <w:t> </w:t>
      </w:r>
      <w:r>
        <w:rPr/>
        <w:t>company size, and profitability on CSR disclosure. The result showed that companies with</w:t>
      </w:r>
      <w:r>
        <w:rPr>
          <w:spacing w:val="1"/>
        </w:rPr>
        <w:t> </w:t>
      </w:r>
      <w:r>
        <w:rPr/>
        <w:t>significant profit size maintained CSR disclosures. In regard to company size and leverage, the</w:t>
      </w:r>
      <w:r>
        <w:rPr>
          <w:spacing w:val="1"/>
        </w:rPr>
        <w:t> </w:t>
      </w:r>
      <w:r>
        <w:rPr/>
        <w:t>results indicated large companies tended to have better CSR disclosures and high leverage levels</w:t>
      </w:r>
      <w:r>
        <w:rPr>
          <w:spacing w:val="1"/>
        </w:rPr>
        <w:t> </w:t>
      </w:r>
      <w:r>
        <w:rPr/>
        <w:t>had a significant positive impact on CSR disclosures of the Indonesian companies (Maskun,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Bidhari, Salim and Aisjah (2013) involved the effects of CSR information disclosure on financial</w:t>
      </w:r>
      <w:r>
        <w:rPr>
          <w:spacing w:val="-57"/>
        </w:rPr>
        <w:t> </w:t>
      </w:r>
      <w:r>
        <w:rPr/>
        <w:t>performance and firm value in banking. The study selected 15 banking firms listed at ISE, based</w:t>
      </w:r>
      <w:r>
        <w:rPr>
          <w:spacing w:val="1"/>
        </w:rPr>
        <w:t> </w:t>
      </w:r>
      <w:r>
        <w:rPr/>
        <w:t>on population criteria with observation of secondary data obtained from annual 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statements from 2008 to 2011. The study applied path analysis method to analyze the</w:t>
      </w:r>
      <w:r>
        <w:rPr>
          <w:spacing w:val="1"/>
        </w:rPr>
        <w:t> </w:t>
      </w:r>
      <w:r>
        <w:rPr/>
        <w:t>data that revealed CSR information disclosure affects all financial performance measurements,</w:t>
      </w:r>
      <w:r>
        <w:rPr>
          <w:spacing w:val="1"/>
        </w:rPr>
        <w:t> </w:t>
      </w:r>
      <w:r>
        <w:rPr/>
        <w:t>namely return on assets, return on equity, and return on sales. This empirical research was</w:t>
      </w:r>
      <w:r>
        <w:rPr>
          <w:spacing w:val="1"/>
        </w:rPr>
        <w:t> </w:t>
      </w:r>
      <w:r>
        <w:rPr/>
        <w:t>relevant to this doctoral study in its examination of the potential link between CSR and financial</w:t>
      </w:r>
      <w:r>
        <w:rPr>
          <w:spacing w:val="1"/>
        </w:rPr>
        <w:t> </w:t>
      </w:r>
      <w:r>
        <w:rPr/>
        <w:t>performance. The study’s findings indicated compelling argument as to which variables are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CSR and 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00"/>
        <w:ind w:left="600" w:right="362"/>
        <w:jc w:val="both"/>
      </w:pPr>
      <w:r>
        <w:rPr/>
        <w:t>Ofori, Nyuur and Darko (2014) reviewed the impact of CSR on financial performance based on</w:t>
      </w:r>
      <w:r>
        <w:rPr>
          <w:spacing w:val="1"/>
        </w:rPr>
        <w:t> </w:t>
      </w:r>
      <w:r>
        <w:rPr/>
        <w:t>empirical evidence from the Ghanaian banking sector. The study included a sample of 22 banks</w:t>
      </w:r>
      <w:r>
        <w:rPr>
          <w:spacing w:val="1"/>
        </w:rPr>
        <w:t> </w:t>
      </w:r>
      <w:r>
        <w:rPr/>
        <w:t>and a structured questionnaire to obtain primary data and used secondary sources for additional</w:t>
      </w:r>
      <w:r>
        <w:rPr>
          <w:spacing w:val="1"/>
        </w:rPr>
        <w:t> </w:t>
      </w:r>
      <w:r>
        <w:rPr/>
        <w:t>numerical data (Ofori et al., 2014). The research findings revealed that banks in Ghana consider</w:t>
      </w:r>
      <w:r>
        <w:rPr>
          <w:spacing w:val="1"/>
        </w:rPr>
        <w:t> </w:t>
      </w:r>
      <w:r>
        <w:rPr/>
        <w:t>CSR practice as a strategic tool and Ofori et al. (2014) concluded there could be a positive</w:t>
      </w:r>
      <w:r>
        <w:rPr>
          <w:spacing w:val="1"/>
        </w:rPr>
        <w:t> </w:t>
      </w:r>
      <w:r>
        <w:rPr/>
        <w:t>relationship between CSR and financial performance. However, the financial performance of</w:t>
      </w:r>
      <w:r>
        <w:rPr>
          <w:spacing w:val="1"/>
        </w:rPr>
        <w:t> </w:t>
      </w:r>
      <w:r>
        <w:rPr/>
        <w:t>banks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Ghana</w:t>
      </w:r>
      <w:r>
        <w:rPr>
          <w:spacing w:val="48"/>
        </w:rPr>
        <w:t> </w:t>
      </w:r>
      <w:r>
        <w:rPr/>
        <w:t>depends</w:t>
      </w:r>
      <w:r>
        <w:rPr>
          <w:spacing w:val="48"/>
        </w:rPr>
        <w:t> </w:t>
      </w:r>
      <w:r>
        <w:rPr/>
        <w:t>significantly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other</w:t>
      </w:r>
      <w:r>
        <w:rPr>
          <w:spacing w:val="46"/>
        </w:rPr>
        <w:t> </w:t>
      </w:r>
      <w:r>
        <w:rPr/>
        <w:t>control</w:t>
      </w:r>
      <w:r>
        <w:rPr>
          <w:spacing w:val="49"/>
        </w:rPr>
        <w:t> </w:t>
      </w:r>
      <w:r>
        <w:rPr/>
        <w:t>variables</w:t>
      </w:r>
      <w:r>
        <w:rPr>
          <w:spacing w:val="48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growth,</w:t>
      </w:r>
      <w:r>
        <w:rPr>
          <w:spacing w:val="49"/>
        </w:rPr>
        <w:t> </w:t>
      </w:r>
      <w:r>
        <w:rPr/>
        <w:t>debt</w:t>
      </w:r>
      <w:r>
        <w:rPr>
          <w:spacing w:val="49"/>
        </w:rPr>
        <w:t> </w:t>
      </w:r>
      <w:r>
        <w:rPr/>
        <w:t>ratio,</w:t>
      </w:r>
      <w:r>
        <w:rPr>
          <w:spacing w:val="-58"/>
        </w:rPr>
        <w:t> </w:t>
      </w:r>
      <w:r>
        <w:rPr/>
        <w:t>origin,</w:t>
      </w:r>
      <w:r>
        <w:rPr>
          <w:spacing w:val="-1"/>
        </w:rPr>
        <w:t> </w:t>
      </w:r>
      <w:r>
        <w:rPr/>
        <w:t>and size</w:t>
      </w:r>
      <w:r>
        <w:rPr>
          <w:spacing w:val="-1"/>
        </w:rPr>
        <w:t> </w:t>
      </w:r>
      <w:r>
        <w:rPr/>
        <w:t>(Ofori et</w:t>
      </w:r>
      <w:r>
        <w:rPr>
          <w:spacing w:val="2"/>
        </w:rPr>
        <w:t> </w:t>
      </w:r>
      <w:r>
        <w:rPr/>
        <w:t>al., 2014).</w:t>
      </w:r>
    </w:p>
    <w:p>
      <w:pPr>
        <w:pStyle w:val="BodyText"/>
        <w:spacing w:line="480" w:lineRule="auto" w:before="200"/>
        <w:ind w:left="600" w:right="357"/>
        <w:jc w:val="both"/>
      </w:pPr>
      <w:r>
        <w:rPr/>
        <w:t>Margeretha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Isnaini</w:t>
      </w:r>
      <w:r>
        <w:rPr>
          <w:spacing w:val="22"/>
        </w:rPr>
        <w:t> </w:t>
      </w:r>
      <w:r>
        <w:rPr/>
        <w:t>(2014)</w:t>
      </w:r>
      <w:r>
        <w:rPr>
          <w:spacing w:val="19"/>
        </w:rPr>
        <w:t> </w:t>
      </w:r>
      <w:r>
        <w:rPr/>
        <w:t>examines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board</w:t>
      </w:r>
      <w:r>
        <w:rPr>
          <w:spacing w:val="21"/>
        </w:rPr>
        <w:t> </w:t>
      </w:r>
      <w:r>
        <w:rPr/>
        <w:t>diversity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gender</w:t>
      </w:r>
      <w:r>
        <w:rPr>
          <w:spacing w:val="21"/>
        </w:rPr>
        <w:t> </w:t>
      </w:r>
      <w:r>
        <w:rPr/>
        <w:t>composition</w:t>
      </w:r>
      <w:r>
        <w:rPr>
          <w:spacing w:val="-58"/>
        </w:rPr>
        <w:t> </w:t>
      </w:r>
      <w:r>
        <w:rPr/>
        <w:t>on CSR performance in Indonesia for a sample time frame 2000-2012. Their findings show that</w:t>
      </w:r>
      <w:r>
        <w:rPr>
          <w:spacing w:val="1"/>
        </w:rPr>
        <w:t> </w:t>
      </w:r>
      <w:r>
        <w:rPr/>
        <w:t>CSR performance and corporate governance affect corporate reputation positively, while gender</w:t>
      </w:r>
      <w:r>
        <w:rPr>
          <w:spacing w:val="1"/>
        </w:rPr>
        <w:t> </w:t>
      </w:r>
      <w:r>
        <w:rPr/>
        <w:t>leads to higher impact on corporate social responsibility. Empirical research also shows that</w:t>
      </w:r>
      <w:r>
        <w:rPr>
          <w:spacing w:val="1"/>
        </w:rPr>
        <w:t> </w:t>
      </w:r>
      <w:r>
        <w:rPr/>
        <w:t>companies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more</w:t>
      </w:r>
      <w:r>
        <w:rPr>
          <w:spacing w:val="23"/>
        </w:rPr>
        <w:t> </w:t>
      </w:r>
      <w:r>
        <w:rPr/>
        <w:t>women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board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directors</w:t>
      </w:r>
      <w:r>
        <w:rPr>
          <w:spacing w:val="24"/>
        </w:rPr>
        <w:t> </w:t>
      </w:r>
      <w:r>
        <w:rPr/>
        <w:t>pay</w:t>
      </w:r>
      <w:r>
        <w:rPr>
          <w:spacing w:val="25"/>
        </w:rPr>
        <w:t> </w:t>
      </w:r>
      <w:r>
        <w:rPr/>
        <w:t>better</w:t>
      </w:r>
      <w:r>
        <w:rPr>
          <w:spacing w:val="26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audit</w:t>
      </w:r>
      <w:r>
        <w:rPr>
          <w:spacing w:val="25"/>
        </w:rPr>
        <w:t> </w:t>
      </w:r>
      <w:r>
        <w:rPr/>
        <w:t>functions,</w:t>
      </w:r>
      <w:r>
        <w:rPr>
          <w:spacing w:val="26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oversights and control (Carter et al., 2003; Adams &amp; Ferreira, 2007). This is because; women are</w:t>
      </w:r>
      <w:r>
        <w:rPr>
          <w:spacing w:val="-57"/>
        </w:rPr>
        <w:t> </w:t>
      </w:r>
      <w:r>
        <w:rPr/>
        <w:t>often</w:t>
      </w:r>
      <w:r>
        <w:rPr>
          <w:spacing w:val="-2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egalitarianism,</w:t>
      </w:r>
      <w:r>
        <w:rPr>
          <w:spacing w:val="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bring</w:t>
      </w:r>
      <w:r>
        <w:rPr>
          <w:spacing w:val="-1"/>
        </w:rPr>
        <w:t> </w:t>
      </w:r>
      <w:r>
        <w:rPr/>
        <w:t>fairness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table.</w:t>
      </w:r>
    </w:p>
    <w:p>
      <w:pPr>
        <w:pStyle w:val="BodyText"/>
        <w:spacing w:line="480" w:lineRule="auto"/>
        <w:ind w:left="600" w:right="356"/>
        <w:jc w:val="both"/>
      </w:pPr>
      <w:r>
        <w:rPr/>
        <w:t>Santos and Feliana (2014) examined the association between CSR and financial performance.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Feliana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because corporate social performance can bring sustainable growth to the firm.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proposition,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records before commitment to CSR initiatives. Unlike the single-sector study by</w:t>
      </w:r>
      <w:r>
        <w:rPr>
          <w:spacing w:val="1"/>
        </w:rPr>
        <w:t> </w:t>
      </w:r>
      <w:r>
        <w:rPr/>
        <w:t>Nuryaman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Feliana (2014)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 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sectors</w:t>
      </w:r>
      <w:r>
        <w:rPr>
          <w:spacing w:val="42"/>
        </w:rPr>
        <w:t> </w:t>
      </w:r>
      <w:r>
        <w:rPr/>
        <w:t>over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period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2010-2012.</w:t>
      </w:r>
      <w:r>
        <w:rPr>
          <w:spacing w:val="41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performance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measured</w:t>
      </w:r>
      <w:r>
        <w:rPr>
          <w:spacing w:val="41"/>
        </w:rPr>
        <w:t> </w:t>
      </w:r>
      <w:r>
        <w:rPr/>
        <w:t>using</w:t>
      </w:r>
      <w:r>
        <w:rPr>
          <w:spacing w:val="-58"/>
        </w:rPr>
        <w:t> </w:t>
      </w:r>
      <w:r>
        <w:rPr/>
        <w:t>both</w:t>
      </w:r>
      <w:r>
        <w:rPr>
          <w:spacing w:val="1"/>
        </w:rPr>
        <w:t> </w:t>
      </w:r>
      <w:r>
        <w:rPr/>
        <w:t>accounting-based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included ROA and ROE, whereas the stock-market-based approach included stock market price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proxies to measure</w:t>
      </w:r>
      <w:r>
        <w:rPr>
          <w:spacing w:val="-1"/>
        </w:rPr>
        <w:t> </w:t>
      </w:r>
      <w:r>
        <w:rPr/>
        <w:t>financial performance.</w:t>
      </w:r>
    </w:p>
    <w:p>
      <w:pPr>
        <w:pStyle w:val="BodyText"/>
        <w:spacing w:line="480" w:lineRule="auto" w:before="201"/>
        <w:ind w:left="600" w:right="356"/>
        <w:jc w:val="both"/>
      </w:pPr>
      <w:r>
        <w:rPr/>
        <w:t>Adewale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Rahmon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Adewale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Rahmon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 of the banks under study, from 1990-2010. Ordinary least square analysis techniques</w:t>
      </w:r>
      <w:r>
        <w:rPr>
          <w:spacing w:val="1"/>
        </w:rPr>
        <w:t> </w:t>
      </w:r>
      <w:r>
        <w:rPr/>
        <w:t>indicated a positive relationship between corporate social responsible cost and profit after tax.</w:t>
      </w:r>
      <w:r>
        <w:rPr>
          <w:spacing w:val="1"/>
        </w:rPr>
        <w:t> </w:t>
      </w:r>
      <w:r>
        <w:rPr/>
        <w:t>The major limitation with this study was that the sample size from the banking sector was too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to generalize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to other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line="480" w:lineRule="auto" w:before="200"/>
        <w:ind w:left="600" w:right="357"/>
        <w:jc w:val="both"/>
      </w:pPr>
      <w:r>
        <w:rPr/>
        <w:t>Zhuang,</w:t>
      </w:r>
      <w:r>
        <w:rPr>
          <w:spacing w:val="40"/>
        </w:rPr>
        <w:t> </w:t>
      </w:r>
      <w:r>
        <w:rPr/>
        <w:t>Chang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Lee</w:t>
      </w:r>
      <w:r>
        <w:rPr>
          <w:spacing w:val="42"/>
        </w:rPr>
        <w:t> </w:t>
      </w:r>
      <w:r>
        <w:rPr/>
        <w:t>(2018)</w:t>
      </w:r>
      <w:r>
        <w:rPr>
          <w:spacing w:val="41"/>
        </w:rPr>
        <w:t> </w:t>
      </w:r>
      <w:r>
        <w:rPr/>
        <w:t>investigated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relationship</w:t>
      </w:r>
      <w:r>
        <w:rPr>
          <w:spacing w:val="41"/>
        </w:rPr>
        <w:t> </w:t>
      </w:r>
      <w:r>
        <w:rPr/>
        <w:t>between</w:t>
      </w:r>
      <w:r>
        <w:rPr>
          <w:spacing w:val="41"/>
        </w:rPr>
        <w:t> </w:t>
      </w:r>
      <w:r>
        <w:rPr/>
        <w:t>board</w:t>
      </w:r>
      <w:r>
        <w:rPr>
          <w:spacing w:val="41"/>
        </w:rPr>
        <w:t> </w:t>
      </w:r>
      <w:r>
        <w:rPr/>
        <w:t>composition</w:t>
      </w:r>
      <w:r>
        <w:rPr>
          <w:spacing w:val="42"/>
        </w:rPr>
        <w:t> </w:t>
      </w:r>
      <w:r>
        <w:rPr/>
        <w:t>and</w:t>
      </w:r>
      <w:r>
        <w:rPr>
          <w:spacing w:val="-58"/>
        </w:rPr>
        <w:t> </w:t>
      </w:r>
      <w:r>
        <w:rPr/>
        <w:t>CSR performance using data collected from 839 Chinese firms spanning from 2008 to 2016. The</w:t>
      </w:r>
      <w:r>
        <w:rPr>
          <w:spacing w:val="-57"/>
        </w:rPr>
        <w:t> </w:t>
      </w:r>
      <w:r>
        <w:rPr/>
        <w:t>upper echelon theory was used as the theoretical basis of the study. The result indicates that</w:t>
      </w:r>
      <w:r>
        <w:rPr>
          <w:spacing w:val="1"/>
        </w:rPr>
        <w:t> </w:t>
      </w:r>
      <w:r>
        <w:rPr/>
        <w:t>directors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experience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qualification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positive</w:t>
      </w:r>
      <w:r>
        <w:rPr>
          <w:spacing w:val="57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CSR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performance. Similarly,</w:t>
      </w:r>
      <w:r>
        <w:rPr>
          <w:spacing w:val="1"/>
        </w:rPr>
        <w:t> </w:t>
      </w:r>
      <w:r>
        <w:rPr/>
        <w:t>Harjoto, Laksmana and Lee (2015) found that board expertise has a</w:t>
      </w:r>
      <w:r>
        <w:rPr>
          <w:spacing w:val="1"/>
        </w:rPr>
        <w:t> </w:t>
      </w:r>
      <w:r>
        <w:rPr/>
        <w:t>significant positive impact on CSR performance using data collected from 1489 U.S. firms 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are likely to have wider perspectives and a more detailed understanding of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responsibility.</w:t>
      </w:r>
    </w:p>
    <w:p>
      <w:pPr>
        <w:pStyle w:val="Heading1"/>
        <w:numPr>
          <w:ilvl w:val="1"/>
          <w:numId w:val="11"/>
        </w:numPr>
        <w:tabs>
          <w:tab w:pos="1321" w:val="left" w:leader="none"/>
        </w:tabs>
        <w:spacing w:line="240" w:lineRule="auto" w:before="200" w:after="0"/>
        <w:ind w:left="1320" w:right="0" w:hanging="721"/>
        <w:jc w:val="both"/>
      </w:pPr>
      <w:bookmarkStart w:name="_TOC_250018" w:id="21"/>
      <w:r>
        <w:rPr/>
        <w:t>Theoretical</w:t>
      </w:r>
      <w:r>
        <w:rPr>
          <w:spacing w:val="-3"/>
        </w:rPr>
        <w:t> </w:t>
      </w:r>
      <w:bookmarkEnd w:id="21"/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64"/>
        <w:jc w:val="both"/>
      </w:pPr>
      <w:r>
        <w:rPr/>
        <w:t>A number of different theories provide a sound foundation to substantiate CSR reporting. The</w:t>
      </w:r>
      <w:r>
        <w:rPr>
          <w:spacing w:val="1"/>
        </w:rPr>
        <w:t> </w:t>
      </w:r>
      <w:r>
        <w:rPr/>
        <w:t>dominant</w:t>
      </w:r>
      <w:r>
        <w:rPr>
          <w:spacing w:val="-1"/>
        </w:rPr>
        <w:t> </w:t>
      </w:r>
      <w:r>
        <w:rPr/>
        <w:t>ones are explained extensively below:</w:t>
      </w:r>
    </w:p>
    <w:p>
      <w:pPr>
        <w:pStyle w:val="Heading1"/>
        <w:numPr>
          <w:ilvl w:val="2"/>
          <w:numId w:val="11"/>
        </w:numPr>
        <w:tabs>
          <w:tab w:pos="1321" w:val="left" w:leader="none"/>
        </w:tabs>
        <w:spacing w:line="240" w:lineRule="auto" w:before="0" w:after="0"/>
        <w:ind w:left="1320" w:right="0" w:hanging="721"/>
        <w:jc w:val="both"/>
      </w:pPr>
      <w:bookmarkStart w:name="_TOC_250017" w:id="22"/>
      <w:r>
        <w:rPr/>
        <w:t>Stewardship</w:t>
      </w:r>
      <w:r>
        <w:rPr>
          <w:spacing w:val="-2"/>
        </w:rPr>
        <w:t> </w:t>
      </w:r>
      <w:bookmarkEnd w:id="22"/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Stewardship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Schooman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Donaldson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Theories X and Y, which were established by McGregor (1960). This theory assumed that two</w:t>
      </w:r>
      <w:r>
        <w:rPr>
          <w:spacing w:val="1"/>
        </w:rPr>
        <w:t> </w:t>
      </w:r>
      <w:r>
        <w:rPr/>
        <w:t>opposite groups of people exist, one of which demonstrates passive work motivation (X theory)</w:t>
      </w:r>
      <w:r>
        <w:rPr>
          <w:spacing w:val="1"/>
        </w:rPr>
        <w:t> </w:t>
      </w:r>
      <w:r>
        <w:rPr/>
        <w:t>and the other group demonstrates active work motivation (Y theory, also sometimes known as</w:t>
      </w:r>
      <w:r>
        <w:rPr>
          <w:spacing w:val="1"/>
        </w:rPr>
        <w:t> </w:t>
      </w:r>
      <w:r>
        <w:rPr/>
        <w:t>innate goodness theory). These assumptions were used to demonstrate the reasons behind agency</w:t>
      </w:r>
      <w:r>
        <w:rPr>
          <w:spacing w:val="-57"/>
        </w:rPr>
        <w:t> </w:t>
      </w:r>
      <w:r>
        <w:rPr/>
        <w:t>theory mechanisms failures in recent years. Agency Theory involves one-sided assumptions</w:t>
      </w:r>
      <w:r>
        <w:rPr>
          <w:spacing w:val="1"/>
        </w:rPr>
        <w:t> </w:t>
      </w:r>
      <w:r>
        <w:rPr/>
        <w:t>regarding managerial behavior. In the real world, certain managers achieve intrinsic satisfaction</w:t>
      </w:r>
      <w:r>
        <w:rPr>
          <w:spacing w:val="1"/>
        </w:rPr>
        <w:t> </w:t>
      </w:r>
      <w:r>
        <w:rPr/>
        <w:t>or obtain the recognition of others by completing the tasks assigned by their organizations. This</w:t>
      </w:r>
      <w:r>
        <w:rPr>
          <w:spacing w:val="1"/>
        </w:rPr>
        <w:t> </w:t>
      </w:r>
      <w:r>
        <w:rPr/>
        <w:t>aim to meet with self-interests allows for their behaviors to exceed the limitations of money and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goodness,</w:t>
      </w:r>
      <w:r>
        <w:rPr>
          <w:spacing w:val="-57"/>
        </w:rPr>
        <w:t> </w:t>
      </w:r>
      <w:r>
        <w:rPr/>
        <w:t>pursuing the paramount importance to shareholders as a front line objective and valuing their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stewards, safeguarding the benefits of the corporation. The steward theory states that a steward</w:t>
      </w:r>
      <w:r>
        <w:rPr>
          <w:spacing w:val="1"/>
        </w:rPr>
        <w:t> </w:t>
      </w:r>
      <w:r>
        <w:rPr/>
        <w:t>protects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maximizes</w:t>
      </w:r>
      <w:r>
        <w:rPr>
          <w:spacing w:val="26"/>
        </w:rPr>
        <w:t> </w:t>
      </w:r>
      <w:r>
        <w:rPr/>
        <w:t>shareholders</w:t>
      </w:r>
      <w:r>
        <w:rPr>
          <w:spacing w:val="27"/>
        </w:rPr>
        <w:t> </w:t>
      </w:r>
      <w:r>
        <w:rPr/>
        <w:t>wealth</w:t>
      </w:r>
      <w:r>
        <w:rPr>
          <w:spacing w:val="24"/>
        </w:rPr>
        <w:t> </w:t>
      </w:r>
      <w:r>
        <w:rPr/>
        <w:t>through</w:t>
      </w:r>
      <w:r>
        <w:rPr>
          <w:spacing w:val="24"/>
        </w:rPr>
        <w:t> </w:t>
      </w:r>
      <w:r>
        <w:rPr/>
        <w:t>firm</w:t>
      </w:r>
      <w:r>
        <w:rPr>
          <w:spacing w:val="25"/>
        </w:rPr>
        <w:t> </w:t>
      </w:r>
      <w:r>
        <w:rPr/>
        <w:t>Performance.</w:t>
      </w:r>
      <w:r>
        <w:rPr>
          <w:spacing w:val="24"/>
        </w:rPr>
        <w:t> </w:t>
      </w:r>
      <w:r>
        <w:rPr/>
        <w:t>Stewards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company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executives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 The stewards are satisfied and motivated when organizational success is attained. It</w:t>
      </w:r>
      <w:r>
        <w:rPr>
          <w:spacing w:val="-57"/>
        </w:rPr>
        <w:t> </w:t>
      </w:r>
      <w:r>
        <w:rPr/>
        <w:t>stresses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autonomously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shareholders’ returns are maximized. The employees take ownership of their jobs and work at</w:t>
      </w:r>
      <w:r>
        <w:rPr>
          <w:spacing w:val="1"/>
        </w:rPr>
        <w:t> </w:t>
      </w:r>
      <w:r>
        <w:rPr/>
        <w:t>them diligently. Manager behavior is driven by social perceptions and self-achievement.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mutually</w:t>
      </w:r>
      <w:r>
        <w:rPr>
          <w:spacing w:val="-1"/>
        </w:rPr>
        <w:t> </w:t>
      </w:r>
      <w:r>
        <w:rPr/>
        <w:t>linked, and</w:t>
      </w:r>
      <w:r>
        <w:rPr>
          <w:spacing w:val="-1"/>
        </w:rPr>
        <w:t> </w:t>
      </w:r>
      <w:r>
        <w:rPr/>
        <w:t>no conflicts</w:t>
      </w:r>
      <w:r>
        <w:rPr>
          <w:spacing w:val="-1"/>
        </w:rPr>
        <w:t> </w:t>
      </w:r>
      <w:r>
        <w:rPr/>
        <w:t>arise (Block, 1996;</w:t>
      </w:r>
      <w:r>
        <w:rPr>
          <w:spacing w:val="-1"/>
        </w:rPr>
        <w:t> </w:t>
      </w:r>
      <w:r>
        <w:rPr/>
        <w:t>Davis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i/>
        </w:rPr>
        <w:t>.</w:t>
      </w:r>
      <w:r>
        <w:rPr/>
        <w:t>, 1997;</w:t>
      </w:r>
      <w:r>
        <w:rPr>
          <w:spacing w:val="-1"/>
        </w:rPr>
        <w:t> </w:t>
      </w:r>
      <w:r>
        <w:rPr/>
        <w:t>Peggy &amp; Hugh,</w:t>
      </w:r>
      <w:r>
        <w:rPr>
          <w:spacing w:val="-1"/>
        </w:rPr>
        <w:t> </w:t>
      </w:r>
      <w:r>
        <w:rPr/>
        <w:t>2001).</w:t>
      </w:r>
    </w:p>
    <w:p>
      <w:pPr>
        <w:pStyle w:val="Heading1"/>
        <w:numPr>
          <w:ilvl w:val="2"/>
          <w:numId w:val="11"/>
        </w:numPr>
        <w:tabs>
          <w:tab w:pos="1321" w:val="left" w:leader="none"/>
        </w:tabs>
        <w:spacing w:line="240" w:lineRule="auto" w:before="1" w:after="0"/>
        <w:ind w:left="1320" w:right="0" w:hanging="721"/>
        <w:jc w:val="both"/>
      </w:pPr>
      <w:bookmarkStart w:name="_TOC_250016" w:id="23"/>
      <w:r>
        <w:rPr/>
        <w:t>Stakeholder</w:t>
      </w:r>
      <w:r>
        <w:rPr>
          <w:spacing w:val="-3"/>
        </w:rPr>
        <w:t> </w:t>
      </w:r>
      <w:bookmarkEnd w:id="23"/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system-oriented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(Gray,</w:t>
      </w:r>
      <w:r>
        <w:rPr>
          <w:spacing w:val="1"/>
        </w:rPr>
        <w:t> </w:t>
      </w:r>
      <w:r>
        <w:rPr/>
        <w:t>Kouhy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Lavers,</w:t>
      </w:r>
      <w:r>
        <w:rPr>
          <w:spacing w:val="1"/>
        </w:rPr>
        <w:t> </w:t>
      </w:r>
      <w:r>
        <w:rPr/>
        <w:t>1995),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assume that any organization is influenced by the society in which it operates and, in turn, the</w:t>
      </w:r>
      <w:r>
        <w:rPr>
          <w:spacing w:val="1"/>
        </w:rPr>
        <w:t> </w:t>
      </w:r>
      <w:r>
        <w:rPr/>
        <w:t>organization also influences society. In this study, companies are considered to engage in some</w:t>
      </w:r>
      <w:r>
        <w:rPr>
          <w:spacing w:val="1"/>
        </w:rPr>
        <w:t> </w:t>
      </w:r>
      <w:r>
        <w:rPr/>
        <w:t>form of stakeholder management. Firm’s survival and success is attributable to economic and</w:t>
      </w:r>
      <w:r>
        <w:rPr>
          <w:spacing w:val="1"/>
        </w:rPr>
        <w:t> </w:t>
      </w:r>
      <w:r>
        <w:rPr/>
        <w:t>non-economic achievements. Being socially responsible and having good relations with their</w:t>
      </w:r>
      <w:r>
        <w:rPr>
          <w:spacing w:val="1"/>
        </w:rPr>
        <w:t> </w:t>
      </w:r>
      <w:r>
        <w:rPr/>
        <w:t>stakeholders will bring about competitive advantage, making them to achieve better economic</w:t>
      </w:r>
      <w:r>
        <w:rPr>
          <w:spacing w:val="1"/>
        </w:rPr>
        <w:t> </w:t>
      </w:r>
      <w:r>
        <w:rPr/>
        <w:t>results (e.g. profit maximization) and non-economic (e.g. corporate social performance) results.</w:t>
      </w:r>
      <w:r>
        <w:rPr>
          <w:spacing w:val="1"/>
        </w:rPr>
        <w:t> </w:t>
      </w:r>
      <w:r>
        <w:rPr/>
        <w:t>The stakeholder theory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a firm’s financial success is dependent on its ability to</w:t>
      </w:r>
      <w:r>
        <w:rPr>
          <w:spacing w:val="1"/>
        </w:rPr>
        <w:t> </w:t>
      </w:r>
      <w:r>
        <w:rPr/>
        <w:t>formulate and execute a corporate strategy which manages its relationships with stakeholders</w:t>
      </w:r>
      <w:r>
        <w:rPr>
          <w:spacing w:val="1"/>
        </w:rPr>
        <w:t> </w:t>
      </w:r>
      <w:r>
        <w:rPr/>
        <w:t>effectively (Brammer, Pavelin, &amp; Porter, 2006). On the other hand, legitimacy is a generalized</w:t>
      </w:r>
      <w:r>
        <w:rPr>
          <w:spacing w:val="1"/>
        </w:rPr>
        <w:t> </w:t>
      </w:r>
      <w:r>
        <w:rPr/>
        <w:t>perception or assumption that the actions of an entity are desirable, proper, or appropriate within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socially</w:t>
      </w:r>
      <w:r>
        <w:rPr>
          <w:spacing w:val="-1"/>
        </w:rPr>
        <w:t> </w:t>
      </w:r>
      <w:r>
        <w:rPr/>
        <w:t>constructed system</w:t>
      </w:r>
      <w:r>
        <w:rPr>
          <w:spacing w:val="-1"/>
        </w:rPr>
        <w:t> </w:t>
      </w:r>
      <w:r>
        <w:rPr/>
        <w:t>of norms,</w:t>
      </w:r>
      <w:r>
        <w:rPr>
          <w:spacing w:val="-1"/>
        </w:rPr>
        <w:t> </w:t>
      </w:r>
      <w:r>
        <w:rPr/>
        <w:t>values, beliefs,</w:t>
      </w:r>
      <w:r>
        <w:rPr>
          <w:spacing w:val="-1"/>
        </w:rPr>
        <w:t> </w:t>
      </w:r>
      <w:r>
        <w:rPr/>
        <w:t>and definitions</w:t>
      </w:r>
      <w:r>
        <w:rPr>
          <w:spacing w:val="-1"/>
        </w:rPr>
        <w:t> </w:t>
      </w:r>
      <w:r>
        <w:rPr/>
        <w:t>(Suchman, 1995).</w:t>
      </w:r>
    </w:p>
    <w:p>
      <w:pPr>
        <w:pStyle w:val="Heading1"/>
        <w:numPr>
          <w:ilvl w:val="2"/>
          <w:numId w:val="11"/>
        </w:numPr>
        <w:tabs>
          <w:tab w:pos="1321" w:val="left" w:leader="none"/>
        </w:tabs>
        <w:spacing w:line="240" w:lineRule="auto" w:before="2" w:after="0"/>
        <w:ind w:left="1320" w:right="0" w:hanging="721"/>
        <w:jc w:val="both"/>
      </w:pPr>
      <w:r>
        <w:rPr/>
        <w:t>Tripple</w:t>
      </w:r>
      <w:r>
        <w:rPr>
          <w:spacing w:val="-1"/>
        </w:rPr>
        <w:t> </w:t>
      </w:r>
      <w:r>
        <w:rPr/>
        <w:t>Bottom Line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The Triple Bottom Line theory (TBL) was found by John Elkington in (1994) his book “Canni-</w:t>
      </w:r>
      <w:r>
        <w:rPr>
          <w:spacing w:val="1"/>
        </w:rPr>
        <w:t> </w:t>
      </w:r>
      <w:r>
        <w:rPr/>
        <w:t>bals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Forks: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Triple</w:t>
      </w:r>
      <w:r>
        <w:rPr>
          <w:spacing w:val="15"/>
        </w:rPr>
        <w:t> </w:t>
      </w:r>
      <w:r>
        <w:rPr/>
        <w:t>Bottom</w:t>
      </w:r>
      <w:r>
        <w:rPr>
          <w:spacing w:val="17"/>
        </w:rPr>
        <w:t> </w:t>
      </w:r>
      <w:r>
        <w:rPr/>
        <w:t>Line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21st</w:t>
      </w:r>
      <w:r>
        <w:rPr>
          <w:spacing w:val="19"/>
        </w:rPr>
        <w:t> </w:t>
      </w:r>
      <w:r>
        <w:rPr/>
        <w:t>Century</w:t>
      </w:r>
      <w:r>
        <w:rPr>
          <w:spacing w:val="15"/>
        </w:rPr>
        <w:t> </w:t>
      </w:r>
      <w:r>
        <w:rPr/>
        <w:t>Business”.</w:t>
      </w:r>
      <w:r>
        <w:rPr>
          <w:spacing w:val="15"/>
        </w:rPr>
        <w:t> </w:t>
      </w:r>
      <w:r>
        <w:rPr/>
        <w:t>TBL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CSR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environmental. As elaborated by John Elkington, the three dimension of TBL must obtain sus-</w:t>
      </w:r>
      <w:r>
        <w:rPr>
          <w:spacing w:val="1"/>
        </w:rPr>
        <w:t> </w:t>
      </w:r>
      <w:r>
        <w:rPr/>
        <w:t>tainable results. Sustainability is the main aim of the TBL concept. Companies must apply TBL</w:t>
      </w:r>
      <w:r>
        <w:rPr>
          <w:spacing w:val="1"/>
        </w:rPr>
        <w:t> </w:t>
      </w:r>
      <w:r>
        <w:rPr/>
        <w:t>in order to achieve continuous profits and long-term social and environmental projects. Many</w:t>
      </w:r>
      <w:r>
        <w:rPr>
          <w:spacing w:val="1"/>
        </w:rPr>
        <w:t> </w:t>
      </w:r>
      <w:r>
        <w:rPr/>
        <w:t>corporations and nonprofit organizations have adopted the TBL sustainability framework to per-</w:t>
      </w:r>
      <w:r>
        <w:rPr>
          <w:spacing w:val="1"/>
        </w:rPr>
        <w:t> </w:t>
      </w:r>
      <w:r>
        <w:rPr/>
        <w:t>form CSR projects. Economic dimension. According to TBL theory the most important for a</w:t>
      </w:r>
      <w:r>
        <w:rPr>
          <w:spacing w:val="1"/>
        </w:rPr>
        <w:t> </w:t>
      </w:r>
      <w:r>
        <w:rPr/>
        <w:t>company is not to make high profits but to achieve continuous profit for the long term. So</w:t>
      </w:r>
      <w:r>
        <w:rPr>
          <w:spacing w:val="1"/>
        </w:rPr>
        <w:t> </w:t>
      </w:r>
      <w:r>
        <w:rPr/>
        <w:t>Business corporations start to enroll in the TBL CSR framework as well as they draw a strategic</w:t>
      </w:r>
      <w:r>
        <w:rPr>
          <w:spacing w:val="1"/>
        </w:rPr>
        <w:t> </w:t>
      </w:r>
      <w:r>
        <w:rPr/>
        <w:t>plan through calculating expenditures and taxes, forecasting business climate factors, evaluate</w:t>
      </w:r>
      <w:r>
        <w:rPr>
          <w:spacing w:val="1"/>
        </w:rPr>
        <w:t> </w:t>
      </w:r>
      <w:r>
        <w:rPr/>
        <w:t>market</w:t>
      </w:r>
      <w:r>
        <w:rPr>
          <w:spacing w:val="31"/>
        </w:rPr>
        <w:t> </w:t>
      </w:r>
      <w:r>
        <w:rPr/>
        <w:t>benchmark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avoid</w:t>
      </w:r>
      <w:r>
        <w:rPr>
          <w:spacing w:val="32"/>
        </w:rPr>
        <w:t> </w:t>
      </w:r>
      <w:r>
        <w:rPr/>
        <w:t>maximum</w:t>
      </w:r>
      <w:r>
        <w:rPr>
          <w:spacing w:val="33"/>
        </w:rPr>
        <w:t> </w:t>
      </w:r>
      <w:r>
        <w:rPr/>
        <w:t>risk</w:t>
      </w:r>
      <w:r>
        <w:rPr>
          <w:spacing w:val="32"/>
        </w:rPr>
        <w:t> </w:t>
      </w:r>
      <w:r>
        <w:rPr/>
        <w:t>threats.</w:t>
      </w:r>
      <w:r>
        <w:rPr>
          <w:spacing w:val="32"/>
        </w:rPr>
        <w:t> </w:t>
      </w:r>
      <w:r>
        <w:rPr/>
        <w:t>Real</w:t>
      </w:r>
      <w:r>
        <w:rPr>
          <w:spacing w:val="32"/>
        </w:rPr>
        <w:t> </w:t>
      </w:r>
      <w:r>
        <w:rPr/>
        <w:t>study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all</w:t>
      </w:r>
      <w:r>
        <w:rPr>
          <w:spacing w:val="33"/>
        </w:rPr>
        <w:t> </w:t>
      </w:r>
      <w:r>
        <w:rPr/>
        <w:t>these</w:t>
      </w:r>
      <w:r>
        <w:rPr>
          <w:spacing w:val="31"/>
        </w:rPr>
        <w:t> </w:t>
      </w:r>
      <w:r>
        <w:rPr/>
        <w:t>components</w:t>
      </w:r>
      <w:r>
        <w:rPr>
          <w:spacing w:val="32"/>
        </w:rPr>
        <w:t> </w:t>
      </w:r>
      <w:r>
        <w:rPr/>
        <w:t>will</w:t>
      </w:r>
      <w:r>
        <w:rPr>
          <w:spacing w:val="-58"/>
        </w:rPr>
        <w:t> </w:t>
      </w:r>
      <w:r>
        <w:rPr/>
        <w:t>lead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sustainable profits.</w:t>
      </w:r>
    </w:p>
    <w:p>
      <w:pPr>
        <w:pStyle w:val="BodyText"/>
        <w:spacing w:line="480" w:lineRule="auto" w:before="1"/>
        <w:ind w:left="600" w:right="354"/>
        <w:jc w:val="both"/>
      </w:pPr>
      <w:r>
        <w:rPr>
          <w:b/>
        </w:rPr>
        <w:t>Social Dimension</w:t>
      </w:r>
      <w:r>
        <w:rPr/>
        <w:t>. Business must pay attention to its social affairs as well as paying attention to</w:t>
      </w:r>
      <w:r>
        <w:rPr>
          <w:spacing w:val="1"/>
        </w:rPr>
        <w:t> </w:t>
      </w:r>
      <w:r>
        <w:rPr/>
        <w:t>its financial affairs. Achieving social sustainability by a corporation is a must in the TBL CSR</w:t>
      </w:r>
      <w:r>
        <w:rPr>
          <w:spacing w:val="1"/>
        </w:rPr>
        <w:t> </w:t>
      </w:r>
      <w:r>
        <w:rPr/>
        <w:t>framework. But since societies differ from region to another every corporation has to collect data</w:t>
      </w:r>
      <w:r>
        <w:rPr>
          <w:spacing w:val="-57"/>
        </w:rPr>
        <w:t> </w:t>
      </w:r>
      <w:r>
        <w:rPr/>
        <w:t>from national authorities concerning social affairs as unemployment rates, human rights, female</w:t>
      </w:r>
      <w:r>
        <w:rPr>
          <w:spacing w:val="1"/>
        </w:rPr>
        <w:t> </w:t>
      </w:r>
      <w:r>
        <w:rPr/>
        <w:t>labor force participation, health services educational services provided by government, etc. After</w:t>
      </w:r>
      <w:r>
        <w:rPr>
          <w:spacing w:val="1"/>
        </w:rPr>
        <w:t> </w:t>
      </w:r>
      <w:r>
        <w:rPr/>
        <w:t>determining the community priorities, shareholders must take decisions to satisfy as much as</w:t>
      </w:r>
      <w:r>
        <w:rPr>
          <w:spacing w:val="1"/>
        </w:rPr>
        <w:t> </w:t>
      </w:r>
      <w:r>
        <w:rPr/>
        <w:t>possible the social</w:t>
      </w:r>
      <w:r>
        <w:rPr>
          <w:spacing w:val="1"/>
        </w:rPr>
        <w:t> </w:t>
      </w:r>
      <w:r>
        <w:rPr/>
        <w:t>needs. So for a business to be stable over the long term social activities of a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corporation must satisfy</w:t>
      </w:r>
      <w:r>
        <w:rPr>
          <w:spacing w:val="-1"/>
        </w:rPr>
        <w:t> </w:t>
      </w:r>
      <w:r>
        <w:rPr/>
        <w:t>surrounding society needs as</w:t>
      </w:r>
      <w:r>
        <w:rPr>
          <w:spacing w:val="-1"/>
        </w:rPr>
        <w:t> </w:t>
      </w:r>
      <w:r>
        <w:rPr/>
        <w:t>much</w:t>
      </w:r>
      <w:r>
        <w:rPr>
          <w:spacing w:val="1"/>
        </w:rPr>
        <w:t> </w:t>
      </w:r>
      <w:r>
        <w:rPr/>
        <w:t>as possible.</w:t>
      </w:r>
    </w:p>
    <w:p>
      <w:pPr>
        <w:pStyle w:val="BodyText"/>
        <w:spacing w:line="480" w:lineRule="auto" w:before="2"/>
        <w:ind w:left="600" w:right="356"/>
        <w:jc w:val="both"/>
      </w:pPr>
      <w:r>
        <w:rPr>
          <w:b/>
        </w:rPr>
        <w:t>Environmental</w:t>
      </w:r>
      <w:r>
        <w:rPr>
          <w:b/>
          <w:spacing w:val="1"/>
        </w:rPr>
        <w:t> </w:t>
      </w:r>
      <w:r>
        <w:rPr>
          <w:b/>
        </w:rPr>
        <w:t>Dimension</w:t>
      </w:r>
      <w:r>
        <w:rPr/>
        <w:t>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main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TBL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able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enjoy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same</w:t>
      </w:r>
      <w:r>
        <w:rPr>
          <w:spacing w:val="30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life</w:t>
      </w:r>
      <w:r>
        <w:rPr>
          <w:spacing w:val="29"/>
        </w:rPr>
        <w:t> </w:t>
      </w:r>
      <w:r>
        <w:rPr/>
        <w:t>we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enjoying</w:t>
      </w:r>
      <w:r>
        <w:rPr>
          <w:spacing w:val="28"/>
        </w:rPr>
        <w:t> </w:t>
      </w:r>
      <w:r>
        <w:rPr/>
        <w:t>now.</w:t>
      </w:r>
      <w:r>
        <w:rPr>
          <w:spacing w:val="28"/>
        </w:rPr>
        <w:t> </w:t>
      </w:r>
      <w:r>
        <w:rPr/>
        <w:t>Corporations</w:t>
      </w:r>
      <w:r>
        <w:rPr>
          <w:spacing w:val="-57"/>
        </w:rPr>
        <w:t> </w:t>
      </w:r>
      <w:r>
        <w:rPr/>
        <w:t>must</w:t>
      </w:r>
      <w:r>
        <w:rPr>
          <w:spacing w:val="21"/>
        </w:rPr>
        <w:t> </w:t>
      </w:r>
      <w:r>
        <w:rPr/>
        <w:t>pay</w:t>
      </w:r>
      <w:r>
        <w:rPr>
          <w:spacing w:val="21"/>
        </w:rPr>
        <w:t> </w:t>
      </w:r>
      <w:r>
        <w:rPr/>
        <w:t>attention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changes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obey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new</w:t>
      </w:r>
      <w:r>
        <w:rPr>
          <w:spacing w:val="22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laws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careful to the consumption of natural resources. Corporations have to use the alternative energy</w:t>
      </w:r>
      <w:r>
        <w:rPr>
          <w:spacing w:val="1"/>
        </w:rPr>
        <w:t> </w:t>
      </w:r>
      <w:r>
        <w:rPr/>
        <w:t>sources in order to minimize the consumption of traditional sources of energy (for example oil,</w:t>
      </w:r>
      <w:r>
        <w:rPr>
          <w:spacing w:val="1"/>
        </w:rPr>
        <w:t> </w:t>
      </w:r>
      <w:r>
        <w:rPr/>
        <w:t>gas, coal, etc.), and it has to safe air and water sources, with disposing of toxic and solid waste in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environmental manner. All these</w:t>
      </w:r>
      <w:r>
        <w:rPr>
          <w:spacing w:val="-2"/>
        </w:rPr>
        <w:t> </w:t>
      </w:r>
      <w:r>
        <w:rPr/>
        <w:t>factors maintain environmental sustainability.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line="480" w:lineRule="auto" w:before="79"/>
        <w:ind w:left="3732" w:right="3487"/>
        <w:jc w:val="center"/>
      </w:pPr>
      <w:bookmarkStart w:name="_TOC_250015" w:id="24"/>
      <w:r>
        <w:rPr/>
        <w:t>CHAPTER THREE</w:t>
      </w:r>
      <w:r>
        <w:rPr>
          <w:spacing w:val="-57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both"/>
      </w:pPr>
      <w:bookmarkStart w:name="_TOC_250014" w:id="25"/>
      <w:bookmarkEnd w:id="25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4"/>
        <w:jc w:val="both"/>
      </w:pPr>
      <w:r>
        <w:rPr/>
        <w:t>This section explains at a glance the methodology that would be implemented in this study. It</w:t>
      </w:r>
      <w:r>
        <w:rPr>
          <w:spacing w:val="1"/>
        </w:rPr>
        <w:t> </w:t>
      </w:r>
      <w:r>
        <w:rPr/>
        <w:t>would narrate the entire techniques and analysis relating to the research design, population and</w:t>
      </w:r>
      <w:r>
        <w:rPr>
          <w:spacing w:val="1"/>
        </w:rPr>
        <w:t> </w:t>
      </w:r>
      <w:r>
        <w:rPr/>
        <w:t>sample, data sources, description of variables in the models, model specification, and method of</w:t>
      </w:r>
      <w:r>
        <w:rPr>
          <w:spacing w:val="1"/>
        </w:rPr>
        <w:t> </w:t>
      </w:r>
      <w:r>
        <w:rPr/>
        <w:t>data</w:t>
      </w:r>
      <w:r>
        <w:rPr>
          <w:spacing w:val="39"/>
        </w:rPr>
        <w:t> </w:t>
      </w:r>
      <w:r>
        <w:rPr/>
        <w:t>analysis.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methodology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8"/>
        </w:rPr>
        <w:t> </w:t>
      </w:r>
      <w:r>
        <w:rPr/>
        <w:t>used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thesis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time</w:t>
      </w:r>
      <w:r>
        <w:rPr>
          <w:spacing w:val="39"/>
        </w:rPr>
        <w:t> </w:t>
      </w:r>
      <w:r>
        <w:rPr/>
        <w:t>series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-57"/>
        </w:rPr>
        <w:t> </w:t>
      </w:r>
      <w:r>
        <w:rPr/>
        <w:t>testing an event that has already taken place. Regression analysis would be used to analyze and</w:t>
      </w:r>
      <w:r>
        <w:rPr>
          <w:spacing w:val="1"/>
        </w:rPr>
        <w:t> </w:t>
      </w:r>
      <w:r>
        <w:rPr/>
        <w:t>establish the relationship between dividend policy and firm performance. The scope would be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companies 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 are relevant to the study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Fifteen years.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both"/>
      </w:pPr>
      <w:bookmarkStart w:name="_TOC_250013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6"/>
        <w:jc w:val="both"/>
      </w:pPr>
      <w:r>
        <w:rPr/>
        <w:t>According to Izedomni (2005), a research design specifies the methods and procedures used to</w:t>
      </w:r>
      <w:r>
        <w:rPr>
          <w:spacing w:val="1"/>
        </w:rPr>
        <w:t> </w:t>
      </w:r>
      <w:r>
        <w:rPr/>
        <w:t>acquire the information needed for the research. It enables the researcher to find out the kind of</w:t>
      </w:r>
      <w:r>
        <w:rPr>
          <w:spacing w:val="1"/>
        </w:rPr>
        <w:t> </w:t>
      </w:r>
      <w:r>
        <w:rPr/>
        <w:t>survey or sampling design adopted in the study. This study would adopt a quantitative research</w:t>
      </w:r>
      <w:r>
        <w:rPr>
          <w:spacing w:val="1"/>
        </w:rPr>
        <w:t> </w:t>
      </w:r>
      <w:r>
        <w:rPr/>
        <w:t>design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strategy</w:t>
      </w:r>
      <w:r>
        <w:rPr>
          <w:spacing w:val="12"/>
        </w:rPr>
        <w:t> </w:t>
      </w:r>
      <w:r>
        <w:rPr/>
        <w:t>would</w:t>
      </w:r>
      <w:r>
        <w:rPr>
          <w:spacing w:val="13"/>
        </w:rPr>
        <w:t> </w:t>
      </w:r>
      <w:r>
        <w:rPr/>
        <w:t>involve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panel</w:t>
      </w:r>
      <w:r>
        <w:rPr>
          <w:spacing w:val="13"/>
        </w:rPr>
        <w:t> </w:t>
      </w:r>
      <w:r>
        <w:rPr/>
        <w:t>regression.</w:t>
      </w:r>
      <w:r>
        <w:rPr>
          <w:spacing w:val="13"/>
        </w:rPr>
        <w:t> </w:t>
      </w:r>
      <w:r>
        <w:rPr/>
        <w:t>Hence,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enable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to examine the relationship between corporate governance characteristics and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 size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quoted</w:t>
      </w:r>
      <w:r>
        <w:rPr>
          <w:spacing w:val="-1"/>
        </w:rPr>
        <w:t> </w:t>
      </w:r>
      <w:r>
        <w:rPr/>
        <w:t>Non-financial companies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1" w:after="0"/>
        <w:ind w:left="1080" w:right="0" w:hanging="481"/>
        <w:jc w:val="both"/>
      </w:pPr>
      <w:bookmarkStart w:name="_TOC_250012" w:id="27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9"/>
        <w:jc w:val="both"/>
      </w:pPr>
      <w:r>
        <w:rPr/>
        <w:t>The population of this study comprises of one hundred and eight (108) Non-financial companies</w:t>
      </w:r>
      <w:r>
        <w:rPr>
          <w:spacing w:val="1"/>
        </w:rPr>
        <w:t> </w:t>
      </w:r>
      <w:r>
        <w:rPr/>
        <w:t>quoted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Nigerian Stock Exchange</w:t>
      </w:r>
      <w:r>
        <w:rPr>
          <w:spacing w:val="-1"/>
        </w:rPr>
        <w:t> </w:t>
      </w:r>
      <w:r>
        <w:rPr/>
        <w:t>Market during the period 2014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2020.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79" w:after="0"/>
        <w:ind w:left="960" w:right="0" w:hanging="361"/>
        <w:jc w:val="left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600" w:right="358"/>
        <w:jc w:val="both"/>
      </w:pPr>
      <w:r>
        <w:rPr/>
        <w:t>To obtain the sample size for this study, we shall employ the formula generated by krejere and</w:t>
      </w:r>
      <w:r>
        <w:rPr>
          <w:spacing w:val="1"/>
        </w:rPr>
        <w:t> </w:t>
      </w:r>
      <w:r>
        <w:rPr/>
        <w:t>Morvan (1970) so as to overcome the common causes for missing data might majorly be on</w:t>
      </w:r>
      <w:r>
        <w:rPr>
          <w:spacing w:val="1"/>
        </w:rPr>
        <w:t> </w:t>
      </w:r>
      <w:r>
        <w:rPr/>
        <w:t>unavailability of annual reports, inconsistency in the data required, and incomplete information.</w:t>
      </w:r>
      <w:r>
        <w:rPr>
          <w:spacing w:val="1"/>
        </w:rPr>
        <w:t> </w:t>
      </w:r>
      <w:r>
        <w:rPr/>
        <w:t>This technique is used to get the sample size from the total population, it is also considered fit to</w:t>
      </w:r>
      <w:r>
        <w:rPr>
          <w:spacing w:val="1"/>
        </w:rPr>
        <w:t> </w:t>
      </w:r>
      <w:r>
        <w:rPr/>
        <w:t>for use in this study because most of the recent studies such as Ilaboya and Iyafekhe (2014) used</w:t>
      </w:r>
      <w:r>
        <w:rPr>
          <w:spacing w:val="1"/>
        </w:rPr>
        <w:t> </w:t>
      </w:r>
      <w:r>
        <w:rPr/>
        <w:t>it to estimate the sample size on quantitative data approach which involves panel regression,</w:t>
      </w:r>
      <w:r>
        <w:rPr>
          <w:spacing w:val="1"/>
        </w:rPr>
        <w:t> </w:t>
      </w:r>
      <w:r>
        <w:rPr/>
        <w:t>cross-sectional</w:t>
      </w:r>
      <w:r>
        <w:rPr>
          <w:spacing w:val="-1"/>
        </w:rPr>
        <w:t> </w:t>
      </w:r>
      <w:r>
        <w:rPr/>
        <w:t>and time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data.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-mathematically expressed as:</w:t>
      </w:r>
    </w:p>
    <w:p>
      <w:pPr>
        <w:pStyle w:val="BodyText"/>
        <w:tabs>
          <w:tab w:pos="2249" w:val="left" w:leader="none"/>
        </w:tabs>
        <w:spacing w:line="480" w:lineRule="auto" w:before="1"/>
        <w:ind w:left="1860" w:right="6588" w:hanging="420"/>
      </w:pPr>
      <w:r>
        <w:rPr/>
        <w:pict>
          <v:rect style="position:absolute;margin-left:154.460007pt;margin-top:12.573105pt;width:52.704pt;height:.600010pt;mso-position-horizontal-relative:page;mso-position-vertical-relative:paragraph;z-index:-20928000" filled="true" fillcolor="#000000" stroked="false">
            <v:fill type="solid"/>
            <w10:wrap type="none"/>
          </v:rect>
        </w:pict>
      </w:r>
      <w:r>
        <w:rPr/>
        <w:t>S=</w:t>
        <w:tab/>
        <w:tab/>
        <w:t>X</w:t>
      </w:r>
      <w:r>
        <w:rPr>
          <w:vertAlign w:val="superscript"/>
        </w:rPr>
        <w:t>2</w:t>
      </w:r>
      <w:r>
        <w:rPr>
          <w:vertAlign w:val="baseline"/>
        </w:rPr>
        <w:t>NP(1-P)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2</w:t>
      </w:r>
      <w:r>
        <w:rPr>
          <w:vertAlign w:val="baseline"/>
        </w:rPr>
        <w:t>(N-1)</w:t>
      </w:r>
      <w:r>
        <w:rPr>
          <w:spacing w:val="-7"/>
          <w:vertAlign w:val="baseline"/>
        </w:rPr>
        <w:t> </w:t>
      </w:r>
      <w:r>
        <w:rPr>
          <w:vertAlign w:val="baseline"/>
        </w:rPr>
        <w:t>+</w:t>
      </w:r>
      <w:r>
        <w:rPr>
          <w:spacing w:val="-8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P(1-P)</w:t>
      </w:r>
    </w:p>
    <w:p>
      <w:pPr>
        <w:pStyle w:val="BodyText"/>
        <w:ind w:left="600"/>
      </w:pPr>
      <w:r>
        <w:rPr/>
        <w:t>Where:</w:t>
      </w:r>
    </w:p>
    <w:p>
      <w:pPr>
        <w:pStyle w:val="BodyText"/>
        <w:spacing w:line="360" w:lineRule="auto" w:before="137"/>
        <w:ind w:left="600" w:right="408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chi-square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for 1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desired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(3.841)</w:t>
      </w:r>
      <w:r>
        <w:rPr>
          <w:spacing w:val="-57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size</w:t>
      </w:r>
    </w:p>
    <w:p>
      <w:pPr>
        <w:pStyle w:val="BodyText"/>
        <w:spacing w:before="1"/>
        <w:ind w:left="60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size</w:t>
      </w:r>
    </w:p>
    <w:p>
      <w:pPr>
        <w:pStyle w:val="BodyText"/>
        <w:spacing w:before="139"/>
        <w:ind w:left="600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proportion (assumed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0.60)</w:t>
      </w:r>
    </w:p>
    <w:p>
      <w:pPr>
        <w:pStyle w:val="BodyText"/>
        <w:tabs>
          <w:tab w:pos="1289" w:val="left" w:leader="none"/>
        </w:tabs>
        <w:spacing w:line="360" w:lineRule="auto" w:before="137"/>
        <w:ind w:left="600" w:right="4191"/>
      </w:pPr>
      <w:r>
        <w:rPr/>
        <w:t>d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accuracy (expressed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proportion =</w:t>
      </w:r>
      <w:r>
        <w:rPr>
          <w:spacing w:val="-3"/>
        </w:rPr>
        <w:t> </w:t>
      </w:r>
      <w:r>
        <w:rPr/>
        <w:t>0.07)</w:t>
      </w:r>
      <w:r>
        <w:rPr>
          <w:spacing w:val="-57"/>
        </w:rPr>
        <w:t> </w:t>
      </w:r>
      <w:r>
        <w:rPr/>
        <w:t>S</w:t>
      </w:r>
      <w:r>
        <w:rPr>
          <w:spacing w:val="-1"/>
        </w:rPr>
        <w:t> </w:t>
      </w:r>
      <w:r>
        <w:rPr/>
        <w:t>=</w:t>
        <w:tab/>
      </w:r>
      <w:r>
        <w:rPr>
          <w:u w:val="single"/>
        </w:rPr>
        <w:t>(3.841) x 108 x 0.6(1-0.6)</w:t>
      </w:r>
    </w:p>
    <w:p>
      <w:pPr>
        <w:pStyle w:val="BodyText"/>
        <w:ind w:left="960"/>
      </w:pPr>
      <w:r>
        <w:rPr>
          <w:spacing w:val="-1"/>
        </w:rPr>
        <w:t>(0.07)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x (108-1)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3.841 x</w:t>
      </w:r>
      <w:r>
        <w:rPr>
          <w:spacing w:val="1"/>
          <w:vertAlign w:val="baseline"/>
        </w:rPr>
        <w:t> </w:t>
      </w:r>
      <w:r>
        <w:rPr>
          <w:vertAlign w:val="baseline"/>
        </w:rPr>
        <w:t>0.6(1-0.6)</w:t>
      </w:r>
    </w:p>
    <w:p>
      <w:pPr>
        <w:pStyle w:val="BodyText"/>
        <w:spacing w:before="139"/>
        <w:ind w:left="780"/>
      </w:pPr>
      <w:r>
        <w:rPr/>
        <w:t>=</w:t>
      </w:r>
      <w:r>
        <w:rPr>
          <w:spacing w:val="-1"/>
        </w:rPr>
        <w:t> </w:t>
      </w:r>
      <w:r>
        <w:rPr/>
        <w:t>70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</w:pPr>
      <w:bookmarkStart w:name="_TOC_250011" w:id="28"/>
      <w:r>
        <w:rPr/>
        <w:t>Sampling</w:t>
      </w:r>
      <w:r>
        <w:rPr>
          <w:spacing w:val="-5"/>
        </w:rPr>
        <w:t> </w:t>
      </w:r>
      <w:bookmarkEnd w:id="28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62"/>
        <w:jc w:val="both"/>
      </w:pPr>
      <w:r>
        <w:rPr/>
        <w:t>The sample size of seventy companies was drawn from the population of one hundred and eight</w:t>
      </w:r>
      <w:r>
        <w:rPr>
          <w:spacing w:val="1"/>
        </w:rPr>
        <w:t> </w:t>
      </w:r>
      <w:r>
        <w:rPr/>
        <w:t>companies using the probability sampling technique (i.e. simple random sampling technique).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probability</w:t>
      </w:r>
      <w:r>
        <w:rPr>
          <w:spacing w:val="8"/>
        </w:rPr>
        <w:t> </w:t>
      </w:r>
      <w:r>
        <w:rPr/>
        <w:t>sampling</w:t>
      </w:r>
      <w:r>
        <w:rPr>
          <w:spacing w:val="8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made</w:t>
      </w:r>
      <w:r>
        <w:rPr>
          <w:spacing w:val="7"/>
        </w:rPr>
        <w:t> </w:t>
      </w:r>
      <w:r>
        <w:rPr/>
        <w:t>possible</w:t>
      </w:r>
      <w:r>
        <w:rPr>
          <w:spacing w:val="7"/>
        </w:rPr>
        <w:t> </w:t>
      </w:r>
      <w:r>
        <w:rPr/>
        <w:t>because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possible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draw</w:t>
      </w:r>
      <w:r>
        <w:rPr>
          <w:spacing w:val="7"/>
        </w:rPr>
        <w:t> </w:t>
      </w:r>
      <w:r>
        <w:rPr/>
        <w:t>up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sampling frame</w:t>
      </w:r>
      <w:r>
        <w:rPr>
          <w:spacing w:val="1"/>
        </w:rPr>
        <w:t> </w:t>
      </w:r>
      <w:r>
        <w:rPr/>
        <w:t>from which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is drawn.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both"/>
      </w:pPr>
      <w:bookmarkStart w:name="_TOC_250010" w:id="29"/>
      <w:r>
        <w:rPr/>
        <w:t>Data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9"/>
      <w:r>
        <w:rPr/>
        <w:t>Sources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480" w:lineRule="auto"/>
        <w:ind w:left="600" w:right="355"/>
        <w:jc w:val="both"/>
      </w:pPr>
      <w:r>
        <w:rPr/>
        <w:t>Secondary data is use for this study. The data is sourced from the audited annual reports of the</w:t>
      </w:r>
      <w:r>
        <w:rPr>
          <w:spacing w:val="1"/>
        </w:rPr>
        <w:t> </w:t>
      </w:r>
      <w:r>
        <w:rPr/>
        <w:t>seventy sampled companies during the period 2014-2020 financial year. The researcher utilizes</w:t>
      </w:r>
      <w:r>
        <w:rPr>
          <w:spacing w:val="1"/>
        </w:rPr>
        <w:t> </w:t>
      </w:r>
      <w:r>
        <w:rPr/>
        <w:t>corporate annual reports because they contain the data of the study and they are readily available,</w:t>
      </w:r>
      <w:r>
        <w:rPr>
          <w:spacing w:val="-57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and also 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potential for</w:t>
      </w:r>
      <w:r>
        <w:rPr>
          <w:spacing w:val="1"/>
        </w:rPr>
        <w:t> </w:t>
      </w:r>
      <w:r>
        <w:rPr/>
        <w:t>comparability of results.</w:t>
      </w: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1" w:after="0"/>
        <w:ind w:left="960" w:right="0" w:hanging="361"/>
        <w:jc w:val="both"/>
      </w:pPr>
      <w:bookmarkStart w:name="_TOC_250009" w:id="30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The study adopts the panel estimation technique with the aid of E-View 10 software. In panel</w:t>
      </w:r>
      <w:r>
        <w:rPr>
          <w:spacing w:val="1"/>
        </w:rPr>
        <w:t> </w:t>
      </w:r>
      <w:r>
        <w:rPr/>
        <w:t>data analysis, there is the problem of unobserved heterogeneity. The reason for its choice is due</w:t>
      </w:r>
      <w:r>
        <w:rPr>
          <w:spacing w:val="1"/>
        </w:rPr>
        <w:t> </w:t>
      </w:r>
      <w:r>
        <w:rPr/>
        <w:t>to the problem of heterogeneity associated in cross section studies. Therefore, there is the need to</w:t>
      </w:r>
      <w:r>
        <w:rPr>
          <w:spacing w:val="-57"/>
        </w:rPr>
        <w:t> </w:t>
      </w:r>
      <w:r>
        <w:rPr/>
        <w:t>ascertain if this would undermines the estimation result. In analyzing the panel model equation,</w:t>
      </w:r>
      <w:r>
        <w:rPr>
          <w:spacing w:val="1"/>
        </w:rPr>
        <w:t> </w:t>
      </w:r>
      <w:r>
        <w:rPr>
          <w:position w:val="2"/>
        </w:rPr>
        <w:t>the error term V</w:t>
      </w:r>
      <w:r>
        <w:rPr>
          <w:sz w:val="16"/>
        </w:rPr>
        <w:t>it </w:t>
      </w:r>
      <w:r>
        <w:rPr>
          <w:position w:val="2"/>
        </w:rPr>
        <w:t>consist of two components, ‘’idiosyncratic’’ component ‘</w:t>
      </w:r>
      <w:r>
        <w:rPr>
          <w:b/>
          <w:position w:val="2"/>
        </w:rPr>
        <w:t>’</w:t>
      </w:r>
      <w:r>
        <w:rPr>
          <w:position w:val="2"/>
        </w:rPr>
        <w:t>U’’ and ‘’observed’’</w:t>
      </w:r>
      <w:r>
        <w:rPr>
          <w:spacing w:val="1"/>
          <w:position w:val="2"/>
        </w:rPr>
        <w:t> </w:t>
      </w:r>
      <w:r>
        <w:rPr/>
        <w:t>heterogeneity component ‘’C’’.</w:t>
      </w:r>
      <w:r>
        <w:rPr>
          <w:spacing w:val="1"/>
        </w:rPr>
        <w:t> </w:t>
      </w:r>
      <w:r>
        <w:rPr/>
        <w:t>If the unobserved heterogeneity in the panel data model is</w:t>
      </w:r>
      <w:r>
        <w:rPr>
          <w:spacing w:val="1"/>
        </w:rPr>
        <w:t> </w:t>
      </w:r>
      <w:r>
        <w:rPr/>
        <w:t>correlated with one or more of the explanatory variable, Ordinary Least Square (OLS) parameter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inconsistent.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Hausman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exogeneity of the unobserved error component. The test is necessary because the random effect</w:t>
      </w:r>
      <w:r>
        <w:rPr>
          <w:spacing w:val="1"/>
        </w:rPr>
        <w:t> </w:t>
      </w:r>
      <w:r>
        <w:rPr/>
        <w:t>‘’C’’ needs to be uncorrelated with the explanatory variables (regressors) otherwise there is</w:t>
      </w:r>
      <w:r>
        <w:rPr>
          <w:spacing w:val="1"/>
        </w:rPr>
        <w:t> </w:t>
      </w:r>
      <w:r>
        <w:rPr/>
        <w:t>endogeneity problem and the random effect estimator will be inconsistent. Panel data analysis</w:t>
      </w:r>
      <w:r>
        <w:rPr>
          <w:spacing w:val="1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form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fixed</w:t>
      </w:r>
      <w:r>
        <w:rPr>
          <w:spacing w:val="10"/>
        </w:rPr>
        <w:t> </w:t>
      </w:r>
      <w:r>
        <w:rPr/>
        <w:t>effect</w:t>
      </w:r>
      <w:r>
        <w:rPr>
          <w:spacing w:val="11"/>
        </w:rPr>
        <w:t> </w:t>
      </w:r>
      <w:r>
        <w:rPr/>
        <w:t>model</w:t>
      </w:r>
      <w:r>
        <w:rPr>
          <w:spacing w:val="9"/>
        </w:rPr>
        <w:t> </w:t>
      </w:r>
      <w:r>
        <w:rPr/>
        <w:t>(FEM)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random</w:t>
      </w:r>
      <w:r>
        <w:rPr>
          <w:spacing w:val="11"/>
        </w:rPr>
        <w:t> </w:t>
      </w:r>
      <w:r>
        <w:rPr/>
        <w:t>effect</w:t>
      </w:r>
      <w:r>
        <w:rPr>
          <w:spacing w:val="11"/>
        </w:rPr>
        <w:t> </w:t>
      </w:r>
      <w:r>
        <w:rPr/>
        <w:t>model</w:t>
      </w:r>
      <w:r>
        <w:rPr>
          <w:spacing w:val="9"/>
        </w:rPr>
        <w:t> </w:t>
      </w:r>
      <w:r>
        <w:rPr/>
        <w:t>(REM).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to first estimate the random estimation (REM) to ascertain if the correlation between the error</w:t>
      </w:r>
      <w:r>
        <w:rPr>
          <w:spacing w:val="1"/>
        </w:rPr>
        <w:t> </w:t>
      </w:r>
      <w:r>
        <w:rPr/>
        <w:t>term and the unobserved attributes in each cross section undermine the regression result.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huasman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(Huaman</w:t>
      </w:r>
      <w:r>
        <w:rPr>
          <w:spacing w:val="1"/>
        </w:rPr>
        <w:t> </w:t>
      </w:r>
      <w:r>
        <w:rPr/>
        <w:t>p-</w:t>
      </w:r>
      <w:r>
        <w:rPr>
          <w:spacing w:val="1"/>
        </w:rPr>
        <w:t> </w:t>
      </w:r>
      <w:r>
        <w:rPr/>
        <w:t>value&gt;0.05),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indicates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correlation</w:t>
      </w:r>
      <w:r>
        <w:rPr>
          <w:spacing w:val="5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error</w:t>
      </w:r>
      <w:r>
        <w:rPr>
          <w:spacing w:val="3"/>
        </w:rPr>
        <w:t> </w:t>
      </w:r>
      <w:r>
        <w:rPr/>
        <w:t>term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unobserved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attributes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insignificant,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However, if</w:t>
      </w:r>
      <w:r>
        <w:rPr>
          <w:spacing w:val="1"/>
        </w:rPr>
        <w:t> </w:t>
      </w:r>
      <w:r>
        <w:rPr/>
        <w:t>the hausman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 is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(Huaman p-</w:t>
      </w:r>
      <w:r>
        <w:rPr>
          <w:spacing w:val="1"/>
        </w:rPr>
        <w:t> </w:t>
      </w:r>
      <w:r>
        <w:rPr/>
        <w:t>value&lt;0.05),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unobserved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60"/>
        </w:rPr>
        <w:t> </w:t>
      </w:r>
      <w:r>
        <w:rPr/>
        <w:t>result.</w:t>
      </w:r>
      <w:r>
        <w:rPr>
          <w:spacing w:val="1"/>
        </w:rPr>
        <w:t> </w:t>
      </w:r>
      <w:r>
        <w:rPr/>
        <w:t>Consequently, the fixed effect estimation is conducted, which suggest an estimation done on the</w:t>
      </w:r>
      <w:r>
        <w:rPr>
          <w:spacing w:val="1"/>
        </w:rPr>
        <w:t> </w:t>
      </w:r>
      <w:r>
        <w:rPr/>
        <w:t>basis of mean-corrected values. The decision rule is that there is a significant relationship if a</w:t>
      </w:r>
      <w:r>
        <w:rPr>
          <w:spacing w:val="1"/>
        </w:rPr>
        <w:t> </w:t>
      </w:r>
      <w:r>
        <w:rPr/>
        <w:t>variable probability value is less than 0.05 (p values &lt;0.05) at 5%, which suggest significance,</w:t>
      </w:r>
      <w:r>
        <w:rPr>
          <w:spacing w:val="1"/>
        </w:rPr>
        <w:t> </w:t>
      </w:r>
      <w:r>
        <w:rPr/>
        <w:t>otherwise there variable is not significant. Other post diagnostic tests such as test for normality,</w:t>
      </w:r>
      <w:r>
        <w:rPr>
          <w:spacing w:val="1"/>
        </w:rPr>
        <w:t> </w:t>
      </w:r>
      <w:r>
        <w:rPr/>
        <w:t>multicollinearity, serial correlation, equality of variance and model Ramset Reset as well as co-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carried out.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</w:pPr>
      <w:bookmarkStart w:name="_TOC_250008" w:id="31"/>
      <w:r>
        <w:rPr/>
        <w:t>Model</w:t>
      </w:r>
      <w:r>
        <w:rPr>
          <w:spacing w:val="-2"/>
        </w:rPr>
        <w:t> </w:t>
      </w:r>
      <w:bookmarkEnd w:id="31"/>
      <w:r>
        <w:rPr/>
        <w:t>Specification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5"/>
        <w:jc w:val="both"/>
      </w:pPr>
      <w:r>
        <w:rPr/>
        <w:t>The model specification of any relationship must be guided by existing theory and or empirical</w:t>
      </w:r>
      <w:r>
        <w:rPr>
          <w:spacing w:val="1"/>
        </w:rPr>
        <w:t> </w:t>
      </w:r>
      <w:r>
        <w:rPr/>
        <w:t>evidence from previous researches. Hence, Agency Theory, stewardship theory, Tripple Bottom</w:t>
      </w:r>
      <w:r>
        <w:rPr>
          <w:spacing w:val="1"/>
        </w:rPr>
        <w:t> </w:t>
      </w:r>
      <w:r>
        <w:rPr/>
        <w:t>Line theory, Stakeholder theory and Archie carrol’s theories of CSR/Corporate governance are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bases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model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specified.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basis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above,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decided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responsibility: moderating the roles of firm size in the context of the control variables.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multiple linear regression model using a set of cross-sectional data was developed for the study.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functional form of</w:t>
      </w:r>
      <w:r>
        <w:rPr>
          <w:spacing w:val="-1"/>
        </w:rPr>
        <w:t> </w:t>
      </w:r>
      <w:r>
        <w:rPr/>
        <w:t>the model is;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7417" w:val="left" w:leader="none"/>
          <w:tab w:pos="9496" w:val="left" w:leader="none"/>
        </w:tabs>
        <w:ind w:left="600"/>
        <w:jc w:val="both"/>
      </w:pPr>
      <w:r>
        <w:rPr/>
        <w:t>CSR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f(</w:t>
      </w:r>
      <w:r>
        <w:rPr>
          <w:spacing w:val="-2"/>
        </w:rPr>
        <w:t> </w:t>
      </w:r>
      <w:r>
        <w:rPr/>
        <w:t>BND,</w:t>
      </w:r>
      <w:r>
        <w:rPr>
          <w:spacing w:val="-1"/>
        </w:rPr>
        <w:t> </w:t>
      </w:r>
      <w:r>
        <w:rPr/>
        <w:t>BS,</w:t>
      </w:r>
      <w:r>
        <w:rPr>
          <w:spacing w:val="-1"/>
        </w:rPr>
        <w:t> </w:t>
      </w:r>
      <w:r>
        <w:rPr/>
        <w:t>BGD, BFX)</w:t>
      </w:r>
      <w:r>
        <w:rPr>
          <w:u w:val="dotted"/>
        </w:rPr>
        <w:t> </w:t>
        <w:tab/>
        <w:t> </w:t>
        <w:tab/>
      </w:r>
      <w:r>
        <w:rPr/>
        <w:t>(i)</w:t>
      </w:r>
    </w:p>
    <w:p>
      <w:pPr>
        <w:pStyle w:val="BodyText"/>
        <w:spacing w:before="137"/>
        <w:ind w:left="600"/>
        <w:jc w:val="both"/>
      </w:pP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omission</w:t>
      </w:r>
      <w:r>
        <w:rPr>
          <w:spacing w:val="-1"/>
        </w:rPr>
        <w:t> </w:t>
      </w:r>
      <w:r>
        <w:rPr/>
        <w:t>bias,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age.</w:t>
      </w:r>
    </w:p>
    <w:p>
      <w:pPr>
        <w:spacing w:after="0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360" w:lineRule="auto" w:before="79"/>
        <w:ind w:left="600" w:right="354"/>
      </w:pPr>
      <w:r>
        <w:rPr/>
        <w:t>Where:</w:t>
      </w:r>
      <w:r>
        <w:rPr>
          <w:spacing w:val="22"/>
        </w:rPr>
        <w:t> </w:t>
      </w:r>
      <w:r>
        <w:rPr/>
        <w:t>CSR=</w:t>
      </w:r>
      <w:r>
        <w:rPr>
          <w:spacing w:val="21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Social</w:t>
      </w:r>
      <w:r>
        <w:rPr>
          <w:spacing w:val="22"/>
        </w:rPr>
        <w:t> </w:t>
      </w:r>
      <w:r>
        <w:rPr/>
        <w:t>Responsibility;</w:t>
      </w:r>
      <w:r>
        <w:rPr>
          <w:spacing w:val="20"/>
        </w:rPr>
        <w:t> </w:t>
      </w:r>
      <w:r>
        <w:rPr/>
        <w:t>BND</w:t>
      </w:r>
      <w:r>
        <w:rPr>
          <w:spacing w:val="20"/>
        </w:rPr>
        <w:t> </w:t>
      </w:r>
      <w:r>
        <w:rPr/>
        <w:t>=</w:t>
      </w:r>
      <w:r>
        <w:rPr>
          <w:spacing w:val="21"/>
        </w:rPr>
        <w:t> </w:t>
      </w:r>
      <w:r>
        <w:rPr/>
        <w:t>Board</w:t>
      </w:r>
      <w:r>
        <w:rPr>
          <w:spacing w:val="24"/>
        </w:rPr>
        <w:t> </w:t>
      </w:r>
      <w:r>
        <w:rPr/>
        <w:t>Independence;</w:t>
      </w:r>
      <w:r>
        <w:rPr>
          <w:spacing w:val="23"/>
        </w:rPr>
        <w:t> </w:t>
      </w:r>
      <w:r>
        <w:rPr/>
        <w:t>BS=</w:t>
      </w:r>
      <w:r>
        <w:rPr>
          <w:spacing w:val="21"/>
        </w:rPr>
        <w:t> </w:t>
      </w:r>
      <w:r>
        <w:rPr/>
        <w:t>Board</w:t>
      </w:r>
      <w:r>
        <w:rPr>
          <w:spacing w:val="24"/>
        </w:rPr>
        <w:t> </w:t>
      </w:r>
      <w:r>
        <w:rPr/>
        <w:t>Size;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BGD=</w:t>
      </w:r>
      <w:r>
        <w:rPr>
          <w:spacing w:val="-1"/>
        </w:rPr>
        <w:t> </w:t>
      </w:r>
      <w:r>
        <w:rPr/>
        <w:t>Board gender</w:t>
      </w:r>
      <w:r>
        <w:rPr>
          <w:spacing w:val="1"/>
        </w:rPr>
        <w:t> </w:t>
      </w:r>
      <w:r>
        <w:rPr/>
        <w:t>diversity.</w:t>
      </w:r>
    </w:p>
    <w:p>
      <w:pPr>
        <w:pStyle w:val="BodyText"/>
        <w:tabs>
          <w:tab w:pos="9431" w:val="left" w:leader="none"/>
        </w:tabs>
        <w:ind w:left="600"/>
      </w:pPr>
      <w:r>
        <w:rPr/>
        <w:t>CSR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f(</w:t>
      </w:r>
      <w:r>
        <w:rPr>
          <w:spacing w:val="-3"/>
        </w:rPr>
        <w:t> </w:t>
      </w:r>
      <w:r>
        <w:rPr/>
        <w:t>BND,</w:t>
      </w:r>
      <w:r>
        <w:rPr>
          <w:spacing w:val="-1"/>
        </w:rPr>
        <w:t> </w:t>
      </w:r>
      <w:r>
        <w:rPr/>
        <w:t>BS,</w:t>
      </w:r>
      <w:r>
        <w:rPr>
          <w:spacing w:val="-1"/>
        </w:rPr>
        <w:t> </w:t>
      </w:r>
      <w:r>
        <w:rPr/>
        <w:t>BGD, BFX,</w:t>
      </w:r>
      <w:r>
        <w:rPr>
          <w:spacing w:val="-1"/>
        </w:rPr>
        <w:t> </w:t>
      </w:r>
      <w:r>
        <w:rPr/>
        <w:t>FS,</w:t>
      </w:r>
      <w:r>
        <w:rPr>
          <w:spacing w:val="1"/>
        </w:rPr>
        <w:t> </w:t>
      </w:r>
      <w:r>
        <w:rPr/>
        <w:t>FA)</w:t>
      </w:r>
      <w:r>
        <w:rPr>
          <w:u w:val="dotted"/>
        </w:rPr>
        <w:tab/>
      </w:r>
      <w:r>
        <w:rPr/>
        <w:t>(ii)</w:t>
      </w:r>
    </w:p>
    <w:p>
      <w:pPr>
        <w:pStyle w:val="BodyText"/>
        <w:spacing w:before="137"/>
        <w:ind w:left="600"/>
      </w:pPr>
      <w:r>
        <w:rPr/>
        <w:t>Where: FS=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size;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FA=</w:t>
      </w:r>
      <w:r>
        <w:rPr>
          <w:spacing w:val="-2"/>
        </w:rPr>
        <w:t> </w:t>
      </w:r>
      <w:r>
        <w:rPr/>
        <w:t>Firm</w:t>
      </w:r>
      <w:r>
        <w:rPr>
          <w:spacing w:val="-2"/>
        </w:rPr>
        <w:t> </w:t>
      </w:r>
      <w:r>
        <w:rPr/>
        <w:t>age.</w:t>
      </w:r>
    </w:p>
    <w:p>
      <w:pPr>
        <w:pStyle w:val="BodyText"/>
        <w:spacing w:line="360" w:lineRule="auto" w:before="139"/>
        <w:ind w:left="600" w:right="354"/>
      </w:pPr>
      <w:r>
        <w:rPr/>
        <w:t>To</w:t>
      </w:r>
      <w:r>
        <w:rPr>
          <w:spacing w:val="2"/>
        </w:rPr>
        <w:t> </w:t>
      </w:r>
      <w:r>
        <w:rPr/>
        <w:t>account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2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firms’</w:t>
      </w:r>
      <w:r>
        <w:rPr>
          <w:spacing w:val="1"/>
        </w:rPr>
        <w:t> </w:t>
      </w:r>
      <w:r>
        <w:rPr/>
        <w:t>size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4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corporate social responsibility,</w:t>
      </w:r>
      <w:r>
        <w:rPr>
          <w:spacing w:val="1"/>
        </w:rPr>
        <w:t> </w:t>
      </w:r>
      <w:r>
        <w:rPr/>
        <w:t>the model is stated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tabs>
          <w:tab w:pos="9369" w:val="left" w:leader="hyphen"/>
        </w:tabs>
        <w:ind w:left="600"/>
      </w:pPr>
      <w:r>
        <w:rPr/>
        <w:t>CSR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f(</w:t>
      </w:r>
      <w:r>
        <w:rPr>
          <w:spacing w:val="-3"/>
        </w:rPr>
        <w:t> </w:t>
      </w:r>
      <w:r>
        <w:rPr/>
        <w:t>BND,</w:t>
      </w:r>
      <w:r>
        <w:rPr>
          <w:spacing w:val="-2"/>
        </w:rPr>
        <w:t> </w:t>
      </w:r>
      <w:r>
        <w:rPr/>
        <w:t>BS,</w:t>
      </w:r>
      <w:r>
        <w:rPr>
          <w:spacing w:val="-1"/>
        </w:rPr>
        <w:t> </w:t>
      </w:r>
      <w:r>
        <w:rPr/>
        <w:t>BGD,</w:t>
      </w:r>
      <w:r>
        <w:rPr>
          <w:spacing w:val="-2"/>
        </w:rPr>
        <w:t> </w:t>
      </w:r>
      <w:r>
        <w:rPr/>
        <w:t>FS,</w:t>
      </w:r>
      <w:r>
        <w:rPr>
          <w:spacing w:val="-1"/>
        </w:rPr>
        <w:t> </w:t>
      </w:r>
      <w:r>
        <w:rPr/>
        <w:t>FA,</w:t>
      </w:r>
      <w:r>
        <w:rPr>
          <w:spacing w:val="-1"/>
        </w:rPr>
        <w:t> </w:t>
      </w:r>
      <w:r>
        <w:rPr/>
        <w:t>BND*FS,</w:t>
      </w:r>
      <w:r>
        <w:rPr>
          <w:spacing w:val="-2"/>
        </w:rPr>
        <w:t> </w:t>
      </w:r>
      <w:r>
        <w:rPr/>
        <w:t>BS*FS,</w:t>
      </w:r>
      <w:r>
        <w:rPr>
          <w:spacing w:val="-1"/>
        </w:rPr>
        <w:t> </w:t>
      </w:r>
      <w:r>
        <w:rPr/>
        <w:t>BGD*FS,</w:t>
      </w:r>
      <w:r>
        <w:rPr>
          <w:spacing w:val="-1"/>
        </w:rPr>
        <w:t> </w:t>
      </w:r>
      <w:r>
        <w:rPr/>
        <w:t>BFX*FS)</w:t>
        <w:tab/>
        <w:t>(iii)</w:t>
      </w:r>
    </w:p>
    <w:p>
      <w:pPr>
        <w:pStyle w:val="BodyText"/>
        <w:spacing w:before="137"/>
        <w:ind w:left="600"/>
      </w:pPr>
      <w:r>
        <w:rPr/>
        <w:t>The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tabs>
          <w:tab w:pos="9328" w:val="left" w:leader="hyphen"/>
        </w:tabs>
        <w:spacing w:before="139"/>
        <w:ind w:left="600" w:right="0" w:firstLine="0"/>
        <w:jc w:val="left"/>
        <w:rPr>
          <w:sz w:val="24"/>
        </w:rPr>
      </w:pPr>
      <w:r>
        <w:rPr>
          <w:position w:val="2"/>
          <w:sz w:val="24"/>
        </w:rPr>
        <w:t>CSR</w:t>
      </w:r>
      <w:r>
        <w:rPr>
          <w:sz w:val="16"/>
        </w:rPr>
        <w:t>it</w:t>
      </w:r>
      <w:r>
        <w:rPr>
          <w:position w:val="2"/>
          <w:sz w:val="24"/>
        </w:rPr>
        <w:t>=α+β</w:t>
      </w:r>
      <w:r>
        <w:rPr>
          <w:sz w:val="16"/>
        </w:rPr>
        <w:t>1</w:t>
      </w:r>
      <w:r>
        <w:rPr>
          <w:position w:val="2"/>
          <w:sz w:val="24"/>
        </w:rPr>
        <w:t>BND</w:t>
      </w:r>
      <w:r>
        <w:rPr>
          <w:sz w:val="16"/>
        </w:rPr>
        <w:t>it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+β</w:t>
      </w:r>
      <w:r>
        <w:rPr>
          <w:sz w:val="16"/>
        </w:rPr>
        <w:t>2</w:t>
      </w:r>
      <w:r>
        <w:rPr>
          <w:position w:val="2"/>
          <w:sz w:val="24"/>
        </w:rPr>
        <w:t>BS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3</w:t>
      </w:r>
      <w:r>
        <w:rPr>
          <w:position w:val="2"/>
          <w:sz w:val="24"/>
        </w:rPr>
        <w:t>BGD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4</w:t>
      </w:r>
      <w:r>
        <w:rPr>
          <w:position w:val="2"/>
          <w:sz w:val="24"/>
        </w:rPr>
        <w:t>BFX</w:t>
      </w:r>
      <w:r>
        <w:rPr>
          <w:sz w:val="16"/>
        </w:rPr>
        <w:t>it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5</w:t>
      </w:r>
      <w:r>
        <w:rPr>
          <w:position w:val="2"/>
          <w:sz w:val="24"/>
        </w:rPr>
        <w:t>FS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6</w:t>
      </w:r>
      <w:r>
        <w:rPr>
          <w:position w:val="2"/>
          <w:sz w:val="24"/>
        </w:rPr>
        <w:t>FA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μ</w:t>
        <w:tab/>
        <w:t>(iv)</w:t>
      </w:r>
    </w:p>
    <w:p>
      <w:pPr>
        <w:pStyle w:val="BodyText"/>
        <w:spacing w:line="360" w:lineRule="auto" w:before="134"/>
        <w:ind w:left="600" w:right="4413"/>
      </w:pPr>
      <w:r>
        <w:rPr>
          <w:position w:val="2"/>
        </w:rPr>
        <w:t>β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-4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6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4"/>
          <w:position w:val="2"/>
        </w:rPr>
        <w:t> </w:t>
      </w:r>
      <w:r>
        <w:rPr>
          <w:position w:val="2"/>
        </w:rPr>
        <w:t>Unknown</w:t>
      </w:r>
      <w:r>
        <w:rPr>
          <w:spacing w:val="-2"/>
          <w:position w:val="2"/>
        </w:rPr>
        <w:t> </w:t>
      </w:r>
      <w:r>
        <w:rPr>
          <w:position w:val="2"/>
        </w:rPr>
        <w:t>coefficients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3"/>
          <w:position w:val="2"/>
        </w:rPr>
        <w:t> </w:t>
      </w:r>
      <w:r>
        <w:rPr>
          <w:position w:val="2"/>
        </w:rPr>
        <w:t>explanatory</w:t>
      </w:r>
      <w:r>
        <w:rPr>
          <w:spacing w:val="-2"/>
          <w:position w:val="2"/>
        </w:rPr>
        <w:t> </w:t>
      </w:r>
      <w:r>
        <w:rPr>
          <w:position w:val="2"/>
        </w:rPr>
        <w:t>variables</w:t>
      </w:r>
      <w:r>
        <w:rPr>
          <w:spacing w:val="-57"/>
          <w:position w:val="2"/>
        </w:rPr>
        <w:t> </w:t>
      </w:r>
      <w:r>
        <w:rPr/>
        <w:t>μ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 over cross-section and time</w:t>
      </w:r>
    </w:p>
    <w:p>
      <w:pPr>
        <w:pStyle w:val="BodyText"/>
        <w:spacing w:line="360" w:lineRule="auto"/>
        <w:ind w:left="600" w:right="7038"/>
      </w:pPr>
      <w:r>
        <w:rPr/>
        <w:t>i= number of cross-sections</w:t>
      </w:r>
      <w:r>
        <w:rPr>
          <w:spacing w:val="-58"/>
        </w:rPr>
        <w:t> </w:t>
      </w:r>
      <w:r>
        <w:rPr/>
        <w:t>t= time</w:t>
      </w:r>
    </w:p>
    <w:p>
      <w:pPr>
        <w:pStyle w:val="BodyText"/>
        <w:spacing w:line="360" w:lineRule="auto"/>
        <w:ind w:left="600"/>
        <w:rPr>
          <w:sz w:val="16"/>
        </w:rPr>
      </w:pPr>
      <w:r>
        <w:rPr/>
        <w:t>To account for the moderating effect of firm size, the econometric form is stated thus:</w:t>
      </w:r>
      <w:r>
        <w:rPr>
          <w:spacing w:val="1"/>
        </w:rPr>
        <w:t> </w:t>
      </w:r>
      <w:r>
        <w:rPr>
          <w:position w:val="2"/>
        </w:rPr>
        <w:t>CSR</w:t>
      </w:r>
      <w:r>
        <w:rPr>
          <w:sz w:val="16"/>
        </w:rPr>
        <w:t>it</w:t>
      </w:r>
      <w:r>
        <w:rPr>
          <w:position w:val="2"/>
        </w:rPr>
        <w:t>=α+β</w:t>
      </w:r>
      <w:r>
        <w:rPr>
          <w:sz w:val="16"/>
        </w:rPr>
        <w:t>1</w:t>
      </w:r>
      <w:r>
        <w:rPr>
          <w:position w:val="2"/>
        </w:rPr>
        <w:t>BND</w:t>
      </w:r>
      <w:r>
        <w:rPr>
          <w:sz w:val="16"/>
        </w:rPr>
        <w:t>it</w:t>
      </w:r>
      <w:r>
        <w:rPr>
          <w:spacing w:val="29"/>
          <w:sz w:val="16"/>
        </w:rPr>
        <w:t> </w:t>
      </w:r>
      <w:r>
        <w:rPr>
          <w:position w:val="2"/>
        </w:rPr>
        <w:t>+β</w:t>
      </w:r>
      <w:r>
        <w:rPr>
          <w:sz w:val="16"/>
        </w:rPr>
        <w:t>2</w:t>
      </w:r>
      <w:r>
        <w:rPr>
          <w:position w:val="2"/>
        </w:rPr>
        <w:t>BS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</w:rPr>
        <w:t>+</w:t>
      </w:r>
      <w:r>
        <w:rPr>
          <w:spacing w:val="1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3</w:t>
      </w:r>
      <w:r>
        <w:rPr>
          <w:position w:val="2"/>
        </w:rPr>
        <w:t>BGD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</w:rPr>
        <w:t>+</w:t>
      </w:r>
      <w:r>
        <w:rPr>
          <w:spacing w:val="1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4</w:t>
      </w:r>
      <w:r>
        <w:rPr>
          <w:position w:val="2"/>
        </w:rPr>
        <w:t>BFX</w:t>
      </w:r>
      <w:r>
        <w:rPr>
          <w:sz w:val="16"/>
        </w:rPr>
        <w:t>it</w:t>
      </w:r>
      <w:r>
        <w:rPr>
          <w:spacing w:val="30"/>
          <w:sz w:val="16"/>
        </w:rPr>
        <w:t> </w:t>
      </w:r>
      <w:r>
        <w:rPr>
          <w:position w:val="2"/>
        </w:rPr>
        <w:t>+</w:t>
      </w:r>
      <w:r>
        <w:rPr>
          <w:spacing w:val="1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5</w:t>
      </w:r>
      <w:r>
        <w:rPr>
          <w:position w:val="2"/>
        </w:rPr>
        <w:t>FS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</w:rPr>
        <w:t>+</w:t>
      </w:r>
      <w:r>
        <w:rPr>
          <w:spacing w:val="10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6</w:t>
      </w:r>
      <w:r>
        <w:rPr>
          <w:position w:val="2"/>
        </w:rPr>
        <w:t>FA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</w:rPr>
        <w:t>+</w:t>
      </w:r>
      <w:r>
        <w:rPr>
          <w:spacing w:val="1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7</w:t>
      </w:r>
      <w:r>
        <w:rPr>
          <w:position w:val="2"/>
        </w:rPr>
        <w:t>BNDit*FS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</w:rPr>
        <w:t>+</w:t>
      </w:r>
      <w:r>
        <w:rPr>
          <w:spacing w:val="1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8</w:t>
      </w:r>
      <w:r>
        <w:rPr>
          <w:position w:val="2"/>
        </w:rPr>
        <w:t>BSit*FS</w:t>
      </w:r>
      <w:r>
        <w:rPr>
          <w:sz w:val="16"/>
        </w:rPr>
        <w:t>it</w:t>
      </w:r>
    </w:p>
    <w:p>
      <w:pPr>
        <w:pStyle w:val="BodyText"/>
        <w:tabs>
          <w:tab w:pos="10007" w:val="left" w:leader="none"/>
        </w:tabs>
        <w:spacing w:line="275" w:lineRule="exact"/>
        <w:ind w:left="600"/>
      </w:pPr>
      <w:r>
        <w:rPr>
          <w:position w:val="2"/>
        </w:rPr>
        <w:t>+</w:t>
      </w:r>
      <w:r>
        <w:rPr>
          <w:spacing w:val="50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9</w:t>
      </w:r>
      <w:r>
        <w:rPr>
          <w:position w:val="2"/>
        </w:rPr>
        <w:t>BGDit*FS</w:t>
      </w:r>
      <w:r>
        <w:rPr>
          <w:sz w:val="16"/>
        </w:rPr>
        <w:t>it</w:t>
      </w:r>
      <w:r>
        <w:rPr>
          <w:spacing w:val="72"/>
          <w:sz w:val="16"/>
        </w:rPr>
        <w:t> </w:t>
      </w:r>
      <w:r>
        <w:rPr>
          <w:position w:val="2"/>
        </w:rPr>
        <w:t>+</w:t>
      </w:r>
      <w:r>
        <w:rPr>
          <w:spacing w:val="50"/>
          <w:position w:val="2"/>
        </w:rPr>
        <w:t> </w:t>
      </w:r>
      <w:r>
        <w:rPr>
          <w:position w:val="2"/>
        </w:rPr>
        <w:t>μ </w:t>
      </w:r>
      <w:r>
        <w:rPr>
          <w:spacing w:val="-7"/>
          <w:position w:val="2"/>
        </w:rPr>
        <w:t> </w:t>
      </w:r>
      <w:r>
        <w:rPr>
          <w:position w:val="2"/>
          <w:u w:val="dotted"/>
        </w:rPr>
        <w:t> </w:t>
        <w:tab/>
      </w:r>
    </w:p>
    <w:p>
      <w:pPr>
        <w:pStyle w:val="BodyText"/>
        <w:spacing w:before="136"/>
        <w:ind w:left="600"/>
      </w:pPr>
      <w:r>
        <w:rPr/>
        <w:t>(v)</w:t>
      </w:r>
    </w:p>
    <w:p>
      <w:pPr>
        <w:pStyle w:val="BodyText"/>
        <w:spacing w:before="137"/>
        <w:ind w:left="600"/>
      </w:pPr>
      <w:r>
        <w:rPr/>
        <w:t>α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  <w:spacing w:before="139"/>
        <w:ind w:left="600"/>
      </w:pPr>
      <w:r>
        <w:rPr>
          <w:position w:val="2"/>
        </w:rPr>
        <w:t>β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-2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7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Unknown coefficients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explanatory</w:t>
      </w:r>
      <w:r>
        <w:rPr>
          <w:spacing w:val="-1"/>
          <w:position w:val="2"/>
        </w:rPr>
        <w:t> </w:t>
      </w:r>
      <w:r>
        <w:rPr>
          <w:position w:val="2"/>
        </w:rPr>
        <w:t>variables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</w:pPr>
      <w:bookmarkStart w:name="_TOC_250007" w:id="32"/>
      <w:r>
        <w:rPr/>
        <w:t>Operationalisation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2"/>
      <w:r>
        <w:rPr/>
        <w:t>Variables</w:t>
      </w:r>
    </w:p>
    <w:p>
      <w:pPr>
        <w:pStyle w:val="BodyText"/>
        <w:spacing w:line="550" w:lineRule="atLeast" w:before="2"/>
        <w:ind w:left="600" w:right="1629"/>
      </w:pPr>
      <w:r>
        <w:rPr/>
        <w:t>The table below shows the various measurement in respect of the variable selection.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3.1: Operationalisation of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800"/>
        <w:gridCol w:w="3690"/>
        <w:gridCol w:w="2070"/>
        <w:gridCol w:w="1669"/>
      </w:tblGrid>
      <w:tr>
        <w:trPr>
          <w:trHeight w:val="415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7" w:right="9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3690" w:type="dxa"/>
          </w:tcPr>
          <w:p>
            <w:pPr>
              <w:pStyle w:val="TableParagraph"/>
              <w:spacing w:line="275" w:lineRule="exact" w:before="0"/>
              <w:ind w:left="184" w:right="1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Measurement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140" w:right="1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Prior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Studies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5" w:right="2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Acronyms</w:t>
            </w:r>
          </w:p>
        </w:tc>
      </w:tr>
      <w:tr>
        <w:trPr>
          <w:trHeight w:val="412" w:hRule="atLeast"/>
        </w:trPr>
        <w:tc>
          <w:tcPr>
            <w:tcW w:w="8189" w:type="dxa"/>
            <w:gridSpan w:val="4"/>
          </w:tcPr>
          <w:p>
            <w:pPr>
              <w:pStyle w:val="TableParagraph"/>
              <w:spacing w:line="275" w:lineRule="exact" w:before="0"/>
              <w:ind w:left="3043" w:right="303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Dependent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Variable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auto" w:before="1"/>
              <w:ind w:left="184" w:right="1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Corporate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</w:p>
          <w:p>
            <w:pPr>
              <w:pStyle w:val="TableParagraph"/>
              <w:spacing w:line="240" w:lineRule="auto" w:before="0"/>
              <w:ind w:left="184" w:right="1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Responsibility</w:t>
            </w:r>
          </w:p>
        </w:tc>
        <w:tc>
          <w:tcPr>
            <w:tcW w:w="3690" w:type="dxa"/>
          </w:tcPr>
          <w:p>
            <w:pPr>
              <w:pStyle w:val="TableParagraph"/>
              <w:spacing w:line="360" w:lineRule="auto" w:before="1"/>
              <w:ind w:left="418" w:right="316" w:hanging="9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expended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activities</w:t>
            </w:r>
          </w:p>
        </w:tc>
        <w:tc>
          <w:tcPr>
            <w:tcW w:w="2070" w:type="dxa"/>
          </w:tcPr>
          <w:p>
            <w:pPr>
              <w:pStyle w:val="TableParagraph"/>
              <w:spacing w:line="360" w:lineRule="auto" w:before="3"/>
              <w:ind w:left="140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Welback, Owusu,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Bekoe &amp; Kusi,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(2017)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auto" w:before="1"/>
              <w:ind w:left="285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CSR</w:t>
            </w:r>
          </w:p>
        </w:tc>
      </w:tr>
      <w:tr>
        <w:trPr>
          <w:trHeight w:val="414" w:hRule="atLeast"/>
        </w:trPr>
        <w:tc>
          <w:tcPr>
            <w:tcW w:w="9858" w:type="dxa"/>
            <w:gridSpan w:val="5"/>
          </w:tcPr>
          <w:p>
            <w:pPr>
              <w:pStyle w:val="TableParagraph"/>
              <w:spacing w:line="275" w:lineRule="exact" w:before="0"/>
              <w:ind w:left="3738" w:right="37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Independent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Variables</w:t>
            </w: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Board</w:t>
            </w:r>
          </w:p>
        </w:tc>
        <w:tc>
          <w:tcPr>
            <w:tcW w:w="3690" w:type="dxa"/>
          </w:tcPr>
          <w:p>
            <w:pPr>
              <w:pStyle w:val="TableParagraph"/>
              <w:spacing w:line="275" w:lineRule="exact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independent  non-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140" w:right="1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Kuan,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Chu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5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BND</w:t>
            </w:r>
          </w:p>
        </w:tc>
      </w:tr>
    </w:tbl>
    <w:p>
      <w:pPr>
        <w:spacing w:after="0" w:line="275" w:lineRule="exact"/>
        <w:jc w:val="center"/>
        <w:rPr>
          <w:rFonts w:ascii="Times New Roman"/>
          <w:sz w:val="24"/>
        </w:rPr>
        <w:sectPr>
          <w:pgSz w:w="12240" w:h="15840"/>
          <w:pgMar w:header="0" w:footer="932" w:top="1360" w:bottom="1200" w:left="840" w:right="1080"/>
        </w:sectPr>
      </w:pP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800"/>
        <w:gridCol w:w="3690"/>
        <w:gridCol w:w="2070"/>
        <w:gridCol w:w="1669"/>
      </w:tblGrid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Independence</w:t>
            </w:r>
          </w:p>
        </w:tc>
        <w:tc>
          <w:tcPr>
            <w:tcW w:w="3690" w:type="dxa"/>
          </w:tcPr>
          <w:p>
            <w:pPr>
              <w:pStyle w:val="TableParagraph"/>
              <w:spacing w:line="275" w:lineRule="exact" w:before="0"/>
              <w:ind w:left="39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directors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total</w:t>
            </w:r>
          </w:p>
          <w:p>
            <w:pPr>
              <w:pStyle w:val="TableParagraph"/>
              <w:spacing w:line="240" w:lineRule="auto" w:before="139"/>
              <w:ind w:left="268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directors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138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(2011)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</w:p>
        </w:tc>
        <w:tc>
          <w:tcPr>
            <w:tcW w:w="3690" w:type="dxa"/>
          </w:tcPr>
          <w:p>
            <w:pPr>
              <w:pStyle w:val="TableParagraph"/>
              <w:spacing w:line="275" w:lineRule="exact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directors on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140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 al.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(2011)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5" w:right="2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BS</w:t>
            </w:r>
          </w:p>
        </w:tc>
      </w:tr>
      <w:tr>
        <w:trPr>
          <w:trHeight w:val="1240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auto" w:before="0"/>
              <w:ind w:left="453" w:right="195" w:hanging="23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Board Gender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Diversity</w:t>
            </w:r>
          </w:p>
        </w:tc>
        <w:tc>
          <w:tcPr>
            <w:tcW w:w="3690" w:type="dxa"/>
          </w:tcPr>
          <w:p>
            <w:pPr>
              <w:pStyle w:val="TableParagraph"/>
              <w:spacing w:line="360" w:lineRule="auto" w:before="0"/>
              <w:ind w:left="184" w:right="1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female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directors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 to the total 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  <w:p>
            <w:pPr>
              <w:pStyle w:val="TableParagraph"/>
              <w:spacing w:line="240" w:lineRule="auto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board</w:t>
            </w:r>
          </w:p>
        </w:tc>
        <w:tc>
          <w:tcPr>
            <w:tcW w:w="2070" w:type="dxa"/>
          </w:tcPr>
          <w:p>
            <w:pPr>
              <w:pStyle w:val="TableParagraph"/>
              <w:spacing w:line="360" w:lineRule="auto" w:before="0"/>
              <w:ind w:left="712" w:right="202" w:hanging="49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Ullah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Kamal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(2017)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5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BGD</w:t>
            </w:r>
          </w:p>
        </w:tc>
      </w:tr>
      <w:tr>
        <w:trPr>
          <w:trHeight w:val="1658" w:hRule="atLeast"/>
        </w:trPr>
        <w:tc>
          <w:tcPr>
            <w:tcW w:w="629" w:type="dxa"/>
          </w:tcPr>
          <w:p>
            <w:pPr>
              <w:pStyle w:val="TableParagraph"/>
              <w:spacing w:line="240" w:lineRule="auto" w:before="1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auto" w:before="1"/>
              <w:ind w:left="446" w:right="115" w:hanging="31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Board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Financial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Expertise</w:t>
            </w:r>
          </w:p>
        </w:tc>
        <w:tc>
          <w:tcPr>
            <w:tcW w:w="3690" w:type="dxa"/>
          </w:tcPr>
          <w:p>
            <w:pPr>
              <w:pStyle w:val="TableParagraph"/>
              <w:spacing w:line="360" w:lineRule="auto" w:before="1"/>
              <w:ind w:left="184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Ratio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directors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professional accounting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knowledge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total number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  <w:p>
            <w:pPr>
              <w:pStyle w:val="TableParagraph"/>
              <w:spacing w:line="275" w:lineRule="exact" w:before="0"/>
              <w:ind w:left="184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directors</w:t>
            </w:r>
          </w:p>
        </w:tc>
        <w:tc>
          <w:tcPr>
            <w:tcW w:w="2070" w:type="dxa"/>
          </w:tcPr>
          <w:p>
            <w:pPr>
              <w:pStyle w:val="TableParagraph"/>
              <w:spacing w:line="360" w:lineRule="auto" w:before="1"/>
              <w:ind w:left="127" w:right="118" w:firstLine="127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Baatwah, Salleh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(2015)</w:t>
            </w:r>
          </w:p>
        </w:tc>
        <w:tc>
          <w:tcPr>
            <w:tcW w:w="1669" w:type="dxa"/>
          </w:tcPr>
          <w:p>
            <w:pPr>
              <w:pStyle w:val="TableParagraph"/>
              <w:spacing w:line="240" w:lineRule="auto" w:before="1"/>
              <w:ind w:left="284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BFX</w:t>
            </w:r>
          </w:p>
        </w:tc>
      </w:tr>
      <w:tr>
        <w:trPr>
          <w:trHeight w:val="412" w:hRule="atLeast"/>
        </w:trPr>
        <w:tc>
          <w:tcPr>
            <w:tcW w:w="9858" w:type="dxa"/>
            <w:gridSpan w:val="5"/>
          </w:tcPr>
          <w:p>
            <w:pPr>
              <w:pStyle w:val="TableParagraph"/>
              <w:spacing w:line="275" w:lineRule="exact" w:before="0"/>
              <w:ind w:left="3735" w:right="373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Control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Variable</w:t>
            </w: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 w:before="1"/>
              <w:ind w:left="184" w:right="17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Log 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total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assets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88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Sarlak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Ahmadi</w:t>
            </w:r>
          </w:p>
          <w:p>
            <w:pPr>
              <w:pStyle w:val="TableParagraph"/>
              <w:spacing w:line="240" w:lineRule="auto" w:before="139"/>
              <w:ind w:left="138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(2016)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4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FS</w:t>
            </w:r>
          </w:p>
        </w:tc>
      </w:tr>
      <w:tr>
        <w:trPr>
          <w:trHeight w:val="760" w:hRule="atLeast"/>
        </w:trPr>
        <w:tc>
          <w:tcPr>
            <w:tcW w:w="629" w:type="dxa"/>
          </w:tcPr>
          <w:p>
            <w:pPr>
              <w:pStyle w:val="TableParagraph"/>
              <w:spacing w:line="275" w:lineRule="exact" w:before="0"/>
              <w:ind w:lef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 w:before="0"/>
              <w:ind w:left="184"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</w:t>
            </w:r>
          </w:p>
        </w:tc>
        <w:tc>
          <w:tcPr>
            <w:tcW w:w="3690" w:type="dxa"/>
          </w:tcPr>
          <w:p>
            <w:pPr>
              <w:pStyle w:val="TableParagraph"/>
              <w:spacing w:line="240" w:lineRule="auto" w:before="1"/>
              <w:ind w:left="184" w:right="18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Number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years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listing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till</w:t>
            </w:r>
          </w:p>
          <w:p>
            <w:pPr>
              <w:pStyle w:val="TableParagraph"/>
              <w:spacing w:line="240" w:lineRule="auto" w:before="128"/>
              <w:ind w:left="184" w:right="17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now</w:t>
            </w:r>
          </w:p>
        </w:tc>
        <w:tc>
          <w:tcPr>
            <w:tcW w:w="2070" w:type="dxa"/>
          </w:tcPr>
          <w:p>
            <w:pPr>
              <w:pStyle w:val="TableParagraph"/>
              <w:spacing w:line="275" w:lineRule="exact" w:before="0"/>
              <w:ind w:left="138" w:right="1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Aburime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(2008)</w:t>
            </w:r>
          </w:p>
        </w:tc>
        <w:tc>
          <w:tcPr>
            <w:tcW w:w="1669" w:type="dxa"/>
          </w:tcPr>
          <w:p>
            <w:pPr>
              <w:pStyle w:val="TableParagraph"/>
              <w:spacing w:line="275" w:lineRule="exact" w:before="0"/>
              <w:ind w:left="280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</w:t>
            </w:r>
          </w:p>
        </w:tc>
      </w:tr>
    </w:tbl>
    <w:p>
      <w:pPr>
        <w:pStyle w:val="BodyText"/>
        <w:spacing w:line="275" w:lineRule="exact"/>
        <w:ind w:left="600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Compilation</w:t>
      </w:r>
      <w:r>
        <w:rPr>
          <w:spacing w:val="-1"/>
        </w:rPr>
        <w:t> </w:t>
      </w:r>
      <w:r>
        <w:rPr/>
        <w:t>(2021).</w:t>
      </w:r>
    </w:p>
    <w:p>
      <w:pPr>
        <w:spacing w:after="0" w:line="275" w:lineRule="exact"/>
        <w:sectPr>
          <w:pgSz w:w="12240" w:h="15840"/>
          <w:pgMar w:header="0" w:footer="932" w:top="1440" w:bottom="1200" w:left="84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1812" w:right="1573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809" w:right="157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numPr>
          <w:ilvl w:val="1"/>
          <w:numId w:val="13"/>
        </w:numPr>
        <w:tabs>
          <w:tab w:pos="1321" w:val="left" w:leader="none"/>
        </w:tabs>
        <w:spacing w:line="240" w:lineRule="auto" w:before="1" w:after="0"/>
        <w:ind w:left="1320" w:right="0" w:hanging="721"/>
        <w:jc w:val="both"/>
      </w:pPr>
      <w:bookmarkStart w:name="_TOC_250006" w:id="33"/>
      <w:bookmarkEnd w:id="3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2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financial listed companies in the NSE. Specifically, the study examines board independence,</w:t>
      </w:r>
      <w:r>
        <w:rPr>
          <w:spacing w:val="1"/>
        </w:rPr>
        <w:t> </w:t>
      </w:r>
      <w:r>
        <w:rPr/>
        <w:t>board size, female directorship and board financial expertise on corporate social responsibility</w:t>
      </w:r>
      <w:r>
        <w:rPr>
          <w:spacing w:val="1"/>
        </w:rPr>
        <w:t> </w:t>
      </w:r>
      <w:r>
        <w:rPr/>
        <w:t>disclosures. In order to avoid variable omission bias, the study control for financial leverage and</w:t>
      </w:r>
      <w:r>
        <w:rPr>
          <w:spacing w:val="1"/>
        </w:rPr>
        <w:t> </w:t>
      </w:r>
      <w:r>
        <w:rPr/>
        <w:t>firm size. Therefore, the study comprises of two (2) panel regression models: firms model on</w:t>
      </w:r>
      <w:r>
        <w:rPr>
          <w:spacing w:val="1"/>
        </w:rPr>
        <w:t> </w:t>
      </w:r>
      <w:r>
        <w:rPr/>
        <w:t>corporate governance model; and the second model incorporate firm leverage and firm size. The</w:t>
      </w:r>
      <w:r>
        <w:rPr>
          <w:spacing w:val="1"/>
        </w:rPr>
        <w:t> </w:t>
      </w:r>
      <w:r>
        <w:rPr/>
        <w:t>sample consist of seventy (70) non-financial firms listed in the NSE during the period 2014 to</w:t>
      </w:r>
      <w:r>
        <w:rPr>
          <w:spacing w:val="1"/>
        </w:rPr>
        <w:t> </w:t>
      </w:r>
      <w:r>
        <w:rPr/>
        <w:t>2020 totalling a panel of 490 observations.</w:t>
      </w:r>
      <w:r>
        <w:rPr>
          <w:spacing w:val="1"/>
        </w:rPr>
        <w:t> </w:t>
      </w:r>
      <w:r>
        <w:rPr/>
        <w:t>In this chapter, the analysis and interpretation of the</w:t>
      </w:r>
      <w:r>
        <w:rPr>
          <w:spacing w:val="1"/>
        </w:rPr>
        <w:t> </w:t>
      </w:r>
      <w:r>
        <w:rPr/>
        <w:t>secondary data collected for the purpose of this study are presented. It entails the application of</w:t>
      </w:r>
      <w:r>
        <w:rPr>
          <w:spacing w:val="1"/>
        </w:rPr>
        <w:t> </w:t>
      </w:r>
      <w:r>
        <w:rPr/>
        <w:t>both univariate and multivariate analysis to provide the basis for testing of the four (4) research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formulated for under study.</w:t>
      </w:r>
    </w:p>
    <w:p>
      <w:pPr>
        <w:pStyle w:val="Heading1"/>
        <w:numPr>
          <w:ilvl w:val="1"/>
          <w:numId w:val="13"/>
        </w:numPr>
        <w:tabs>
          <w:tab w:pos="961" w:val="left" w:leader="none"/>
        </w:tabs>
        <w:spacing w:line="240" w:lineRule="auto" w:before="203" w:after="0"/>
        <w:ind w:left="960" w:right="0" w:hanging="361"/>
        <w:jc w:val="both"/>
      </w:pPr>
      <w:bookmarkStart w:name="_TOC_250005" w:id="34"/>
      <w:r>
        <w:rPr/>
        <w:t>Univariate</w:t>
      </w:r>
      <w:r>
        <w:rPr>
          <w:spacing w:val="-3"/>
        </w:rPr>
        <w:t> </w:t>
      </w:r>
      <w:bookmarkEnd w:id="34"/>
      <w:r>
        <w:rPr/>
        <w:t>Analyses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5"/>
        <w:jc w:val="both"/>
      </w:pPr>
      <w:r>
        <w:rPr/>
        <w:t>This sub-section presents the preliminary analysis of the data using descriptive statistics and</w:t>
      </w:r>
      <w:r>
        <w:rPr>
          <w:spacing w:val="1"/>
        </w:rPr>
        <w:t> </w:t>
      </w:r>
      <w:r>
        <w:rPr/>
        <w:t>correlation analysis of all the variables used in the study. The description was analysed based on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maximum,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Skewness-Kurtosis</w:t>
      </w:r>
      <w:r>
        <w:rPr>
          <w:spacing w:val="1"/>
        </w:rPr>
        <w:t> </w:t>
      </w:r>
      <w:r>
        <w:rPr/>
        <w:t>(Jarque-Bera)</w:t>
      </w:r>
      <w:r>
        <w:rPr>
          <w:spacing w:val="1"/>
        </w:rPr>
        <w:t> </w:t>
      </w:r>
      <w:r>
        <w:rPr/>
        <w:t>statistics</w:t>
      </w:r>
      <w:r>
        <w:rPr>
          <w:spacing w:val="46"/>
        </w:rPr>
        <w:t> </w:t>
      </w:r>
      <w:r>
        <w:rPr/>
        <w:t>was</w:t>
      </w:r>
      <w:r>
        <w:rPr>
          <w:spacing w:val="47"/>
        </w:rPr>
        <w:t> </w:t>
      </w:r>
      <w:r>
        <w:rPr/>
        <w:t>also</w:t>
      </w:r>
      <w:r>
        <w:rPr>
          <w:spacing w:val="46"/>
        </w:rPr>
        <w:t> </w:t>
      </w:r>
      <w:r>
        <w:rPr/>
        <w:t>analysed</w:t>
      </w:r>
      <w:r>
        <w:rPr>
          <w:spacing w:val="46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purposes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normality</w:t>
      </w:r>
      <w:r>
        <w:rPr>
          <w:spacing w:val="47"/>
        </w:rPr>
        <w:t> </w:t>
      </w:r>
      <w:r>
        <w:rPr/>
        <w:t>test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data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preclusion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line="480" w:lineRule="auto" w:before="79"/>
        <w:ind w:left="600" w:right="362"/>
        <w:jc w:val="both"/>
      </w:pPr>
      <w:r>
        <w:rPr/>
        <w:t>outliers. The result was presented in a comparative form to reflect the sample characteristics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presented, and the results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discussed.</w:t>
      </w:r>
    </w:p>
    <w:p>
      <w:pPr>
        <w:pStyle w:val="Heading1"/>
        <w:spacing w:before="200"/>
        <w:ind w:left="328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168"/>
        <w:gridCol w:w="1351"/>
        <w:gridCol w:w="1259"/>
        <w:gridCol w:w="1259"/>
        <w:gridCol w:w="1259"/>
        <w:gridCol w:w="1260"/>
        <w:gridCol w:w="1178"/>
      </w:tblGrid>
      <w:tr>
        <w:trPr>
          <w:trHeight w:val="414" w:hRule="atLeast"/>
        </w:trPr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8" w:type="dxa"/>
            <w:shd w:val="clear" w:color="auto" w:fill="D9D9D9"/>
          </w:tcPr>
          <w:p>
            <w:pPr>
              <w:pStyle w:val="TableParagraph"/>
              <w:spacing w:line="206" w:lineRule="exact" w:before="0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CSR</w:t>
            </w:r>
          </w:p>
        </w:tc>
        <w:tc>
          <w:tcPr>
            <w:tcW w:w="1351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406" w:right="39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BND</w:t>
            </w:r>
          </w:p>
        </w:tc>
        <w:tc>
          <w:tcPr>
            <w:tcW w:w="1259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332" w:right="3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BS</w:t>
            </w:r>
          </w:p>
        </w:tc>
        <w:tc>
          <w:tcPr>
            <w:tcW w:w="1259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333" w:right="32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BGD</w:t>
            </w:r>
          </w:p>
        </w:tc>
        <w:tc>
          <w:tcPr>
            <w:tcW w:w="1259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336" w:right="3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BFX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338" w:right="3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FA</w:t>
            </w:r>
          </w:p>
        </w:tc>
        <w:tc>
          <w:tcPr>
            <w:tcW w:w="1178" w:type="dxa"/>
            <w:shd w:val="clear" w:color="auto" w:fill="D9D9D9"/>
          </w:tcPr>
          <w:p>
            <w:pPr>
              <w:pStyle w:val="TableParagraph"/>
              <w:spacing w:line="207" w:lineRule="exact" w:before="0"/>
              <w:ind w:left="277" w:right="2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FS</w:t>
            </w:r>
          </w:p>
        </w:tc>
      </w:tr>
      <w:tr>
        <w:trPr>
          <w:trHeight w:val="414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5" w:right="153"/>
              <w:jc w:val="center"/>
              <w:rPr>
                <w:sz w:val="18"/>
              </w:rPr>
            </w:pPr>
            <w:r>
              <w:rPr>
                <w:sz w:val="18"/>
              </w:rPr>
              <w:t>65110.77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06" w:right="396"/>
              <w:jc w:val="center"/>
              <w:rPr>
                <w:sz w:val="18"/>
              </w:rPr>
            </w:pPr>
            <w:r>
              <w:rPr>
                <w:sz w:val="18"/>
              </w:rPr>
              <w:t>0.617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270"/>
              <w:jc w:val="center"/>
              <w:rPr>
                <w:sz w:val="18"/>
              </w:rPr>
            </w:pPr>
            <w:r>
              <w:rPr>
                <w:sz w:val="18"/>
              </w:rPr>
              <w:t>8.955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right="388"/>
              <w:rPr>
                <w:sz w:val="18"/>
              </w:rPr>
            </w:pPr>
            <w:r>
              <w:rPr>
                <w:sz w:val="18"/>
              </w:rPr>
              <w:t>0.136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8"/>
              <w:jc w:val="center"/>
              <w:rPr>
                <w:sz w:val="18"/>
              </w:rPr>
            </w:pPr>
            <w:r>
              <w:rPr>
                <w:sz w:val="18"/>
              </w:rPr>
              <w:t>0.255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40" w:right="319"/>
              <w:jc w:val="center"/>
              <w:rPr>
                <w:sz w:val="18"/>
              </w:rPr>
            </w:pPr>
            <w:r>
              <w:rPr>
                <w:sz w:val="18"/>
              </w:rPr>
              <w:t>41.200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276" w:right="253"/>
              <w:jc w:val="center"/>
              <w:rPr>
                <w:sz w:val="18"/>
              </w:rPr>
            </w:pPr>
            <w:r>
              <w:rPr>
                <w:sz w:val="18"/>
              </w:rPr>
              <w:t>16.427</w:t>
            </w:r>
          </w:p>
        </w:tc>
      </w:tr>
      <w:tr>
        <w:trPr>
          <w:trHeight w:val="412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Max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2852000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06" w:right="396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21"/>
              <w:jc w:val="center"/>
              <w:rPr>
                <w:sz w:val="18"/>
              </w:rPr>
            </w:pPr>
            <w:r>
              <w:rPr>
                <w:sz w:val="18"/>
              </w:rPr>
              <w:t>19.000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right="362"/>
              <w:rPr>
                <w:sz w:val="18"/>
              </w:rPr>
            </w:pPr>
            <w:r>
              <w:rPr>
                <w:sz w:val="18"/>
              </w:rPr>
              <w:t>0.667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266"/>
              <w:jc w:val="center"/>
              <w:rPr>
                <w:sz w:val="18"/>
              </w:rPr>
            </w:pPr>
            <w:r>
              <w:rPr>
                <w:sz w:val="18"/>
              </w:rPr>
              <w:t>0.667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40" w:right="319"/>
              <w:jc w:val="center"/>
              <w:rPr>
                <w:sz w:val="18"/>
              </w:rPr>
            </w:pPr>
            <w:r>
              <w:rPr>
                <w:sz w:val="18"/>
              </w:rPr>
              <w:t>97.000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300" w:right="229"/>
              <w:jc w:val="center"/>
              <w:rPr>
                <w:sz w:val="18"/>
              </w:rPr>
            </w:pPr>
            <w:r>
              <w:rPr>
                <w:sz w:val="18"/>
              </w:rPr>
              <w:t>21.428</w:t>
            </w:r>
          </w:p>
        </w:tc>
      </w:tr>
      <w:tr>
        <w:trPr>
          <w:trHeight w:val="415" w:hRule="atLeast"/>
        </w:trPr>
        <w:tc>
          <w:tcPr>
            <w:tcW w:w="1080" w:type="dxa"/>
          </w:tcPr>
          <w:p>
            <w:pPr>
              <w:pStyle w:val="TableParagraph"/>
              <w:spacing w:line="240" w:lineRule="auto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</w:t>
            </w:r>
          </w:p>
        </w:tc>
        <w:tc>
          <w:tcPr>
            <w:tcW w:w="1168" w:type="dxa"/>
          </w:tcPr>
          <w:p>
            <w:pPr>
              <w:pStyle w:val="TableParagraph"/>
              <w:spacing w:line="207" w:lineRule="exact" w:before="0"/>
              <w:ind w:left="189" w:right="1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7" w:lineRule="exact" w:before="0"/>
              <w:ind w:left="430" w:right="372"/>
              <w:jc w:val="center"/>
              <w:rPr>
                <w:sz w:val="18"/>
              </w:rPr>
            </w:pPr>
            <w:r>
              <w:rPr>
                <w:sz w:val="18"/>
              </w:rPr>
              <w:t>0.250</w:t>
            </w:r>
          </w:p>
        </w:tc>
        <w:tc>
          <w:tcPr>
            <w:tcW w:w="1259" w:type="dxa"/>
          </w:tcPr>
          <w:p>
            <w:pPr>
              <w:pStyle w:val="TableParagraph"/>
              <w:spacing w:line="207" w:lineRule="exact" w:before="0"/>
              <w:ind w:left="334" w:right="321"/>
              <w:jc w:val="center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7" w:lineRule="exact" w:before="0"/>
              <w:ind w:right="362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7" w:lineRule="exact" w:before="0"/>
              <w:ind w:left="336" w:right="318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60" w:type="dxa"/>
          </w:tcPr>
          <w:p>
            <w:pPr>
              <w:pStyle w:val="TableParagraph"/>
              <w:spacing w:line="207" w:lineRule="exact" w:before="0"/>
              <w:ind w:left="338" w:right="319"/>
              <w:jc w:val="center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178" w:type="dxa"/>
          </w:tcPr>
          <w:p>
            <w:pPr>
              <w:pStyle w:val="TableParagraph"/>
              <w:spacing w:line="207" w:lineRule="exact" w:before="0"/>
              <w:ind w:left="276" w:right="253"/>
              <w:jc w:val="center"/>
              <w:rPr>
                <w:sz w:val="18"/>
              </w:rPr>
            </w:pPr>
            <w:r>
              <w:rPr>
                <w:sz w:val="18"/>
              </w:rPr>
              <w:t>10.955</w:t>
            </w:r>
          </w:p>
        </w:tc>
      </w:tr>
      <w:tr>
        <w:trPr>
          <w:trHeight w:val="414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Std.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4" w:right="153"/>
              <w:jc w:val="center"/>
              <w:rPr>
                <w:sz w:val="18"/>
              </w:rPr>
            </w:pPr>
            <w:r>
              <w:rPr>
                <w:sz w:val="18"/>
              </w:rPr>
              <w:t>265388.8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30" w:right="372"/>
              <w:jc w:val="center"/>
              <w:rPr>
                <w:sz w:val="18"/>
              </w:rPr>
            </w:pPr>
            <w:r>
              <w:rPr>
                <w:sz w:val="18"/>
              </w:rPr>
              <w:t>0.122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4" w:right="321"/>
              <w:jc w:val="center"/>
              <w:rPr>
                <w:sz w:val="18"/>
              </w:rPr>
            </w:pPr>
            <w:r>
              <w:rPr>
                <w:sz w:val="18"/>
              </w:rPr>
              <w:t>2.860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right="388"/>
              <w:rPr>
                <w:sz w:val="18"/>
              </w:rPr>
            </w:pPr>
            <w:r>
              <w:rPr>
                <w:sz w:val="18"/>
              </w:rPr>
              <w:t>0.126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8"/>
              <w:jc w:val="center"/>
              <w:rPr>
                <w:sz w:val="18"/>
              </w:rPr>
            </w:pPr>
            <w:r>
              <w:rPr>
                <w:sz w:val="18"/>
              </w:rPr>
              <w:t>0.111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40" w:right="319"/>
              <w:jc w:val="center"/>
              <w:rPr>
                <w:sz w:val="18"/>
              </w:rPr>
            </w:pPr>
            <w:r>
              <w:rPr>
                <w:sz w:val="18"/>
              </w:rPr>
              <w:t>20.236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273" w:right="253"/>
              <w:jc w:val="center"/>
              <w:rPr>
                <w:sz w:val="18"/>
              </w:rPr>
            </w:pPr>
            <w:r>
              <w:rPr>
                <w:sz w:val="18"/>
              </w:rPr>
              <w:t>2.063</w:t>
            </w:r>
          </w:p>
        </w:tc>
      </w:tr>
      <w:tr>
        <w:trPr>
          <w:trHeight w:val="412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JB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5" w:right="153"/>
              <w:jc w:val="center"/>
              <w:rPr>
                <w:sz w:val="18"/>
              </w:rPr>
            </w:pPr>
            <w:r>
              <w:rPr>
                <w:sz w:val="18"/>
              </w:rPr>
              <w:t>77001.78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06" w:right="396"/>
              <w:jc w:val="center"/>
              <w:rPr>
                <w:sz w:val="18"/>
              </w:rPr>
            </w:pPr>
            <w:r>
              <w:rPr>
                <w:sz w:val="18"/>
              </w:rPr>
              <w:t>1.460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21"/>
              <w:jc w:val="center"/>
              <w:rPr>
                <w:sz w:val="18"/>
              </w:rPr>
            </w:pPr>
            <w:r>
              <w:rPr>
                <w:sz w:val="18"/>
              </w:rPr>
              <w:t>47.051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right="338"/>
              <w:rPr>
                <w:sz w:val="18"/>
              </w:rPr>
            </w:pPr>
            <w:r>
              <w:rPr>
                <w:sz w:val="18"/>
              </w:rPr>
              <w:t>45.425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8"/>
              <w:jc w:val="center"/>
              <w:rPr>
                <w:sz w:val="18"/>
              </w:rPr>
            </w:pPr>
            <w:r>
              <w:rPr>
                <w:sz w:val="18"/>
              </w:rPr>
              <w:t>8.550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40" w:right="269"/>
              <w:jc w:val="center"/>
              <w:rPr>
                <w:sz w:val="18"/>
              </w:rPr>
            </w:pPr>
            <w:r>
              <w:rPr>
                <w:sz w:val="18"/>
              </w:rPr>
              <w:t>5.690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273" w:right="253"/>
              <w:jc w:val="center"/>
              <w:rPr>
                <w:sz w:val="18"/>
              </w:rPr>
            </w:pPr>
            <w:r>
              <w:rPr>
                <w:sz w:val="18"/>
              </w:rPr>
              <w:t>2.144</w:t>
            </w:r>
          </w:p>
        </w:tc>
      </w:tr>
      <w:tr>
        <w:trPr>
          <w:trHeight w:val="414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Prob.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06" w:right="396"/>
              <w:jc w:val="center"/>
              <w:rPr>
                <w:sz w:val="18"/>
              </w:rPr>
            </w:pPr>
            <w:r>
              <w:rPr>
                <w:sz w:val="18"/>
              </w:rPr>
              <w:t>0.481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4" w:right="321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right="38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8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38" w:right="319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273" w:right="253"/>
              <w:jc w:val="center"/>
              <w:rPr>
                <w:sz w:val="18"/>
              </w:rPr>
            </w:pPr>
            <w:r>
              <w:rPr>
                <w:sz w:val="18"/>
              </w:rPr>
              <w:t>0.342</w:t>
            </w:r>
          </w:p>
        </w:tc>
      </w:tr>
      <w:tr>
        <w:trPr>
          <w:trHeight w:val="414" w:hRule="atLeast"/>
        </w:trPr>
        <w:tc>
          <w:tcPr>
            <w:tcW w:w="1080" w:type="dxa"/>
          </w:tcPr>
          <w:p>
            <w:pPr>
              <w:pStyle w:val="TableParagraph"/>
              <w:spacing w:line="207" w:lineRule="exact" w:before="0"/>
              <w:ind w:left="153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Obs.</w:t>
            </w:r>
          </w:p>
        </w:tc>
        <w:tc>
          <w:tcPr>
            <w:tcW w:w="1168" w:type="dxa"/>
          </w:tcPr>
          <w:p>
            <w:pPr>
              <w:pStyle w:val="TableParagraph"/>
              <w:spacing w:line="206" w:lineRule="exact" w:before="0"/>
              <w:ind w:left="166" w:right="153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351" w:type="dxa"/>
          </w:tcPr>
          <w:p>
            <w:pPr>
              <w:pStyle w:val="TableParagraph"/>
              <w:spacing w:line="206" w:lineRule="exact" w:before="0"/>
              <w:ind w:left="405" w:right="396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9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7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 w:before="0"/>
              <w:ind w:left="336" w:right="315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40" w:right="318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178" w:type="dxa"/>
          </w:tcPr>
          <w:p>
            <w:pPr>
              <w:pStyle w:val="TableParagraph"/>
              <w:spacing w:line="206" w:lineRule="exact" w:before="0"/>
              <w:ind w:left="277" w:right="253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</w:tr>
    </w:tbl>
    <w:p>
      <w:pPr>
        <w:pStyle w:val="BodyText"/>
        <w:ind w:left="328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Compilation</w:t>
      </w:r>
      <w:r>
        <w:rPr>
          <w:spacing w:val="-1"/>
        </w:rPr>
        <w:t> </w:t>
      </w:r>
      <w:r>
        <w:rPr/>
        <w:t>(2021)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From Table 4.1, it can be observed that the mean value for corporate social responsibility (CSR)</w:t>
      </w:r>
      <w:r>
        <w:rPr>
          <w:spacing w:val="1"/>
        </w:rPr>
        <w:t> </w:t>
      </w:r>
      <w:r>
        <w:rPr/>
        <w:t>measured using amount expended stood at 65110.77. This indicates that the amount expended on</w:t>
      </w:r>
      <w:r>
        <w:rPr>
          <w:spacing w:val="-57"/>
        </w:rPr>
        <w:t> </w:t>
      </w:r>
      <w:r>
        <w:rPr/>
        <w:t>CSR is about ₦65,110.77 which is quite unimpressive, perhaps because it is not mandatory. The</w:t>
      </w:r>
      <w:r>
        <w:rPr>
          <w:spacing w:val="1"/>
        </w:rPr>
        <w:t> </w:t>
      </w:r>
      <w:r>
        <w:rPr/>
        <w:t>standard deviation value of 265388.8 tends to exhibits considerable level of dispersion from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value. The</w:t>
      </w:r>
      <w:r>
        <w:rPr>
          <w:spacing w:val="-1"/>
        </w:rPr>
        <w:t> </w:t>
      </w:r>
      <w:r>
        <w:rPr/>
        <w:t>max =</w:t>
      </w:r>
      <w:r>
        <w:rPr>
          <w:spacing w:val="-2"/>
        </w:rPr>
        <w:t> </w:t>
      </w:r>
      <w:r>
        <w:rPr/>
        <w:t>2852000 and min =</w:t>
      </w:r>
      <w:r>
        <w:rPr>
          <w:spacing w:val="-1"/>
        </w:rPr>
        <w:t> </w:t>
      </w:r>
      <w:r>
        <w:rPr/>
        <w:t>0.000.</w:t>
      </w:r>
    </w:p>
    <w:p>
      <w:pPr>
        <w:pStyle w:val="BodyText"/>
        <w:spacing w:line="480" w:lineRule="auto" w:before="200"/>
        <w:ind w:left="600" w:right="357"/>
        <w:jc w:val="both"/>
      </w:pPr>
      <w:r>
        <w:rPr/>
        <w:t>The mean</w:t>
      </w:r>
      <w:r>
        <w:rPr>
          <w:spacing w:val="1"/>
        </w:rPr>
        <w:t> </w:t>
      </w:r>
      <w:r>
        <w:rPr/>
        <w:t>value for board independence (BND) 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 ratio</w:t>
      </w:r>
      <w:r>
        <w:rPr>
          <w:spacing w:val="1"/>
        </w:rPr>
        <w:t> </w:t>
      </w:r>
      <w:r>
        <w:rPr/>
        <w:t>of non-executive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0.617.</w:t>
      </w:r>
      <w:r>
        <w:rPr>
          <w:spacing w:val="1"/>
        </w:rPr>
        <w:t> </w:t>
      </w:r>
      <w:r>
        <w:rPr/>
        <w:t>This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non-executive</w:t>
      </w:r>
      <w:r>
        <w:rPr>
          <w:spacing w:val="-57"/>
        </w:rPr>
        <w:t> </w:t>
      </w:r>
      <w:r>
        <w:rPr/>
        <w:t>directors of the sampled companies is about 61.7% which is consistent with the provision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executive. The standard deviation value of 0.122 is low which suggest that it tends to revolve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 mean value, the</w:t>
      </w:r>
      <w:r>
        <w:rPr>
          <w:spacing w:val="-1"/>
        </w:rPr>
        <w:t> </w:t>
      </w:r>
      <w:r>
        <w:rPr/>
        <w:t>max =</w:t>
      </w:r>
      <w:r>
        <w:rPr>
          <w:spacing w:val="-2"/>
        </w:rPr>
        <w:t> </w:t>
      </w:r>
      <w:r>
        <w:rPr/>
        <w:t>1.000 and min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0.250.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9"/>
        <w:jc w:val="both"/>
      </w:pPr>
      <w:r>
        <w:rPr/>
        <w:t>The mean value for board size (BS) measured using the number of board of directors stood at</w:t>
      </w:r>
      <w:r>
        <w:rPr>
          <w:spacing w:val="1"/>
        </w:rPr>
        <w:t> </w:t>
      </w:r>
      <w:r>
        <w:rPr/>
        <w:t>8.955.</w:t>
      </w:r>
      <w:r>
        <w:rPr>
          <w:spacing w:val="1"/>
        </w:rPr>
        <w:t> </w:t>
      </w:r>
      <w:r>
        <w:rPr/>
        <w:t>This indicates that the average board size of the sampled firms is about 8 members. The</w:t>
      </w:r>
      <w:r>
        <w:rPr>
          <w:spacing w:val="1"/>
        </w:rPr>
        <w:t> </w:t>
      </w:r>
      <w:r>
        <w:rPr/>
        <w:t>Nigerian Code of Corporate Governance did not specify the exact number of board members,</w:t>
      </w:r>
      <w:r>
        <w:rPr>
          <w:spacing w:val="1"/>
        </w:rPr>
        <w:t> </w:t>
      </w:r>
      <w:r>
        <w:rPr/>
        <w:t>rather it stats that the board should be of a sufficient size to effectively undertake and fulfil its</w:t>
      </w:r>
      <w:r>
        <w:rPr>
          <w:spacing w:val="1"/>
        </w:rPr>
        <w:t> </w:t>
      </w:r>
      <w:r>
        <w:rPr/>
        <w:t>business; to oversee, monitor, direct and control the company’s activities and be relative to the</w:t>
      </w:r>
      <w:r>
        <w:rPr>
          <w:spacing w:val="1"/>
        </w:rPr>
        <w:t> </w:t>
      </w:r>
      <w:r>
        <w:rPr/>
        <w:t>scale and complexity of its operations. The standard deviation value of 2.860 is low which</w:t>
      </w:r>
      <w:r>
        <w:rPr>
          <w:spacing w:val="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 it tends to revolve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mean value, the</w:t>
      </w:r>
      <w:r>
        <w:rPr>
          <w:spacing w:val="-1"/>
        </w:rPr>
        <w:t> </w:t>
      </w:r>
      <w:r>
        <w:rPr/>
        <w:t>max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19.000</w:t>
      </w:r>
      <w:r>
        <w:rPr>
          <w:spacing w:val="2"/>
        </w:rPr>
        <w:t> </w:t>
      </w:r>
      <w:r>
        <w:rPr/>
        <w:t>and min =</w:t>
      </w:r>
      <w:r>
        <w:rPr>
          <w:spacing w:val="-1"/>
        </w:rPr>
        <w:t> </w:t>
      </w:r>
      <w:r>
        <w:rPr/>
        <w:t>4.000.</w:t>
      </w:r>
    </w:p>
    <w:p>
      <w:pPr>
        <w:pStyle w:val="BodyText"/>
        <w:spacing w:line="480" w:lineRule="auto" w:before="200"/>
        <w:ind w:left="600" w:right="355"/>
        <w:jc w:val="both"/>
      </w:pPr>
      <w:r>
        <w:rPr/>
        <w:t>The mean value for board gender diversity (BGD) measured using the ratio of female directors to</w:t>
      </w:r>
      <w:r>
        <w:rPr>
          <w:spacing w:val="-57"/>
        </w:rPr>
        <w:t> </w:t>
      </w:r>
      <w:r>
        <w:rPr/>
        <w:t>the total number of directors stood at 0.136.</w:t>
      </w:r>
      <w:r>
        <w:rPr>
          <w:spacing w:val="1"/>
        </w:rPr>
        <w:t> </w:t>
      </w:r>
      <w:r>
        <w:rPr/>
        <w:t>This indicates that the average number of female</w:t>
      </w:r>
      <w:r>
        <w:rPr>
          <w:spacing w:val="1"/>
        </w:rPr>
        <w:t> </w:t>
      </w:r>
      <w:r>
        <w:rPr/>
        <w:t>directors on the board is about 13.6%. The Nigerian Code of Corporate Governance did not</w:t>
      </w:r>
      <w:r>
        <w:rPr>
          <w:spacing w:val="1"/>
        </w:rPr>
        <w:t> </w:t>
      </w:r>
      <w:r>
        <w:rPr/>
        <w:t>specify the exact board gender diversity ratio, rather it stats that the board should promote</w:t>
      </w:r>
      <w:r>
        <w:rPr>
          <w:spacing w:val="1"/>
        </w:rPr>
        <w:t> </w:t>
      </w:r>
      <w:r>
        <w:rPr/>
        <w:t>diversity in its membership across a variety of attributes relevant for promoting better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 as well as age, culture and gender. The Board should have a policy to govern 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 establish measurable 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 diversity in gender</w:t>
      </w:r>
      <w:r>
        <w:rPr>
          <w:spacing w:val="60"/>
        </w:rPr>
        <w:t> </w:t>
      </w:r>
      <w:r>
        <w:rPr/>
        <w:t>and other areas.</w:t>
      </w:r>
      <w:r>
        <w:rPr>
          <w:spacing w:val="1"/>
        </w:rPr>
        <w:t> </w:t>
      </w:r>
      <w:r>
        <w:rPr/>
        <w:t>The standard deviation value of 0.126 is low which suggests that it tends to revolve around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value, the</w:t>
      </w:r>
      <w:r>
        <w:rPr>
          <w:spacing w:val="-1"/>
        </w:rPr>
        <w:t> </w:t>
      </w:r>
      <w:r>
        <w:rPr/>
        <w:t>max =</w:t>
      </w:r>
      <w:r>
        <w:rPr>
          <w:spacing w:val="-1"/>
        </w:rPr>
        <w:t> </w:t>
      </w:r>
      <w:r>
        <w:rPr/>
        <w:t>0.667 and min =</w:t>
      </w:r>
      <w:r>
        <w:rPr>
          <w:spacing w:val="-1"/>
        </w:rPr>
        <w:t> </w:t>
      </w:r>
      <w:r>
        <w:rPr/>
        <w:t>0.000.</w:t>
      </w:r>
    </w:p>
    <w:p>
      <w:pPr>
        <w:pStyle w:val="BodyText"/>
        <w:spacing w:line="480" w:lineRule="auto" w:before="200"/>
        <w:ind w:left="600" w:right="353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(BFX)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-57"/>
        </w:rPr>
        <w:t> </w:t>
      </w:r>
      <w:r>
        <w:rPr/>
        <w:t>members who possess accounting qualification to the total number of directors stood at 0.255.</w:t>
      </w:r>
      <w:r>
        <w:rPr>
          <w:spacing w:val="1"/>
        </w:rPr>
        <w:t> </w:t>
      </w:r>
      <w:r>
        <w:rPr/>
        <w:t>This indicates that the average board member of the sampled firms with financial expertise is</w:t>
      </w:r>
      <w:r>
        <w:rPr>
          <w:spacing w:val="1"/>
        </w:rPr>
        <w:t> </w:t>
      </w:r>
      <w:r>
        <w:rPr/>
        <w:t>about 25.5% members. The Nigerian Code of Corporate Governance encourage that the board of</w:t>
      </w:r>
      <w:r>
        <w:rPr>
          <w:spacing w:val="1"/>
        </w:rPr>
        <w:t> </w:t>
      </w:r>
      <w:r>
        <w:rPr/>
        <w:t>directors of companies should be diversified along variety of factors such as field of knowledge</w:t>
      </w:r>
      <w:r>
        <w:rPr>
          <w:spacing w:val="1"/>
        </w:rPr>
        <w:t> </w:t>
      </w:r>
      <w:r>
        <w:rPr/>
        <w:t>in</w:t>
      </w:r>
      <w:r>
        <w:rPr>
          <w:spacing w:val="39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promote</w:t>
      </w:r>
      <w:r>
        <w:rPr>
          <w:spacing w:val="39"/>
        </w:rPr>
        <w:t> </w:t>
      </w:r>
      <w:r>
        <w:rPr/>
        <w:t>better</w:t>
      </w:r>
      <w:r>
        <w:rPr>
          <w:spacing w:val="38"/>
        </w:rPr>
        <w:t> </w:t>
      </w:r>
      <w:r>
        <w:rPr/>
        <w:t>decision-making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governance.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standard</w:t>
      </w:r>
      <w:r>
        <w:rPr>
          <w:spacing w:val="38"/>
        </w:rPr>
        <w:t> </w:t>
      </w:r>
      <w:r>
        <w:rPr/>
        <w:t>deviation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0"/>
        <w:jc w:val="both"/>
      </w:pPr>
      <w:r>
        <w:rPr/>
        <w:t>value of 0.111 is low which suggest that it tends to revolve around the mean value, the max =</w:t>
      </w:r>
      <w:r>
        <w:rPr>
          <w:spacing w:val="1"/>
        </w:rPr>
        <w:t> </w:t>
      </w:r>
      <w:r>
        <w:rPr/>
        <w:t>0.667 and</w:t>
      </w:r>
      <w:r>
        <w:rPr>
          <w:spacing w:val="-1"/>
        </w:rPr>
        <w:t> </w:t>
      </w:r>
      <w:r>
        <w:rPr/>
        <w:t>min =</w:t>
      </w:r>
      <w:r>
        <w:rPr>
          <w:spacing w:val="-1"/>
        </w:rPr>
        <w:t> </w:t>
      </w:r>
      <w:r>
        <w:rPr/>
        <w:t>0.000.</w:t>
      </w:r>
    </w:p>
    <w:p>
      <w:pPr>
        <w:pStyle w:val="BodyText"/>
        <w:spacing w:line="480" w:lineRule="auto" w:before="200"/>
        <w:ind w:left="600" w:right="355"/>
        <w:jc w:val="both"/>
      </w:pPr>
      <w:r>
        <w:rPr/>
        <w:t>The mean value for firm age (FA) measured using the number of years from the date of listing</w:t>
      </w:r>
      <w:r>
        <w:rPr>
          <w:spacing w:val="1"/>
        </w:rPr>
        <w:t> </w:t>
      </w:r>
      <w:r>
        <w:rPr/>
        <w:t>stood at 41.200.</w:t>
      </w:r>
      <w:r>
        <w:rPr>
          <w:spacing w:val="1"/>
        </w:rPr>
        <w:t> </w:t>
      </w:r>
      <w:r>
        <w:rPr/>
        <w:t>This indicates that the average age of the sampled firms is about 41 years. The</w:t>
      </w:r>
      <w:r>
        <w:rPr>
          <w:spacing w:val="1"/>
        </w:rPr>
        <w:t> </w:t>
      </w:r>
      <w:r>
        <w:rPr/>
        <w:t>standard deviation value of 20.236 is low which suggest that it tends to revolve around the mean</w:t>
      </w:r>
      <w:r>
        <w:rPr>
          <w:spacing w:val="1"/>
        </w:rPr>
        <w:t> </w:t>
      </w:r>
      <w:r>
        <w:rPr/>
        <w:t>value, the max = 97.000 and min = 3.000. The mean value for firm size (FS) measured using the</w:t>
      </w:r>
      <w:r>
        <w:rPr>
          <w:spacing w:val="1"/>
        </w:rPr>
        <w:t> </w:t>
      </w:r>
      <w:r>
        <w:rPr/>
        <w:t>log of total asset stood at 16.427. When measured using the absolute values of total assets, the</w:t>
      </w:r>
      <w:r>
        <w:rPr>
          <w:spacing w:val="1"/>
        </w:rPr>
        <w:t> </w:t>
      </w:r>
      <w:r>
        <w:rPr/>
        <w:t>mean value stood at 48883049 which indicates that the average total assets of the sampled firm is</w:t>
      </w:r>
      <w:r>
        <w:rPr>
          <w:spacing w:val="-57"/>
        </w:rPr>
        <w:t> </w:t>
      </w:r>
      <w:r>
        <w:rPr/>
        <w:t>about ₦48, 883, 049. The standard deviation value of 2.063 is low which suggest that it tends to</w:t>
      </w:r>
      <w:r>
        <w:rPr>
          <w:spacing w:val="1"/>
        </w:rPr>
        <w:t> </w:t>
      </w:r>
      <w:r>
        <w:rPr/>
        <w:t>revolve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mean</w:t>
      </w:r>
      <w:r>
        <w:rPr>
          <w:spacing w:val="2"/>
        </w:rPr>
        <w:t> </w:t>
      </w:r>
      <w:r>
        <w:rPr/>
        <w:t>value, the</w:t>
      </w:r>
      <w:r>
        <w:rPr>
          <w:spacing w:val="-1"/>
        </w:rPr>
        <w:t> </w:t>
      </w:r>
      <w:r>
        <w:rPr/>
        <w:t>max =</w:t>
      </w:r>
      <w:r>
        <w:rPr>
          <w:spacing w:val="-2"/>
        </w:rPr>
        <w:t> </w:t>
      </w:r>
      <w:r>
        <w:rPr/>
        <w:t>21.428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min =</w:t>
      </w:r>
      <w:r>
        <w:rPr>
          <w:spacing w:val="-1"/>
        </w:rPr>
        <w:t> </w:t>
      </w:r>
      <w:r>
        <w:rPr/>
        <w:t>10.955.</w:t>
      </w:r>
    </w:p>
    <w:p>
      <w:pPr>
        <w:pStyle w:val="Heading1"/>
        <w:spacing w:before="200" w:after="44"/>
        <w:ind w:left="540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Pearson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61"/>
        <w:gridCol w:w="1260"/>
        <w:gridCol w:w="1260"/>
        <w:gridCol w:w="1169"/>
        <w:gridCol w:w="1260"/>
        <w:gridCol w:w="1172"/>
        <w:gridCol w:w="1080"/>
      </w:tblGrid>
      <w:tr>
        <w:trPr>
          <w:trHeight w:val="299" w:hRule="atLeast"/>
        </w:trPr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  <w:shd w:val="clear" w:color="auto" w:fill="D9D9D9"/>
          </w:tcPr>
          <w:p>
            <w:pPr>
              <w:pStyle w:val="TableParagraph"/>
              <w:spacing w:line="240" w:lineRule="auto" w:before="0"/>
              <w:ind w:left="418" w:right="41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CSR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40" w:lineRule="auto" w:before="0"/>
              <w:ind w:left="322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BND</w:t>
            </w:r>
          </w:p>
        </w:tc>
        <w:tc>
          <w:tcPr>
            <w:tcW w:w="1260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ind w:left="483" w:right="4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BS</w:t>
            </w:r>
          </w:p>
        </w:tc>
        <w:tc>
          <w:tcPr>
            <w:tcW w:w="1169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0"/>
              <w:ind w:left="347" w:right="34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BGD</w:t>
            </w:r>
          </w:p>
        </w:tc>
        <w:tc>
          <w:tcPr>
            <w:tcW w:w="1260" w:type="dxa"/>
            <w:shd w:val="clear" w:color="auto" w:fill="D9D9D9"/>
          </w:tcPr>
          <w:p>
            <w:pPr>
              <w:pStyle w:val="TableParagraph"/>
              <w:spacing w:line="240" w:lineRule="auto" w:before="0"/>
              <w:ind w:left="323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BFX</w:t>
            </w:r>
          </w:p>
        </w:tc>
        <w:tc>
          <w:tcPr>
            <w:tcW w:w="1172" w:type="dxa"/>
            <w:shd w:val="clear" w:color="auto" w:fill="D9D9D9"/>
          </w:tcPr>
          <w:p>
            <w:pPr>
              <w:pStyle w:val="TableParagraph"/>
              <w:spacing w:line="240" w:lineRule="auto" w:before="0"/>
              <w:ind w:left="435" w:right="4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40" w:lineRule="auto" w:before="0"/>
              <w:ind w:left="90" w:right="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</w:t>
            </w:r>
          </w:p>
        </w:tc>
      </w:tr>
      <w:tr>
        <w:trPr>
          <w:trHeight w:val="300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4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CSR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0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3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0.139**</w:t>
            </w:r>
          </w:p>
          <w:p>
            <w:pPr>
              <w:pStyle w:val="TableParagraph"/>
              <w:spacing w:line="210" w:lineRule="exact" w:before="0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0.013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3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BS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0.393***</w:t>
            </w:r>
          </w:p>
          <w:p>
            <w:pPr>
              <w:pStyle w:val="TableParagraph"/>
              <w:spacing w:line="210" w:lineRule="exact" w:before="3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32"/>
              <w:jc w:val="left"/>
              <w:rPr>
                <w:sz w:val="18"/>
              </w:rPr>
            </w:pPr>
            <w:r>
              <w:rPr>
                <w:sz w:val="18"/>
              </w:rPr>
              <w:t>0.162**</w:t>
            </w:r>
          </w:p>
          <w:p>
            <w:pPr>
              <w:pStyle w:val="TableParagraph"/>
              <w:spacing w:line="210" w:lineRule="exact" w:before="3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3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BGD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0.162**</w:t>
            </w:r>
          </w:p>
          <w:p>
            <w:pPr>
              <w:pStyle w:val="TableParagraph"/>
              <w:spacing w:line="210" w:lineRule="exact" w:before="0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0.072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0.205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-0.053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0.348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4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BFX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0.134**</w:t>
            </w:r>
          </w:p>
          <w:p>
            <w:pPr>
              <w:pStyle w:val="TableParagraph"/>
              <w:spacing w:line="210" w:lineRule="exact" w:before="0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0.017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0.036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0.516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73"/>
              <w:jc w:val="left"/>
              <w:rPr>
                <w:sz w:val="18"/>
              </w:rPr>
            </w:pPr>
            <w:r>
              <w:rPr>
                <w:sz w:val="18"/>
              </w:rPr>
              <w:t>-0.080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0.155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-0.166**</w:t>
            </w:r>
          </w:p>
          <w:p>
            <w:pPr>
              <w:pStyle w:val="TableParagraph"/>
              <w:spacing w:line="210" w:lineRule="exact" w:before="0"/>
              <w:ind w:left="2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5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369"/>
              <w:jc w:val="left"/>
              <w:rPr>
                <w:sz w:val="18"/>
              </w:rPr>
            </w:pPr>
            <w:r>
              <w:rPr>
                <w:sz w:val="18"/>
              </w:rPr>
              <w:t>0.097*</w:t>
            </w:r>
          </w:p>
          <w:p>
            <w:pPr>
              <w:pStyle w:val="TableParagraph"/>
              <w:spacing w:line="210" w:lineRule="exact" w:before="0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0.087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-0.187**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0.001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32"/>
              <w:jc w:val="left"/>
              <w:rPr>
                <w:sz w:val="18"/>
              </w:rPr>
            </w:pPr>
            <w:r>
              <w:rPr>
                <w:sz w:val="18"/>
              </w:rPr>
              <w:t>0.115**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0.042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326"/>
              <w:jc w:val="left"/>
              <w:rPr>
                <w:sz w:val="18"/>
              </w:rPr>
            </w:pPr>
            <w:r>
              <w:rPr>
                <w:sz w:val="18"/>
              </w:rPr>
              <w:t>-0.043</w:t>
            </w:r>
          </w:p>
          <w:p>
            <w:pPr>
              <w:pStyle w:val="TableParagraph"/>
              <w:spacing w:line="210" w:lineRule="exact" w:before="0"/>
              <w:ind w:left="2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0.446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0.076</w:t>
            </w:r>
          </w:p>
          <w:p>
            <w:pPr>
              <w:pStyle w:val="TableParagraph"/>
              <w:spacing w:line="210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0.180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0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260" w:type="dxa"/>
          </w:tcPr>
          <w:p>
            <w:pPr>
              <w:pStyle w:val="TableParagraph"/>
              <w:spacing w:line="240" w:lineRule="auto" w:before="0"/>
              <w:ind w:left="326" w:right="3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0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0.747***</w:t>
            </w:r>
          </w:p>
          <w:p>
            <w:pPr>
              <w:pStyle w:val="TableParagraph"/>
              <w:spacing w:line="212" w:lineRule="exact" w:before="0"/>
              <w:ind w:left="338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0.085</w:t>
            </w:r>
          </w:p>
          <w:p>
            <w:pPr>
              <w:pStyle w:val="TableParagraph"/>
              <w:spacing w:line="212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0.133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0.528***</w:t>
            </w:r>
          </w:p>
          <w:p>
            <w:pPr>
              <w:pStyle w:val="TableParagraph"/>
              <w:spacing w:line="212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6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0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0.119**</w:t>
            </w:r>
          </w:p>
          <w:p>
            <w:pPr>
              <w:pStyle w:val="TableParagraph"/>
              <w:spacing w:line="212" w:lineRule="exact" w:before="0"/>
              <w:ind w:left="29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0.035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line="206" w:lineRule="exact" w:before="0"/>
              <w:ind w:left="333"/>
              <w:jc w:val="left"/>
              <w:rPr>
                <w:sz w:val="18"/>
              </w:rPr>
            </w:pPr>
            <w:r>
              <w:rPr>
                <w:sz w:val="18"/>
              </w:rPr>
              <w:t>0.178**</w:t>
            </w:r>
          </w:p>
          <w:p>
            <w:pPr>
              <w:pStyle w:val="TableParagraph"/>
              <w:spacing w:line="212" w:lineRule="exact" w:before="0"/>
              <w:ind w:left="337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0.002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172" w:type="dxa"/>
          </w:tcPr>
          <w:p>
            <w:pPr>
              <w:pStyle w:val="TableParagraph"/>
              <w:spacing w:line="206" w:lineRule="exact" w:before="0"/>
              <w:ind w:left="357"/>
              <w:jc w:val="left"/>
              <w:rPr>
                <w:sz w:val="18"/>
              </w:rPr>
            </w:pPr>
            <w:r>
              <w:rPr>
                <w:sz w:val="18"/>
              </w:rPr>
              <w:t>0.091</w:t>
            </w:r>
          </w:p>
          <w:p>
            <w:pPr>
              <w:pStyle w:val="TableParagraph"/>
              <w:spacing w:line="212" w:lineRule="exact" w:before="0"/>
              <w:ind w:left="29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0.110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</w:tbl>
    <w:p>
      <w:pPr>
        <w:pStyle w:val="BodyText"/>
        <w:ind w:left="1140" w:right="359" w:hanging="572"/>
      </w:pPr>
      <w:r>
        <w:rPr/>
        <w:t>Source:</w:t>
      </w:r>
      <w:r>
        <w:rPr>
          <w:spacing w:val="44"/>
        </w:rPr>
        <w:t> </w:t>
      </w:r>
      <w:r>
        <w:rPr/>
        <w:t>Researchers</w:t>
      </w:r>
      <w:r>
        <w:rPr>
          <w:spacing w:val="43"/>
        </w:rPr>
        <w:t> </w:t>
      </w:r>
      <w:r>
        <w:rPr/>
        <w:t>Compilation</w:t>
      </w:r>
      <w:r>
        <w:rPr>
          <w:spacing w:val="45"/>
        </w:rPr>
        <w:t> </w:t>
      </w:r>
      <w:r>
        <w:rPr/>
        <w:t>(2021).</w:t>
      </w:r>
      <w:r>
        <w:rPr>
          <w:spacing w:val="43"/>
        </w:rPr>
        <w:t> </w:t>
      </w:r>
      <w:r>
        <w:rPr/>
        <w:t>P-value</w:t>
      </w:r>
      <w:r>
        <w:rPr>
          <w:spacing w:val="44"/>
        </w:rPr>
        <w:t> </w:t>
      </w:r>
      <w:r>
        <w:rPr/>
        <w:t>(</w:t>
      </w:r>
      <w:r>
        <w:rPr>
          <w:spacing w:val="43"/>
        </w:rPr>
        <w:t> </w:t>
      </w:r>
      <w:r>
        <w:rPr/>
        <w:t>);</w:t>
      </w:r>
      <w:r>
        <w:rPr>
          <w:spacing w:val="45"/>
        </w:rPr>
        <w:t> </w:t>
      </w:r>
      <w:r>
        <w:rPr/>
        <w:t>***,</w:t>
      </w:r>
      <w:r>
        <w:rPr>
          <w:spacing w:val="44"/>
        </w:rPr>
        <w:t> </w:t>
      </w:r>
      <w:r>
        <w:rPr/>
        <w:t>**</w:t>
      </w:r>
      <w:r>
        <w:rPr>
          <w:spacing w:val="44"/>
        </w:rPr>
        <w:t> </w:t>
      </w:r>
      <w:r>
        <w:rPr/>
        <w:t>&amp;</w:t>
      </w:r>
      <w:r>
        <w:rPr>
          <w:spacing w:val="45"/>
        </w:rPr>
        <w:t> </w:t>
      </w:r>
      <w:r>
        <w:rPr/>
        <w:t>*</w:t>
      </w:r>
      <w:r>
        <w:rPr>
          <w:spacing w:val="44"/>
        </w:rPr>
        <w:t> </w:t>
      </w:r>
      <w:r>
        <w:rPr/>
        <w:t>sig</w:t>
      </w:r>
      <w:r>
        <w:rPr>
          <w:spacing w:val="46"/>
        </w:rPr>
        <w:t> </w:t>
      </w:r>
      <w:r>
        <w:rPr/>
        <w:t>@</w:t>
      </w:r>
      <w:r>
        <w:rPr>
          <w:spacing w:val="44"/>
        </w:rPr>
        <w:t> </w:t>
      </w:r>
      <w:r>
        <w:rPr/>
        <w:t>1%,</w:t>
      </w:r>
      <w:r>
        <w:rPr>
          <w:spacing w:val="45"/>
        </w:rPr>
        <w:t> </w:t>
      </w:r>
      <w:r>
        <w:rPr/>
        <w:t>5%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10%</w:t>
      </w:r>
      <w:r>
        <w:rPr>
          <w:spacing w:val="-57"/>
        </w:rPr>
        <w:t> </w:t>
      </w:r>
      <w:r>
        <w:rPr/>
        <w:t>respectively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 between corporate social responsibility (CSR) and the various explanatory variables</w:t>
      </w:r>
      <w:r>
        <w:rPr>
          <w:spacing w:val="1"/>
        </w:rPr>
        <w:t> </w:t>
      </w:r>
      <w:r>
        <w:rPr/>
        <w:t>(board independence, size, gender diversity, financial expertise, firm age and firm size). As</w:t>
      </w:r>
      <w:r>
        <w:rPr>
          <w:spacing w:val="1"/>
        </w:rPr>
        <w:t> </w:t>
      </w:r>
      <w:r>
        <w:rPr/>
        <w:t>observed,</w:t>
      </w:r>
      <w:r>
        <w:rPr>
          <w:spacing w:val="12"/>
        </w:rPr>
        <w:t> </w:t>
      </w:r>
      <w:r>
        <w:rPr/>
        <w:t>CSR</w:t>
      </w:r>
      <w:r>
        <w:rPr>
          <w:spacing w:val="13"/>
        </w:rPr>
        <w:t> </w:t>
      </w:r>
      <w:r>
        <w:rPr/>
        <w:t>positively</w:t>
      </w:r>
      <w:r>
        <w:rPr>
          <w:spacing w:val="13"/>
        </w:rPr>
        <w:t> </w:t>
      </w:r>
      <w:r>
        <w:rPr/>
        <w:t>correlates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BND</w:t>
      </w:r>
      <w:r>
        <w:rPr>
          <w:spacing w:val="14"/>
        </w:rPr>
        <w:t> </w:t>
      </w:r>
      <w:r>
        <w:rPr/>
        <w:t>(r=</w:t>
      </w:r>
      <w:r>
        <w:rPr>
          <w:spacing w:val="12"/>
        </w:rPr>
        <w:t> </w:t>
      </w:r>
      <w:r>
        <w:rPr/>
        <w:t>0.139),</w:t>
      </w:r>
      <w:r>
        <w:rPr>
          <w:spacing w:val="13"/>
        </w:rPr>
        <w:t> </w:t>
      </w:r>
      <w:r>
        <w:rPr/>
        <w:t>BS</w:t>
      </w:r>
      <w:r>
        <w:rPr>
          <w:spacing w:val="13"/>
        </w:rPr>
        <w:t> </w:t>
      </w:r>
      <w:r>
        <w:rPr/>
        <w:t>(r=0.393),</w:t>
      </w:r>
      <w:r>
        <w:rPr>
          <w:spacing w:val="15"/>
        </w:rPr>
        <w:t> </w:t>
      </w:r>
      <w:r>
        <w:rPr/>
        <w:t>BGD</w:t>
      </w:r>
      <w:r>
        <w:rPr>
          <w:spacing w:val="12"/>
        </w:rPr>
        <w:t> </w:t>
      </w:r>
      <w:r>
        <w:rPr/>
        <w:t>(r=</w:t>
      </w:r>
      <w:r>
        <w:rPr>
          <w:spacing w:val="14"/>
        </w:rPr>
        <w:t> </w:t>
      </w:r>
      <w:r>
        <w:rPr/>
        <w:t>0.162),</w:t>
      </w:r>
      <w:r>
        <w:rPr>
          <w:spacing w:val="13"/>
        </w:rPr>
        <w:t> </w:t>
      </w:r>
      <w:r>
        <w:rPr/>
        <w:t>BFX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(r=0.134), FA (r= 0.097) and FS (r= 0.747) and were all significant at varying degrees of error</w:t>
      </w:r>
      <w:r>
        <w:rPr>
          <w:spacing w:val="1"/>
        </w:rPr>
        <w:t> </w:t>
      </w:r>
      <w:r>
        <w:rPr/>
        <w:t>term. The positive relationship could be translated to mean that board independence, board size,</w:t>
      </w:r>
      <w:r>
        <w:rPr>
          <w:spacing w:val="1"/>
        </w:rPr>
        <w:t> </w:t>
      </w:r>
      <w:r>
        <w:rPr/>
        <w:t>board gender diversity board financial expertise, firm age and firm size contribute to corporate</w:t>
      </w:r>
      <w:r>
        <w:rPr>
          <w:spacing w:val="1"/>
        </w:rPr>
        <w:t> </w:t>
      </w:r>
      <w:r>
        <w:rPr/>
        <w:t>social responsibility disclosure among non-financial companies listed in the NSE. It can also 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high-correlation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 between board size and firm size showed the highest correlation coefficient at 0.528.</w:t>
      </w:r>
      <w:r>
        <w:rPr>
          <w:spacing w:val="1"/>
        </w:rPr>
        <w:t> </w:t>
      </w:r>
      <w:r>
        <w:rPr/>
        <w:t>Therefore, the issue of multicollinearity is likely absent among the distributions since Hair,</w:t>
      </w:r>
      <w:r>
        <w:rPr>
          <w:spacing w:val="1"/>
        </w:rPr>
        <w:t> </w:t>
      </w:r>
      <w:r>
        <w:rPr/>
        <w:t>Black, Babin and Anderson (2010) posit that multicollinearity problem is likely present when the</w:t>
      </w:r>
      <w:r>
        <w:rPr>
          <w:spacing w:val="-57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 is above</w:t>
      </w:r>
      <w:r>
        <w:rPr>
          <w:spacing w:val="-1"/>
        </w:rPr>
        <w:t> </w:t>
      </w:r>
      <w:r>
        <w:rPr/>
        <w:t>0.90.</w:t>
      </w:r>
    </w:p>
    <w:p>
      <w:pPr>
        <w:pStyle w:val="Heading1"/>
        <w:spacing w:before="200"/>
        <w:ind w:left="600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3464"/>
        <w:gridCol w:w="3174"/>
      </w:tblGrid>
      <w:tr>
        <w:trPr>
          <w:trHeight w:val="273" w:hRule="atLeast"/>
        </w:trPr>
        <w:tc>
          <w:tcPr>
            <w:tcW w:w="9543" w:type="dxa"/>
            <w:gridSpan w:val="3"/>
            <w:shd w:val="clear" w:color="auto" w:fill="D9D9D9"/>
          </w:tcPr>
          <w:p>
            <w:pPr>
              <w:pStyle w:val="TableParagraph"/>
              <w:spacing w:line="251" w:lineRule="exact" w:before="0"/>
              <w:ind w:left="3765" w:right="3760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Multicollinearity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test</w:t>
            </w: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spacing w:line="251" w:lineRule="exact" w:before="0"/>
              <w:ind w:left="1053" w:right="10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Variable</w:t>
            </w:r>
          </w:p>
        </w:tc>
        <w:tc>
          <w:tcPr>
            <w:tcW w:w="3464" w:type="dxa"/>
          </w:tcPr>
          <w:p>
            <w:pPr>
              <w:pStyle w:val="TableParagraph"/>
              <w:spacing w:line="251" w:lineRule="exact" w:before="0"/>
              <w:ind w:left="791" w:right="78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Coefficient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Variance</w:t>
            </w:r>
          </w:p>
        </w:tc>
        <w:tc>
          <w:tcPr>
            <w:tcW w:w="3174" w:type="dxa"/>
          </w:tcPr>
          <w:p>
            <w:pPr>
              <w:pStyle w:val="TableParagraph"/>
              <w:spacing w:line="251" w:lineRule="exact" w:before="0"/>
              <w:ind w:left="937" w:right="92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Centered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VIF</w:t>
            </w:r>
          </w:p>
        </w:tc>
      </w:tr>
      <w:tr>
        <w:trPr>
          <w:trHeight w:val="253" w:hRule="atLeast"/>
        </w:trPr>
        <w:tc>
          <w:tcPr>
            <w:tcW w:w="2905" w:type="dxa"/>
          </w:tcPr>
          <w:p>
            <w:pPr>
              <w:pStyle w:val="TableParagraph"/>
              <w:spacing w:line="234" w:lineRule="exact" w:before="0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3464" w:type="dxa"/>
          </w:tcPr>
          <w:p>
            <w:pPr>
              <w:pStyle w:val="TableParagraph"/>
              <w:spacing w:line="189" w:lineRule="exact" w:before="44"/>
              <w:ind w:left="791" w:right="737"/>
              <w:jc w:val="center"/>
              <w:rPr>
                <w:sz w:val="18"/>
              </w:rPr>
            </w:pPr>
            <w:r>
              <w:rPr>
                <w:sz w:val="18"/>
              </w:rPr>
              <w:t>0.844</w:t>
            </w:r>
          </w:p>
        </w:tc>
        <w:tc>
          <w:tcPr>
            <w:tcW w:w="3174" w:type="dxa"/>
          </w:tcPr>
          <w:p>
            <w:pPr>
              <w:pStyle w:val="TableParagraph"/>
              <w:spacing w:line="189" w:lineRule="exact" w:before="44"/>
              <w:ind w:left="936" w:right="929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270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ind w:left="1049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BND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63"/>
              <w:ind w:left="791" w:right="737"/>
              <w:jc w:val="center"/>
              <w:rPr>
                <w:sz w:val="18"/>
              </w:rPr>
            </w:pPr>
            <w:r>
              <w:rPr>
                <w:sz w:val="18"/>
              </w:rPr>
              <w:t>0.597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63"/>
              <w:ind w:left="937" w:right="929"/>
              <w:jc w:val="center"/>
              <w:rPr>
                <w:sz w:val="18"/>
              </w:rPr>
            </w:pPr>
            <w:r>
              <w:rPr>
                <w:sz w:val="18"/>
              </w:rPr>
              <w:t>1.090</w:t>
            </w: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ind w:left="1049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BS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66"/>
              <w:ind w:left="791" w:right="737"/>
              <w:jc w:val="center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66"/>
              <w:ind w:left="937" w:right="929"/>
              <w:jc w:val="center"/>
              <w:rPr>
                <w:sz w:val="18"/>
              </w:rPr>
            </w:pPr>
            <w:r>
              <w:rPr>
                <w:sz w:val="18"/>
              </w:rPr>
              <w:t>1.567</w:t>
            </w: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ind w:left="1049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BGD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66"/>
              <w:ind w:left="791" w:right="785"/>
              <w:jc w:val="center"/>
              <w:rPr>
                <w:sz w:val="18"/>
              </w:rPr>
            </w:pPr>
            <w:r>
              <w:rPr>
                <w:sz w:val="18"/>
              </w:rPr>
              <w:t>0.559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66"/>
              <w:ind w:left="937" w:right="929"/>
              <w:jc w:val="center"/>
              <w:rPr>
                <w:sz w:val="18"/>
              </w:rPr>
            </w:pPr>
            <w:r>
              <w:rPr>
                <w:sz w:val="18"/>
              </w:rPr>
              <w:t>1.101</w:t>
            </w:r>
          </w:p>
        </w:tc>
      </w:tr>
      <w:tr>
        <w:trPr>
          <w:trHeight w:val="273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ind w:left="1050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BFX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66"/>
              <w:ind w:left="791" w:right="737"/>
              <w:jc w:val="center"/>
              <w:rPr>
                <w:sz w:val="18"/>
              </w:rPr>
            </w:pPr>
            <w:r>
              <w:rPr>
                <w:sz w:val="18"/>
              </w:rPr>
              <w:t>0.813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66"/>
              <w:ind w:left="937" w:right="881"/>
              <w:jc w:val="center"/>
              <w:rPr>
                <w:sz w:val="18"/>
              </w:rPr>
            </w:pPr>
            <w:r>
              <w:rPr>
                <w:sz w:val="18"/>
              </w:rPr>
              <w:t>1.154</w:t>
            </w:r>
          </w:p>
        </w:tc>
      </w:tr>
      <w:tr>
        <w:trPr>
          <w:trHeight w:val="309" w:hRule="atLeast"/>
        </w:trPr>
        <w:tc>
          <w:tcPr>
            <w:tcW w:w="2905" w:type="dxa"/>
          </w:tcPr>
          <w:p>
            <w:pPr>
              <w:pStyle w:val="TableParagraph"/>
              <w:spacing w:line="240" w:lineRule="auto" w:before="0"/>
              <w:ind w:left="1047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102"/>
              <w:ind w:left="791" w:right="785"/>
              <w:jc w:val="center"/>
              <w:rPr>
                <w:sz w:val="18"/>
              </w:rPr>
            </w:pPr>
            <w:r>
              <w:rPr>
                <w:sz w:val="18"/>
              </w:rPr>
              <w:t>1.690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102"/>
              <w:ind w:left="937" w:right="929"/>
              <w:jc w:val="center"/>
              <w:rPr>
                <w:sz w:val="18"/>
              </w:rPr>
            </w:pPr>
            <w:r>
              <w:rPr>
                <w:sz w:val="18"/>
              </w:rPr>
              <w:t>1.070</w:t>
            </w:r>
          </w:p>
        </w:tc>
      </w:tr>
      <w:tr>
        <w:trPr>
          <w:trHeight w:val="230" w:hRule="atLeast"/>
        </w:trPr>
        <w:tc>
          <w:tcPr>
            <w:tcW w:w="2905" w:type="dxa"/>
          </w:tcPr>
          <w:p>
            <w:pPr>
              <w:pStyle w:val="TableParagraph"/>
              <w:spacing w:line="210" w:lineRule="exact" w:before="0"/>
              <w:ind w:left="1047" w:right="104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</w:t>
            </w:r>
          </w:p>
        </w:tc>
        <w:tc>
          <w:tcPr>
            <w:tcW w:w="3464" w:type="dxa"/>
          </w:tcPr>
          <w:p>
            <w:pPr>
              <w:pStyle w:val="TableParagraph"/>
              <w:spacing w:line="187" w:lineRule="exact" w:before="23"/>
              <w:ind w:left="791" w:right="686"/>
              <w:jc w:val="center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3174" w:type="dxa"/>
          </w:tcPr>
          <w:p>
            <w:pPr>
              <w:pStyle w:val="TableParagraph"/>
              <w:spacing w:line="187" w:lineRule="exact" w:before="23"/>
              <w:ind w:left="937" w:right="929"/>
              <w:jc w:val="center"/>
              <w:rPr>
                <w:sz w:val="18"/>
              </w:rPr>
            </w:pPr>
            <w:r>
              <w:rPr>
                <w:sz w:val="18"/>
              </w:rPr>
              <w:t>1.573</w:t>
            </w:r>
          </w:p>
        </w:tc>
      </w:tr>
    </w:tbl>
    <w:p>
      <w:pPr>
        <w:spacing w:before="1"/>
        <w:ind w:left="600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2"/>
          <w:sz w:val="22"/>
        </w:rPr>
        <w:t> </w:t>
      </w:r>
      <w:r>
        <w:rPr>
          <w:sz w:val="22"/>
        </w:rPr>
        <w:t>Researchers</w:t>
      </w:r>
      <w:r>
        <w:rPr>
          <w:spacing w:val="-2"/>
          <w:sz w:val="22"/>
        </w:rPr>
        <w:t> </w:t>
      </w:r>
      <w:r>
        <w:rPr>
          <w:sz w:val="22"/>
        </w:rPr>
        <w:t>Compilation</w:t>
      </w:r>
      <w:r>
        <w:rPr>
          <w:spacing w:val="-5"/>
          <w:sz w:val="22"/>
        </w:rPr>
        <w:t> </w:t>
      </w:r>
      <w:r>
        <w:rPr>
          <w:sz w:val="22"/>
        </w:rPr>
        <w:t>(2021)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600" w:right="358"/>
        <w:jc w:val="both"/>
      </w:pPr>
      <w:r>
        <w:rPr/>
        <w:t>From the VIF test results presented in Table 4.3, it can be observed that all the centered VIF</w:t>
      </w:r>
      <w:r>
        <w:rPr>
          <w:spacing w:val="1"/>
        </w:rPr>
        <w:t> </w:t>
      </w:r>
      <w:r>
        <w:rPr/>
        <w:t>values of both models are below the benchmark value of 10. The decision rule of the VIF tests is</w:t>
      </w:r>
      <w:r>
        <w:rPr>
          <w:spacing w:val="1"/>
        </w:rPr>
        <w:t> </w:t>
      </w:r>
      <w:r>
        <w:rPr/>
        <w:t>that if any of the explanatory variables exhibits VIF of up the value of ten (10), then it correlates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10),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 among the series are likely absent. Going by the above decision rule, it can be</w:t>
      </w:r>
      <w:r>
        <w:rPr>
          <w:spacing w:val="1"/>
        </w:rPr>
        <w:t> </w:t>
      </w:r>
      <w:r>
        <w:rPr/>
        <w:t>concluded that there are no issues of unstable parameter estimates in the regression lines of both</w:t>
      </w:r>
      <w:r>
        <w:rPr>
          <w:spacing w:val="1"/>
        </w:rPr>
        <w:t> </w:t>
      </w:r>
      <w:r>
        <w:rPr/>
        <w:t>models.</w:t>
      </w:r>
    </w:p>
    <w:p>
      <w:pPr>
        <w:pStyle w:val="Heading1"/>
        <w:numPr>
          <w:ilvl w:val="1"/>
          <w:numId w:val="13"/>
        </w:numPr>
        <w:tabs>
          <w:tab w:pos="1321" w:val="left" w:leader="none"/>
        </w:tabs>
        <w:spacing w:line="240" w:lineRule="auto" w:before="200" w:after="0"/>
        <w:ind w:left="1320" w:right="0" w:hanging="721"/>
        <w:jc w:val="both"/>
      </w:pPr>
      <w:bookmarkStart w:name="_TOC_250004" w:id="35"/>
      <w:r>
        <w:rPr/>
        <w:t>Multivariate</w:t>
      </w:r>
      <w:r>
        <w:rPr>
          <w:spacing w:val="-4"/>
        </w:rPr>
        <w:t> </w:t>
      </w:r>
      <w:bookmarkEnd w:id="35"/>
      <w:r>
        <w:rPr/>
        <w:t>Analyses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2"/>
        <w:jc w:val="both"/>
      </w:pPr>
      <w:r>
        <w:rPr/>
        <w:t>This sub-section presents the analysis and interpretation of the panel regression models built for</w:t>
      </w:r>
      <w:r>
        <w:rPr>
          <w:spacing w:val="1"/>
        </w:rPr>
        <w:t> </w:t>
      </w:r>
      <w:r>
        <w:rPr/>
        <w:t>the purpose of this study, as specified in the third chapter. For the panel regressions, both fixed</w:t>
      </w:r>
      <w:r>
        <w:rPr>
          <w:spacing w:val="1"/>
        </w:rPr>
        <w:t> </w:t>
      </w:r>
      <w:r>
        <w:rPr/>
        <w:t>and random effects procedures were estimated for both models. However, the standard procedure</w:t>
      </w:r>
      <w:r>
        <w:rPr>
          <w:spacing w:val="-57"/>
        </w:rPr>
        <w:t> </w:t>
      </w:r>
      <w:r>
        <w:rPr/>
        <w:t>for panel data analysis requires the Hausman test for the selection of the most appropriate model</w:t>
      </w:r>
      <w:r>
        <w:rPr>
          <w:spacing w:val="1"/>
        </w:rPr>
        <w:t> </w:t>
      </w:r>
      <w:r>
        <w:rPr/>
        <w:t>for statistical inference between the fixed and random effects models. The decision rule for the</w:t>
      </w:r>
      <w:r>
        <w:rPr>
          <w:spacing w:val="1"/>
        </w:rPr>
        <w:t> </w:t>
      </w:r>
      <w:r>
        <w:rPr>
          <w:position w:val="2"/>
        </w:rPr>
        <w:t>Hausman</w:t>
      </w:r>
      <w:r>
        <w:rPr>
          <w:spacing w:val="11"/>
          <w:position w:val="2"/>
        </w:rPr>
        <w:t> </w:t>
      </w:r>
      <w:r>
        <w:rPr>
          <w:position w:val="2"/>
        </w:rPr>
        <w:t>tests</w:t>
      </w:r>
      <w:r>
        <w:rPr>
          <w:spacing w:val="12"/>
          <w:position w:val="2"/>
        </w:rPr>
        <w:t> </w:t>
      </w:r>
      <w:r>
        <w:rPr>
          <w:position w:val="2"/>
        </w:rPr>
        <w:t>is</w:t>
      </w:r>
      <w:r>
        <w:rPr>
          <w:spacing w:val="12"/>
          <w:position w:val="2"/>
        </w:rPr>
        <w:t> </w:t>
      </w:r>
      <w:r>
        <w:rPr>
          <w:position w:val="2"/>
        </w:rPr>
        <w:t>to</w:t>
      </w:r>
      <w:r>
        <w:rPr>
          <w:spacing w:val="12"/>
          <w:position w:val="2"/>
        </w:rPr>
        <w:t> </w:t>
      </w:r>
      <w:r>
        <w:rPr>
          <w:position w:val="2"/>
        </w:rPr>
        <w:t>accept</w:t>
      </w:r>
      <w:r>
        <w:rPr>
          <w:spacing w:val="13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spacing w:val="14"/>
          <w:sz w:val="16"/>
        </w:rPr>
        <w:t> </w:t>
      </w:r>
      <w:r>
        <w:rPr>
          <w:position w:val="2"/>
        </w:rPr>
        <w:t>when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  <w:r>
        <w:rPr>
          <w:spacing w:val="11"/>
          <w:position w:val="2"/>
        </w:rPr>
        <w:t> </w:t>
      </w:r>
      <w:r>
        <w:rPr>
          <w:position w:val="2"/>
        </w:rPr>
        <w:t>p-value</w:t>
      </w:r>
      <w:r>
        <w:rPr>
          <w:spacing w:val="11"/>
          <w:position w:val="2"/>
        </w:rPr>
        <w:t> </w:t>
      </w:r>
      <w:r>
        <w:rPr>
          <w:position w:val="2"/>
        </w:rPr>
        <w:t>is</w:t>
      </w:r>
      <w:r>
        <w:rPr>
          <w:spacing w:val="13"/>
          <w:position w:val="2"/>
        </w:rPr>
        <w:t> </w:t>
      </w:r>
      <w:r>
        <w:rPr>
          <w:position w:val="2"/>
        </w:rPr>
        <w:t>less</w:t>
      </w:r>
      <w:r>
        <w:rPr>
          <w:spacing w:val="11"/>
          <w:position w:val="2"/>
        </w:rPr>
        <w:t> </w:t>
      </w:r>
      <w:r>
        <w:rPr>
          <w:position w:val="2"/>
        </w:rPr>
        <w:t>than</w:t>
      </w:r>
      <w:r>
        <w:rPr>
          <w:spacing w:val="11"/>
          <w:position w:val="2"/>
        </w:rPr>
        <w:t> </w:t>
      </w:r>
      <w:r>
        <w:rPr>
          <w:position w:val="2"/>
        </w:rPr>
        <w:t>5%.</w:t>
      </w:r>
      <w:r>
        <w:rPr>
          <w:spacing w:val="13"/>
          <w:position w:val="2"/>
        </w:rPr>
        <w:t> </w:t>
      </w:r>
      <w:r>
        <w:rPr>
          <w:position w:val="2"/>
        </w:rPr>
        <w:t>The</w:t>
      </w:r>
      <w:r>
        <w:rPr>
          <w:spacing w:val="12"/>
          <w:position w:val="2"/>
        </w:rPr>
        <w:t> </w:t>
      </w:r>
      <w:r>
        <w:rPr>
          <w:position w:val="2"/>
        </w:rPr>
        <w:t>alternative</w:t>
      </w:r>
      <w:r>
        <w:rPr>
          <w:spacing w:val="11"/>
          <w:position w:val="2"/>
        </w:rPr>
        <w:t> </w:t>
      </w:r>
      <w:r>
        <w:rPr>
          <w:position w:val="2"/>
        </w:rPr>
        <w:t>hypothesis</w:t>
      </w:r>
      <w:r>
        <w:rPr>
          <w:spacing w:val="12"/>
          <w:position w:val="2"/>
        </w:rPr>
        <w:t> </w:t>
      </w:r>
      <w:r>
        <w:rPr>
          <w:position w:val="2"/>
        </w:rPr>
        <w:t>(H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58"/>
          <w:position w:val="2"/>
        </w:rPr>
        <w:t> </w:t>
      </w:r>
      <w:r>
        <w:rPr>
          <w:position w:val="2"/>
        </w:rPr>
        <w:t>is that the Fixed Effect Model is consistent, while the null hypothesis (H</w:t>
      </w:r>
      <w:r>
        <w:rPr>
          <w:sz w:val="16"/>
        </w:rPr>
        <w:t>0</w:t>
      </w:r>
      <w:r>
        <w:rPr>
          <w:position w:val="2"/>
        </w:rPr>
        <w:t>) is that Random Effect</w:t>
      </w:r>
      <w:r>
        <w:rPr>
          <w:spacing w:val="1"/>
          <w:position w:val="2"/>
        </w:rPr>
        <w:t> </w:t>
      </w:r>
      <w:r>
        <w:rPr/>
        <w:t>Model is consistent. The panel regression results together with the hausman test 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4.4.</w:t>
      </w:r>
    </w:p>
    <w:p>
      <w:pPr>
        <w:pStyle w:val="BodyText"/>
        <w:spacing w:before="195" w:after="42"/>
        <w:ind w:left="600"/>
        <w:jc w:val="both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67"/>
        <w:gridCol w:w="1293"/>
        <w:gridCol w:w="1428"/>
        <w:gridCol w:w="1399"/>
        <w:gridCol w:w="2532"/>
      </w:tblGrid>
      <w:tr>
        <w:trPr>
          <w:trHeight w:val="733" w:hRule="atLeast"/>
        </w:trPr>
        <w:tc>
          <w:tcPr>
            <w:tcW w:w="1980" w:type="dxa"/>
            <w:vMerge w:val="restart"/>
            <w:tcBorders>
              <w:lef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3"/>
              <w:ind w:left="199"/>
              <w:jc w:val="left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267" w:type="dxa"/>
            <w:vMerge w:val="restart"/>
            <w:shd w:val="clear" w:color="auto" w:fill="FAE3D4"/>
          </w:tcPr>
          <w:p>
            <w:pPr>
              <w:pStyle w:val="TableParagraph"/>
              <w:spacing w:line="240" w:lineRule="auto" w:before="1"/>
              <w:ind w:left="103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Apriori</w:t>
            </w:r>
            <w:r>
              <w:rPr>
                <w:rFonts w:ascii="Calibri"/>
                <w:b/>
                <w:spacing w:val="3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2721" w:type="dxa"/>
            <w:gridSpan w:val="2"/>
            <w:shd w:val="clear" w:color="auto" w:fill="FAE3D4"/>
          </w:tcPr>
          <w:p>
            <w:pPr>
              <w:pStyle w:val="TableParagraph"/>
              <w:spacing w:line="240" w:lineRule="auto" w:before="1"/>
              <w:ind w:left="390" w:right="39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1</w:t>
            </w:r>
          </w:p>
          <w:p>
            <w:pPr>
              <w:pStyle w:val="TableParagraph"/>
              <w:spacing w:line="240" w:lineRule="atLeast" w:before="0"/>
              <w:ind w:left="390" w:right="39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 without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variables</w:t>
            </w:r>
          </w:p>
        </w:tc>
        <w:tc>
          <w:tcPr>
            <w:tcW w:w="3931" w:type="dxa"/>
            <w:gridSpan w:val="2"/>
            <w:tcBorders>
              <w:righ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1"/>
              <w:ind w:left="750" w:right="75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750" w:right="75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variables</w:t>
            </w:r>
          </w:p>
        </w:tc>
      </w:tr>
      <w:tr>
        <w:trPr>
          <w:trHeight w:val="266" w:hRule="atLeast"/>
        </w:trPr>
        <w:tc>
          <w:tcPr>
            <w:tcW w:w="1980" w:type="dxa"/>
            <w:vMerge/>
            <w:tcBorders>
              <w:top w:val="nil"/>
              <w:left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518" w:right="5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</w:t>
            </w:r>
          </w:p>
        </w:tc>
        <w:tc>
          <w:tcPr>
            <w:tcW w:w="1428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595" w:right="5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</w:t>
            </w:r>
          </w:p>
        </w:tc>
        <w:tc>
          <w:tcPr>
            <w:tcW w:w="1399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447" w:right="44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</w:t>
            </w:r>
          </w:p>
        </w:tc>
        <w:tc>
          <w:tcPr>
            <w:tcW w:w="2532" w:type="dxa"/>
            <w:tcBorders>
              <w:righ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1"/>
              <w:ind w:left="922" w:right="9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</w:t>
            </w:r>
          </w:p>
        </w:tc>
      </w:tr>
      <w:tr>
        <w:trPr>
          <w:trHeight w:val="281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right="863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41"/>
              <w:rPr>
                <w:sz w:val="18"/>
              </w:rPr>
            </w:pPr>
            <w:r>
              <w:rPr>
                <w:sz w:val="18"/>
              </w:rPr>
              <w:t>0.130**</w:t>
            </w:r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79"/>
              <w:rPr>
                <w:sz w:val="18"/>
              </w:rPr>
            </w:pPr>
            <w:r>
              <w:rPr>
                <w:sz w:val="18"/>
              </w:rPr>
              <w:t>0.036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450" w:right="447"/>
              <w:jc w:val="center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922"/>
              <w:jc w:val="center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322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2.833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0.670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1"/>
              <w:ind w:right="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0.158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1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0.661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0.005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0.504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0.875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0.509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right="793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489" w:right="4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+/-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12"/>
              <w:rPr>
                <w:sz w:val="18"/>
              </w:rPr>
            </w:pPr>
            <w:r>
              <w:rPr>
                <w:sz w:val="18"/>
              </w:rPr>
              <w:t>1.437</w:t>
            </w:r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79"/>
              <w:rPr>
                <w:sz w:val="18"/>
              </w:rPr>
            </w:pPr>
            <w:r>
              <w:rPr>
                <w:sz w:val="18"/>
              </w:rPr>
              <w:t>1.500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93"/>
              <w:rPr>
                <w:sz w:val="18"/>
              </w:rPr>
            </w:pPr>
            <w:r>
              <w:rPr>
                <w:sz w:val="18"/>
              </w:rPr>
              <w:t>1.555**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922"/>
              <w:jc w:val="center"/>
              <w:rPr>
                <w:sz w:val="18"/>
              </w:rPr>
            </w:pPr>
            <w:r>
              <w:rPr>
                <w:sz w:val="18"/>
              </w:rPr>
              <w:t>1.526</w:t>
            </w:r>
          </w:p>
        </w:tc>
      </w:tr>
      <w:tr>
        <w:trPr>
          <w:trHeight w:val="321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1.621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1.570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1.898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1.604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0.106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0.118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0.059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0.110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right="788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489" w:right="4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+/-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41"/>
              <w:rPr>
                <w:sz w:val="18"/>
              </w:rPr>
            </w:pPr>
            <w:r>
              <w:rPr>
                <w:sz w:val="18"/>
              </w:rPr>
              <w:t>2.094**</w:t>
            </w:r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42"/>
              <w:rPr>
                <w:sz w:val="18"/>
              </w:rPr>
            </w:pPr>
            <w:r>
              <w:rPr>
                <w:sz w:val="18"/>
              </w:rPr>
              <w:t>1.871*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450" w:right="447"/>
              <w:jc w:val="center"/>
              <w:rPr>
                <w:sz w:val="18"/>
              </w:rPr>
            </w:pPr>
            <w:r>
              <w:rPr>
                <w:sz w:val="18"/>
              </w:rPr>
              <w:t>1.129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922"/>
              <w:jc w:val="center"/>
              <w:rPr>
                <w:sz w:val="18"/>
              </w:rPr>
            </w:pPr>
            <w:r>
              <w:rPr>
                <w:sz w:val="18"/>
              </w:rPr>
              <w:t>0.460</w:t>
            </w:r>
          </w:p>
        </w:tc>
      </w:tr>
      <w:tr>
        <w:trPr>
          <w:trHeight w:val="321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2.104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1.655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1.273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0.376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0.036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0.099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0.204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0.707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right="808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3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12"/>
              <w:rPr>
                <w:sz w:val="18"/>
              </w:rPr>
            </w:pPr>
            <w:r>
              <w:rPr>
                <w:sz w:val="18"/>
              </w:rPr>
              <w:t>2.258</w:t>
            </w:r>
          </w:p>
        </w:tc>
        <w:tc>
          <w:tcPr>
            <w:tcW w:w="1428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79"/>
              <w:rPr>
                <w:sz w:val="18"/>
              </w:rPr>
            </w:pPr>
            <w:r>
              <w:rPr>
                <w:sz w:val="18"/>
              </w:rPr>
              <w:t>0.743</w:t>
            </w: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33"/>
              <w:rPr>
                <w:sz w:val="18"/>
              </w:rPr>
            </w:pPr>
            <w:r>
              <w:rPr>
                <w:sz w:val="18"/>
              </w:rPr>
              <w:t>-0.133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922"/>
              <w:jc w:val="center"/>
              <w:rPr>
                <w:sz w:val="18"/>
              </w:rPr>
            </w:pPr>
            <w:r>
              <w:rPr>
                <w:sz w:val="18"/>
              </w:rPr>
              <w:t>0.220</w:t>
            </w:r>
          </w:p>
        </w:tc>
      </w:tr>
      <w:tr>
        <w:trPr>
          <w:trHeight w:val="322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1.411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0.335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-0.103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0.100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0.159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8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0.738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0.918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0.921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76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1"/>
              <w:ind w:right="8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38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819"/>
              <w:jc w:val="center"/>
              <w:rPr>
                <w:sz w:val="18"/>
              </w:rPr>
            </w:pPr>
            <w:r>
              <w:rPr>
                <w:sz w:val="18"/>
              </w:rPr>
              <w:t>0.096</w:t>
            </w:r>
          </w:p>
        </w:tc>
      </w:tr>
      <w:tr>
        <w:trPr>
          <w:trHeight w:val="311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1.341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5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2.342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428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0.181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47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0.020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75" w:hRule="atLeast"/>
        </w:trPr>
        <w:tc>
          <w:tcPr>
            <w:tcW w:w="198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1"/>
              <w:ind w:right="8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FS</w:t>
            </w:r>
          </w:p>
        </w:tc>
        <w:tc>
          <w:tcPr>
            <w:tcW w:w="126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3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9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58"/>
              <w:rPr>
                <w:sz w:val="18"/>
              </w:rPr>
            </w:pPr>
            <w:r>
              <w:rPr>
                <w:sz w:val="18"/>
              </w:rPr>
              <w:t>0.832***</w:t>
            </w:r>
          </w:p>
        </w:tc>
        <w:tc>
          <w:tcPr>
            <w:tcW w:w="253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922" w:right="922"/>
              <w:jc w:val="center"/>
              <w:rPr>
                <w:sz w:val="18"/>
              </w:rPr>
            </w:pPr>
            <w:r>
              <w:rPr>
                <w:sz w:val="18"/>
              </w:rPr>
              <w:t>0.167</w:t>
            </w:r>
          </w:p>
        </w:tc>
      </w:tr>
      <w:tr>
        <w:trPr>
          <w:trHeight w:val="311" w:hRule="atLeast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4"/>
              <w:ind w:right="3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9.674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922" w:right="9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0.672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426" w:hRule="atLeast"/>
        </w:trPr>
        <w:tc>
          <w:tcPr>
            <w:tcW w:w="198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</w:tcBorders>
          </w:tcPr>
          <w:p>
            <w:pPr>
              <w:pStyle w:val="TableParagraph"/>
              <w:spacing w:line="240" w:lineRule="auto" w:before="48"/>
              <w:ind w:right="3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  <w:tc>
          <w:tcPr>
            <w:tcW w:w="253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48"/>
              <w:ind w:left="922" w:right="92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0.502</w:t>
            </w:r>
            <w:r>
              <w:rPr>
                <w:rFonts w:ascii="Times New Roman"/>
                <w:sz w:val="20"/>
              </w:rPr>
              <w:t>}</w:t>
            </w:r>
          </w:p>
        </w:tc>
      </w:tr>
    </w:tbl>
    <w:p>
      <w:pPr>
        <w:tabs>
          <w:tab w:pos="4376" w:val="left" w:leader="none"/>
          <w:tab w:pos="10033" w:val="left" w:leader="none"/>
        </w:tabs>
        <w:spacing w:before="1"/>
        <w:ind w:left="117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w w:val="99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ab/>
      </w:r>
      <w:r>
        <w:rPr>
          <w:rFonts w:ascii="Calibri"/>
          <w:i/>
          <w:sz w:val="20"/>
          <w:u w:val="single"/>
        </w:rPr>
        <w:t>Model</w:t>
      </w:r>
      <w:r>
        <w:rPr>
          <w:rFonts w:ascii="Calibri"/>
          <w:i/>
          <w:spacing w:val="-4"/>
          <w:sz w:val="20"/>
          <w:u w:val="single"/>
        </w:rPr>
        <w:t> </w:t>
      </w:r>
      <w:r>
        <w:rPr>
          <w:rFonts w:ascii="Calibri"/>
          <w:i/>
          <w:sz w:val="20"/>
          <w:u w:val="single"/>
        </w:rPr>
        <w:t>Parameters</w:t>
        <w:tab/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2" w:top="1360" w:bottom="1200" w:left="840" w:right="10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268"/>
        <w:gridCol w:w="1215"/>
        <w:gridCol w:w="1509"/>
        <w:gridCol w:w="1528"/>
        <w:gridCol w:w="2403"/>
      </w:tblGrid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365" w:right="3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0.053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517"/>
              <w:rPr>
                <w:sz w:val="18"/>
              </w:rPr>
            </w:pPr>
            <w:r>
              <w:rPr>
                <w:sz w:val="18"/>
              </w:rPr>
              <w:t>0.774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0.309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44"/>
              <w:rPr>
                <w:sz w:val="18"/>
              </w:rPr>
            </w:pPr>
            <w:r>
              <w:rPr>
                <w:sz w:val="18"/>
              </w:rPr>
              <w:t>0.782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5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0.040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517"/>
              <w:rPr>
                <w:sz w:val="18"/>
              </w:rPr>
            </w:pPr>
            <w:r>
              <w:rPr>
                <w:sz w:val="18"/>
              </w:rPr>
              <w:t>0.723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0.295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70"/>
              <w:rPr>
                <w:sz w:val="18"/>
              </w:rPr>
            </w:pPr>
            <w:r>
              <w:rPr>
                <w:sz w:val="18"/>
              </w:rPr>
              <w:t>0.730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5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4.256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469"/>
              <w:rPr>
                <w:sz w:val="18"/>
              </w:rPr>
            </w:pPr>
            <w:r>
              <w:rPr>
                <w:sz w:val="18"/>
              </w:rPr>
              <w:t>15.252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6" w:right="460"/>
              <w:jc w:val="center"/>
              <w:rPr>
                <w:sz w:val="18"/>
              </w:rPr>
            </w:pPr>
            <w:r>
              <w:rPr>
                <w:sz w:val="18"/>
              </w:rPr>
              <w:t>22.735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21"/>
              <w:rPr>
                <w:sz w:val="18"/>
              </w:rPr>
            </w:pPr>
            <w:r>
              <w:rPr>
                <w:sz w:val="18"/>
              </w:rPr>
              <w:t>15.250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6" w:right="2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1509" w:type="dxa"/>
          </w:tcPr>
          <w:p>
            <w:pPr>
              <w:pStyle w:val="TableParagraph"/>
              <w:spacing w:line="240" w:lineRule="auto" w:before="0"/>
              <w:ind w:right="5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right="9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6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0"/>
              <w:ind w:left="308" w:right="30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</w:tc>
        <w:tc>
          <w:tcPr>
            <w:tcW w:w="1509" w:type="dxa"/>
          </w:tcPr>
          <w:p>
            <w:pPr>
              <w:pStyle w:val="TableParagraph"/>
              <w:spacing w:line="240" w:lineRule="auto" w:before="0"/>
              <w:ind w:left="607" w:right="6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0"/>
              <w:ind w:left="463" w:right="4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1054" w:right="10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</w:tc>
      </w:tr>
      <w:tr>
        <w:trPr>
          <w:trHeight w:val="364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6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Hausman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line="206" w:lineRule="exact" w:before="0"/>
              <w:ind w:left="989" w:right="994"/>
              <w:jc w:val="center"/>
              <w:rPr>
                <w:sz w:val="18"/>
              </w:rPr>
            </w:pPr>
            <w:r>
              <w:rPr>
                <w:sz w:val="18"/>
              </w:rPr>
              <w:t>0.0040**</w:t>
            </w:r>
          </w:p>
        </w:tc>
        <w:tc>
          <w:tcPr>
            <w:tcW w:w="393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left="746" w:right="752"/>
              <w:jc w:val="center"/>
              <w:rPr>
                <w:sz w:val="18"/>
              </w:rPr>
            </w:pPr>
            <w:r>
              <w:rPr>
                <w:sz w:val="18"/>
              </w:rPr>
              <w:t>0.133</w:t>
            </w:r>
          </w:p>
        </w:tc>
      </w:tr>
    </w:tbl>
    <w:p>
      <w:pPr>
        <w:pStyle w:val="BodyText"/>
        <w:ind w:left="600" w:right="355"/>
        <w:jc w:val="both"/>
      </w:pPr>
      <w:r>
        <w:rPr/>
        <w:t>Source: Researcher’s compilation (2021). T-Statistic ( ); p-value { }; ***, ** &amp; * sig @ 1%, 5%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600" w:right="352"/>
        <w:jc w:val="both"/>
      </w:pPr>
      <w:r>
        <w:rPr/>
        <w:t>As can be observed from Table 4.4, the corresponding probability values of the chi-squared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(without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(p-</w:t>
      </w:r>
      <w:r>
        <w:rPr>
          <w:spacing w:val="1"/>
        </w:rPr>
        <w:t> </w:t>
      </w:r>
      <w:r>
        <w:rPr/>
        <w:t>value=</w:t>
      </w:r>
      <w:r>
        <w:rPr>
          <w:rFonts w:ascii="Arial MT"/>
          <w:sz w:val="18"/>
        </w:rPr>
        <w:t>0.0040</w:t>
      </w:r>
      <w:r>
        <w:rPr/>
        <w:t>). This shows the suitability of the fixed effect model. This implies that fixed effect</w:t>
      </w:r>
      <w:r>
        <w:rPr>
          <w:spacing w:val="1"/>
        </w:rPr>
        <w:t> </w:t>
      </w:r>
      <w:r>
        <w:rPr/>
        <w:t>model is preferred to the random effect model and it is considered suitable in capturing 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chi-squared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(without control variables) is greater than 5% (p-value=</w:t>
      </w:r>
      <w:r>
        <w:rPr>
          <w:rFonts w:ascii="Arial MT"/>
          <w:sz w:val="18"/>
        </w:rPr>
        <w:t>0.133</w:t>
      </w:r>
      <w:r>
        <w:rPr/>
        <w:t>). This shows the suitability of the</w:t>
      </w:r>
      <w:r>
        <w:rPr>
          <w:spacing w:val="1"/>
        </w:rPr>
        <w:t> </w:t>
      </w:r>
      <w:r>
        <w:rPr/>
        <w:t>random</w:t>
      </w:r>
      <w:r>
        <w:rPr>
          <w:spacing w:val="44"/>
        </w:rPr>
        <w:t> </w:t>
      </w:r>
      <w:r>
        <w:rPr/>
        <w:t>effect</w:t>
      </w:r>
      <w:r>
        <w:rPr>
          <w:spacing w:val="44"/>
        </w:rPr>
        <w:t> </w:t>
      </w:r>
      <w:r>
        <w:rPr/>
        <w:t>model.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implies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random</w:t>
      </w:r>
      <w:r>
        <w:rPr>
          <w:spacing w:val="47"/>
        </w:rPr>
        <w:t> </w:t>
      </w:r>
      <w:r>
        <w:rPr/>
        <w:t>effect</w:t>
      </w:r>
      <w:r>
        <w:rPr>
          <w:spacing w:val="44"/>
        </w:rPr>
        <w:t> </w:t>
      </w:r>
      <w:r>
        <w:rPr/>
        <w:t>model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preferred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fixed</w:t>
      </w:r>
      <w:r>
        <w:rPr>
          <w:spacing w:val="46"/>
        </w:rPr>
        <w:t> </w:t>
      </w:r>
      <w:r>
        <w:rPr/>
        <w:t>effect</w:t>
      </w:r>
      <w:r>
        <w:rPr>
          <w:spacing w:val="-58"/>
        </w:rPr>
        <w:t> </w:t>
      </w:r>
      <w:r>
        <w:rPr/>
        <w:t>model and it is considered suitable in capturing the relationships and drawing inferences in the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 w:before="201"/>
        <w:ind w:left="600" w:right="356"/>
        <w:jc w:val="both"/>
      </w:pPr>
      <w:r>
        <w:rPr/>
        <w:t>In model 1, it can observed that the fixed effect model has </w:t>
      </w:r>
      <w:r>
        <w:rPr>
          <w:i/>
        </w:rPr>
        <w:t>F</w:t>
      </w:r>
      <w:r>
        <w:rPr/>
        <w:t>-statistic value of 15.252 (p = 0.000)</w:t>
      </w:r>
      <w:r>
        <w:rPr>
          <w:spacing w:val="1"/>
        </w:rPr>
        <w:t> </w:t>
      </w:r>
      <w:r>
        <w:rPr/>
        <w:t>which indicate that the model is statistically valid for drawing inferences at the 1% level of</w:t>
      </w:r>
      <w:r>
        <w:rPr>
          <w:spacing w:val="1"/>
        </w:rPr>
        <w:t> </w:t>
      </w:r>
      <w:r>
        <w:rPr/>
        <w:t>significance. The coefficient of determination (R-squared) was observed to be approximately</w:t>
      </w:r>
      <w:r>
        <w:rPr>
          <w:spacing w:val="1"/>
        </w:rPr>
        <w:t> </w:t>
      </w:r>
      <w:r>
        <w:rPr/>
        <w:t>77.4% with an adjusted R-square of 72.3%. This implies that the explanatory variables account</w:t>
      </w:r>
      <w:r>
        <w:rPr>
          <w:spacing w:val="1"/>
        </w:rPr>
        <w:t> </w:t>
      </w:r>
      <w:r>
        <w:rPr/>
        <w:t>for a joint impact of 77.4% in the systematic change in the dependent variable (corporate social</w:t>
      </w:r>
      <w:r>
        <w:rPr>
          <w:spacing w:val="1"/>
        </w:rPr>
        <w:t> </w:t>
      </w:r>
      <w:r>
        <w:rPr/>
        <w:t>responsibility). The Durbin-Watson</w:t>
      </w:r>
      <w:r>
        <w:rPr>
          <w:spacing w:val="1"/>
        </w:rPr>
        <w:t> </w:t>
      </w:r>
      <w:r>
        <w:rPr/>
        <w:t>statistic showed</w:t>
      </w:r>
      <w:r>
        <w:rPr>
          <w:spacing w:val="1"/>
        </w:rPr>
        <w:t> </w:t>
      </w:r>
      <w:r>
        <w:rPr/>
        <w:t>a value of 1.5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serial</w:t>
      </w:r>
      <w:r>
        <w:rPr>
          <w:spacing w:val="40"/>
        </w:rPr>
        <w:t> </w:t>
      </w:r>
      <w:r>
        <w:rPr/>
        <w:t>correlation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model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unlikely.</w:t>
      </w:r>
      <w:r>
        <w:rPr>
          <w:spacing w:val="44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behaviours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independent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BS exhibits positive insignificant impact 0.036 (p= 0.504) at 1%, 5% and 10%. This</w:t>
      </w:r>
      <w:r>
        <w:rPr>
          <w:spacing w:val="1"/>
        </w:rPr>
        <w:t> </w:t>
      </w:r>
      <w:r>
        <w:rPr/>
        <w:t>implies that corporate social responsibility is predicted to increase by up to 3.6% when BS</w:t>
      </w:r>
      <w:r>
        <w:rPr>
          <w:spacing w:val="1"/>
        </w:rPr>
        <w:t> </w:t>
      </w:r>
      <w:r>
        <w:rPr/>
        <w:t>increase by one percent. BND exhibits positive insignificant impact </w:t>
      </w:r>
      <w:r>
        <w:rPr>
          <w:rFonts w:ascii="Arial MT"/>
          <w:sz w:val="18"/>
        </w:rPr>
        <w:t>1.500 </w:t>
      </w:r>
      <w:r>
        <w:rPr/>
        <w:t>(p= 0.118) at 1%, 5%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10%.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implies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corporate</w:t>
      </w:r>
      <w:r>
        <w:rPr>
          <w:spacing w:val="15"/>
        </w:rPr>
        <w:t> </w:t>
      </w:r>
      <w:r>
        <w:rPr/>
        <w:t>social</w:t>
      </w:r>
      <w:r>
        <w:rPr>
          <w:spacing w:val="14"/>
        </w:rPr>
        <w:t> </w:t>
      </w:r>
      <w:r>
        <w:rPr/>
        <w:t>responsibility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predicted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1.50</w:t>
      </w:r>
    </w:p>
    <w:p>
      <w:pPr>
        <w:pStyle w:val="BodyText"/>
        <w:spacing w:line="480" w:lineRule="auto"/>
        <w:ind w:left="600" w:right="353"/>
        <w:jc w:val="both"/>
      </w:pPr>
      <w:r>
        <w:rPr/>
        <w:t>% when BND increase by one percent.</w:t>
      </w:r>
      <w:r>
        <w:rPr>
          <w:spacing w:val="1"/>
        </w:rPr>
        <w:t> </w:t>
      </w:r>
      <w:r>
        <w:rPr/>
        <w:t>BGD exhibits positive significant impact </w:t>
      </w:r>
      <w:r>
        <w:rPr>
          <w:rFonts w:ascii="Arial MT"/>
          <w:sz w:val="18"/>
        </w:rPr>
        <w:t>1.871</w:t>
      </w:r>
      <w:r>
        <w:rPr/>
        <w:t>(p= 0.099)</w:t>
      </w:r>
      <w:r>
        <w:rPr>
          <w:spacing w:val="1"/>
        </w:rPr>
        <w:t> </w:t>
      </w:r>
      <w:r>
        <w:rPr/>
        <w:t>at 10%. This implies that corporate social responsibility is predicted to increase by up to 1.871%</w:t>
      </w:r>
      <w:r>
        <w:rPr>
          <w:spacing w:val="1"/>
        </w:rPr>
        <w:t> </w:t>
      </w:r>
      <w:r>
        <w:rPr/>
        <w:t>when BGD increase by one percent. BFX exhibits positive insignificant impact </w:t>
      </w:r>
      <w:r>
        <w:rPr>
          <w:rFonts w:ascii="Arial MT"/>
          <w:sz w:val="18"/>
        </w:rPr>
        <w:t>0.743 </w:t>
      </w:r>
      <w:r>
        <w:rPr/>
        <w:t>(p= </w:t>
      </w:r>
      <w:r>
        <w:rPr>
          <w:rFonts w:ascii="Arial MT"/>
          <w:sz w:val="18"/>
        </w:rPr>
        <w:t>0.738</w:t>
      </w:r>
      <w:r>
        <w:rPr/>
        <w:t>) at</w:t>
      </w:r>
      <w:r>
        <w:rPr>
          <w:spacing w:val="-57"/>
        </w:rPr>
        <w:t> </w:t>
      </w:r>
      <w:r>
        <w:rPr/>
        <w:t>1%, 5% and 10%. This implies that corporate social responsibility is predicted to increase by up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73.8% when BFX increase</w:t>
      </w:r>
      <w:r>
        <w:rPr>
          <w:spacing w:val="-1"/>
        </w:rPr>
        <w:t> </w:t>
      </w:r>
      <w:r>
        <w:rPr/>
        <w:t>by one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line="480" w:lineRule="auto" w:before="201"/>
        <w:ind w:left="600" w:right="355"/>
        <w:jc w:val="both"/>
      </w:pPr>
      <w:r>
        <w:rPr/>
        <w:t>In model 2, it can observed that the random effect model has </w:t>
      </w:r>
      <w:r>
        <w:rPr>
          <w:i/>
        </w:rPr>
        <w:t>F</w:t>
      </w:r>
      <w:r>
        <w:rPr/>
        <w:t>-statistic value of 22.735 (p =</w:t>
      </w:r>
      <w:r>
        <w:rPr>
          <w:spacing w:val="1"/>
        </w:rPr>
        <w:t> </w:t>
      </w:r>
      <w:r>
        <w:rPr/>
        <w:t>0.000)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statistically</w:t>
      </w:r>
      <w:r>
        <w:rPr>
          <w:spacing w:val="13"/>
        </w:rPr>
        <w:t> </w:t>
      </w:r>
      <w:r>
        <w:rPr/>
        <w:t>valid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drawing</w:t>
      </w:r>
      <w:r>
        <w:rPr>
          <w:spacing w:val="13"/>
        </w:rPr>
        <w:t> </w:t>
      </w:r>
      <w:r>
        <w:rPr/>
        <w:t>inferences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1%</w:t>
      </w:r>
      <w:r>
        <w:rPr>
          <w:spacing w:val="12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significance. The coefficient of determination (R-squared) was observed to be approximately</w:t>
      </w:r>
      <w:r>
        <w:rPr>
          <w:spacing w:val="1"/>
        </w:rPr>
        <w:t> </w:t>
      </w:r>
      <w:r>
        <w:rPr/>
        <w:t>30.9% with an adjusted R-square of 29.5%. This implies that the explanatory variables account</w:t>
      </w:r>
      <w:r>
        <w:rPr>
          <w:spacing w:val="1"/>
        </w:rPr>
        <w:t> </w:t>
      </w:r>
      <w:r>
        <w:rPr/>
        <w:t>for a joint impact of 30.9% in the systematic change in the dependent variable (corporate social</w:t>
      </w:r>
      <w:r>
        <w:rPr>
          <w:spacing w:val="1"/>
        </w:rPr>
        <w:t> </w:t>
      </w:r>
      <w:r>
        <w:rPr/>
        <w:t>responsibility). The Durbin-Watson</w:t>
      </w:r>
      <w:r>
        <w:rPr>
          <w:spacing w:val="1"/>
        </w:rPr>
        <w:t> </w:t>
      </w:r>
      <w:r>
        <w:rPr/>
        <w:t>statistic showed</w:t>
      </w:r>
      <w:r>
        <w:rPr>
          <w:spacing w:val="1"/>
        </w:rPr>
        <w:t> </w:t>
      </w:r>
      <w:r>
        <w:rPr/>
        <w:t>a value of 1.6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serial correlation in the model is unlikely. On the behaviours of the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BS exhibits positive insignificant impact 0.007 (p= 0.875) at 1%, 5% and 10%. This</w:t>
      </w:r>
      <w:r>
        <w:rPr>
          <w:spacing w:val="1"/>
        </w:rPr>
        <w:t> </w:t>
      </w:r>
      <w:r>
        <w:rPr/>
        <w:t>implies that corporate social responsibility is predicted to increase by up to 0.7% when BS</w:t>
      </w:r>
      <w:r>
        <w:rPr>
          <w:spacing w:val="1"/>
        </w:rPr>
        <w:t> </w:t>
      </w:r>
      <w:r>
        <w:rPr/>
        <w:t>increase by one percent. BND exhibits positive significant impact 1.555 (p= 0.059) at 10%.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 that corporate social responsibility is predicted to increase by up to 1.56 % when BND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percent.</w:t>
      </w:r>
      <w:r>
        <w:rPr>
          <w:spacing w:val="9"/>
        </w:rPr>
        <w:t> </w:t>
      </w:r>
      <w:r>
        <w:rPr/>
        <w:t>BGD</w:t>
      </w:r>
      <w:r>
        <w:rPr>
          <w:spacing w:val="2"/>
        </w:rPr>
        <w:t> </w:t>
      </w:r>
      <w:r>
        <w:rPr/>
        <w:t>exhibits</w:t>
      </w:r>
      <w:r>
        <w:rPr>
          <w:spacing w:val="5"/>
        </w:rPr>
        <w:t> </w:t>
      </w:r>
      <w:r>
        <w:rPr/>
        <w:t>positive</w:t>
      </w:r>
      <w:r>
        <w:rPr>
          <w:spacing w:val="2"/>
        </w:rPr>
        <w:t> </w:t>
      </w:r>
      <w:r>
        <w:rPr/>
        <w:t>insignificant</w:t>
      </w:r>
      <w:r>
        <w:rPr>
          <w:spacing w:val="5"/>
        </w:rPr>
        <w:t> </w:t>
      </w:r>
      <w:r>
        <w:rPr/>
        <w:t>impact</w:t>
      </w:r>
      <w:r>
        <w:rPr>
          <w:spacing w:val="6"/>
        </w:rPr>
        <w:t> </w:t>
      </w:r>
      <w:r>
        <w:rPr/>
        <w:t>1.129</w:t>
      </w:r>
      <w:r>
        <w:rPr>
          <w:spacing w:val="3"/>
        </w:rPr>
        <w:t> </w:t>
      </w:r>
      <w:r>
        <w:rPr/>
        <w:t>(p=</w:t>
      </w:r>
      <w:r>
        <w:rPr>
          <w:spacing w:val="2"/>
        </w:rPr>
        <w:t> </w:t>
      </w:r>
      <w:r>
        <w:rPr/>
        <w:t>0.204)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1%,</w:t>
      </w:r>
      <w:r>
        <w:rPr>
          <w:spacing w:val="4"/>
        </w:rPr>
        <w:t> </w:t>
      </w:r>
      <w:r>
        <w:rPr/>
        <w:t>5%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and 10%. This implies that corporate social responsibility is predicted to increase by up to</w:t>
      </w:r>
      <w:r>
        <w:rPr>
          <w:spacing w:val="1"/>
        </w:rPr>
        <w:t> </w:t>
      </w:r>
      <w:r>
        <w:rPr/>
        <w:t>1.129% when BGD increase by one percent. BFX exhibits inverse insignificant impact</w:t>
      </w:r>
      <w:r>
        <w:rPr>
          <w:spacing w:val="60"/>
        </w:rPr>
        <w:t> </w:t>
      </w:r>
      <w:r>
        <w:rPr/>
        <w:t>-0.133</w:t>
      </w:r>
      <w:r>
        <w:rPr>
          <w:spacing w:val="1"/>
        </w:rPr>
        <w:t> </w:t>
      </w:r>
      <w:r>
        <w:rPr/>
        <w:t>(p= 0.918) at 1%, 5% and 10%. This implies that corporate social responsibility is predicted to</w:t>
      </w:r>
      <w:r>
        <w:rPr>
          <w:spacing w:val="1"/>
        </w:rPr>
        <w:t> </w:t>
      </w:r>
      <w:r>
        <w:rPr/>
        <w:t>decline by up to 13.3% when BFX increase by one percent. On the control variables, FA exhibits</w:t>
      </w:r>
      <w:r>
        <w:rPr>
          <w:spacing w:val="-57"/>
        </w:rPr>
        <w:t> </w:t>
      </w:r>
      <w:r>
        <w:rPr/>
        <w:t>positive insignificant impact 0.010 (p= 0.181) at 1%, 5% and 10%. This implies that corporate</w:t>
      </w:r>
      <w:r>
        <w:rPr>
          <w:spacing w:val="1"/>
        </w:rPr>
        <w:t> </w:t>
      </w:r>
      <w:r>
        <w:rPr/>
        <w:t>social responsibility is predicted to increase by up to 1% when FA increase by one year. Finally,</w:t>
      </w:r>
      <w:r>
        <w:rPr>
          <w:spacing w:val="1"/>
        </w:rPr>
        <w:t> </w:t>
      </w:r>
      <w:r>
        <w:rPr/>
        <w:t>FS exhibits positive significant impact 0.832 (p= 0.00) at 1%. This implies that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is predicted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up to 83.2%</w:t>
      </w:r>
      <w:r>
        <w:rPr>
          <w:spacing w:val="-2"/>
        </w:rPr>
        <w:t> </w:t>
      </w:r>
      <w:r>
        <w:rPr/>
        <w:t>when</w:t>
      </w:r>
      <w:r>
        <w:rPr>
          <w:spacing w:val="5"/>
        </w:rPr>
        <w:t> </w:t>
      </w:r>
      <w:r>
        <w:rPr/>
        <w:t>FS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unit.</w:t>
      </w:r>
    </w:p>
    <w:p>
      <w:pPr>
        <w:pStyle w:val="BodyText"/>
        <w:spacing w:before="200" w:after="42"/>
        <w:ind w:left="600"/>
        <w:jc w:val="both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moderating variable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268"/>
        <w:gridCol w:w="1294"/>
        <w:gridCol w:w="1429"/>
        <w:gridCol w:w="1400"/>
        <w:gridCol w:w="2533"/>
      </w:tblGrid>
      <w:tr>
        <w:trPr>
          <w:trHeight w:val="733" w:hRule="atLeast"/>
        </w:trPr>
        <w:tc>
          <w:tcPr>
            <w:tcW w:w="1995" w:type="dxa"/>
            <w:vMerge w:val="restart"/>
            <w:tcBorders>
              <w:lef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3"/>
              <w:ind w:left="213"/>
              <w:jc w:val="left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268" w:type="dxa"/>
            <w:vMerge w:val="restart"/>
            <w:shd w:val="clear" w:color="auto" w:fill="FAE3D4"/>
          </w:tcPr>
          <w:p>
            <w:pPr>
              <w:pStyle w:val="TableParagraph"/>
              <w:spacing w:line="240" w:lineRule="auto" w:before="1"/>
              <w:ind w:left="102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Apriori</w:t>
            </w:r>
            <w:r>
              <w:rPr>
                <w:rFonts w:ascii="Calibri"/>
                <w:b/>
                <w:spacing w:val="3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2723" w:type="dxa"/>
            <w:gridSpan w:val="2"/>
            <w:shd w:val="clear" w:color="auto" w:fill="FAE3D4"/>
          </w:tcPr>
          <w:p>
            <w:pPr>
              <w:pStyle w:val="TableParagraph"/>
              <w:spacing w:line="240" w:lineRule="auto" w:before="1"/>
              <w:ind w:left="389" w:right="39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1</w:t>
            </w:r>
          </w:p>
          <w:p>
            <w:pPr>
              <w:pStyle w:val="TableParagraph"/>
              <w:spacing w:line="240" w:lineRule="atLeast" w:before="0"/>
              <w:ind w:left="389" w:right="39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 without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variables</w:t>
            </w:r>
          </w:p>
        </w:tc>
        <w:tc>
          <w:tcPr>
            <w:tcW w:w="3933" w:type="dxa"/>
            <w:gridSpan w:val="2"/>
            <w:tcBorders>
              <w:righ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1"/>
              <w:ind w:left="746" w:right="75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2</w:t>
            </w:r>
          </w:p>
          <w:p>
            <w:pPr>
              <w:pStyle w:val="TableParagraph"/>
              <w:spacing w:line="240" w:lineRule="auto" w:before="1"/>
              <w:ind w:left="746" w:right="75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control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variables</w:t>
            </w:r>
          </w:p>
        </w:tc>
      </w:tr>
      <w:tr>
        <w:trPr>
          <w:trHeight w:val="266" w:hRule="atLeast"/>
        </w:trPr>
        <w:tc>
          <w:tcPr>
            <w:tcW w:w="1995" w:type="dxa"/>
            <w:vMerge/>
            <w:tcBorders>
              <w:top w:val="nil"/>
              <w:left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AE3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280" w:right="2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</w:t>
            </w:r>
          </w:p>
        </w:tc>
        <w:tc>
          <w:tcPr>
            <w:tcW w:w="1429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347" w:right="3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</w:t>
            </w:r>
          </w:p>
        </w:tc>
        <w:tc>
          <w:tcPr>
            <w:tcW w:w="1400" w:type="dxa"/>
            <w:shd w:val="clear" w:color="auto" w:fill="FAE3D4"/>
          </w:tcPr>
          <w:p>
            <w:pPr>
              <w:pStyle w:val="TableParagraph"/>
              <w:spacing w:line="240" w:lineRule="auto" w:before="1"/>
              <w:ind w:left="346" w:right="3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</w:t>
            </w:r>
          </w:p>
        </w:tc>
        <w:tc>
          <w:tcPr>
            <w:tcW w:w="2533" w:type="dxa"/>
            <w:tcBorders>
              <w:right w:val="nil"/>
            </w:tcBorders>
            <w:shd w:val="clear" w:color="auto" w:fill="FAE3D4"/>
          </w:tcPr>
          <w:p>
            <w:pPr>
              <w:pStyle w:val="TableParagraph"/>
              <w:spacing w:line="240" w:lineRule="auto" w:before="1"/>
              <w:ind w:left="894" w:right="9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FE</w:t>
            </w:r>
          </w:p>
        </w:tc>
      </w:tr>
      <w:tr>
        <w:trPr>
          <w:trHeight w:val="281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56" w:right="3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280" w:right="282"/>
              <w:jc w:val="center"/>
              <w:rPr>
                <w:sz w:val="18"/>
              </w:rPr>
            </w:pPr>
            <w:r>
              <w:rPr>
                <w:sz w:val="18"/>
              </w:rPr>
              <w:t>-0.125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7" w:right="348"/>
              <w:jc w:val="center"/>
              <w:rPr>
                <w:sz w:val="18"/>
              </w:rPr>
            </w:pPr>
            <w:r>
              <w:rPr>
                <w:sz w:val="18"/>
              </w:rPr>
              <w:t>0.387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9" w:right="351"/>
              <w:jc w:val="center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2"/>
              <w:jc w:val="center"/>
              <w:rPr>
                <w:sz w:val="18"/>
              </w:rPr>
            </w:pPr>
            <w:r>
              <w:rPr>
                <w:sz w:val="18"/>
              </w:rPr>
              <w:t>0.783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281" w:right="2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-0.384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0.967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0.144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894" w:right="8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1.621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281" w:right="2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0.701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0.334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0.886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0.106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57" w:right="339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488" w:right="4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+/-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280" w:right="282"/>
              <w:jc w:val="center"/>
              <w:rPr>
                <w:sz w:val="18"/>
              </w:rPr>
            </w:pPr>
            <w:r>
              <w:rPr>
                <w:sz w:val="18"/>
              </w:rPr>
              <w:t>-9.133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7" w:right="347"/>
              <w:jc w:val="center"/>
              <w:rPr>
                <w:sz w:val="18"/>
              </w:rPr>
            </w:pPr>
            <w:r>
              <w:rPr>
                <w:sz w:val="18"/>
              </w:rPr>
              <w:t>14.653*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9" w:right="351"/>
              <w:jc w:val="center"/>
              <w:rPr>
                <w:sz w:val="18"/>
              </w:rPr>
            </w:pPr>
            <w:r>
              <w:rPr>
                <w:sz w:val="18"/>
              </w:rPr>
              <w:t>0.495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3"/>
              <w:jc w:val="center"/>
              <w:rPr>
                <w:sz w:val="18"/>
              </w:rPr>
            </w:pPr>
            <w:r>
              <w:rPr>
                <w:sz w:val="18"/>
              </w:rPr>
              <w:t>21.409**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281" w:right="2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-1.570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1.778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0.059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894" w:right="8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2.032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281" w:right="2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0.118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0.077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0.953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0.043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56" w:right="339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488" w:right="4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+/-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280" w:right="282"/>
              <w:jc w:val="center"/>
              <w:rPr>
                <w:sz w:val="18"/>
              </w:rPr>
            </w:pPr>
            <w:r>
              <w:rPr>
                <w:sz w:val="18"/>
              </w:rPr>
              <w:t>-8.948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7" w:right="348"/>
              <w:jc w:val="center"/>
              <w:rPr>
                <w:sz w:val="18"/>
              </w:rPr>
            </w:pPr>
            <w:r>
              <w:rPr>
                <w:sz w:val="18"/>
              </w:rPr>
              <w:t>-17.808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38"/>
              <w:rPr>
                <w:sz w:val="18"/>
              </w:rPr>
            </w:pPr>
            <w:r>
              <w:rPr>
                <w:sz w:val="18"/>
              </w:rPr>
              <w:t>-6.842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2"/>
              <w:jc w:val="center"/>
              <w:rPr>
                <w:sz w:val="18"/>
              </w:rPr>
            </w:pPr>
            <w:r>
              <w:rPr>
                <w:sz w:val="18"/>
              </w:rPr>
              <w:t>-18.438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281" w:right="2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-1.008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347" w:right="3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-1.400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-0.769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894" w:right="90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-1.443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281" w:right="2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0.314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0.163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0.442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0.150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56" w:right="3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281" w:right="282"/>
              <w:jc w:val="center"/>
              <w:rPr>
                <w:sz w:val="18"/>
              </w:rPr>
            </w:pPr>
            <w:r>
              <w:rPr>
                <w:sz w:val="18"/>
              </w:rPr>
              <w:t>-20.251*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7" w:right="350"/>
              <w:jc w:val="center"/>
              <w:rPr>
                <w:sz w:val="18"/>
              </w:rPr>
            </w:pPr>
            <w:r>
              <w:rPr>
                <w:sz w:val="18"/>
              </w:rPr>
              <w:t>-37.418*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91"/>
              <w:rPr>
                <w:sz w:val="18"/>
              </w:rPr>
            </w:pPr>
            <w:r>
              <w:rPr>
                <w:sz w:val="18"/>
              </w:rPr>
              <w:t>-16.106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2"/>
              <w:jc w:val="center"/>
              <w:rPr>
                <w:sz w:val="18"/>
              </w:rPr>
            </w:pPr>
            <w:r>
              <w:rPr>
                <w:sz w:val="18"/>
              </w:rPr>
              <w:t>-23.755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281" w:right="2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-1.769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left="347" w:right="3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-1.963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0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-1.300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894" w:right="90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-1.176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466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281" w:right="2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0.078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left="347" w:right="3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0.051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2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0.194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2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0.240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77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2"/>
              <w:ind w:left="366" w:right="30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FA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7" w:lineRule="exact" w:before="0"/>
              <w:ind w:right="442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 w:before="0"/>
              <w:ind w:left="894" w:right="851"/>
              <w:jc w:val="center"/>
              <w:rPr>
                <w:sz w:val="18"/>
              </w:rPr>
            </w:pPr>
            <w:r>
              <w:rPr>
                <w:sz w:val="18"/>
              </w:rPr>
              <w:t>0.103**</w:t>
            </w:r>
          </w:p>
        </w:tc>
      </w:tr>
      <w:tr>
        <w:trPr>
          <w:trHeight w:val="31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1.412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5"/>
              <w:ind w:left="894" w:right="8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2.511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428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47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0.159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47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0.013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75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1"/>
              <w:ind w:left="356" w:right="3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9" w:right="351"/>
              <w:jc w:val="center"/>
              <w:rPr>
                <w:sz w:val="18"/>
              </w:rPr>
            </w:pPr>
            <w:r>
              <w:rPr>
                <w:sz w:val="18"/>
              </w:rPr>
              <w:t>0.558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2"/>
              <w:jc w:val="center"/>
              <w:rPr>
                <w:sz w:val="18"/>
              </w:rPr>
            </w:pPr>
            <w:r>
              <w:rPr>
                <w:sz w:val="18"/>
              </w:rPr>
              <w:t>0.848</w:t>
            </w:r>
          </w:p>
        </w:tc>
      </w:tr>
      <w:tr>
        <w:trPr>
          <w:trHeight w:val="31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4"/>
              <w:ind w:right="4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1.385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4"/>
              <w:ind w:left="894" w:right="89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1.395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479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48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0.167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48"/>
              <w:ind w:left="894" w:right="9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0.164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1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58" w:right="339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281" w:right="281"/>
              <w:jc w:val="center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47" w:right="348"/>
              <w:jc w:val="center"/>
              <w:rPr>
                <w:sz w:val="18"/>
              </w:rPr>
            </w:pPr>
            <w:r>
              <w:rPr>
                <w:sz w:val="18"/>
              </w:rPr>
              <w:t>-0.019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38"/>
              <w:rPr>
                <w:sz w:val="18"/>
              </w:rPr>
            </w:pPr>
            <w:r>
              <w:rPr>
                <w:sz w:val="18"/>
              </w:rPr>
              <w:t>-0.002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900"/>
              <w:jc w:val="center"/>
              <w:rPr>
                <w:sz w:val="18"/>
              </w:rPr>
            </w:pPr>
            <w:r>
              <w:rPr>
                <w:sz w:val="18"/>
              </w:rPr>
              <w:t>-0.042</w:t>
            </w:r>
          </w:p>
        </w:tc>
      </w:tr>
      <w:tr>
        <w:trPr>
          <w:trHeight w:val="375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30"/>
              <w:ind w:left="280" w:right="28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0.477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30"/>
              <w:ind w:left="347" w:right="3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-0.863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30"/>
              <w:ind w:righ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-0.115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30"/>
              <w:ind w:left="894" w:right="90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-1.553</w:t>
            </w:r>
            <w:r>
              <w:rPr>
                <w:rFonts w:ascii="Times New Roman"/>
                <w:sz w:val="20"/>
              </w:rPr>
              <w:t>)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0"/>
        </w:rPr>
        <w:sectPr>
          <w:pgSz w:w="12240" w:h="15840"/>
          <w:pgMar w:header="0" w:footer="932" w:top="1360" w:bottom="1200" w:left="840" w:right="10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268"/>
        <w:gridCol w:w="1294"/>
        <w:gridCol w:w="1429"/>
        <w:gridCol w:w="1400"/>
        <w:gridCol w:w="2533"/>
      </w:tblGrid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40" w:lineRule="auto" w:before="0"/>
              <w:ind w:righ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0.633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0"/>
              <w:ind w:right="3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0.389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0"/>
              <w:ind w:left="356" w:right="3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0.908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left="894" w:right="8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0.121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0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66" w:right="337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58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75"/>
              <w:rPr>
                <w:sz w:val="18"/>
              </w:rPr>
            </w:pPr>
            <w:r>
              <w:rPr>
                <w:sz w:val="18"/>
              </w:rPr>
              <w:t>0.601*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47"/>
              <w:rPr>
                <w:sz w:val="18"/>
              </w:rPr>
            </w:pPr>
            <w:r>
              <w:rPr>
                <w:sz w:val="18"/>
              </w:rPr>
              <w:t>-0.769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55" w:right="351"/>
              <w:jc w:val="center"/>
              <w:rPr>
                <w:sz w:val="18"/>
              </w:rPr>
            </w:pPr>
            <w:r>
              <w:rPr>
                <w:sz w:val="18"/>
              </w:rPr>
              <w:t>0.058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894"/>
              <w:jc w:val="center"/>
              <w:rPr>
                <w:sz w:val="18"/>
              </w:rPr>
            </w:pPr>
            <w:r>
              <w:rPr>
                <w:sz w:val="18"/>
              </w:rPr>
              <w:t>-1.131*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1.818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3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-1.650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356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0.120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9"/>
              <w:ind w:left="894" w:right="8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-1.899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0.070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0.100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left="356" w:right="3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0.904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3"/>
              <w:ind w:left="894" w:right="8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0.059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0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63" w:right="339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58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10"/>
              <w:rPr>
                <w:sz w:val="18"/>
              </w:rPr>
            </w:pPr>
            <w:r>
              <w:rPr>
                <w:sz w:val="18"/>
              </w:rPr>
              <w:t>0.599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78"/>
              <w:rPr>
                <w:sz w:val="18"/>
              </w:rPr>
            </w:pPr>
            <w:r>
              <w:rPr>
                <w:sz w:val="18"/>
              </w:rPr>
              <w:t>1.047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55" w:right="351"/>
              <w:jc w:val="center"/>
              <w:rPr>
                <w:sz w:val="18"/>
              </w:rPr>
            </w:pPr>
            <w:r>
              <w:rPr>
                <w:sz w:val="18"/>
              </w:rPr>
              <w:t>0.468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894"/>
              <w:jc w:val="center"/>
              <w:rPr>
                <w:sz w:val="18"/>
              </w:rPr>
            </w:pPr>
            <w:r>
              <w:rPr>
                <w:sz w:val="18"/>
              </w:rPr>
              <w:t>1.075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1.159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1.448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356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0.902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9"/>
              <w:ind w:left="894" w:right="8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1.479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0.247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0.149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left="356" w:right="3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0.367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3"/>
              <w:ind w:left="894" w:right="8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0.140</w:t>
            </w:r>
            <w:r>
              <w:rPr>
                <w:rFonts w:ascii="Times New Roman"/>
                <w:sz w:val="20"/>
              </w:rPr>
              <w:t>}</w:t>
            </w:r>
          </w:p>
        </w:tc>
      </w:tr>
      <w:tr>
        <w:trPr>
          <w:trHeight w:val="280" w:hRule="atLeast"/>
        </w:trPr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 w:before="0"/>
              <w:ind w:left="366" w:right="337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582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+</w:t>
            </w:r>
          </w:p>
        </w:tc>
        <w:tc>
          <w:tcPr>
            <w:tcW w:w="1294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375"/>
              <w:rPr>
                <w:sz w:val="18"/>
              </w:rPr>
            </w:pPr>
            <w:r>
              <w:rPr>
                <w:sz w:val="18"/>
              </w:rPr>
              <w:t>1.209*</w:t>
            </w:r>
          </w:p>
        </w:tc>
        <w:tc>
          <w:tcPr>
            <w:tcW w:w="1429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right="407"/>
              <w:rPr>
                <w:sz w:val="18"/>
              </w:rPr>
            </w:pPr>
            <w:r>
              <w:rPr>
                <w:sz w:val="18"/>
              </w:rPr>
              <w:t>2.240**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06" w:lineRule="exact" w:before="0"/>
              <w:ind w:left="355" w:right="351"/>
              <w:jc w:val="center"/>
              <w:rPr>
                <w:sz w:val="18"/>
              </w:rPr>
            </w:pPr>
            <w:r>
              <w:rPr>
                <w:sz w:val="18"/>
              </w:rPr>
              <w:t>0.938</w:t>
            </w:r>
          </w:p>
        </w:tc>
        <w:tc>
          <w:tcPr>
            <w:tcW w:w="253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0"/>
              <w:ind w:left="894" w:right="894"/>
              <w:jc w:val="center"/>
              <w:rPr>
                <w:sz w:val="18"/>
              </w:rPr>
            </w:pPr>
            <w:r>
              <w:rPr>
                <w:sz w:val="18"/>
              </w:rPr>
              <w:t>1.397</w:t>
            </w:r>
          </w:p>
        </w:tc>
      </w:tr>
      <w:tr>
        <w:trPr>
          <w:trHeight w:val="321" w:hRule="atLeast"/>
        </w:trPr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3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1.814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righ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2.023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9"/>
              <w:ind w:left="356" w:right="34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1.294</w:t>
            </w:r>
            <w:r>
              <w:rPr>
                <w:rFonts w:ascii="Times New Roman"/>
                <w:sz w:val="20"/>
              </w:rPr>
              <w:t>)</w:t>
            </w:r>
          </w:p>
        </w:tc>
        <w:tc>
          <w:tcPr>
            <w:tcW w:w="253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9"/>
              <w:ind w:left="894" w:right="89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sz w:val="18"/>
              </w:rPr>
              <w:t>1.182</w:t>
            </w:r>
            <w:r>
              <w:rPr>
                <w:rFonts w:ascii="Times New Roman"/>
                <w:sz w:val="20"/>
              </w:rPr>
              <w:t>)</w:t>
            </w:r>
          </w:p>
        </w:tc>
      </w:tr>
      <w:tr>
        <w:trPr>
          <w:trHeight w:val="398" w:hRule="atLeast"/>
        </w:trPr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0.071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29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right="38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0.044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spacing w:line="240" w:lineRule="auto" w:before="53"/>
              <w:ind w:left="356" w:right="3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0.197</w:t>
            </w:r>
            <w:r>
              <w:rPr>
                <w:rFonts w:ascii="Times New Roman"/>
                <w:sz w:val="20"/>
              </w:rPr>
              <w:t>}</w:t>
            </w:r>
          </w:p>
        </w:tc>
        <w:tc>
          <w:tcPr>
            <w:tcW w:w="25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53"/>
              <w:ind w:left="894" w:right="89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</w:t>
            </w:r>
            <w:r>
              <w:rPr>
                <w:sz w:val="18"/>
              </w:rPr>
              <w:t>0.238</w:t>
            </w:r>
            <w:r>
              <w:rPr>
                <w:rFonts w:ascii="Times New Roman"/>
                <w:sz w:val="20"/>
              </w:rPr>
              <w:t>}</w:t>
            </w:r>
          </w:p>
        </w:tc>
      </w:tr>
    </w:tbl>
    <w:p>
      <w:pPr>
        <w:spacing w:before="2"/>
        <w:ind w:left="1509" w:right="1573" w:firstLine="0"/>
        <w:jc w:val="center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268"/>
        <w:gridCol w:w="1215"/>
        <w:gridCol w:w="1509"/>
        <w:gridCol w:w="1528"/>
        <w:gridCol w:w="2403"/>
      </w:tblGrid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365" w:right="3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0.309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517"/>
              <w:rPr>
                <w:sz w:val="18"/>
              </w:rPr>
            </w:pPr>
            <w:r>
              <w:rPr>
                <w:sz w:val="18"/>
              </w:rPr>
              <w:t>0.796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0.313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44"/>
              <w:rPr>
                <w:sz w:val="18"/>
              </w:rPr>
            </w:pPr>
            <w:r>
              <w:rPr>
                <w:sz w:val="18"/>
              </w:rPr>
              <w:t>0.788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5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0.291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517"/>
              <w:rPr>
                <w:sz w:val="18"/>
              </w:rPr>
            </w:pPr>
            <w:r>
              <w:rPr>
                <w:sz w:val="18"/>
              </w:rPr>
              <w:t>0.740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0.290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70"/>
              <w:rPr>
                <w:sz w:val="18"/>
              </w:rPr>
            </w:pPr>
            <w:r>
              <w:rPr>
                <w:sz w:val="18"/>
              </w:rPr>
              <w:t>0.734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5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6"/>
              <w:jc w:val="center"/>
              <w:rPr>
                <w:sz w:val="18"/>
              </w:rPr>
            </w:pPr>
            <w:r>
              <w:rPr>
                <w:sz w:val="18"/>
              </w:rPr>
              <w:t>16.946</w:t>
            </w:r>
          </w:p>
        </w:tc>
        <w:tc>
          <w:tcPr>
            <w:tcW w:w="1509" w:type="dxa"/>
          </w:tcPr>
          <w:p>
            <w:pPr>
              <w:pStyle w:val="TableParagraph"/>
              <w:spacing w:line="206" w:lineRule="exact" w:before="0"/>
              <w:ind w:right="469"/>
              <w:rPr>
                <w:sz w:val="18"/>
              </w:rPr>
            </w:pPr>
            <w:r>
              <w:rPr>
                <w:sz w:val="18"/>
              </w:rPr>
              <w:t>14.188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6" w:right="460"/>
              <w:jc w:val="center"/>
              <w:rPr>
                <w:sz w:val="18"/>
              </w:rPr>
            </w:pPr>
            <w:r>
              <w:rPr>
                <w:sz w:val="18"/>
              </w:rPr>
              <w:t>13.734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06" w:lineRule="exact" w:before="0"/>
              <w:ind w:right="921"/>
              <w:rPr>
                <w:sz w:val="18"/>
              </w:rPr>
            </w:pPr>
            <w:r>
              <w:rPr>
                <w:sz w:val="18"/>
              </w:rPr>
              <w:t>14.635</w:t>
            </w:r>
          </w:p>
        </w:tc>
      </w:tr>
      <w:tr>
        <w:trPr>
          <w:trHeight w:val="342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366" w:right="2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06" w:lineRule="exact" w:before="0"/>
              <w:ind w:left="308" w:right="304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509" w:type="dxa"/>
          </w:tcPr>
          <w:p>
            <w:pPr>
              <w:pStyle w:val="TableParagraph"/>
              <w:spacing w:line="240" w:lineRule="auto" w:before="0"/>
              <w:ind w:right="5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1528" w:type="dxa"/>
          </w:tcPr>
          <w:p>
            <w:pPr>
              <w:pStyle w:val="TableParagraph"/>
              <w:spacing w:line="206" w:lineRule="exact" w:before="0"/>
              <w:ind w:left="464" w:right="460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40" w:lineRule="auto" w:before="0"/>
              <w:ind w:right="9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</w:t>
            </w:r>
          </w:p>
        </w:tc>
      </w:tr>
      <w:tr>
        <w:trPr>
          <w:trHeight w:val="345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2"/>
              <w:ind w:left="366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40" w:lineRule="auto" w:before="2"/>
              <w:ind w:left="308" w:right="30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</w:tc>
        <w:tc>
          <w:tcPr>
            <w:tcW w:w="1509" w:type="dxa"/>
          </w:tcPr>
          <w:p>
            <w:pPr>
              <w:pStyle w:val="TableParagraph"/>
              <w:spacing w:line="240" w:lineRule="auto" w:before="2"/>
              <w:ind w:left="607" w:right="60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</w:tc>
        <w:tc>
          <w:tcPr>
            <w:tcW w:w="1528" w:type="dxa"/>
          </w:tcPr>
          <w:p>
            <w:pPr>
              <w:pStyle w:val="TableParagraph"/>
              <w:spacing w:line="240" w:lineRule="auto" w:before="2"/>
              <w:ind w:left="463" w:right="46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</w:tc>
        <w:tc>
          <w:tcPr>
            <w:tcW w:w="2403" w:type="dxa"/>
            <w:tcBorders>
              <w:right w:val="nil"/>
            </w:tcBorders>
          </w:tcPr>
          <w:p>
            <w:pPr>
              <w:pStyle w:val="TableParagraph"/>
              <w:spacing w:line="240" w:lineRule="auto" w:before="2"/>
              <w:ind w:left="1054" w:right="10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</w:tc>
      </w:tr>
      <w:tr>
        <w:trPr>
          <w:trHeight w:val="366" w:hRule="atLeast"/>
        </w:trPr>
        <w:tc>
          <w:tcPr>
            <w:tcW w:w="1995" w:type="dxa"/>
            <w:tcBorders>
              <w:left w:val="nil"/>
            </w:tcBorders>
          </w:tcPr>
          <w:p>
            <w:pPr>
              <w:pStyle w:val="TableParagraph"/>
              <w:spacing w:line="240" w:lineRule="auto" w:before="2"/>
              <w:ind w:left="366" w:right="33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Hausman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line="240" w:lineRule="auto" w:before="1"/>
              <w:ind w:left="989" w:right="990"/>
              <w:jc w:val="center"/>
              <w:rPr>
                <w:sz w:val="18"/>
              </w:rPr>
            </w:pPr>
            <w:r>
              <w:rPr>
                <w:sz w:val="18"/>
              </w:rPr>
              <w:t>0.065*</w:t>
            </w:r>
          </w:p>
        </w:tc>
        <w:tc>
          <w:tcPr>
            <w:tcW w:w="3931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747" w:right="752"/>
              <w:jc w:val="center"/>
              <w:rPr>
                <w:sz w:val="18"/>
              </w:rPr>
            </w:pPr>
            <w:r>
              <w:rPr>
                <w:sz w:val="18"/>
              </w:rPr>
              <w:t>0.019**</w:t>
            </w:r>
          </w:p>
        </w:tc>
      </w:tr>
    </w:tbl>
    <w:p>
      <w:pPr>
        <w:pStyle w:val="BodyText"/>
        <w:ind w:left="600" w:right="355"/>
        <w:jc w:val="both"/>
      </w:pPr>
      <w:r>
        <w:rPr/>
        <w:t>Source: Researcher’s compilation (2021). T-Statistic ( ); p-value { }; ***, ** &amp; * sig @ 1%, 5%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600" w:right="354"/>
        <w:jc w:val="both"/>
      </w:pPr>
      <w:r>
        <w:rPr/>
        <w:t>Table 4.5 presents the regression result on the moderating effect of firm size on the relationship</w:t>
      </w:r>
      <w:r>
        <w:rPr>
          <w:spacing w:val="1"/>
        </w:rPr>
        <w:t> </w:t>
      </w:r>
      <w:r>
        <w:rPr/>
        <w:t>between corporate governance and corporate social responsibility.</w:t>
      </w:r>
      <w:r>
        <w:rPr>
          <w:spacing w:val="1"/>
        </w:rPr>
        <w:t> </w:t>
      </w:r>
      <w:r>
        <w:rPr/>
        <w:t>As can be observed, 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chi-squared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(without control variables) is less than 10% (p-value=</w:t>
      </w:r>
      <w:r>
        <w:rPr>
          <w:rFonts w:ascii="Arial MT"/>
          <w:sz w:val="18"/>
        </w:rPr>
        <w:t>0.065</w:t>
      </w:r>
      <w:r>
        <w:rPr/>
        <w:t>). This shows the suitability of the</w:t>
      </w:r>
      <w:r>
        <w:rPr>
          <w:spacing w:val="1"/>
        </w:rPr>
        <w:t> </w:t>
      </w:r>
      <w:r>
        <w:rPr/>
        <w:t>fixed effect model. This implies that fixed effect model is preferred to the random effect model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suitable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capturing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relationships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drawing</w:t>
      </w:r>
      <w:r>
        <w:rPr>
          <w:spacing w:val="14"/>
        </w:rPr>
        <w:t> </w:t>
      </w:r>
      <w:r>
        <w:rPr/>
        <w:t>inferences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model.</w:t>
      </w:r>
      <w:r>
        <w:rPr>
          <w:spacing w:val="-58"/>
        </w:rPr>
        <w:t> </w:t>
      </w:r>
      <w:r>
        <w:rPr/>
        <w:t>In model with control variables, the corresponding probability values of the chi-squared statistic</w:t>
      </w:r>
      <w:r>
        <w:rPr>
          <w:spacing w:val="1"/>
        </w:rPr>
        <w:t> </w:t>
      </w:r>
      <w:r>
        <w:rPr/>
        <w:t>probability value for model 2 (without control variables) is less than 5% (p-value=</w:t>
      </w:r>
      <w:r>
        <w:rPr>
          <w:rFonts w:ascii="Arial MT"/>
          <w:sz w:val="18"/>
        </w:rPr>
        <w:t>0.019</w:t>
      </w:r>
      <w:r>
        <w:rPr/>
        <w:t>). This</w:t>
      </w:r>
      <w:r>
        <w:rPr>
          <w:spacing w:val="1"/>
        </w:rPr>
        <w:t> </w:t>
      </w:r>
      <w:r>
        <w:rPr/>
        <w:t>shows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suitability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fixed</w:t>
      </w:r>
      <w:r>
        <w:rPr>
          <w:spacing w:val="15"/>
        </w:rPr>
        <w:t> </w:t>
      </w:r>
      <w:r>
        <w:rPr/>
        <w:t>effect</w:t>
      </w:r>
      <w:r>
        <w:rPr>
          <w:spacing w:val="16"/>
        </w:rPr>
        <w:t> </w:t>
      </w:r>
      <w:r>
        <w:rPr/>
        <w:t>model.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implies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fixed</w:t>
      </w:r>
      <w:r>
        <w:rPr>
          <w:spacing w:val="15"/>
        </w:rPr>
        <w:t> </w:t>
      </w:r>
      <w:r>
        <w:rPr/>
        <w:t>effect</w:t>
      </w:r>
      <w:r>
        <w:rPr>
          <w:spacing w:val="15"/>
        </w:rPr>
        <w:t> </w:t>
      </w:r>
      <w:r>
        <w:rPr/>
        <w:t>model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preferred</w:t>
      </w:r>
      <w:r>
        <w:rPr>
          <w:spacing w:val="-58"/>
        </w:rPr>
        <w:t> </w:t>
      </w:r>
      <w:r>
        <w:rPr/>
        <w:t>to the random effect model and it is considered suitable in capturing</w:t>
      </w:r>
      <w:r>
        <w:rPr>
          <w:spacing w:val="1"/>
        </w:rPr>
        <w:t> </w:t>
      </w:r>
      <w:r>
        <w:rPr/>
        <w:t>the relationships and</w:t>
      </w:r>
      <w:r>
        <w:rPr>
          <w:spacing w:val="1"/>
        </w:rPr>
        <w:t> </w:t>
      </w:r>
      <w:r>
        <w:rPr/>
        <w:t>drawing</w:t>
      </w:r>
      <w:r>
        <w:rPr>
          <w:spacing w:val="-1"/>
        </w:rPr>
        <w:t> </w:t>
      </w:r>
      <w:r>
        <w:rPr/>
        <w:t>inferences in the</w:t>
      </w:r>
      <w:r>
        <w:rPr>
          <w:spacing w:val="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840" w:right="1080"/>
        </w:sectPr>
      </w:pPr>
    </w:p>
    <w:p>
      <w:pPr>
        <w:pStyle w:val="BodyText"/>
        <w:spacing w:line="480" w:lineRule="auto" w:before="79"/>
        <w:ind w:left="600" w:right="353"/>
        <w:jc w:val="both"/>
      </w:pPr>
      <w:r>
        <w:rPr/>
        <w:t>In model 1, it can observed that the fixed effect model has </w:t>
      </w:r>
      <w:r>
        <w:rPr>
          <w:i/>
        </w:rPr>
        <w:t>F</w:t>
      </w:r>
      <w:r>
        <w:rPr/>
        <w:t>-statistic value of </w:t>
      </w:r>
      <w:r>
        <w:rPr>
          <w:rFonts w:ascii="Arial MT"/>
          <w:sz w:val="18"/>
        </w:rPr>
        <w:t>14.188 </w:t>
      </w:r>
      <w:r>
        <w:rPr/>
        <w:t>(p = 0.000)</w:t>
      </w:r>
      <w:r>
        <w:rPr>
          <w:spacing w:val="1"/>
        </w:rPr>
        <w:t> </w:t>
      </w:r>
      <w:r>
        <w:rPr/>
        <w:t>which indicate that the model is statistically valid for drawing inferences at the 1% level of</w:t>
      </w:r>
      <w:r>
        <w:rPr>
          <w:spacing w:val="1"/>
        </w:rPr>
        <w:t> </w:t>
      </w:r>
      <w:r>
        <w:rPr/>
        <w:t>significance. The coefficient of determination (R-squared) was observed to be approximately</w:t>
      </w:r>
      <w:r>
        <w:rPr>
          <w:spacing w:val="1"/>
        </w:rPr>
        <w:t> </w:t>
      </w:r>
      <w:r>
        <w:rPr/>
        <w:t>79.6% with an adjusted R-square of 74%. This implies that the explanatory variables account for</w:t>
      </w:r>
      <w:r>
        <w:rPr>
          <w:spacing w:val="1"/>
        </w:rPr>
        <w:t> </w:t>
      </w:r>
      <w:r>
        <w:rPr/>
        <w:t>a joint impact of 79.6% in the systematic change in the dependent variable (corporate social</w:t>
      </w:r>
      <w:r>
        <w:rPr>
          <w:spacing w:val="1"/>
        </w:rPr>
        <w:t> </w:t>
      </w:r>
      <w:r>
        <w:rPr/>
        <w:t>responsibility). The Durbin-Watson</w:t>
      </w:r>
      <w:r>
        <w:rPr>
          <w:spacing w:val="1"/>
        </w:rPr>
        <w:t> </w:t>
      </w:r>
      <w:r>
        <w:rPr/>
        <w:t>statistic showed</w:t>
      </w:r>
      <w:r>
        <w:rPr>
          <w:spacing w:val="1"/>
        </w:rPr>
        <w:t> </w:t>
      </w:r>
      <w:r>
        <w:rPr/>
        <w:t>a value of 1.6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serial correlation in the model is unlikely. On the behaviours of the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BS exhibits positive insignificant impact 0.387 (p=0.334) at 1%, 5% and 10% on</w:t>
      </w:r>
      <w:r>
        <w:rPr>
          <w:spacing w:val="1"/>
        </w:rPr>
        <w:t> </w:t>
      </w:r>
      <w:r>
        <w:rPr/>
        <w:t>corporate social responsibility.</w:t>
      </w:r>
      <w:r>
        <w:rPr>
          <w:spacing w:val="1"/>
        </w:rPr>
        <w:t> </w:t>
      </w:r>
      <w:r>
        <w:rPr/>
        <w:t>This implies that corporate social responsibility is predicted to</w:t>
      </w:r>
      <w:r>
        <w:rPr>
          <w:spacing w:val="1"/>
        </w:rPr>
        <w:t> </w:t>
      </w:r>
      <w:r>
        <w:rPr/>
        <w:t>increase by up to 38.7% when BS increase by one percent. When compared with the result in</w:t>
      </w:r>
      <w:r>
        <w:rPr>
          <w:spacing w:val="1"/>
        </w:rPr>
        <w:t> </w:t>
      </w:r>
      <w:r>
        <w:rPr/>
        <w:t>table 4.4 (0.036; p= 0.504, at 1%, 5% and 10%), it can be observed that the coefficient value BS</w:t>
      </w:r>
      <w:r>
        <w:rPr>
          <w:spacing w:val="1"/>
        </w:rPr>
        <w:t> </w:t>
      </w:r>
      <w:r>
        <w:rPr/>
        <w:t>has on corporate social responsibility is stronger, although it remained insignificant. This could</w:t>
      </w:r>
      <w:r>
        <w:rPr>
          <w:spacing w:val="1"/>
        </w:rPr>
        <w:t> </w:t>
      </w:r>
      <w:r>
        <w:rPr/>
        <w:t>be attributed to the moderating effect of firm size. BND exhibits positive significant impact</w:t>
      </w:r>
      <w:r>
        <w:rPr>
          <w:spacing w:val="1"/>
        </w:rPr>
        <w:t> </w:t>
      </w:r>
      <w:r>
        <w:rPr/>
        <w:t>14.653 (p= 0.077) at 10% on corporate social responsibility. This implies that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predicted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up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14.7%</w:t>
      </w:r>
      <w:r>
        <w:rPr>
          <w:spacing w:val="24"/>
        </w:rPr>
        <w:t> </w:t>
      </w:r>
      <w:r>
        <w:rPr/>
        <w:t>when</w:t>
      </w:r>
      <w:r>
        <w:rPr>
          <w:spacing w:val="25"/>
        </w:rPr>
        <w:t> </w:t>
      </w:r>
      <w:r>
        <w:rPr/>
        <w:t>BND</w:t>
      </w:r>
      <w:r>
        <w:rPr>
          <w:spacing w:val="24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percent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this is significant. When compared with the result in table 4.4 (</w:t>
      </w:r>
      <w:r>
        <w:rPr>
          <w:rFonts w:ascii="Arial MT"/>
          <w:sz w:val="18"/>
        </w:rPr>
        <w:t>1.500; </w:t>
      </w:r>
      <w:r>
        <w:rPr/>
        <w:t>p= 0.118, at 1%, 5% and</w:t>
      </w:r>
      <w:r>
        <w:rPr>
          <w:spacing w:val="1"/>
        </w:rPr>
        <w:t> </w:t>
      </w:r>
      <w:r>
        <w:rPr/>
        <w:t>10%), it can be observed that the coefficient value BND has on corporate social responsibility is</w:t>
      </w:r>
      <w:r>
        <w:rPr>
          <w:spacing w:val="1"/>
        </w:rPr>
        <w:t> </w:t>
      </w:r>
      <w:r>
        <w:rPr/>
        <w:t>stronger and it turned significant. This could be attributed to the moderating effect of firm size.</w:t>
      </w:r>
      <w:r>
        <w:rPr>
          <w:spacing w:val="1"/>
        </w:rPr>
        <w:t> </w:t>
      </w:r>
      <w:r>
        <w:rPr/>
        <w:t>BGD exhibits inverse insignificant impact -17.802 (p=0.163) at 1%, 5% and 10% on corporate</w:t>
      </w:r>
      <w:r>
        <w:rPr>
          <w:spacing w:val="1"/>
        </w:rPr>
        <w:t> </w:t>
      </w:r>
      <w:r>
        <w:rPr/>
        <w:t>social responsibility. This</w:t>
      </w:r>
      <w:r>
        <w:rPr>
          <w:spacing w:val="1"/>
        </w:rPr>
        <w:t> </w:t>
      </w:r>
      <w:r>
        <w:rPr/>
        <w:t>implies that corporate social responsibility is predicted to</w:t>
      </w:r>
      <w:r>
        <w:rPr>
          <w:spacing w:val="60"/>
        </w:rPr>
        <w:t> </w:t>
      </w:r>
      <w:r>
        <w:rPr/>
        <w:t>decline by</w:t>
      </w:r>
      <w:r>
        <w:rPr>
          <w:spacing w:val="1"/>
        </w:rPr>
        <w:t> </w:t>
      </w:r>
      <w:r>
        <w:rPr/>
        <w:t>up to 17.802% when BGD increase by one percent. When compared with the result in table 4.4</w:t>
      </w:r>
      <w:r>
        <w:rPr>
          <w:spacing w:val="1"/>
        </w:rPr>
        <w:t> </w:t>
      </w:r>
      <w:r>
        <w:rPr/>
        <w:t>(1.871;</w:t>
      </w:r>
      <w:r>
        <w:rPr>
          <w:spacing w:val="30"/>
        </w:rPr>
        <w:t> </w:t>
      </w:r>
      <w:r>
        <w:rPr/>
        <w:t>p=</w:t>
      </w:r>
      <w:r>
        <w:rPr>
          <w:spacing w:val="30"/>
        </w:rPr>
        <w:t> </w:t>
      </w:r>
      <w:r>
        <w:rPr/>
        <w:t>0.099,</w:t>
      </w:r>
      <w:r>
        <w:rPr>
          <w:spacing w:val="32"/>
        </w:rPr>
        <w:t> </w:t>
      </w:r>
      <w:r>
        <w:rPr/>
        <w:t>at</w:t>
      </w:r>
      <w:r>
        <w:rPr>
          <w:spacing w:val="31"/>
        </w:rPr>
        <w:t> </w:t>
      </w:r>
      <w:r>
        <w:rPr/>
        <w:t>10%),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0"/>
        </w:rPr>
        <w:t> </w:t>
      </w:r>
      <w:r>
        <w:rPr/>
        <w:t>observed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coefficient</w:t>
      </w:r>
      <w:r>
        <w:rPr>
          <w:spacing w:val="31"/>
        </w:rPr>
        <w:t> </w:t>
      </w:r>
      <w:r>
        <w:rPr/>
        <w:t>sign</w:t>
      </w:r>
      <w:r>
        <w:rPr>
          <w:spacing w:val="31"/>
        </w:rPr>
        <w:t> </w:t>
      </w:r>
      <w:r>
        <w:rPr/>
        <w:t>turned</w:t>
      </w:r>
      <w:r>
        <w:rPr>
          <w:spacing w:val="29"/>
        </w:rPr>
        <w:t> </w:t>
      </w:r>
      <w:r>
        <w:rPr/>
        <w:t>negative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9"/>
        <w:jc w:val="both"/>
      </w:pPr>
      <w:r>
        <w:rPr/>
        <w:t>stronger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significant. This change is sign and significance may not be unconnected with the introduction of</w:t>
      </w:r>
      <w:r>
        <w:rPr>
          <w:spacing w:val="-57"/>
        </w:rPr>
        <w:t> </w:t>
      </w:r>
      <w:r>
        <w:rPr/>
        <w:t>firm size as a moderating variable. BFX exhibits inverse significant impact 37.418 (p=0.051) on</w:t>
      </w:r>
      <w:r>
        <w:rPr>
          <w:spacing w:val="1"/>
        </w:rPr>
        <w:t> </w:t>
      </w:r>
      <w:r>
        <w:rPr/>
        <w:t>corporate social responsibility. This implies that corporate social responsibility is predicted to</w:t>
      </w:r>
      <w:r>
        <w:rPr>
          <w:spacing w:val="1"/>
        </w:rPr>
        <w:t> </w:t>
      </w:r>
      <w:r>
        <w:rPr/>
        <w:t>decline by up to 37.42% when BFX increase by one percent. When compared to the result in</w:t>
      </w:r>
      <w:r>
        <w:rPr>
          <w:spacing w:val="1"/>
        </w:rPr>
        <w:t> </w:t>
      </w:r>
      <w:r>
        <w:rPr/>
        <w:t>table. 4.4 (</w:t>
      </w:r>
      <w:r>
        <w:rPr>
          <w:rFonts w:ascii="Arial MT"/>
          <w:sz w:val="18"/>
        </w:rPr>
        <w:t>0.743; </w:t>
      </w:r>
      <w:r>
        <w:rPr/>
        <w:t>p= </w:t>
      </w:r>
      <w:r>
        <w:rPr>
          <w:rFonts w:ascii="Arial MT"/>
          <w:sz w:val="18"/>
        </w:rPr>
        <w:t>0.738, </w:t>
      </w:r>
      <w:r>
        <w:rPr/>
        <w:t>at 1%, 5% and 10%), it can be observed that the coefficient sign</w:t>
      </w:r>
      <w:r>
        <w:rPr>
          <w:spacing w:val="1"/>
        </w:rPr>
        <w:t> </w:t>
      </w:r>
      <w:r>
        <w:rPr/>
        <w:t>changed to positive and it is also significant unlike the previous case were it was positive and</w:t>
      </w:r>
      <w:r>
        <w:rPr>
          <w:spacing w:val="1"/>
        </w:rPr>
        <w:t> </w:t>
      </w:r>
      <w:r>
        <w:rPr/>
        <w:t>insignificant. This change is sign and significance may not be unconnected with the introduction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firm size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moderating variable.</w:t>
      </w:r>
    </w:p>
    <w:p>
      <w:pPr>
        <w:pStyle w:val="BodyText"/>
        <w:spacing w:line="480" w:lineRule="auto" w:before="200"/>
        <w:ind w:left="600" w:right="365"/>
        <w:jc w:val="both"/>
      </w:pPr>
      <w:r>
        <w:rPr/>
        <w:t>On the marginal impact</w:t>
      </w:r>
      <w:r>
        <w:rPr>
          <w:spacing w:val="60"/>
        </w:rPr>
        <w:t> </w:t>
      </w:r>
      <w:r>
        <w:rPr/>
        <w:t>BS, BN, BGD and BFX have on corporate social responsibility due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moderation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firm</w:t>
      </w:r>
      <w:r>
        <w:rPr>
          <w:spacing w:val="11"/>
        </w:rPr>
        <w:t> </w:t>
      </w:r>
      <w:r>
        <w:rPr/>
        <w:t>size,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BS*FS</w:t>
      </w:r>
      <w:r>
        <w:rPr>
          <w:spacing w:val="11"/>
        </w:rPr>
        <w:t> </w:t>
      </w:r>
      <w:r>
        <w:rPr/>
        <w:t>exhibits</w:t>
      </w:r>
      <w:r>
        <w:rPr>
          <w:spacing w:val="12"/>
        </w:rPr>
        <w:t> </w:t>
      </w:r>
      <w:r>
        <w:rPr/>
        <w:t>inverse</w:t>
      </w:r>
      <w:r>
        <w:rPr>
          <w:spacing w:val="9"/>
        </w:rPr>
        <w:t> </w:t>
      </w:r>
      <w:r>
        <w:rPr/>
        <w:t>insignificant</w:t>
      </w:r>
      <w:r>
        <w:rPr>
          <w:spacing w:val="11"/>
        </w:rPr>
        <w:t> </w:t>
      </w:r>
      <w:r>
        <w:rPr/>
        <w:t>impact</w:t>
      </w:r>
    </w:p>
    <w:p>
      <w:pPr>
        <w:pStyle w:val="BodyText"/>
        <w:spacing w:line="480" w:lineRule="auto" w:before="1"/>
        <w:ind w:left="600" w:right="354"/>
        <w:jc w:val="both"/>
      </w:pPr>
      <w:r>
        <w:rPr/>
        <w:t>0.019</w:t>
      </w:r>
      <w:r>
        <w:rPr>
          <w:spacing w:val="1"/>
        </w:rPr>
        <w:t> </w:t>
      </w:r>
      <w:r>
        <w:rPr/>
        <w:t>(p= 0.389) on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 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social responsibility is predicted to decline marginal by up to 1.9% when BS increase</w:t>
      </w:r>
      <w:r>
        <w:rPr>
          <w:spacing w:val="1"/>
        </w:rPr>
        <w:t> </w:t>
      </w:r>
      <w:r>
        <w:rPr/>
        <w:t>by one percent when moderated with firm size. BND*FS exhibits inverse insignificant impact</w:t>
      </w:r>
      <w:r>
        <w:rPr>
          <w:spacing w:val="1"/>
        </w:rPr>
        <w:t> </w:t>
      </w:r>
      <w:r>
        <w:rPr/>
        <w:t>0.769</w:t>
      </w:r>
      <w:r>
        <w:rPr>
          <w:spacing w:val="1"/>
        </w:rPr>
        <w:t> </w:t>
      </w:r>
      <w:r>
        <w:rPr/>
        <w:t>(p= 0.100) on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 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social responsibility is predicted to decline marginal by up to 176.9% when BND</w:t>
      </w:r>
      <w:r>
        <w:rPr>
          <w:spacing w:val="1"/>
        </w:rPr>
        <w:t> </w:t>
      </w:r>
      <w:r>
        <w:rPr/>
        <w:t>increase by one percent when moderated with firm size. BGD*FS exhibits positive insignificant</w:t>
      </w:r>
      <w:r>
        <w:rPr>
          <w:spacing w:val="1"/>
        </w:rPr>
        <w:t> </w:t>
      </w:r>
      <w:r>
        <w:rPr/>
        <w:t>impact 1.047 (p= 0.149) on corporate social responsibility at 1%, 5% and 10%. This implies that</w:t>
      </w:r>
      <w:r>
        <w:rPr>
          <w:spacing w:val="1"/>
        </w:rPr>
        <w:t> </w:t>
      </w:r>
      <w:r>
        <w:rPr/>
        <w:t>corporate social responsibility is predicted to decline marginal by up to 1.05% when BGD</w:t>
      </w:r>
      <w:r>
        <w:rPr>
          <w:spacing w:val="1"/>
        </w:rPr>
        <w:t> </w:t>
      </w:r>
      <w:r>
        <w:rPr/>
        <w:t>increase by one percent when moderated with firm size. Finally,</w:t>
      </w:r>
      <w:r>
        <w:rPr>
          <w:spacing w:val="1"/>
        </w:rPr>
        <w:t> </w:t>
      </w:r>
      <w:r>
        <w:rPr/>
        <w:t>BFX*FS exhibits positive</w:t>
      </w:r>
      <w:r>
        <w:rPr>
          <w:spacing w:val="1"/>
        </w:rPr>
        <w:t> </w:t>
      </w:r>
      <w:r>
        <w:rPr/>
        <w:t>significant impact 2.240 (p= 0.044) on corporate social responsibility at 5%. This implies that</w:t>
      </w:r>
      <w:r>
        <w:rPr>
          <w:spacing w:val="1"/>
        </w:rPr>
        <w:t> </w:t>
      </w:r>
      <w:r>
        <w:rPr/>
        <w:t>corporate social responsibility is predicted to increase marginal by up to 2.24% when BFX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by one</w:t>
      </w:r>
      <w:r>
        <w:rPr>
          <w:spacing w:val="-1"/>
        </w:rPr>
        <w:t> </w:t>
      </w:r>
      <w:r>
        <w:rPr/>
        <w:t>percent</w:t>
      </w:r>
      <w:r>
        <w:rPr>
          <w:spacing w:val="2"/>
        </w:rPr>
        <w:t> </w:t>
      </w:r>
      <w:r>
        <w:rPr/>
        <w:t>when moderated with firm size.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In model 2, it can observed that the fixed effect model has </w:t>
      </w:r>
      <w:r>
        <w:rPr>
          <w:i/>
        </w:rPr>
        <w:t>F</w:t>
      </w:r>
      <w:r>
        <w:rPr/>
        <w:t>-statistic value of 14.635 (p = 0.000)</w:t>
      </w:r>
      <w:r>
        <w:rPr>
          <w:spacing w:val="1"/>
        </w:rPr>
        <w:t> </w:t>
      </w:r>
      <w:r>
        <w:rPr/>
        <w:t>which indicate that the model is statistically valid for drawing inferences at the 1% level of</w:t>
      </w:r>
      <w:r>
        <w:rPr>
          <w:spacing w:val="1"/>
        </w:rPr>
        <w:t> </w:t>
      </w:r>
      <w:r>
        <w:rPr/>
        <w:t>significance. The coefficient of determination (R-squared) was observed to be approximately</w:t>
      </w:r>
      <w:r>
        <w:rPr>
          <w:spacing w:val="1"/>
        </w:rPr>
        <w:t> </w:t>
      </w:r>
      <w:r>
        <w:rPr/>
        <w:t>78.8% with an adjusted R-square of 73.4%. This implies that the explanatory variables account</w:t>
      </w:r>
      <w:r>
        <w:rPr>
          <w:spacing w:val="1"/>
        </w:rPr>
        <w:t> </w:t>
      </w:r>
      <w:r>
        <w:rPr/>
        <w:t>for a joint impact of 78.8% in the systematic change in the dependent variable (corporate social</w:t>
      </w:r>
      <w:r>
        <w:rPr>
          <w:spacing w:val="1"/>
        </w:rPr>
        <w:t> </w:t>
      </w:r>
      <w:r>
        <w:rPr/>
        <w:t>responsibility). The Durbin-Watson</w:t>
      </w:r>
      <w:r>
        <w:rPr>
          <w:spacing w:val="1"/>
        </w:rPr>
        <w:t> </w:t>
      </w:r>
      <w:r>
        <w:rPr/>
        <w:t>statistic showed</w:t>
      </w:r>
      <w:r>
        <w:rPr>
          <w:spacing w:val="1"/>
        </w:rPr>
        <w:t> </w:t>
      </w:r>
      <w:r>
        <w:rPr/>
        <w:t>a value of 1.6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serial correlation in the model is unlikely. On the behaviours of the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BS exhibits positive insignificant impact 0.783 (p=0.106) at 1%, 5% and 10% on</w:t>
      </w:r>
      <w:r>
        <w:rPr>
          <w:spacing w:val="1"/>
        </w:rPr>
        <w:t> </w:t>
      </w:r>
      <w:r>
        <w:rPr/>
        <w:t>corporate social responsibility.</w:t>
      </w:r>
      <w:r>
        <w:rPr>
          <w:spacing w:val="1"/>
        </w:rPr>
        <w:t> </w:t>
      </w:r>
      <w:r>
        <w:rPr/>
        <w:t>This implies that corporate social responsibility is predicted to</w:t>
      </w:r>
      <w:r>
        <w:rPr>
          <w:spacing w:val="1"/>
        </w:rPr>
        <w:t> </w:t>
      </w:r>
      <w:r>
        <w:rPr/>
        <w:t>increase by up to 78.3% when BS increase by one percent. When compared with the result in</w:t>
      </w:r>
      <w:r>
        <w:rPr>
          <w:spacing w:val="1"/>
        </w:rPr>
        <w:t> </w:t>
      </w:r>
      <w:r>
        <w:rPr/>
        <w:t>table 4.4 (0.007; p= 0.875, at 1%, 5% and 10%), it can be observed that the coefficient value BS</w:t>
      </w:r>
      <w:r>
        <w:rPr>
          <w:spacing w:val="1"/>
        </w:rPr>
        <w:t> </w:t>
      </w:r>
      <w:r>
        <w:rPr/>
        <w:t>has on corporate social responsibility is stronger, although it remained insignificant. The strong</w:t>
      </w:r>
      <w:r>
        <w:rPr>
          <w:spacing w:val="1"/>
        </w:rPr>
        <w:t> </w:t>
      </w:r>
      <w:r>
        <w:rPr/>
        <w:t>coefficient sign could be attributed to the moderating effect of firm size. BND exhibits positive</w:t>
      </w:r>
      <w:r>
        <w:rPr>
          <w:spacing w:val="1"/>
        </w:rPr>
        <w:t> </w:t>
      </w:r>
      <w:r>
        <w:rPr/>
        <w:t>significant impact 21.409 (p= 0.043) at 5% on corporate social responsibility. This implies that</w:t>
      </w:r>
      <w:r>
        <w:rPr>
          <w:spacing w:val="1"/>
        </w:rPr>
        <w:t> </w:t>
      </w:r>
      <w:r>
        <w:rPr/>
        <w:t>corporate social responsibility is predicted to increase by up to 21.41% when BND increase by</w:t>
      </w:r>
      <w:r>
        <w:rPr>
          <w:spacing w:val="1"/>
        </w:rPr>
        <w:t> </w:t>
      </w:r>
      <w:r>
        <w:rPr/>
        <w:t>one percent and this is significant. When compared with the result in table 4.4 (</w:t>
      </w:r>
      <w:r>
        <w:rPr>
          <w:rFonts w:ascii="Arial MT"/>
          <w:sz w:val="18"/>
        </w:rPr>
        <w:t>1.555; </w:t>
      </w:r>
      <w:r>
        <w:rPr/>
        <w:t>p= 0.059, at</w:t>
      </w:r>
      <w:r>
        <w:rPr>
          <w:spacing w:val="-57"/>
        </w:rPr>
        <w:t> </w:t>
      </w:r>
      <w:r>
        <w:rPr/>
        <w:t>10%), it can be observed that the coefficient value BND has on corporate social responsibility is</w:t>
      </w:r>
      <w:r>
        <w:rPr>
          <w:spacing w:val="1"/>
        </w:rPr>
        <w:t> </w:t>
      </w:r>
      <w:r>
        <w:rPr/>
        <w:t>stronger, although it remained significant. The strong coefficient sign could be attributed to the</w:t>
      </w:r>
      <w:r>
        <w:rPr>
          <w:spacing w:val="1"/>
        </w:rPr>
        <w:t> </w:t>
      </w:r>
      <w:r>
        <w:rPr/>
        <w:t>moderating effect of firm size. BGD exhibits inverse insignificant impact 18.438 (p=0.150) 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predicted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decline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up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18.438%</w:t>
      </w:r>
      <w:r>
        <w:rPr>
          <w:spacing w:val="41"/>
        </w:rPr>
        <w:t> </w:t>
      </w:r>
      <w:r>
        <w:rPr/>
        <w:t>when</w:t>
      </w:r>
      <w:r>
        <w:rPr>
          <w:spacing w:val="41"/>
        </w:rPr>
        <w:t> </w:t>
      </w:r>
      <w:r>
        <w:rPr/>
        <w:t>BGD</w:t>
      </w:r>
      <w:r>
        <w:rPr>
          <w:spacing w:val="41"/>
        </w:rPr>
        <w:t> </w:t>
      </w:r>
      <w:r>
        <w:rPr/>
        <w:t>increase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one</w:t>
      </w:r>
      <w:r>
        <w:rPr>
          <w:spacing w:val="41"/>
        </w:rPr>
        <w:t> </w:t>
      </w:r>
      <w:r>
        <w:rPr/>
        <w:t>percent.</w:t>
      </w:r>
      <w:r>
        <w:rPr>
          <w:spacing w:val="-57"/>
        </w:rPr>
        <w:t> </w:t>
      </w:r>
      <w:r>
        <w:rPr/>
        <w:t>When</w:t>
      </w:r>
      <w:r>
        <w:rPr>
          <w:spacing w:val="27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table</w:t>
      </w:r>
      <w:r>
        <w:rPr>
          <w:spacing w:val="27"/>
        </w:rPr>
        <w:t> </w:t>
      </w:r>
      <w:r>
        <w:rPr/>
        <w:t>4.4</w:t>
      </w:r>
      <w:r>
        <w:rPr>
          <w:spacing w:val="28"/>
        </w:rPr>
        <w:t> </w:t>
      </w:r>
      <w:r>
        <w:rPr/>
        <w:t>(1.129;</w:t>
      </w:r>
      <w:r>
        <w:rPr>
          <w:spacing w:val="29"/>
        </w:rPr>
        <w:t> </w:t>
      </w:r>
      <w:r>
        <w:rPr/>
        <w:t>p=</w:t>
      </w:r>
      <w:r>
        <w:rPr>
          <w:spacing w:val="26"/>
        </w:rPr>
        <w:t> </w:t>
      </w:r>
      <w:r>
        <w:rPr/>
        <w:t>0.204,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1%,</w:t>
      </w:r>
      <w:r>
        <w:rPr>
          <w:spacing w:val="28"/>
        </w:rPr>
        <w:t> </w:t>
      </w:r>
      <w:r>
        <w:rPr/>
        <w:t>5%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10%),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observed that the coefficient sign turned negative with a stronger impact, although it remained</w:t>
      </w:r>
      <w:r>
        <w:rPr>
          <w:spacing w:val="1"/>
        </w:rPr>
        <w:t> </w:t>
      </w:r>
      <w:r>
        <w:rPr/>
        <w:t>insignificant. This change is sign may not be unconnected with the introduction of firm size as a</w:t>
      </w:r>
      <w:r>
        <w:rPr>
          <w:spacing w:val="1"/>
        </w:rPr>
        <w:t> </w:t>
      </w:r>
      <w:r>
        <w:rPr/>
        <w:t>moderating variable. BFX exhibits inverse insignificant impact 23.755 (p=0.240) on corporate</w:t>
      </w:r>
      <w:r>
        <w:rPr>
          <w:spacing w:val="1"/>
        </w:rPr>
        <w:t> </w:t>
      </w:r>
      <w:r>
        <w:rPr/>
        <w:t>social responsibility. This</w:t>
      </w:r>
      <w:r>
        <w:rPr>
          <w:spacing w:val="1"/>
        </w:rPr>
        <w:t> </w:t>
      </w:r>
      <w:r>
        <w:rPr/>
        <w:t>implies that corporate social responsibility is predicted to</w:t>
      </w:r>
      <w:r>
        <w:rPr>
          <w:spacing w:val="60"/>
        </w:rPr>
        <w:t> </w:t>
      </w:r>
      <w:r>
        <w:rPr/>
        <w:t>decline by</w:t>
      </w:r>
      <w:r>
        <w:rPr>
          <w:spacing w:val="1"/>
        </w:rPr>
        <w:t> </w:t>
      </w:r>
      <w:r>
        <w:rPr/>
        <w:t>up to 23.76% when BFX increase by one percent. When compared to the result in table. 4.4 (-</w:t>
      </w:r>
      <w:r>
        <w:rPr>
          <w:spacing w:val="1"/>
        </w:rPr>
        <w:t> </w:t>
      </w:r>
      <w:r>
        <w:rPr/>
        <w:t>0.133</w:t>
      </w:r>
      <w:r>
        <w:rPr>
          <w:rFonts w:ascii="Arial MT"/>
          <w:sz w:val="18"/>
        </w:rPr>
        <w:t>; </w:t>
      </w:r>
      <w:r>
        <w:rPr/>
        <w:t>p= </w:t>
      </w:r>
      <w:r>
        <w:rPr>
          <w:rFonts w:ascii="Arial MT"/>
          <w:sz w:val="18"/>
        </w:rPr>
        <w:t>0.918, </w:t>
      </w:r>
      <w:r>
        <w:rPr/>
        <w:t>at 1%, 5% and 10%), it can be observed that the coefficient sign changed to</w:t>
      </w:r>
      <w:r>
        <w:rPr>
          <w:spacing w:val="1"/>
        </w:rPr>
        <w:t> </w:t>
      </w:r>
      <w:r>
        <w:rPr/>
        <w:t>positive, although it remained insignificant. This change is sign may not be unconnected with the</w:t>
      </w:r>
      <w:r>
        <w:rPr>
          <w:spacing w:val="-57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firm size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moderating variable.</w:t>
      </w:r>
    </w:p>
    <w:p>
      <w:pPr>
        <w:pStyle w:val="BodyText"/>
        <w:spacing w:line="480" w:lineRule="auto" w:before="200"/>
        <w:ind w:left="600" w:right="357"/>
        <w:jc w:val="both"/>
      </w:pPr>
      <w:r>
        <w:rPr/>
        <w:t>On the marginal impact</w:t>
      </w:r>
      <w:r>
        <w:rPr>
          <w:spacing w:val="60"/>
        </w:rPr>
        <w:t> </w:t>
      </w:r>
      <w:r>
        <w:rPr/>
        <w:t>BS, BN, BGD and BFX have on corporate social responsibility due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moderation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firm</w:t>
      </w:r>
      <w:r>
        <w:rPr>
          <w:spacing w:val="12"/>
        </w:rPr>
        <w:t> </w:t>
      </w:r>
      <w:r>
        <w:rPr/>
        <w:t>size,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BS*FS</w:t>
      </w:r>
      <w:r>
        <w:rPr>
          <w:spacing w:val="11"/>
        </w:rPr>
        <w:t> </w:t>
      </w:r>
      <w:r>
        <w:rPr/>
        <w:t>exhibits</w:t>
      </w:r>
      <w:r>
        <w:rPr>
          <w:spacing w:val="12"/>
        </w:rPr>
        <w:t> </w:t>
      </w:r>
      <w:r>
        <w:rPr/>
        <w:t>inverse</w:t>
      </w:r>
      <w:r>
        <w:rPr>
          <w:spacing w:val="10"/>
        </w:rPr>
        <w:t> </w:t>
      </w:r>
      <w:r>
        <w:rPr/>
        <w:t>insignificant</w:t>
      </w:r>
      <w:r>
        <w:rPr>
          <w:spacing w:val="12"/>
        </w:rPr>
        <w:t> </w:t>
      </w:r>
      <w:r>
        <w:rPr/>
        <w:t>impact</w:t>
      </w:r>
    </w:p>
    <w:p>
      <w:pPr>
        <w:pStyle w:val="BodyText"/>
        <w:spacing w:line="480" w:lineRule="auto" w:before="1"/>
        <w:ind w:left="600" w:right="354"/>
        <w:jc w:val="both"/>
      </w:pPr>
      <w:r>
        <w:rPr/>
        <w:t>0.042</w:t>
      </w:r>
      <w:r>
        <w:rPr>
          <w:spacing w:val="1"/>
        </w:rPr>
        <w:t> </w:t>
      </w:r>
      <w:r>
        <w:rPr/>
        <w:t>(p= 0.121) on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 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social responsibility is predicted to decline marginal by up to 4.2% when BS increase</w:t>
      </w:r>
      <w:r>
        <w:rPr>
          <w:spacing w:val="1"/>
        </w:rPr>
        <w:t> </w:t>
      </w:r>
      <w:r>
        <w:rPr/>
        <w:t>by</w:t>
      </w:r>
      <w:r>
        <w:rPr>
          <w:spacing w:val="41"/>
        </w:rPr>
        <w:t> </w:t>
      </w:r>
      <w:r>
        <w:rPr/>
        <w:t>one</w:t>
      </w:r>
      <w:r>
        <w:rPr>
          <w:spacing w:val="40"/>
        </w:rPr>
        <w:t> </w:t>
      </w:r>
      <w:r>
        <w:rPr/>
        <w:t>percent</w:t>
      </w:r>
      <w:r>
        <w:rPr>
          <w:spacing w:val="42"/>
        </w:rPr>
        <w:t> </w:t>
      </w:r>
      <w:r>
        <w:rPr/>
        <w:t>when</w:t>
      </w:r>
      <w:r>
        <w:rPr>
          <w:spacing w:val="44"/>
        </w:rPr>
        <w:t> </w:t>
      </w:r>
      <w:r>
        <w:rPr/>
        <w:t>moderated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firm</w:t>
      </w:r>
      <w:r>
        <w:rPr>
          <w:spacing w:val="42"/>
        </w:rPr>
        <w:t> </w:t>
      </w:r>
      <w:r>
        <w:rPr/>
        <w:t>size.</w:t>
      </w:r>
      <w:r>
        <w:rPr>
          <w:spacing w:val="49"/>
        </w:rPr>
        <w:t> </w:t>
      </w:r>
      <w:r>
        <w:rPr/>
        <w:t>BND*FS</w:t>
      </w:r>
      <w:r>
        <w:rPr>
          <w:spacing w:val="45"/>
        </w:rPr>
        <w:t> </w:t>
      </w:r>
      <w:r>
        <w:rPr/>
        <w:t>exhibits</w:t>
      </w:r>
      <w:r>
        <w:rPr>
          <w:spacing w:val="42"/>
        </w:rPr>
        <w:t> </w:t>
      </w:r>
      <w:r>
        <w:rPr/>
        <w:t>inverse</w:t>
      </w:r>
      <w:r>
        <w:rPr>
          <w:spacing w:val="41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impact</w:t>
      </w:r>
    </w:p>
    <w:p>
      <w:pPr>
        <w:pStyle w:val="BodyText"/>
        <w:spacing w:line="480" w:lineRule="auto"/>
        <w:ind w:left="600" w:right="357"/>
        <w:jc w:val="both"/>
      </w:pPr>
      <w:r>
        <w:rPr/>
        <w:t>1.131 (p= 0.059) on corporate social responsibility at 5%. This implies that corporate social</w:t>
      </w:r>
      <w:r>
        <w:rPr>
          <w:spacing w:val="1"/>
        </w:rPr>
        <w:t> </w:t>
      </w:r>
      <w:r>
        <w:rPr/>
        <w:t>responsibility is</w:t>
      </w:r>
      <w:r>
        <w:rPr>
          <w:spacing w:val="1"/>
        </w:rPr>
        <w:t> </w:t>
      </w:r>
      <w:r>
        <w:rPr/>
        <w:t>predicted to</w:t>
      </w:r>
      <w:r>
        <w:rPr>
          <w:spacing w:val="1"/>
        </w:rPr>
        <w:t> </w:t>
      </w:r>
      <w:r>
        <w:rPr/>
        <w:t>decline marginal</w:t>
      </w:r>
      <w:r>
        <w:rPr>
          <w:spacing w:val="1"/>
        </w:rPr>
        <w:t> </w:t>
      </w:r>
      <w:r>
        <w:rPr/>
        <w:t>by up to</w:t>
      </w:r>
      <w:r>
        <w:rPr>
          <w:spacing w:val="1"/>
        </w:rPr>
        <w:t> </w:t>
      </w:r>
      <w:r>
        <w:rPr/>
        <w:t>1.13% when</w:t>
      </w:r>
      <w:r>
        <w:rPr>
          <w:spacing w:val="60"/>
        </w:rPr>
        <w:t> </w:t>
      </w:r>
      <w:r>
        <w:rPr/>
        <w:t>BND increase by one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when moderated with firm size.</w:t>
      </w:r>
      <w:r>
        <w:rPr>
          <w:spacing w:val="1"/>
        </w:rPr>
        <w:t> </w:t>
      </w:r>
      <w:r>
        <w:rPr/>
        <w:t>BGD*FS exhibits positive insignificant impact</w:t>
      </w:r>
      <w:r>
        <w:rPr>
          <w:spacing w:val="60"/>
        </w:rPr>
        <w:t> </w:t>
      </w:r>
      <w:r>
        <w:rPr/>
        <w:t>1.075</w:t>
      </w:r>
      <w:r>
        <w:rPr>
          <w:spacing w:val="1"/>
        </w:rPr>
        <w:t> </w:t>
      </w:r>
      <w:r>
        <w:rPr/>
        <w:t>(p= 0.140) on corporate social responsibility at 1%, 5% and 10%. This implies that corporate</w:t>
      </w:r>
      <w:r>
        <w:rPr>
          <w:spacing w:val="1"/>
        </w:rPr>
        <w:t> </w:t>
      </w:r>
      <w:r>
        <w:rPr/>
        <w:t>social responsibility is predicted to increase marginal by up to 1.08% when BGD increase by one</w:t>
      </w:r>
      <w:r>
        <w:rPr>
          <w:spacing w:val="-57"/>
        </w:rPr>
        <w:t> </w:t>
      </w:r>
      <w:r>
        <w:rPr/>
        <w:t>percent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moderated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firm</w:t>
      </w:r>
      <w:r>
        <w:rPr>
          <w:spacing w:val="17"/>
        </w:rPr>
        <w:t> </w:t>
      </w:r>
      <w:r>
        <w:rPr/>
        <w:t>size.</w:t>
      </w:r>
      <w:r>
        <w:rPr>
          <w:spacing w:val="20"/>
        </w:rPr>
        <w:t> </w:t>
      </w:r>
      <w:r>
        <w:rPr/>
        <w:t>Finally,</w:t>
      </w:r>
      <w:r>
        <w:rPr>
          <w:spacing w:val="22"/>
        </w:rPr>
        <w:t> </w:t>
      </w:r>
      <w:r>
        <w:rPr/>
        <w:t>BFX*FS</w:t>
      </w:r>
      <w:r>
        <w:rPr>
          <w:spacing w:val="20"/>
        </w:rPr>
        <w:t> </w:t>
      </w:r>
      <w:r>
        <w:rPr/>
        <w:t>exhibits</w:t>
      </w:r>
      <w:r>
        <w:rPr>
          <w:spacing w:val="17"/>
        </w:rPr>
        <w:t> </w:t>
      </w:r>
      <w:r>
        <w:rPr/>
        <w:t>positive</w:t>
      </w:r>
      <w:r>
        <w:rPr>
          <w:spacing w:val="17"/>
        </w:rPr>
        <w:t> </w:t>
      </w:r>
      <w:r>
        <w:rPr/>
        <w:t>insignificant</w:t>
      </w:r>
      <w:r>
        <w:rPr>
          <w:spacing w:val="17"/>
        </w:rPr>
        <w:t> </w:t>
      </w:r>
      <w:r>
        <w:rPr/>
        <w:t>impact</w:t>
      </w:r>
    </w:p>
    <w:p>
      <w:pPr>
        <w:pStyle w:val="BodyText"/>
        <w:spacing w:line="480" w:lineRule="auto" w:before="1"/>
        <w:ind w:left="600" w:right="354"/>
        <w:jc w:val="both"/>
      </w:pPr>
      <w:r>
        <w:rPr/>
        <w:t>1.397</w:t>
      </w:r>
      <w:r>
        <w:rPr>
          <w:spacing w:val="1"/>
        </w:rPr>
        <w:t> </w:t>
      </w:r>
      <w:r>
        <w:rPr/>
        <w:t>(p= 0.238) on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5% 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social responsibility is predicted to increase marginal by up to 1.40% when BFX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by one</w:t>
      </w:r>
      <w:r>
        <w:rPr>
          <w:spacing w:val="-1"/>
        </w:rPr>
        <w:t> </w:t>
      </w:r>
      <w:r>
        <w:rPr/>
        <w:t>percent</w:t>
      </w:r>
      <w:r>
        <w:rPr>
          <w:spacing w:val="2"/>
        </w:rPr>
        <w:t> </w:t>
      </w:r>
      <w:r>
        <w:rPr/>
        <w:t>when moderated with firm size.</w:t>
      </w:r>
    </w:p>
    <w:p>
      <w:pPr>
        <w:pStyle w:val="Heading1"/>
        <w:numPr>
          <w:ilvl w:val="1"/>
          <w:numId w:val="14"/>
        </w:numPr>
        <w:tabs>
          <w:tab w:pos="961" w:val="left" w:leader="none"/>
        </w:tabs>
        <w:spacing w:line="240" w:lineRule="auto" w:before="199" w:after="0"/>
        <w:ind w:left="960" w:right="0" w:hanging="361"/>
        <w:jc w:val="both"/>
      </w:pPr>
      <w:bookmarkStart w:name="_TOC_250003" w:id="36"/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6"/>
      <w:r>
        <w:rPr/>
        <w:t>Hypotheses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7"/>
        <w:jc w:val="both"/>
      </w:pPr>
      <w:r>
        <w:rPr/>
        <w:t>The five hypotheses formulated in the course of this study were tested in this sub-section. The</w:t>
      </w:r>
      <w:r>
        <w:rPr>
          <w:spacing w:val="1"/>
        </w:rPr>
        <w:t> </w:t>
      </w:r>
      <w:r>
        <w:rPr/>
        <w:t>study adopted the three typical values of test of significance (1%, 5% and 10%). The decision</w:t>
      </w:r>
      <w:r>
        <w:rPr>
          <w:spacing w:val="1"/>
        </w:rPr>
        <w:t> </w:t>
      </w:r>
      <w:r>
        <w:rPr>
          <w:position w:val="2"/>
        </w:rPr>
        <w:t>rule is to accept H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(null hypotheses) when the probability value exceeds the three typical</w:t>
      </w:r>
      <w:r>
        <w:rPr>
          <w:spacing w:val="1"/>
          <w:position w:val="2"/>
        </w:rPr>
        <w:t> </w:t>
      </w:r>
      <w:r>
        <w:rPr/>
        <w:t>significance test values of 0.01, 0.05 and 0.1, but if the probability value is less than any of the</w:t>
      </w:r>
      <w:r>
        <w:rPr>
          <w:spacing w:val="1"/>
        </w:rPr>
        <w:t> </w:t>
      </w:r>
      <w:r>
        <w:rPr>
          <w:position w:val="2"/>
        </w:rPr>
        <w:t>three, we can reject H</w:t>
      </w:r>
      <w:r>
        <w:rPr>
          <w:sz w:val="16"/>
        </w:rPr>
        <w:t>0.</w:t>
      </w:r>
      <w:r>
        <w:rPr>
          <w:spacing w:val="1"/>
          <w:sz w:val="16"/>
        </w:rPr>
        <w:t> </w:t>
      </w:r>
      <w:r>
        <w:rPr>
          <w:position w:val="2"/>
        </w:rPr>
        <w:t>The result in table 4.4 and 4.5, model 2, fixed effect estimation result</w:t>
      </w:r>
      <w:r>
        <w:rPr>
          <w:spacing w:val="1"/>
          <w:position w:val="2"/>
        </w:rPr>
        <w:t> </w:t>
      </w:r>
      <w:r>
        <w:rPr/>
        <w:t>forms the bases of the hypotheses testing. Hypotheses one to five are tested using the result in</w:t>
      </w:r>
      <w:r>
        <w:rPr>
          <w:spacing w:val="1"/>
        </w:rPr>
        <w:t> </w:t>
      </w:r>
      <w:r>
        <w:rPr/>
        <w:t>table 4.4, model 2 (fixed effect estimation) while hypothesis five is tested using the result in table</w:t>
      </w:r>
      <w:r>
        <w:rPr>
          <w:spacing w:val="-57"/>
        </w:rPr>
        <w:t> </w:t>
      </w:r>
      <w:r>
        <w:rPr/>
        <w:t>4.5,</w:t>
      </w:r>
      <w:r>
        <w:rPr>
          <w:spacing w:val="-1"/>
        </w:rPr>
        <w:t> </w:t>
      </w:r>
      <w:r>
        <w:rPr/>
        <w:t>model 2</w:t>
      </w:r>
      <w:r>
        <w:rPr>
          <w:spacing w:val="-1"/>
        </w:rPr>
        <w:t> </w:t>
      </w:r>
      <w:r>
        <w:rPr/>
        <w:t>(fixed effect estimation).</w:t>
      </w:r>
      <w:r>
        <w:rPr>
          <w:spacing w:val="-1"/>
        </w:rPr>
        <w:t> </w:t>
      </w:r>
      <w:r>
        <w:rPr/>
        <w:t>Thus, the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hypotheses are</w:t>
      </w:r>
      <w:r>
        <w:rPr>
          <w:spacing w:val="-3"/>
        </w:rPr>
        <w:t> </w:t>
      </w:r>
      <w:r>
        <w:rPr/>
        <w:t>re-stated and</w:t>
      </w:r>
      <w:r>
        <w:rPr>
          <w:spacing w:val="-1"/>
        </w:rPr>
        <w:t> </w:t>
      </w:r>
      <w:r>
        <w:rPr/>
        <w:t>tested below:</w:t>
      </w:r>
    </w:p>
    <w:p>
      <w:pPr>
        <w:pStyle w:val="Heading2"/>
        <w:numPr>
          <w:ilvl w:val="2"/>
          <w:numId w:val="14"/>
        </w:numPr>
        <w:tabs>
          <w:tab w:pos="1201" w:val="left" w:leader="none"/>
        </w:tabs>
        <w:spacing w:line="240" w:lineRule="auto" w:before="195" w:after="0"/>
        <w:ind w:left="12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6"/>
        <w:ind w:left="600" w:right="363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01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size and corporate social responsibility of</w:t>
      </w:r>
      <w:r>
        <w:rPr>
          <w:spacing w:val="-57"/>
          <w:position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Nigerian Stock Exchange.</w:t>
      </w:r>
    </w:p>
    <w:p>
      <w:pPr>
        <w:pStyle w:val="BodyText"/>
        <w:spacing w:line="480" w:lineRule="auto" w:before="202"/>
        <w:ind w:left="600" w:right="357"/>
        <w:jc w:val="both"/>
      </w:pPr>
      <w:r>
        <w:rPr/>
        <w:t>The</w:t>
      </w:r>
      <w:r>
        <w:rPr>
          <w:spacing w:val="26"/>
        </w:rPr>
        <w:t> </w:t>
      </w:r>
      <w:r>
        <w:rPr/>
        <w:t>first</w:t>
      </w:r>
      <w:r>
        <w:rPr>
          <w:spacing w:val="28"/>
        </w:rPr>
        <w:t> </w:t>
      </w:r>
      <w:r>
        <w:rPr/>
        <w:t>hypothesis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9"/>
        </w:rPr>
        <w:t> </w:t>
      </w:r>
      <w:r>
        <w:rPr/>
        <w:t>states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board</w:t>
      </w:r>
      <w:r>
        <w:rPr>
          <w:spacing w:val="-57"/>
        </w:rPr>
        <w:t> </w:t>
      </w:r>
      <w:r>
        <w:rPr/>
        <w:t>size and corporate social responsibility of non-financial companies listed in the Nigerian Stock</w:t>
      </w:r>
      <w:r>
        <w:rPr>
          <w:spacing w:val="1"/>
        </w:rPr>
        <w:t> </w:t>
      </w:r>
      <w:r>
        <w:rPr/>
        <w:t>Exchange. The evidence provided by the regression result of fixed effect in model 2 showed that</w:t>
      </w:r>
      <w:r>
        <w:rPr>
          <w:spacing w:val="1"/>
        </w:rPr>
        <w:t> </w:t>
      </w:r>
      <w:r>
        <w:rPr/>
        <w:t>the variable of BS exhibits positive insignificant impact 0.007 (p= 0.875) at 1%, 5% and 10%.</w:t>
      </w:r>
      <w:r>
        <w:rPr>
          <w:spacing w:val="1"/>
        </w:rPr>
        <w:t> </w:t>
      </w:r>
      <w:r>
        <w:rPr/>
        <w:t>This implies that corporate social responsibility is predicted to increase by up to 0.7% when BS</w:t>
      </w:r>
      <w:r>
        <w:rPr>
          <w:spacing w:val="1"/>
        </w:rPr>
        <w:t> </w:t>
      </w:r>
      <w:r>
        <w:rPr/>
        <w:t>increase by one percent. Based on the insignificant criterion (p=0.875&gt; 0.01; 0.05; 0.1), the null</w:t>
      </w:r>
      <w:r>
        <w:rPr>
          <w:spacing w:val="1"/>
        </w:rPr>
        <w:t> </w:t>
      </w:r>
      <w:r>
        <w:rPr>
          <w:position w:val="2"/>
        </w:rPr>
        <w:t>hypothesis H</w:t>
      </w:r>
      <w:r>
        <w:rPr>
          <w:sz w:val="16"/>
        </w:rPr>
        <w:t>01</w:t>
      </w:r>
      <w:r>
        <w:rPr>
          <w:spacing w:val="1"/>
          <w:sz w:val="16"/>
        </w:rPr>
        <w:t> </w:t>
      </w:r>
      <w:r>
        <w:rPr>
          <w:position w:val="2"/>
        </w:rPr>
        <w:t>that there is no significant relationship between board size and corporate social</w:t>
      </w:r>
      <w:r>
        <w:rPr>
          <w:spacing w:val="1"/>
          <w:position w:val="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companies listed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accepted.</w:t>
      </w:r>
    </w:p>
    <w:p>
      <w:pPr>
        <w:pStyle w:val="Heading2"/>
        <w:numPr>
          <w:ilvl w:val="2"/>
          <w:numId w:val="14"/>
        </w:numPr>
        <w:tabs>
          <w:tab w:pos="1201" w:val="left" w:leader="none"/>
        </w:tabs>
        <w:spacing w:line="240" w:lineRule="auto" w:before="198" w:after="0"/>
        <w:ind w:left="12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6"/>
        <w:ind w:left="600" w:right="362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02</w:t>
      </w:r>
      <w:r>
        <w:rPr>
          <w:b/>
          <w:position w:val="1"/>
        </w:rPr>
        <w:t>:</w:t>
      </w:r>
      <w:r>
        <w:rPr>
          <w:b/>
          <w:spacing w:val="1"/>
          <w:position w:val="1"/>
        </w:rPr>
        <w:t> </w:t>
      </w:r>
      <w:r>
        <w:rPr>
          <w:position w:val="1"/>
        </w:rPr>
        <w:t>There</w:t>
      </w:r>
      <w:r>
        <w:rPr>
          <w:spacing w:val="1"/>
          <w:position w:val="1"/>
        </w:rPr>
        <w:t> </w:t>
      </w:r>
      <w:r>
        <w:rPr>
          <w:position w:val="1"/>
        </w:rPr>
        <w:t>is</w:t>
      </w:r>
      <w:r>
        <w:rPr>
          <w:spacing w:val="1"/>
          <w:position w:val="1"/>
        </w:rPr>
        <w:t> </w:t>
      </w:r>
      <w:r>
        <w:rPr>
          <w:position w:val="1"/>
        </w:rPr>
        <w:t>no</w:t>
      </w:r>
      <w:r>
        <w:rPr>
          <w:spacing w:val="1"/>
          <w:position w:val="1"/>
        </w:rPr>
        <w:t> </w:t>
      </w:r>
      <w:r>
        <w:rPr>
          <w:position w:val="1"/>
        </w:rPr>
        <w:t>significant</w:t>
      </w:r>
      <w:r>
        <w:rPr>
          <w:spacing w:val="1"/>
          <w:position w:val="1"/>
        </w:rPr>
        <w:t> </w:t>
      </w:r>
      <w:r>
        <w:rPr>
          <w:position w:val="1"/>
        </w:rPr>
        <w:t>relationship</w:t>
      </w:r>
      <w:r>
        <w:rPr>
          <w:spacing w:val="1"/>
          <w:position w:val="1"/>
        </w:rPr>
        <w:t> </w:t>
      </w:r>
      <w:r>
        <w:rPr>
          <w:position w:val="1"/>
        </w:rPr>
        <w:t>between</w:t>
      </w:r>
      <w:r>
        <w:rPr>
          <w:spacing w:val="1"/>
          <w:position w:val="1"/>
        </w:rPr>
        <w:t> </w:t>
      </w:r>
      <w:r>
        <w:rPr>
          <w:position w:val="1"/>
        </w:rPr>
        <w:t>board</w:t>
      </w:r>
      <w:r>
        <w:rPr>
          <w:spacing w:val="1"/>
          <w:position w:val="1"/>
        </w:rPr>
        <w:t> </w:t>
      </w:r>
      <w:r>
        <w:rPr>
          <w:position w:val="1"/>
        </w:rPr>
        <w:t>independence</w:t>
      </w:r>
      <w:r>
        <w:rPr>
          <w:spacing w:val="1"/>
          <w:position w:val="1"/>
        </w:rPr>
        <w:t> </w:t>
      </w:r>
      <w:r>
        <w:rPr>
          <w:position w:val="1"/>
        </w:rPr>
        <w:t>and</w:t>
      </w:r>
      <w:r>
        <w:rPr>
          <w:spacing w:val="1"/>
          <w:position w:val="1"/>
        </w:rPr>
        <w:t> </w:t>
      </w:r>
      <w:r>
        <w:rPr>
          <w:position w:val="1"/>
        </w:rPr>
        <w:t>corporate</w:t>
      </w:r>
      <w:r>
        <w:rPr>
          <w:spacing w:val="1"/>
          <w:position w:val="1"/>
        </w:rPr>
        <w:t> </w:t>
      </w:r>
      <w:r>
        <w:rPr>
          <w:position w:val="1"/>
        </w:rPr>
        <w:t>social</w:t>
      </w:r>
      <w:r>
        <w:rPr>
          <w:spacing w:val="-57"/>
          <w:position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 non-financial companies</w:t>
      </w:r>
      <w:r>
        <w:rPr>
          <w:spacing w:val="-1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5"/>
        <w:jc w:val="both"/>
      </w:pPr>
      <w:r>
        <w:rPr/>
        <w:t>The second hypothesis of this study states that there is no significant relationship between board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Stock 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provided by the regression result</w:t>
      </w:r>
      <w:r>
        <w:rPr>
          <w:spacing w:val="1"/>
        </w:rPr>
        <w:t> </w:t>
      </w:r>
      <w:r>
        <w:rPr/>
        <w:t>of fixed effect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model 2 showed that the variable of BND exhibits positive significant impact 1.555 (p= 0.059) at</w:t>
      </w:r>
      <w:r>
        <w:rPr>
          <w:spacing w:val="-57"/>
        </w:rPr>
        <w:t> </w:t>
      </w:r>
      <w:r>
        <w:rPr/>
        <w:t>10%.</w:t>
      </w:r>
      <w:r>
        <w:rPr>
          <w:spacing w:val="1"/>
        </w:rPr>
        <w:t> </w:t>
      </w:r>
      <w:r>
        <w:rPr/>
        <w:t>This implies that corporate social responsibility is predicted to increase by up to 1.56 %</w:t>
      </w:r>
      <w:r>
        <w:rPr>
          <w:spacing w:val="1"/>
        </w:rPr>
        <w:t> </w:t>
      </w:r>
      <w:r>
        <w:rPr/>
        <w:t>when BND increase by one percent. Based on the significant criterion (p=0.059&lt;0.1), the null</w:t>
      </w:r>
      <w:r>
        <w:rPr>
          <w:spacing w:val="1"/>
        </w:rPr>
        <w:t> </w:t>
      </w:r>
      <w:r>
        <w:rPr>
          <w:position w:val="2"/>
        </w:rPr>
        <w:t>hypothesis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02</w:t>
      </w:r>
      <w:r>
        <w:rPr>
          <w:spacing w:val="1"/>
          <w:sz w:val="16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1"/>
          <w:position w:val="2"/>
        </w:rPr>
        <w:t> </w:t>
      </w:r>
      <w:r>
        <w:rPr>
          <w:position w:val="2"/>
        </w:rPr>
        <w:t>relationship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board</w:t>
      </w:r>
      <w:r>
        <w:rPr>
          <w:spacing w:val="1"/>
          <w:position w:val="2"/>
        </w:rPr>
        <w:t> </w:t>
      </w:r>
      <w:r>
        <w:rPr>
          <w:position w:val="2"/>
        </w:rPr>
        <w:t>independence</w:t>
      </w:r>
      <w:r>
        <w:rPr>
          <w:spacing w:val="60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/>
        <w:t>corporate social responsibility of non-financial companies listed in the Nigerian Stock Exchange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rejected.</w:t>
      </w:r>
    </w:p>
    <w:p>
      <w:pPr>
        <w:pStyle w:val="Heading2"/>
        <w:numPr>
          <w:ilvl w:val="2"/>
          <w:numId w:val="14"/>
        </w:numPr>
        <w:tabs>
          <w:tab w:pos="1201" w:val="left" w:leader="none"/>
        </w:tabs>
        <w:spacing w:line="240" w:lineRule="auto" w:before="198" w:after="0"/>
        <w:ind w:left="12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6"/>
        <w:ind w:left="600" w:right="361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03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gender diversity and corporate social</w:t>
      </w:r>
      <w:r>
        <w:rPr>
          <w:spacing w:val="1"/>
          <w:position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 non-financial companies</w:t>
      </w:r>
      <w:r>
        <w:rPr>
          <w:spacing w:val="-1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Exchange.</w:t>
      </w:r>
    </w:p>
    <w:p>
      <w:pPr>
        <w:pStyle w:val="BodyText"/>
        <w:spacing w:line="480" w:lineRule="auto" w:before="202"/>
        <w:ind w:left="600" w:right="358"/>
        <w:jc w:val="both"/>
      </w:pPr>
      <w:r>
        <w:rPr/>
        <w:t>The third hypothesis of this study states that there is no significant relationship between board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 corporate social responsibility of 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 in</w:t>
      </w:r>
      <w:r>
        <w:rPr>
          <w:spacing w:val="60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Stock Exchange. The evidence provided by the regression result of fixed effect in model 2</w:t>
      </w:r>
      <w:r>
        <w:rPr>
          <w:spacing w:val="1"/>
        </w:rPr>
        <w:t> </w:t>
      </w:r>
      <w:r>
        <w:rPr/>
        <w:t>showed that the variable of BGD exhibits positive insignificant impact 1.129 (p= 0.204) at 1%,</w:t>
      </w:r>
      <w:r>
        <w:rPr>
          <w:spacing w:val="1"/>
        </w:rPr>
        <w:t> </w:t>
      </w:r>
      <w:r>
        <w:rPr/>
        <w:t>5% and 10%. This implies that corporate social responsibility is predicted to increase by up to</w:t>
      </w:r>
      <w:r>
        <w:rPr>
          <w:spacing w:val="1"/>
        </w:rPr>
        <w:t> </w:t>
      </w:r>
      <w:r>
        <w:rPr/>
        <w:t>1.129% when BGD increase by one percent. Based on the insignificant criterion (p=0.204&gt;0.01;</w:t>
      </w:r>
      <w:r>
        <w:rPr>
          <w:spacing w:val="1"/>
        </w:rPr>
        <w:t> </w:t>
      </w:r>
      <w:r>
        <w:rPr>
          <w:position w:val="2"/>
        </w:rPr>
        <w:t>0.05; 0.1), the null hypothesis H</w:t>
      </w:r>
      <w:r>
        <w:rPr>
          <w:sz w:val="16"/>
        </w:rPr>
        <w:t>03 </w:t>
      </w:r>
      <w:r>
        <w:rPr>
          <w:position w:val="2"/>
        </w:rPr>
        <w:t>that there is no significant relationship between board gender</w:t>
      </w:r>
      <w:r>
        <w:rPr>
          <w:spacing w:val="1"/>
          <w:position w:val="2"/>
        </w:rPr>
        <w:t> </w:t>
      </w:r>
      <w:r>
        <w:rPr/>
        <w:t>diversity and corporate social responsibility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is accepted.</w:t>
      </w:r>
    </w:p>
    <w:p>
      <w:pPr>
        <w:pStyle w:val="Heading2"/>
        <w:numPr>
          <w:ilvl w:val="2"/>
          <w:numId w:val="14"/>
        </w:numPr>
        <w:tabs>
          <w:tab w:pos="1201" w:val="left" w:leader="none"/>
        </w:tabs>
        <w:spacing w:line="240" w:lineRule="auto" w:before="198" w:after="0"/>
        <w:ind w:left="12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4:</w:t>
      </w:r>
    </w:p>
    <w:p>
      <w:pPr>
        <w:spacing w:after="0" w:line="240" w:lineRule="auto"/>
        <w:jc w:val="left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2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04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financial expertise and corporate social</w:t>
      </w:r>
      <w:r>
        <w:rPr>
          <w:spacing w:val="1"/>
          <w:position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of non-financial companies</w:t>
      </w:r>
      <w:r>
        <w:rPr>
          <w:spacing w:val="-1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Exchange.</w:t>
      </w:r>
    </w:p>
    <w:p>
      <w:pPr>
        <w:pStyle w:val="BodyText"/>
        <w:spacing w:line="480" w:lineRule="auto" w:before="200"/>
        <w:ind w:left="600" w:right="355"/>
        <w:jc w:val="both"/>
      </w:pPr>
      <w:r>
        <w:rPr/>
        <w:t>The fourth hypothesis of this study states that there is no significant relationship between board</w:t>
      </w:r>
      <w:r>
        <w:rPr>
          <w:spacing w:val="1"/>
        </w:rPr>
        <w:t> </w:t>
      </w:r>
      <w:r>
        <w:rPr/>
        <w:t>financial expertise and corporate social responsibility of non-financial companies listed in the</w:t>
      </w:r>
      <w:r>
        <w:rPr>
          <w:spacing w:val="1"/>
        </w:rPr>
        <w:t> </w:t>
      </w:r>
      <w:r>
        <w:rPr/>
        <w:t>Nigerian Stock 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provided by the regression result</w:t>
      </w:r>
      <w:r>
        <w:rPr>
          <w:spacing w:val="1"/>
        </w:rPr>
        <w:t> </w:t>
      </w:r>
      <w:r>
        <w:rPr/>
        <w:t>of fixed effect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model 2 showed that the variable of BFX exhibits inverse insignificant impact -0.133 (p= 0.918)</w:t>
      </w:r>
      <w:r>
        <w:rPr>
          <w:spacing w:val="1"/>
        </w:rPr>
        <w:t> </w:t>
      </w:r>
      <w:r>
        <w:rPr/>
        <w:t>at 1%, 5% and 10%. This implies that corporate social responsibility is predicted to decline by up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13.3%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BFX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position w:val="2"/>
        </w:rPr>
        <w:t>0.918&gt;0.01; 0.05; 0.1), the null hypothesis H</w:t>
      </w:r>
      <w:r>
        <w:rPr>
          <w:sz w:val="16"/>
        </w:rPr>
        <w:t>04</w:t>
      </w:r>
      <w:r>
        <w:rPr>
          <w:spacing w:val="1"/>
          <w:sz w:val="16"/>
        </w:rPr>
        <w:t> </w:t>
      </w:r>
      <w:r>
        <w:rPr>
          <w:position w:val="2"/>
        </w:rPr>
        <w:t>that there is no significant relationship between</w:t>
      </w:r>
      <w:r>
        <w:rPr>
          <w:spacing w:val="1"/>
          <w:position w:val="2"/>
        </w:rPr>
        <w:t> </w:t>
      </w:r>
      <w:r>
        <w:rPr/>
        <w:t>board financial expertise and corporate social responsibility of non-financial companies listed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Stock Exchange is accepted.</w:t>
      </w:r>
    </w:p>
    <w:p>
      <w:pPr>
        <w:pStyle w:val="Heading2"/>
        <w:numPr>
          <w:ilvl w:val="2"/>
          <w:numId w:val="14"/>
        </w:numPr>
        <w:tabs>
          <w:tab w:pos="1201" w:val="left" w:leader="none"/>
        </w:tabs>
        <w:spacing w:line="240" w:lineRule="auto" w:before="197" w:after="0"/>
        <w:ind w:left="1200" w:right="0" w:hanging="601"/>
        <w:jc w:val="left"/>
      </w:pPr>
      <w:r>
        <w:rPr/>
        <w:t>Hypothesis</w:t>
      </w:r>
      <w:r>
        <w:rPr>
          <w:spacing w:val="-1"/>
        </w:rPr>
        <w:t> </w:t>
      </w:r>
      <w:r>
        <w:rPr/>
        <w:t>5: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9"/>
        <w:ind w:left="600" w:right="361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corporate governance and corporate social</w:t>
      </w:r>
      <w:r>
        <w:rPr>
          <w:spacing w:val="1"/>
          <w:position w:val="1"/>
        </w:rPr>
        <w:t> </w:t>
      </w:r>
      <w:r>
        <w:rPr/>
        <w:t>responsibility when moderated with firm size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before="199"/>
        <w:ind w:left="600"/>
        <w:jc w:val="both"/>
      </w:pP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this</w:t>
      </w:r>
      <w:r>
        <w:rPr>
          <w:spacing w:val="-1"/>
        </w:rPr>
        <w:t> </w:t>
      </w:r>
      <w:r>
        <w:rPr/>
        <w:t>hypothesis,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sub-divided</w:t>
      </w:r>
      <w:r>
        <w:rPr>
          <w:spacing w:val="-1"/>
        </w:rPr>
        <w:t> </w:t>
      </w:r>
      <w:r>
        <w:rPr/>
        <w:t>into five</w:t>
      </w:r>
      <w:r>
        <w:rPr>
          <w:spacing w:val="-3"/>
        </w:rPr>
        <w:t> </w:t>
      </w:r>
      <w:r>
        <w:rPr/>
        <w:t>sub-hypotheses.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600" w:right="359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05a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size and corporate social responsibility</w:t>
      </w:r>
      <w:r>
        <w:rPr>
          <w:spacing w:val="1"/>
          <w:position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moderated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</w:p>
    <w:p>
      <w:pPr>
        <w:pStyle w:val="BodyText"/>
        <w:spacing w:line="480" w:lineRule="auto" w:before="203"/>
        <w:ind w:left="600" w:right="358"/>
        <w:jc w:val="both"/>
      </w:pPr>
      <w:r>
        <w:rPr>
          <w:position w:val="1"/>
        </w:rPr>
        <w:t>The fifth (</w:t>
      </w:r>
      <w:r>
        <w:rPr>
          <w:b/>
          <w:position w:val="1"/>
        </w:rPr>
        <w:t>H</w:t>
      </w:r>
      <w:r>
        <w:rPr>
          <w:b/>
          <w:sz w:val="16"/>
        </w:rPr>
        <w:t>05a</w:t>
      </w:r>
      <w:r>
        <w:rPr>
          <w:position w:val="1"/>
        </w:rPr>
        <w:t>) hypothesis of this study states that there is no significant relationship between</w:t>
      </w:r>
      <w:r>
        <w:rPr>
          <w:spacing w:val="1"/>
          <w:position w:val="1"/>
        </w:rPr>
        <w:t> </w:t>
      </w:r>
      <w:r>
        <w:rPr/>
        <w:t>board</w:t>
      </w:r>
      <w:r>
        <w:rPr>
          <w:spacing w:val="29"/>
        </w:rPr>
        <w:t> </w:t>
      </w:r>
      <w:r>
        <w:rPr/>
        <w:t>size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corporate</w:t>
      </w:r>
      <w:r>
        <w:rPr>
          <w:spacing w:val="32"/>
        </w:rPr>
        <w:t> </w:t>
      </w:r>
      <w:r>
        <w:rPr/>
        <w:t>social</w:t>
      </w:r>
      <w:r>
        <w:rPr>
          <w:spacing w:val="30"/>
        </w:rPr>
        <w:t> </w:t>
      </w:r>
      <w:r>
        <w:rPr/>
        <w:t>responsibility</w:t>
      </w:r>
      <w:r>
        <w:rPr>
          <w:spacing w:val="29"/>
        </w:rPr>
        <w:t> </w:t>
      </w:r>
      <w:r>
        <w:rPr/>
        <w:t>when</w:t>
      </w:r>
      <w:r>
        <w:rPr>
          <w:spacing w:val="30"/>
        </w:rPr>
        <w:t> </w:t>
      </w:r>
      <w:r>
        <w:rPr/>
        <w:t>moderated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firm</w:t>
      </w:r>
      <w:r>
        <w:rPr>
          <w:spacing w:val="33"/>
        </w:rPr>
        <w:t> </w:t>
      </w:r>
      <w:r>
        <w:rPr/>
        <w:t>size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non-financial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companies listed in the Nigerian Stock Exchange. The evidence provided by the regression result</w:t>
      </w:r>
      <w:r>
        <w:rPr>
          <w:spacing w:val="-57"/>
        </w:rPr>
        <w:t> </w:t>
      </w:r>
      <w:r>
        <w:rPr/>
        <w:t>of fixed effect in model 2 showed that the variable of</w:t>
      </w:r>
      <w:r>
        <w:rPr>
          <w:spacing w:val="60"/>
        </w:rPr>
        <w:t> </w:t>
      </w:r>
      <w:r>
        <w:rPr/>
        <w:t>BS*FS exhibits inverse insignificant</w:t>
      </w:r>
      <w:r>
        <w:rPr>
          <w:spacing w:val="1"/>
        </w:rPr>
        <w:t> </w:t>
      </w:r>
      <w:r>
        <w:rPr/>
        <w:t>impact -0.042 (p= 0.121) at 1%, 5% and 10%. This implies that corporate social responsibility is</w:t>
      </w:r>
      <w:r>
        <w:rPr>
          <w:spacing w:val="1"/>
        </w:rPr>
        <w:t> </w:t>
      </w:r>
      <w:r>
        <w:rPr/>
        <w:t>predicted to decline marginal by up to 4.2% when BS increase by one percent when moderated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0.121&gt;0.01;</w:t>
      </w:r>
      <w:r>
        <w:rPr>
          <w:spacing w:val="1"/>
        </w:rPr>
        <w:t> </w:t>
      </w:r>
      <w:r>
        <w:rPr/>
        <w:t>0.05;</w:t>
      </w:r>
      <w:r>
        <w:rPr>
          <w:spacing w:val="1"/>
        </w:rPr>
        <w:t> </w:t>
      </w:r>
      <w:r>
        <w:rPr/>
        <w:t>0.1),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>
          <w:position w:val="2"/>
        </w:rPr>
        <w:t>hypothesis H</w:t>
      </w:r>
      <w:r>
        <w:rPr>
          <w:sz w:val="16"/>
        </w:rPr>
        <w:t>05a</w:t>
      </w:r>
      <w:r>
        <w:rPr>
          <w:spacing w:val="1"/>
          <w:sz w:val="16"/>
        </w:rPr>
        <w:t> </w:t>
      </w:r>
      <w:r>
        <w:rPr>
          <w:position w:val="2"/>
        </w:rPr>
        <w:t>that that there is no significant relationship between board size and corporate</w:t>
      </w:r>
      <w:r>
        <w:rPr>
          <w:spacing w:val="1"/>
          <w:position w:val="2"/>
        </w:rPr>
        <w:t> </w:t>
      </w:r>
      <w:r>
        <w:rPr/>
        <w:t>social responsibility when moderated with firm size of non-financial companies listed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</w:t>
      </w:r>
      <w:r>
        <w:rPr>
          <w:spacing w:val="2"/>
        </w:rPr>
        <w:t> </w:t>
      </w:r>
      <w:r>
        <w:rPr/>
        <w:t>is accepted.</w:t>
      </w:r>
    </w:p>
    <w:p>
      <w:pPr>
        <w:pStyle w:val="BodyText"/>
        <w:spacing w:line="480" w:lineRule="auto" w:before="197"/>
        <w:ind w:left="600" w:right="36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05b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independence and corporate social</w:t>
      </w:r>
      <w:r>
        <w:rPr>
          <w:spacing w:val="1"/>
          <w:position w:val="1"/>
        </w:rPr>
        <w:t> </w:t>
      </w:r>
      <w:r>
        <w:rPr/>
        <w:t>responsibility when moderated with firm size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200"/>
        <w:ind w:left="600" w:right="354"/>
        <w:jc w:val="both"/>
      </w:pPr>
      <w:r>
        <w:rPr>
          <w:position w:val="1"/>
        </w:rPr>
        <w:t>The fifth (</w:t>
      </w:r>
      <w:r>
        <w:rPr>
          <w:b/>
          <w:position w:val="1"/>
        </w:rPr>
        <w:t>H</w:t>
      </w:r>
      <w:r>
        <w:rPr>
          <w:b/>
          <w:sz w:val="16"/>
        </w:rPr>
        <w:t>05b</w:t>
      </w:r>
      <w:r>
        <w:rPr>
          <w:position w:val="1"/>
        </w:rPr>
        <w:t>) hypothesis of this study states that there is no significant relationship between</w:t>
      </w:r>
      <w:r>
        <w:rPr>
          <w:spacing w:val="1"/>
          <w:position w:val="1"/>
        </w:rPr>
        <w:t> </w:t>
      </w:r>
      <w:r>
        <w:rPr/>
        <w:t>board independence and corporate social responsibility when moderated with firm size of non-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regression result of fixed effect in model 2 showed that the variable of BND*FS exhibits inverse</w:t>
      </w:r>
      <w:r>
        <w:rPr>
          <w:spacing w:val="1"/>
        </w:rPr>
        <w:t> </w:t>
      </w:r>
      <w:r>
        <w:rPr/>
        <w:t>significant impact -1.131 (p= 0.059) 5%. This implies that corporate social responsibility 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1.13%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moderated with firm size. Based on the significant criterion (p= 0.059&lt;0.05), the null hypothesis</w:t>
      </w:r>
      <w:r>
        <w:rPr>
          <w:spacing w:val="1"/>
        </w:rPr>
        <w:t> </w:t>
      </w:r>
      <w:r>
        <w:rPr>
          <w:position w:val="2"/>
        </w:rPr>
        <w:t>H</w:t>
      </w:r>
      <w:r>
        <w:rPr>
          <w:sz w:val="16"/>
        </w:rPr>
        <w:t>05b</w:t>
      </w:r>
      <w:r>
        <w:rPr>
          <w:spacing w:val="1"/>
          <w:sz w:val="16"/>
        </w:rPr>
        <w:t> </w:t>
      </w:r>
      <w:r>
        <w:rPr>
          <w:position w:val="2"/>
        </w:rPr>
        <w:t>that there is no significant relationship between board independence and corporate social</w:t>
      </w:r>
      <w:r>
        <w:rPr>
          <w:spacing w:val="1"/>
          <w:position w:val="2"/>
        </w:rPr>
        <w:t> </w:t>
      </w:r>
      <w:r>
        <w:rPr/>
        <w:t>responsibility when moderated with firm size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is rejected.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1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05c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gender diversity and corporate social</w:t>
      </w:r>
      <w:r>
        <w:rPr>
          <w:spacing w:val="1"/>
          <w:position w:val="1"/>
        </w:rPr>
        <w:t> </w:t>
      </w:r>
      <w:r>
        <w:rPr/>
        <w:t>responsibility when moderated with firm size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199"/>
        <w:ind w:left="600" w:right="353"/>
        <w:jc w:val="both"/>
      </w:pPr>
      <w:r>
        <w:rPr>
          <w:position w:val="1"/>
        </w:rPr>
        <w:t>The fifth (</w:t>
      </w:r>
      <w:r>
        <w:rPr>
          <w:b/>
          <w:position w:val="1"/>
        </w:rPr>
        <w:t>H</w:t>
      </w:r>
      <w:r>
        <w:rPr>
          <w:b/>
          <w:sz w:val="16"/>
        </w:rPr>
        <w:t>05c</w:t>
      </w:r>
      <w:r>
        <w:rPr>
          <w:position w:val="1"/>
        </w:rPr>
        <w:t>) hypothesis of this study states that there is no significant relationship between</w:t>
      </w:r>
      <w:r>
        <w:rPr>
          <w:spacing w:val="1"/>
          <w:position w:val="1"/>
        </w:rPr>
        <w:t> </w:t>
      </w:r>
      <w:r>
        <w:rPr/>
        <w:t>board gender diversity and corporate social responsibility when moderated with firm size of non-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regression result of fixed effect in model 2 showed that the variable of BGD*FS exhibits positive</w:t>
      </w:r>
      <w:r>
        <w:rPr>
          <w:spacing w:val="-57"/>
        </w:rPr>
        <w:t> </w:t>
      </w:r>
      <w:r>
        <w:rPr/>
        <w:t>insignificant impact 1.075 (p= 0.140) 5%. This implies that corporate social responsibility 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1.08%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BGD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moderated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0.140&gt;0.05),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>
          <w:position w:val="2"/>
        </w:rPr>
        <w:t>hypothesis H</w:t>
      </w:r>
      <w:r>
        <w:rPr>
          <w:sz w:val="16"/>
        </w:rPr>
        <w:t>05c</w:t>
      </w:r>
      <w:r>
        <w:rPr>
          <w:spacing w:val="1"/>
          <w:sz w:val="16"/>
        </w:rPr>
        <w:t> </w:t>
      </w:r>
      <w:r>
        <w:rPr>
          <w:position w:val="2"/>
        </w:rPr>
        <w:t>that there is no significant relationship between board gender diversity and</w:t>
      </w:r>
      <w:r>
        <w:rPr>
          <w:spacing w:val="1"/>
          <w:position w:val="2"/>
        </w:rPr>
        <w:t> </w:t>
      </w:r>
      <w:r>
        <w:rPr/>
        <w:t>corporate social responsibility when moderated with firm size of non-financial companies listed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Stock Exchange</w:t>
      </w:r>
      <w:r>
        <w:rPr>
          <w:spacing w:val="-1"/>
        </w:rPr>
        <w:t> </w:t>
      </w:r>
      <w:r>
        <w:rPr/>
        <w:t>is accepted.</w:t>
      </w:r>
    </w:p>
    <w:p>
      <w:pPr>
        <w:pStyle w:val="BodyText"/>
        <w:spacing w:line="480" w:lineRule="auto" w:before="198"/>
        <w:ind w:left="600" w:right="361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05d</w:t>
      </w:r>
      <w:r>
        <w:rPr>
          <w:b/>
          <w:position w:val="1"/>
        </w:rPr>
        <w:t>: </w:t>
      </w:r>
      <w:r>
        <w:rPr>
          <w:position w:val="1"/>
        </w:rPr>
        <w:t>There is no significant relationship between board financial expertise and corporate social</w:t>
      </w:r>
      <w:r>
        <w:rPr>
          <w:spacing w:val="1"/>
          <w:position w:val="1"/>
        </w:rPr>
        <w:t> </w:t>
      </w:r>
      <w:r>
        <w:rPr/>
        <w:t>responsibility when moderated with firm size of non-financial companies listed in the Nigerian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202"/>
        <w:ind w:left="600" w:right="355"/>
        <w:jc w:val="both"/>
      </w:pPr>
      <w:r>
        <w:rPr>
          <w:position w:val="1"/>
        </w:rPr>
        <w:t>The fifth (</w:t>
      </w:r>
      <w:r>
        <w:rPr>
          <w:b/>
          <w:position w:val="1"/>
        </w:rPr>
        <w:t>H</w:t>
      </w:r>
      <w:r>
        <w:rPr>
          <w:b/>
          <w:sz w:val="16"/>
        </w:rPr>
        <w:t>05d</w:t>
      </w:r>
      <w:r>
        <w:rPr>
          <w:position w:val="1"/>
        </w:rPr>
        <w:t>) hypothesis of this study states that there is no significant relationship between</w:t>
      </w:r>
      <w:r>
        <w:rPr>
          <w:spacing w:val="1"/>
          <w:position w:val="1"/>
        </w:rPr>
        <w:t> </w:t>
      </w:r>
      <w:r>
        <w:rPr/>
        <w:t>board financial expertise and corporate social responsibility when moderated with firm size of</w:t>
      </w:r>
      <w:r>
        <w:rPr>
          <w:spacing w:val="1"/>
        </w:rPr>
        <w:t> </w:t>
      </w:r>
      <w:r>
        <w:rPr/>
        <w:t>non-financial companies listed in the Nigerian Stock Exchange. The evidence provided by the</w:t>
      </w:r>
      <w:r>
        <w:rPr>
          <w:spacing w:val="1"/>
        </w:rPr>
        <w:t> </w:t>
      </w:r>
      <w:r>
        <w:rPr/>
        <w:t>regression result of fixed effect in model 2 showed that the variable of BFX*FS exhibits positive</w:t>
      </w:r>
      <w:r>
        <w:rPr>
          <w:spacing w:val="1"/>
        </w:rPr>
        <w:t> </w:t>
      </w:r>
      <w:r>
        <w:rPr/>
        <w:t>insignificant impact 1.397 (p= 0.238) 1%,</w:t>
      </w:r>
      <w:r>
        <w:rPr>
          <w:spacing w:val="1"/>
        </w:rPr>
        <w:t> </w:t>
      </w:r>
      <w:r>
        <w:rPr/>
        <w:t>5% and 10%.</w:t>
      </w:r>
      <w:r>
        <w:rPr>
          <w:spacing w:val="1"/>
        </w:rPr>
        <w:t> </w:t>
      </w:r>
      <w:r>
        <w:rPr/>
        <w:t>This implies that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predicted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increase</w:t>
      </w:r>
      <w:r>
        <w:rPr>
          <w:spacing w:val="46"/>
        </w:rPr>
        <w:t> </w:t>
      </w:r>
      <w:r>
        <w:rPr/>
        <w:t>marginal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up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1.40%</w:t>
      </w:r>
      <w:r>
        <w:rPr>
          <w:spacing w:val="49"/>
        </w:rPr>
        <w:t> </w:t>
      </w:r>
      <w:r>
        <w:rPr/>
        <w:t>when</w:t>
      </w:r>
      <w:r>
        <w:rPr>
          <w:spacing w:val="48"/>
        </w:rPr>
        <w:t> </w:t>
      </w:r>
      <w:r>
        <w:rPr/>
        <w:t>BFX</w:t>
      </w:r>
      <w:r>
        <w:rPr>
          <w:spacing w:val="49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by</w:t>
      </w:r>
      <w:r>
        <w:rPr>
          <w:spacing w:val="46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6"/>
        <w:jc w:val="both"/>
      </w:pPr>
      <w:r>
        <w:rPr/>
        <w:t>percent when moderated with firm size. Based on the insignificant criterion (p= 0.238&gt;0.01, 0.05</w:t>
      </w:r>
      <w:r>
        <w:rPr>
          <w:spacing w:val="-57"/>
        </w:rPr>
        <w:t> </w:t>
      </w:r>
      <w:r>
        <w:rPr>
          <w:position w:val="2"/>
        </w:rPr>
        <w:t>and 0.1), the null hypothesis H</w:t>
      </w:r>
      <w:r>
        <w:rPr>
          <w:sz w:val="16"/>
        </w:rPr>
        <w:t>05d </w:t>
      </w:r>
      <w:r>
        <w:rPr>
          <w:position w:val="2"/>
        </w:rPr>
        <w:t>that there is no significant relationship between board financial</w:t>
      </w:r>
      <w:r>
        <w:rPr>
          <w:spacing w:val="1"/>
          <w:position w:val="2"/>
        </w:rPr>
        <w:t> </w:t>
      </w:r>
      <w:r>
        <w:rPr/>
        <w:t>expertise and corporate social responsibility when moderated with firm size of non-financial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Nigerian Stock Exchange</w:t>
      </w:r>
      <w:r>
        <w:rPr>
          <w:spacing w:val="-1"/>
        </w:rPr>
        <w:t> </w:t>
      </w:r>
      <w:r>
        <w:rPr/>
        <w:t>is accepted.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line="652" w:lineRule="auto" w:before="79"/>
        <w:ind w:left="3732" w:right="3493"/>
        <w:jc w:val="center"/>
      </w:pPr>
      <w:bookmarkStart w:name="_TOC_250002" w:id="37"/>
      <w:r>
        <w:rPr/>
        <w:t>CHAPTER FIVE</w:t>
      </w:r>
      <w:r>
        <w:rPr>
          <w:spacing w:val="1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bookmarkEnd w:id="37"/>
      <w:r>
        <w:rPr/>
        <w:t>FINDINGS</w:t>
      </w:r>
    </w:p>
    <w:p>
      <w:pPr>
        <w:pStyle w:val="Heading1"/>
        <w:numPr>
          <w:ilvl w:val="1"/>
          <w:numId w:val="15"/>
        </w:numPr>
        <w:tabs>
          <w:tab w:pos="1320" w:val="left" w:leader="none"/>
          <w:tab w:pos="1321" w:val="left" w:leader="none"/>
        </w:tabs>
        <w:spacing w:line="240" w:lineRule="auto" w:before="4" w:after="0"/>
        <w:ind w:left="1320" w:right="0" w:hanging="721"/>
        <w:jc w:val="left"/>
      </w:pPr>
      <w:bookmarkStart w:name="_TOC_250001" w:id="38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8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5"/>
        </w:numPr>
        <w:tabs>
          <w:tab w:pos="1141" w:val="left" w:leader="none"/>
        </w:tabs>
        <w:spacing w:line="240" w:lineRule="auto" w:before="176" w:after="0"/>
        <w:ind w:left="1140" w:right="0" w:hanging="541"/>
        <w:jc w:val="left"/>
      </w:pPr>
      <w:bookmarkStart w:name="_TOC_250000" w:id="39"/>
      <w:r>
        <w:rPr/>
        <w:t>Board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bookmarkEnd w:id="39"/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4"/>
        <w:jc w:val="both"/>
      </w:pPr>
      <w:r>
        <w:rPr/>
        <w:t>As observed from the first hypothesis test, the null hypothesis that board size has no significant</w:t>
      </w:r>
      <w:r>
        <w:rPr>
          <w:spacing w:val="1"/>
        </w:rPr>
        <w:t> </w:t>
      </w:r>
      <w:r>
        <w:rPr/>
        <w:t>relationship with corporate social responsibility among non-financial listed companies in the</w:t>
      </w:r>
      <w:r>
        <w:rPr>
          <w:spacing w:val="1"/>
        </w:rPr>
        <w:t> </w:t>
      </w:r>
      <w:r>
        <w:rPr/>
        <w:t>Nigerian Stock Exchange was accepted. The probability value is statistically insignificant which</w:t>
      </w:r>
      <w:r>
        <w:rPr>
          <w:spacing w:val="1"/>
        </w:rPr>
        <w:t> </w:t>
      </w:r>
      <w:r>
        <w:rPr/>
        <w:t>led to the acceptance the null hypothesis. The evidence provided by the regression result showed</w:t>
      </w:r>
      <w:r>
        <w:rPr>
          <w:spacing w:val="1"/>
        </w:rPr>
        <w:t> </w:t>
      </w:r>
      <w:r>
        <w:rPr/>
        <w:t>that board size exhibits positive, though insignificant impact on corporate social responsibility.</w:t>
      </w:r>
      <w:r>
        <w:rPr>
          <w:spacing w:val="1"/>
        </w:rPr>
        <w:t> </w:t>
      </w:r>
      <w:r>
        <w:rPr/>
        <w:t>The positive relationship is in tandem with the stakeholder theory, however caution should be</w:t>
      </w:r>
      <w:r>
        <w:rPr>
          <w:spacing w:val="1"/>
        </w:rPr>
        <w:t> </w:t>
      </w:r>
      <w:r>
        <w:rPr/>
        <w:t>taken in drawing inferences from it because it is not significant.</w:t>
      </w:r>
      <w:r>
        <w:rPr>
          <w:spacing w:val="60"/>
        </w:rPr>
        <w:t> </w:t>
      </w:r>
      <w:r>
        <w:rPr/>
        <w:t>Therefore, the size of the 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activities. No specific number of board size is stipulated in the Nigerian Code of Corporate</w:t>
      </w:r>
      <w:r>
        <w:rPr>
          <w:spacing w:val="1"/>
        </w:rPr>
        <w:t> </w:t>
      </w:r>
      <w:r>
        <w:rPr/>
        <w:t>Governance, rather it states that the board should be of a sufficient size to effectively undertake</w:t>
      </w:r>
      <w:r>
        <w:rPr>
          <w:spacing w:val="1"/>
        </w:rPr>
        <w:t> </w:t>
      </w:r>
      <w:r>
        <w:rPr/>
        <w:t>and fulfil its business; to oversee, monitor, direct and control the company’s activities and be</w:t>
      </w:r>
      <w:r>
        <w:rPr>
          <w:spacing w:val="1"/>
        </w:rPr>
        <w:t> </w:t>
      </w:r>
      <w:r>
        <w:rPr/>
        <w:t>relative to the scale and complexity of its operations. Consequently, no threshold exist on what</w:t>
      </w:r>
      <w:r>
        <w:rPr>
          <w:spacing w:val="1"/>
        </w:rPr>
        <w:t> </w:t>
      </w:r>
      <w:r>
        <w:rPr/>
        <w:t>determines large or small board size. Lipton and Lorch (1992) recommended limiting the number</w:t>
      </w:r>
      <w:r>
        <w:rPr>
          <w:spacing w:val="-57"/>
        </w:rPr>
        <w:t> </w:t>
      </w:r>
      <w:r>
        <w:rPr/>
        <w:t>of directors on</w:t>
      </w:r>
      <w:r>
        <w:rPr>
          <w:spacing w:val="1"/>
        </w:rPr>
        <w:t> </w:t>
      </w:r>
      <w:r>
        <w:rPr/>
        <w:t>a board to seven or eight, as numbers beyond that it would be difficult for the</w:t>
      </w:r>
      <w:r>
        <w:rPr>
          <w:spacing w:val="1"/>
        </w:rPr>
        <w:t> </w:t>
      </w:r>
      <w:r>
        <w:rPr/>
        <w:t>CEO to control. On the premised of Lipton and Lorch (1992), the average board size of eight (8)</w:t>
      </w:r>
      <w:r>
        <w:rPr>
          <w:spacing w:val="1"/>
        </w:rPr>
        <w:t> </w:t>
      </w:r>
      <w:r>
        <w:rPr/>
        <w:t>members could suggests that Nigerian companies have large board size, however relative to their</w:t>
      </w:r>
      <w:r>
        <w:rPr>
          <w:spacing w:val="-57"/>
        </w:rPr>
        <w:t> </w:t>
      </w:r>
      <w:r>
        <w:rPr/>
        <w:t>activities and complexities of their operation. The positive relationship as revealed in this study</w:t>
      </w:r>
      <w:r>
        <w:rPr>
          <w:spacing w:val="1"/>
        </w:rPr>
        <w:t> </w:t>
      </w:r>
      <w:r>
        <w:rPr/>
        <w:t>(although</w:t>
      </w:r>
      <w:r>
        <w:rPr>
          <w:spacing w:val="10"/>
        </w:rPr>
        <w:t> </w:t>
      </w:r>
      <w:r>
        <w:rPr/>
        <w:t>caution</w:t>
      </w:r>
      <w:r>
        <w:rPr>
          <w:spacing w:val="10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exercised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making</w:t>
      </w:r>
      <w:r>
        <w:rPr>
          <w:spacing w:val="14"/>
        </w:rPr>
        <w:t> </w:t>
      </w:r>
      <w:r>
        <w:rPr/>
        <w:t>inferences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estimates</w:t>
      </w:r>
      <w:r>
        <w:rPr>
          <w:spacing w:val="10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didn’t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8"/>
        <w:jc w:val="both"/>
      </w:pPr>
      <w:r>
        <w:rPr/>
        <w:t>pass the test of significant) could be due to the fact that such a board may enhance the board’s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Andres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Vallelado, 2008). Large boards may also reflect a range of backgrounds, contributing broader</w:t>
      </w:r>
      <w:r>
        <w:rPr>
          <w:spacing w:val="1"/>
        </w:rPr>
        <w:t> </w:t>
      </w:r>
      <w:r>
        <w:rPr/>
        <w:t>knowledge and different ideas to the discussion (Ahmed, Islam &amp; Hassan 2012). According to</w:t>
      </w:r>
      <w:r>
        <w:rPr>
          <w:spacing w:val="1"/>
        </w:rPr>
        <w:t> </w:t>
      </w:r>
      <w:r>
        <w:rPr/>
        <w:t>Benson,</w:t>
      </w:r>
      <w:r>
        <w:rPr>
          <w:spacing w:val="54"/>
        </w:rPr>
        <w:t> </w:t>
      </w:r>
      <w:r>
        <w:rPr/>
        <w:t>Pfeffer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Salancik</w:t>
      </w:r>
      <w:r>
        <w:rPr>
          <w:spacing w:val="54"/>
        </w:rPr>
        <w:t> </w:t>
      </w:r>
      <w:r>
        <w:rPr/>
        <w:t>(1978),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greater</w:t>
      </w:r>
      <w:r>
        <w:rPr>
          <w:spacing w:val="55"/>
        </w:rPr>
        <w:t> </w:t>
      </w:r>
      <w:r>
        <w:rPr/>
        <w:t>board</w:t>
      </w:r>
      <w:r>
        <w:rPr>
          <w:spacing w:val="53"/>
        </w:rPr>
        <w:t> </w:t>
      </w:r>
      <w:r>
        <w:rPr/>
        <w:t>size</w:t>
      </w:r>
      <w:r>
        <w:rPr>
          <w:spacing w:val="52"/>
        </w:rPr>
        <w:t> </w:t>
      </w:r>
      <w:r>
        <w:rPr/>
        <w:t>has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impact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links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external environment. Larger boards reflect a wider range of stakeholders. Luoma and Goodstein</w:t>
      </w:r>
      <w:r>
        <w:rPr>
          <w:spacing w:val="-57"/>
        </w:rPr>
        <w:t> </w:t>
      </w:r>
      <w:r>
        <w:rPr/>
        <w:t>conducted a study on publicly traded US firms, finding that stakeholders were better represented</w:t>
      </w:r>
      <w:r>
        <w:rPr>
          <w:spacing w:val="1"/>
        </w:rPr>
        <w:t> </w:t>
      </w:r>
      <w:r>
        <w:rPr/>
        <w:t>in larger firms (Luoma &amp; Goodstein, 1999). Several studies highlight that large boards allow</w:t>
      </w:r>
      <w:r>
        <w:rPr>
          <w:spacing w:val="1"/>
        </w:rPr>
        <w:t> </w:t>
      </w:r>
      <w:r>
        <w:rPr/>
        <w:t>companies to connect better with their environment (Hillman, Withers, &amp; Collins, 2009). For</w:t>
      </w:r>
      <w:r>
        <w:rPr>
          <w:spacing w:val="1"/>
        </w:rPr>
        <w:t> </w:t>
      </w:r>
      <w:r>
        <w:rPr/>
        <w:t>example, the literature shows that BoD’s key role is to legitimize and boost a firm’s public image</w:t>
      </w:r>
      <w:r>
        <w:rPr>
          <w:spacing w:val="-57"/>
        </w:rPr>
        <w:t> </w:t>
      </w:r>
      <w:r>
        <w:rPr/>
        <w:t>(Certo,</w:t>
      </w:r>
      <w:r>
        <w:rPr>
          <w:spacing w:val="-1"/>
        </w:rPr>
        <w:t> </w:t>
      </w:r>
      <w:r>
        <w:rPr/>
        <w:t>Daily, &amp; Dalton,</w:t>
      </w:r>
      <w:r>
        <w:rPr>
          <w:spacing w:val="2"/>
        </w:rPr>
        <w:t> </w:t>
      </w:r>
      <w:r>
        <w:rPr/>
        <w:t>2001)</w:t>
      </w:r>
      <w:r>
        <w:rPr>
          <w:spacing w:val="-2"/>
        </w:rPr>
        <w:t> </w:t>
      </w:r>
      <w:r>
        <w:rPr/>
        <w:t>and to build external</w:t>
      </w:r>
      <w:r>
        <w:rPr>
          <w:spacing w:val="-1"/>
        </w:rPr>
        <w:t> </w:t>
      </w:r>
      <w:r>
        <w:rPr/>
        <w:t>relationships (Peterson, &amp; Philpot,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2"/>
          <w:numId w:val="15"/>
        </w:numPr>
        <w:tabs>
          <w:tab w:pos="1141" w:val="left" w:leader="none"/>
        </w:tabs>
        <w:spacing w:line="240" w:lineRule="auto" w:before="1" w:after="0"/>
        <w:ind w:left="1140" w:right="0" w:hanging="541"/>
        <w:jc w:val="both"/>
      </w:pPr>
      <w:r>
        <w:rPr/>
        <w:t>Board</w:t>
      </w:r>
      <w:r>
        <w:rPr>
          <w:spacing w:val="-2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5"/>
        <w:jc w:val="both"/>
      </w:pPr>
      <w:r>
        <w:rPr/>
        <w:t>As observed from the second hypothesis test, the null hypothesis that board independence has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non-financial</w:t>
      </w:r>
      <w:r>
        <w:rPr>
          <w:spacing w:val="6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 in the Nigerian Stock Exchange is rejected. The probability value is statistically</w:t>
      </w:r>
      <w:r>
        <w:rPr>
          <w:spacing w:val="1"/>
        </w:rPr>
        <w:t> </w:t>
      </w:r>
      <w:r>
        <w:rPr/>
        <w:t>significant which led to the rejection of the null hypothesis. The evidence provided by the</w:t>
      </w:r>
      <w:r>
        <w:rPr>
          <w:spacing w:val="1"/>
        </w:rPr>
        <w:t> </w:t>
      </w:r>
      <w:r>
        <w:rPr/>
        <w:t>regression result showed that board independence exhibits significant positive relationship with</w:t>
      </w:r>
      <w:r>
        <w:rPr>
          <w:spacing w:val="1"/>
        </w:rPr>
        <w:t> </w:t>
      </w:r>
      <w:r>
        <w:rPr/>
        <w:t>corporate social responsibility. The positive relationship is in tandem with the stakeholder theory</w:t>
      </w:r>
      <w:r>
        <w:rPr>
          <w:spacing w:val="-57"/>
        </w:rPr>
        <w:t> </w:t>
      </w:r>
      <w:r>
        <w:rPr/>
        <w:t>and it is significant. The positive relationship suggests that board independence is germane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information, its disclosure could be purely based on the preference and motives of the managers</w:t>
      </w:r>
      <w:r>
        <w:rPr>
          <w:spacing w:val="1"/>
        </w:rPr>
        <w:t> </w:t>
      </w:r>
      <w:r>
        <w:rPr/>
        <w:t>and directors (Healy &amp; Palepu 2001; Meek et al., 1995). The board of directors enjoys full</w:t>
      </w:r>
      <w:r>
        <w:rPr>
          <w:spacing w:val="1"/>
        </w:rPr>
        <w:t> </w:t>
      </w:r>
      <w:r>
        <w:rPr/>
        <w:t>discretion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revealing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deciding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report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disclosed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9"/>
        <w:jc w:val="both"/>
      </w:pPr>
      <w:r>
        <w:rPr/>
        <w:t>(Luo, Le, Yi-Chen, &amp;Qingliang, 2012). Independent director plays a very important role as they</w:t>
      </w:r>
      <w:r>
        <w:rPr>
          <w:spacing w:val="1"/>
        </w:rPr>
        <w:t> </w:t>
      </w:r>
      <w:r>
        <w:rPr/>
        <w:t>are not only accountable to shareholders only but also ensure the welfare of other stakeholders</w:t>
      </w:r>
      <w:r>
        <w:rPr>
          <w:spacing w:val="1"/>
        </w:rPr>
        <w:t> </w:t>
      </w:r>
      <w:r>
        <w:rPr/>
        <w:t>(Ibrahim &amp;Angelidis 1995). According to Frias-Aceituno et al. (2013a), independent directors</w:t>
      </w:r>
      <w:r>
        <w:rPr>
          <w:spacing w:val="1"/>
        </w:rPr>
        <w:t> </w:t>
      </w:r>
      <w:r>
        <w:rPr/>
        <w:t>also engage in motivating firms to disclose sustainability information, consequently encouraging</w:t>
      </w:r>
      <w:r>
        <w:rPr>
          <w:spacing w:val="1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of CSR information in the firm.</w:t>
      </w:r>
    </w:p>
    <w:p>
      <w:pPr>
        <w:pStyle w:val="Heading1"/>
        <w:numPr>
          <w:ilvl w:val="2"/>
          <w:numId w:val="15"/>
        </w:numPr>
        <w:tabs>
          <w:tab w:pos="1141" w:val="left" w:leader="none"/>
        </w:tabs>
        <w:spacing w:line="240" w:lineRule="auto" w:before="0" w:after="0"/>
        <w:ind w:left="1140" w:right="0" w:hanging="541"/>
        <w:jc w:val="both"/>
      </w:pPr>
      <w:r>
        <w:rPr/>
        <w:t>Board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Diversity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3"/>
        <w:jc w:val="both"/>
      </w:pPr>
      <w:r>
        <w:rPr/>
        <w:t>As observed from the third hypothesis test, the null hypothesis that board gender diversity has 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non-financial</w:t>
      </w:r>
      <w:r>
        <w:rPr>
          <w:spacing w:val="6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 in the Nigerian Stock Exchange is accepted. The probability value is statistically</w:t>
      </w:r>
      <w:r>
        <w:rPr>
          <w:spacing w:val="1"/>
        </w:rPr>
        <w:t> </w:t>
      </w:r>
      <w:r>
        <w:rPr/>
        <w:t>insignificant which led to the acceptance of the null hypothesis. The evidence provided by the</w:t>
      </w:r>
      <w:r>
        <w:rPr>
          <w:spacing w:val="1"/>
        </w:rPr>
        <w:t> </w:t>
      </w:r>
      <w:r>
        <w:rPr/>
        <w:t>regression result showed that board gender diversity exhibits insignificant positive relationship</w:t>
      </w:r>
      <w:r>
        <w:rPr>
          <w:spacing w:val="1"/>
        </w:rPr>
        <w:t> </w:t>
      </w:r>
      <w:r>
        <w:rPr/>
        <w:t>with corporate social responsibility. The positive relationship is in tandem with the stakeholder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 Gender inclusive leadership has been suggested as a solution to reducing agency</w:t>
      </w:r>
      <w:r>
        <w:rPr>
          <w:spacing w:val="1"/>
        </w:rPr>
        <w:t> </w:t>
      </w:r>
      <w:r>
        <w:rPr/>
        <w:t>costs. Boulota (2005) explain that women are thought to be more ‘communal’ and men more</w:t>
      </w:r>
      <w:r>
        <w:rPr>
          <w:spacing w:val="1"/>
        </w:rPr>
        <w:t> </w:t>
      </w:r>
      <w:r>
        <w:rPr/>
        <w:t>‘agentic’. Companies with female representation on boards tend to use non-financial measures</w:t>
      </w:r>
      <w:r>
        <w:rPr>
          <w:spacing w:val="1"/>
        </w:rPr>
        <w:t> </w:t>
      </w:r>
      <w:r>
        <w:rPr/>
        <w:t>such as innovation and social responsibility more than their male counterparts which will aid in</w:t>
      </w:r>
      <w:r>
        <w:rPr>
          <w:spacing w:val="1"/>
        </w:rPr>
        <w:t> </w:t>
      </w:r>
      <w:r>
        <w:rPr/>
        <w:t>reducing any conflict of interest that may occur (Stephenson, 2004). Post et al. (2010) posit that</w:t>
      </w:r>
      <w:r>
        <w:rPr>
          <w:spacing w:val="1"/>
        </w:rPr>
        <w:t> </w:t>
      </w:r>
      <w:r>
        <w:rPr/>
        <w:t>female endearment to</w:t>
      </w:r>
      <w:r>
        <w:rPr>
          <w:spacing w:val="1"/>
        </w:rPr>
        <w:t> </w:t>
      </w:r>
      <w:r>
        <w:rPr/>
        <w:t>CSR orientation could</w:t>
      </w:r>
      <w:r>
        <w:rPr>
          <w:spacing w:val="60"/>
        </w:rPr>
        <w:t> </w:t>
      </w:r>
      <w:r>
        <w:rPr/>
        <w:t>stem from their values, moral orientation and</w:t>
      </w:r>
      <w:r>
        <w:rPr>
          <w:spacing w:val="1"/>
        </w:rPr>
        <w:t> </w:t>
      </w:r>
      <w:r>
        <w:rPr/>
        <w:t>ethical judgment, as women are, for example, more likely to respond to the needs of others and</w:t>
      </w:r>
      <w:r>
        <w:rPr>
          <w:spacing w:val="1"/>
        </w:rPr>
        <w:t> </w:t>
      </w:r>
      <w:r>
        <w:rPr/>
        <w:t>recognize unethical actions. The positive relationship is in tandem with the studies of Glory and</w:t>
      </w:r>
      <w:r>
        <w:rPr>
          <w:spacing w:val="1"/>
        </w:rPr>
        <w:t> </w:t>
      </w:r>
      <w:r>
        <w:rPr/>
        <w:t>Emilia (2016), Issa et al. (2020) who found that board gender diversity enhances corporate social</w:t>
      </w:r>
      <w:r>
        <w:rPr>
          <w:spacing w:val="-57"/>
        </w:rPr>
        <w:t> </w:t>
      </w:r>
      <w:r>
        <w:rPr/>
        <w:t>responsibility.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2"/>
          <w:numId w:val="15"/>
        </w:numPr>
        <w:tabs>
          <w:tab w:pos="1141" w:val="left" w:leader="none"/>
        </w:tabs>
        <w:spacing w:line="240" w:lineRule="auto" w:before="79" w:after="0"/>
        <w:ind w:left="1140" w:right="0" w:hanging="541"/>
        <w:jc w:val="both"/>
      </w:pPr>
      <w:r>
        <w:rPr/>
        <w:t>Board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Expertise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spacing w:line="480" w:lineRule="auto" w:before="199"/>
        <w:ind w:left="600" w:right="356"/>
        <w:jc w:val="both"/>
      </w:pPr>
      <w:r>
        <w:rPr/>
        <w:t>As</w:t>
      </w:r>
      <w:r>
        <w:rPr>
          <w:spacing w:val="27"/>
        </w:rPr>
        <w:t> </w:t>
      </w:r>
      <w:r>
        <w:rPr/>
        <w:t>observed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fourth</w:t>
      </w:r>
      <w:r>
        <w:rPr>
          <w:spacing w:val="27"/>
        </w:rPr>
        <w:t> </w:t>
      </w:r>
      <w:r>
        <w:rPr/>
        <w:t>hypothesis</w:t>
      </w:r>
      <w:r>
        <w:rPr>
          <w:spacing w:val="29"/>
        </w:rPr>
        <w:t> </w:t>
      </w:r>
      <w:r>
        <w:rPr/>
        <w:t>test,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null</w:t>
      </w:r>
      <w:r>
        <w:rPr>
          <w:spacing w:val="28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board</w:t>
      </w:r>
      <w:r>
        <w:rPr>
          <w:spacing w:val="26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expertise</w:t>
      </w:r>
      <w:r>
        <w:rPr>
          <w:spacing w:val="-58"/>
        </w:rPr>
        <w:t> </w:t>
      </w:r>
      <w:r>
        <w:rPr/>
        <w:t>has no significant relationship with corporate social responsibility among non-financial listed</w:t>
      </w:r>
      <w:r>
        <w:rPr>
          <w:spacing w:val="1"/>
        </w:rPr>
        <w:t> </w:t>
      </w:r>
      <w:r>
        <w:rPr/>
        <w:t>companies in the Nigerian Stock Exchange is accepted. The probability value is statistically</w:t>
      </w:r>
      <w:r>
        <w:rPr>
          <w:spacing w:val="1"/>
        </w:rPr>
        <w:t> </w:t>
      </w:r>
      <w:r>
        <w:rPr/>
        <w:t>insignificant which led to the acceptance of the null hypothesis. The evidence provided by the</w:t>
      </w:r>
      <w:r>
        <w:rPr>
          <w:spacing w:val="1"/>
        </w:rPr>
        <w:t> </w:t>
      </w:r>
      <w:r>
        <w:rPr/>
        <w:t>regression result showed that board financial expertise exhibits insignificant inverse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 theory. The result suggests that board financial expertise reduces corporate social</w:t>
      </w:r>
      <w:r>
        <w:rPr>
          <w:spacing w:val="1"/>
        </w:rPr>
        <w:t> </w:t>
      </w:r>
      <w:r>
        <w:rPr/>
        <w:t>responsibility disclosures, although insignificant which implies that proportion of directors with</w:t>
      </w:r>
      <w:r>
        <w:rPr>
          <w:spacing w:val="1"/>
        </w:rPr>
        <w:t> </w:t>
      </w:r>
      <w:r>
        <w:rPr/>
        <w:t>financial</w:t>
      </w:r>
      <w:r>
        <w:rPr>
          <w:spacing w:val="36"/>
        </w:rPr>
        <w:t> </w:t>
      </w:r>
      <w:r>
        <w:rPr/>
        <w:t>professional</w:t>
      </w:r>
      <w:r>
        <w:rPr>
          <w:spacing w:val="36"/>
        </w:rPr>
        <w:t> </w:t>
      </w:r>
      <w:r>
        <w:rPr/>
        <w:t>qualification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no</w:t>
      </w:r>
      <w:r>
        <w:rPr>
          <w:spacing w:val="37"/>
        </w:rPr>
        <w:t> </w:t>
      </w:r>
      <w:r>
        <w:rPr/>
        <w:t>impact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social</w:t>
      </w:r>
      <w:r>
        <w:rPr>
          <w:spacing w:val="36"/>
        </w:rPr>
        <w:t> </w:t>
      </w:r>
      <w:r>
        <w:rPr/>
        <w:t>responsibility</w:t>
      </w:r>
      <w:r>
        <w:rPr>
          <w:spacing w:val="37"/>
        </w:rPr>
        <w:t> </w:t>
      </w:r>
      <w:r>
        <w:rPr/>
        <w:t>activities.</w:t>
      </w:r>
      <w:r>
        <w:rPr>
          <w:spacing w:val="-58"/>
        </w:rPr>
        <w:t> </w:t>
      </w:r>
      <w:r>
        <w:rPr/>
        <w:t>The studies conducted by Harjoto et al. (2015) and Zhuang et al. (2018) goes contrary to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board</w:t>
      </w:r>
      <w:r>
        <w:rPr>
          <w:spacing w:val="1"/>
        </w:rPr>
        <w:t> </w:t>
      </w:r>
      <w:r>
        <w:rPr/>
        <w:t>professionalism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CSR.</w:t>
      </w:r>
    </w:p>
    <w:p>
      <w:pPr>
        <w:pStyle w:val="Heading1"/>
        <w:numPr>
          <w:ilvl w:val="2"/>
          <w:numId w:val="15"/>
        </w:numPr>
        <w:tabs>
          <w:tab w:pos="1256" w:val="left" w:leader="none"/>
        </w:tabs>
        <w:spacing w:line="362" w:lineRule="auto" w:before="2" w:after="0"/>
        <w:ind w:left="600" w:right="363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and Corporate</w:t>
      </w:r>
      <w:r>
        <w:rPr>
          <w:spacing w:val="-2"/>
        </w:rPr>
        <w:t> </w:t>
      </w:r>
      <w:r>
        <w:rPr/>
        <w:t>Social Responsibility</w:t>
      </w:r>
    </w:p>
    <w:p>
      <w:pPr>
        <w:pStyle w:val="BodyText"/>
        <w:spacing w:line="480" w:lineRule="auto" w:before="194"/>
        <w:ind w:left="600" w:right="356"/>
        <w:jc w:val="both"/>
      </w:pP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relationship between corporate governance and corporate social responsibility when moderated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 of non-financial companies</w:t>
      </w:r>
      <w:r>
        <w:rPr>
          <w:spacing w:val="1"/>
        </w:rPr>
        <w:t> </w:t>
      </w:r>
      <w:r>
        <w:rPr/>
        <w:t>listed in the Nigerian Stock</w:t>
      </w:r>
      <w:r>
        <w:rPr>
          <w:spacing w:val="1"/>
        </w:rPr>
        <w:t> </w:t>
      </w:r>
      <w:r>
        <w:rPr/>
        <w:t>Exchange is</w:t>
      </w:r>
      <w:r>
        <w:rPr>
          <w:spacing w:val="60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This is ascertain by further splitting the hypothesis into four and each was tested: (i) firm size</w:t>
      </w:r>
      <w:r>
        <w:rPr>
          <w:spacing w:val="1"/>
        </w:rPr>
        <w:t> </w:t>
      </w:r>
      <w:r>
        <w:rPr/>
        <w:t>moderating the relationship between board size and corporate social responsibility; (ii) firm size</w:t>
      </w:r>
      <w:r>
        <w:rPr>
          <w:spacing w:val="1"/>
        </w:rPr>
        <w:t> </w:t>
      </w:r>
      <w:r>
        <w:rPr/>
        <w:t>moderating the relationship between board independence and corporate social responsibility; (iii)</w:t>
      </w:r>
      <w:r>
        <w:rPr>
          <w:spacing w:val="-57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responsibility; and (iv) firm size moderating the relationship between board financial expertise</w:t>
      </w:r>
      <w:r>
        <w:rPr>
          <w:spacing w:val="1"/>
        </w:rPr>
        <w:t> </w:t>
      </w:r>
      <w:r>
        <w:rPr/>
        <w:t>and corporate social responsibility disclosures. For firm size moderating the relationship between</w:t>
      </w:r>
      <w:r>
        <w:rPr>
          <w:spacing w:val="-57"/>
        </w:rPr>
        <w:t> </w:t>
      </w:r>
      <w:r>
        <w:rPr/>
        <w:t>board</w:t>
      </w:r>
      <w:r>
        <w:rPr>
          <w:spacing w:val="23"/>
        </w:rPr>
        <w:t> </w:t>
      </w:r>
      <w:r>
        <w:rPr/>
        <w:t>size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corporate</w:t>
      </w:r>
      <w:r>
        <w:rPr>
          <w:spacing w:val="25"/>
        </w:rPr>
        <w:t> </w:t>
      </w:r>
      <w:r>
        <w:rPr/>
        <w:t>social</w:t>
      </w:r>
      <w:r>
        <w:rPr>
          <w:spacing w:val="24"/>
        </w:rPr>
        <w:t> </w:t>
      </w:r>
      <w:r>
        <w:rPr/>
        <w:t>responsibility,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probability</w:t>
      </w:r>
      <w:r>
        <w:rPr>
          <w:spacing w:val="24"/>
        </w:rPr>
        <w:t> </w:t>
      </w:r>
      <w:r>
        <w:rPr/>
        <w:t>value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statistically</w:t>
      </w:r>
      <w:r>
        <w:rPr>
          <w:spacing w:val="24"/>
        </w:rPr>
        <w:t> </w:t>
      </w:r>
      <w:r>
        <w:rPr/>
        <w:t>insignificant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4"/>
        <w:jc w:val="both"/>
      </w:pPr>
      <w:r>
        <w:rPr/>
        <w:t>which led to</w:t>
      </w:r>
      <w:r>
        <w:rPr>
          <w:spacing w:val="1"/>
        </w:rPr>
        <w:t> </w:t>
      </w:r>
      <w:r>
        <w:rPr/>
        <w:t>the acceptance of the null</w:t>
      </w:r>
      <w:r>
        <w:rPr>
          <w:spacing w:val="60"/>
        </w:rPr>
        <w:t> </w:t>
      </w:r>
      <w:r>
        <w:rPr/>
        <w:t>hypothesis. The evidence provided by the regression</w:t>
      </w:r>
      <w:r>
        <w:rPr>
          <w:spacing w:val="1"/>
        </w:rPr>
        <w:t> </w:t>
      </w:r>
      <w:r>
        <w:rPr/>
        <w:t>result showed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moderation of firm size on the relationship between board size 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board independence and corporate social responsibility,</w:t>
      </w:r>
      <w:r>
        <w:rPr>
          <w:spacing w:val="1"/>
        </w:rPr>
        <w:t> </w:t>
      </w:r>
      <w:r>
        <w:rPr/>
        <w:t>the 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provided by the regression result showed that the moderation of firm size on the</w:t>
      </w:r>
      <w:r>
        <w:rPr>
          <w:spacing w:val="1"/>
        </w:rPr>
        <w:t> </w:t>
      </w:r>
      <w:r>
        <w:rPr/>
        <w:t>relationship between board size and corporate social responsibility disclosure exhibits inverse</w:t>
      </w:r>
      <w:r>
        <w:rPr>
          <w:spacing w:val="1"/>
        </w:rPr>
        <w:t> </w:t>
      </w:r>
      <w:r>
        <w:rPr/>
        <w:t>insignificant impact. The inverse relationship is not in tandem with the stakeholder theory. For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probability</w:t>
      </w:r>
      <w:r>
        <w:rPr>
          <w:spacing w:val="27"/>
        </w:rPr>
        <w:t> </w:t>
      </w:r>
      <w:r>
        <w:rPr/>
        <w:t>value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statistically</w:t>
      </w:r>
      <w:r>
        <w:rPr>
          <w:spacing w:val="27"/>
        </w:rPr>
        <w:t> </w:t>
      </w:r>
      <w:r>
        <w:rPr/>
        <w:t>insignificant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led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acceptance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4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regression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showed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moderation</w:t>
      </w:r>
      <w:r>
        <w:rPr>
          <w:spacing w:val="-58"/>
        </w:rPr>
        <w:t> </w:t>
      </w:r>
      <w:r>
        <w:rPr/>
        <w:t>of firm size on the relationship between board size and corporate social responsibility disclosure</w:t>
      </w:r>
      <w:r>
        <w:rPr>
          <w:spacing w:val="1"/>
        </w:rPr>
        <w:t> </w:t>
      </w:r>
      <w:r>
        <w:rPr/>
        <w:t>exhibits positive insignificant impact. The positive relationship is in tandem with the stakeholder</w:t>
      </w:r>
      <w:r>
        <w:rPr>
          <w:spacing w:val="1"/>
        </w:rPr>
        <w:t> </w:t>
      </w:r>
      <w:r>
        <w:rPr/>
        <w:t>theory, however, caution showed be taken because it didn’t pass the test of significance. Finally,</w:t>
      </w:r>
      <w:r>
        <w:rPr>
          <w:spacing w:val="1"/>
        </w:rPr>
        <w:t> </w:t>
      </w:r>
      <w:r>
        <w:rPr/>
        <w:t>for firm size moderating the relationship between board financial expertise and corporate social</w:t>
      </w:r>
      <w:r>
        <w:rPr>
          <w:spacing w:val="1"/>
        </w:rPr>
        <w:t> </w:t>
      </w:r>
      <w:r>
        <w:rPr/>
        <w:t>responsibility,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probability</w:t>
      </w:r>
      <w:r>
        <w:rPr>
          <w:spacing w:val="27"/>
        </w:rPr>
        <w:t> </w:t>
      </w:r>
      <w:r>
        <w:rPr/>
        <w:t>value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statistically</w:t>
      </w:r>
      <w:r>
        <w:rPr>
          <w:spacing w:val="27"/>
        </w:rPr>
        <w:t> </w:t>
      </w:r>
      <w:r>
        <w:rPr/>
        <w:t>insignificant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led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acceptance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5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regression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showed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moderation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disclosure exhibits positive insignificant impact. The positive relationship is in</w:t>
      </w:r>
      <w:r>
        <w:rPr>
          <w:spacing w:val="1"/>
        </w:rPr>
        <w:t> </w:t>
      </w:r>
      <w:r>
        <w:rPr/>
        <w:t>tandem with the stakeholder theory, however, caution showed be taken because it didn’t pass 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before="79"/>
        <w:ind w:left="1811" w:right="1573"/>
        <w:jc w:val="center"/>
      </w:pP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394" w:right="1155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600"/>
      </w:pPr>
      <w:r>
        <w:rPr/>
        <w:t>6.1.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480" w:lineRule="auto" w:before="176" w:after="0"/>
        <w:ind w:left="600" w:right="359" w:firstLine="0"/>
        <w:jc w:val="both"/>
        <w:rPr>
          <w:sz w:val="24"/>
        </w:rPr>
      </w:pPr>
      <w:r>
        <w:rPr>
          <w:sz w:val="24"/>
        </w:rPr>
        <w:t>The evidence provided by the regression result of fixed effect in model 2, table 4.4</w:t>
      </w:r>
      <w:r>
        <w:rPr>
          <w:spacing w:val="1"/>
          <w:sz w:val="24"/>
        </w:rPr>
        <w:t> </w:t>
      </w:r>
      <w:r>
        <w:rPr>
          <w:sz w:val="24"/>
        </w:rPr>
        <w:t>showed that the variable of BS exhibits positive insignificant impact 0.007 (p= 0.875) at 1%, 5%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10%.</w:t>
      </w: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480" w:lineRule="auto" w:before="200" w:after="0"/>
        <w:ind w:left="600" w:right="360" w:firstLine="0"/>
        <w:jc w:val="both"/>
        <w:rPr>
          <w:sz w:val="24"/>
        </w:rPr>
      </w:pPr>
      <w:r>
        <w:rPr>
          <w:sz w:val="24"/>
        </w:rPr>
        <w:t>The evidence provided by the regression result of fixed effect in model 2, table 4.4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variable of BND</w:t>
      </w:r>
      <w:r>
        <w:rPr>
          <w:spacing w:val="-1"/>
          <w:sz w:val="24"/>
        </w:rPr>
        <w:t> </w:t>
      </w:r>
      <w:r>
        <w:rPr>
          <w:sz w:val="24"/>
        </w:rPr>
        <w:t>exhibits</w:t>
      </w:r>
      <w:r>
        <w:rPr>
          <w:spacing w:val="-1"/>
          <w:sz w:val="24"/>
        </w:rPr>
        <w:t> </w:t>
      </w:r>
      <w:r>
        <w:rPr>
          <w:sz w:val="24"/>
        </w:rPr>
        <w:t>positive significant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1.555</w:t>
      </w:r>
      <w:r>
        <w:rPr>
          <w:spacing w:val="-1"/>
          <w:sz w:val="24"/>
        </w:rPr>
        <w:t> </w:t>
      </w:r>
      <w:r>
        <w:rPr>
          <w:sz w:val="24"/>
        </w:rPr>
        <w:t>(p=</w:t>
      </w:r>
      <w:r>
        <w:rPr>
          <w:spacing w:val="-2"/>
          <w:sz w:val="24"/>
        </w:rPr>
        <w:t> </w:t>
      </w:r>
      <w:r>
        <w:rPr>
          <w:sz w:val="24"/>
        </w:rPr>
        <w:t>0.059)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10%.</w:t>
      </w: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480" w:lineRule="auto" w:before="202" w:after="0"/>
        <w:ind w:left="600" w:right="354" w:firstLine="0"/>
        <w:jc w:val="both"/>
        <w:rPr>
          <w:sz w:val="24"/>
        </w:rPr>
      </w:pPr>
      <w:r>
        <w:rPr>
          <w:sz w:val="24"/>
        </w:rPr>
        <w:t>The evidence provided by the regression result of fixed effect in model 2, table 4.4</w:t>
      </w:r>
      <w:r>
        <w:rPr>
          <w:spacing w:val="1"/>
          <w:sz w:val="24"/>
        </w:rPr>
        <w:t> </w:t>
      </w:r>
      <w:r>
        <w:rPr>
          <w:sz w:val="24"/>
        </w:rPr>
        <w:t>showed that the variable of BGD exhibits positive insignificant impact 1.129 (p= 0.204) at 1%,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-2"/>
          <w:sz w:val="24"/>
        </w:rPr>
        <w:t> </w:t>
      </w:r>
      <w:r>
        <w:rPr>
          <w:sz w:val="24"/>
        </w:rPr>
        <w:t>and 10%.</w:t>
      </w: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480" w:lineRule="auto" w:before="200" w:after="0"/>
        <w:ind w:left="600" w:right="357" w:firstLine="0"/>
        <w:jc w:val="both"/>
        <w:rPr>
          <w:sz w:val="24"/>
        </w:rPr>
      </w:pPr>
      <w:r>
        <w:rPr>
          <w:sz w:val="24"/>
        </w:rPr>
        <w:t>The evidence provided by the regression result of fixed effect in model 2, table 4.4</w:t>
      </w:r>
      <w:r>
        <w:rPr>
          <w:spacing w:val="1"/>
          <w:sz w:val="24"/>
        </w:rPr>
        <w:t> </w:t>
      </w:r>
      <w:r>
        <w:rPr>
          <w:sz w:val="24"/>
        </w:rPr>
        <w:t>showed that the variable of BFX exhibits inverse insignificant impact -0.133 (p= 0.918) at 1%,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-2"/>
          <w:sz w:val="24"/>
        </w:rPr>
        <w:t> </w:t>
      </w:r>
      <w:r>
        <w:rPr>
          <w:sz w:val="24"/>
        </w:rPr>
        <w:t>and 10%.</w:t>
      </w:r>
    </w:p>
    <w:p>
      <w:pPr>
        <w:pStyle w:val="ListParagraph"/>
        <w:numPr>
          <w:ilvl w:val="0"/>
          <w:numId w:val="16"/>
        </w:numPr>
        <w:tabs>
          <w:tab w:pos="1321" w:val="left" w:leader="none"/>
        </w:tabs>
        <w:spacing w:line="480" w:lineRule="auto" w:before="199" w:after="0"/>
        <w:ind w:left="600" w:right="358" w:firstLine="0"/>
        <w:jc w:val="both"/>
        <w:rPr>
          <w:sz w:val="24"/>
        </w:rPr>
      </w:pPr>
      <w:r>
        <w:rPr>
          <w:sz w:val="24"/>
        </w:rPr>
        <w:t>(a) The evidence provided by the regression result of fixed effect in model 2, table 4.5</w:t>
      </w:r>
      <w:r>
        <w:rPr>
          <w:spacing w:val="1"/>
          <w:sz w:val="24"/>
        </w:rPr>
        <w:t> </w:t>
      </w:r>
      <w:r>
        <w:rPr>
          <w:sz w:val="24"/>
        </w:rPr>
        <w:t>showed that the variable of BS*FS exhibits inverse insignificant impact -0.042 (p= 0.121) at 1%,</w:t>
      </w:r>
      <w:r>
        <w:rPr>
          <w:spacing w:val="-57"/>
          <w:sz w:val="24"/>
        </w:rPr>
        <w:t> </w:t>
      </w:r>
      <w:r>
        <w:rPr>
          <w:sz w:val="24"/>
        </w:rPr>
        <w:t>5%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10%;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evidence</w:t>
      </w:r>
      <w:r>
        <w:rPr>
          <w:spacing w:val="3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regression</w:t>
      </w:r>
      <w:r>
        <w:rPr>
          <w:spacing w:val="3"/>
          <w:sz w:val="24"/>
        </w:rPr>
        <w:t> </w:t>
      </w:r>
      <w:r>
        <w:rPr>
          <w:sz w:val="24"/>
        </w:rPr>
        <w:t>result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fixed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model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table</w:t>
      </w:r>
    </w:p>
    <w:p>
      <w:pPr>
        <w:pStyle w:val="BodyText"/>
        <w:spacing w:line="480" w:lineRule="auto" w:before="1"/>
        <w:ind w:left="600" w:right="358"/>
        <w:jc w:val="both"/>
      </w:pPr>
      <w:r>
        <w:rPr/>
        <w:t>4.5 showed that the variable of BND*FS exhibits inverse significant impact -1.131 (p= 0.059)</w:t>
      </w:r>
      <w:r>
        <w:rPr>
          <w:spacing w:val="1"/>
        </w:rPr>
        <w:t> </w:t>
      </w:r>
      <w:r>
        <w:rPr/>
        <w:t>5%;</w:t>
      </w:r>
      <w:r>
        <w:rPr>
          <w:spacing w:val="1"/>
        </w:rPr>
        <w:t> </w:t>
      </w:r>
      <w:r>
        <w:rPr/>
        <w:t>(c) The evidence provided by the regression result of fixed effect in model 2, table 4.5</w:t>
      </w:r>
      <w:r>
        <w:rPr>
          <w:spacing w:val="1"/>
        </w:rPr>
        <w:t> </w:t>
      </w:r>
      <w:r>
        <w:rPr/>
        <w:t>showed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BGD*FS</w:t>
      </w:r>
      <w:r>
        <w:rPr>
          <w:spacing w:val="6"/>
        </w:rPr>
        <w:t> </w:t>
      </w:r>
      <w:r>
        <w:rPr/>
        <w:t>exhibits</w:t>
      </w:r>
      <w:r>
        <w:rPr>
          <w:spacing w:val="4"/>
        </w:rPr>
        <w:t> </w:t>
      </w:r>
      <w:r>
        <w:rPr/>
        <w:t>positive</w:t>
      </w:r>
      <w:r>
        <w:rPr>
          <w:spacing w:val="2"/>
        </w:rPr>
        <w:t> </w:t>
      </w:r>
      <w:r>
        <w:rPr/>
        <w:t>insignificant</w:t>
      </w:r>
      <w:r>
        <w:rPr>
          <w:spacing w:val="5"/>
        </w:rPr>
        <w:t> </w:t>
      </w:r>
      <w:r>
        <w:rPr/>
        <w:t>impact</w:t>
      </w:r>
      <w:r>
        <w:rPr>
          <w:spacing w:val="10"/>
        </w:rPr>
        <w:t> </w:t>
      </w:r>
      <w:r>
        <w:rPr/>
        <w:t>1.075</w:t>
      </w:r>
      <w:r>
        <w:rPr>
          <w:spacing w:val="3"/>
        </w:rPr>
        <w:t> </w:t>
      </w:r>
      <w:r>
        <w:rPr/>
        <w:t>(p=</w:t>
      </w:r>
      <w:r>
        <w:rPr>
          <w:spacing w:val="1"/>
        </w:rPr>
        <w:t> </w:t>
      </w:r>
      <w:r>
        <w:rPr/>
        <w:t>0.140)</w:t>
      </w:r>
      <w:r>
        <w:rPr>
          <w:spacing w:val="2"/>
        </w:rPr>
        <w:t> </w:t>
      </w:r>
      <w:r>
        <w:rPr/>
        <w:t>5%;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61"/>
        <w:jc w:val="both"/>
      </w:pPr>
      <w:r>
        <w:rPr/>
        <w:t>and (d) The evidence provided by the regression result of fixed effect in model 2 showed that the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BFX*FS</w:t>
      </w:r>
      <w:r>
        <w:rPr>
          <w:spacing w:val="-1"/>
        </w:rPr>
        <w:t> </w:t>
      </w:r>
      <w:r>
        <w:rPr/>
        <w:t>exhibits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insignificant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1.397 (p=</w:t>
      </w:r>
      <w:r>
        <w:rPr>
          <w:spacing w:val="-2"/>
        </w:rPr>
        <w:t> </w:t>
      </w:r>
      <w:r>
        <w:rPr/>
        <w:t>0.238) 1%,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10%.</w:t>
      </w:r>
    </w:p>
    <w:p>
      <w:pPr>
        <w:pStyle w:val="Heading1"/>
        <w:numPr>
          <w:ilvl w:val="1"/>
          <w:numId w:val="17"/>
        </w:numPr>
        <w:tabs>
          <w:tab w:pos="961" w:val="left" w:leader="none"/>
        </w:tabs>
        <w:spacing w:line="240" w:lineRule="auto" w:before="200" w:after="0"/>
        <w:ind w:left="960" w:right="0" w:hanging="361"/>
        <w:jc w:val="left"/>
      </w:pPr>
      <w:r>
        <w:rPr/>
        <w:t>Conclusion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600" w:right="357"/>
        <w:jc w:val="both"/>
      </w:pPr>
      <w:r>
        <w:rPr/>
        <w:t>The commitment by business to behave ethically and contribute to economic development while</w:t>
      </w:r>
      <w:r>
        <w:rPr>
          <w:spacing w:val="1"/>
        </w:rPr>
        <w:t> </w:t>
      </w:r>
      <w:r>
        <w:rPr/>
        <w:t>improving the quality of life of the workforce, as well as their host community has continued to</w:t>
      </w:r>
      <w:r>
        <w:rPr>
          <w:spacing w:val="1"/>
        </w:rPr>
        <w:t> </w:t>
      </w:r>
      <w:r>
        <w:rPr/>
        <w:t>gain momentum. Businesses continually face pressures and tension from different stakeholders,</w:t>
      </w:r>
      <w:r>
        <w:rPr>
          <w:spacing w:val="1"/>
        </w:rPr>
        <w:t> </w:t>
      </w:r>
      <w:r>
        <w:rPr/>
        <w:t>such as employee pressures to recognize certain employee rights in the workplace, consumer</w:t>
      </w:r>
      <w:r>
        <w:rPr>
          <w:spacing w:val="1"/>
        </w:rPr>
        <w:t> </w:t>
      </w:r>
      <w:r>
        <w:rPr/>
        <w:t>pressures for the business to withhold price increase and to produce safe products, community</w:t>
      </w:r>
      <w:r>
        <w:rPr>
          <w:spacing w:val="1"/>
        </w:rPr>
        <w:t> </w:t>
      </w:r>
      <w:r>
        <w:rPr/>
        <w:t>and environmental pressures that the business operation does not threaten the safety of the local</w:t>
      </w:r>
      <w:r>
        <w:rPr>
          <w:spacing w:val="1"/>
        </w:rPr>
        <w:t> </w:t>
      </w:r>
      <w:r>
        <w:rPr/>
        <w:t>community. The belief over time that beyond making profit for the shareholders of the company,</w:t>
      </w:r>
      <w:r>
        <w:rPr>
          <w:spacing w:val="-57"/>
        </w:rPr>
        <w:t> </w:t>
      </w:r>
      <w:r>
        <w:rPr/>
        <w:t>business enterprises should also serve the interests of all other stakeholders, which has led to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CSR.</w:t>
      </w:r>
    </w:p>
    <w:p>
      <w:pPr>
        <w:pStyle w:val="BodyText"/>
        <w:spacing w:line="480" w:lineRule="auto" w:before="201"/>
        <w:ind w:left="600" w:right="355"/>
        <w:jc w:val="both"/>
      </w:pPr>
      <w:r>
        <w:rPr/>
        <w:t>Giving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sort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 its drivers such as firm attributes, corporate governance attributes etc. However, much</w:t>
      </w:r>
      <w:r>
        <w:rPr>
          <w:spacing w:val="1"/>
        </w:rPr>
        <w:t> </w:t>
      </w:r>
      <w:r>
        <w:rPr/>
        <w:t>emphasis has not been giving to the moderating effect firm size has on the relationship between a</w:t>
      </w:r>
      <w:r>
        <w:rPr>
          <w:spacing w:val="-57"/>
        </w:rPr>
        <w:t> </w:t>
      </w:r>
      <w:r>
        <w:rPr/>
        <w:t>set of CSR drivers and CSR. In a bid to contribute to knowledge, the study investigate corporate</w:t>
      </w:r>
      <w:r>
        <w:rPr>
          <w:spacing w:val="1"/>
        </w:rPr>
        <w:t> </w:t>
      </w:r>
      <w:r>
        <w:rPr/>
        <w:t>governance and corporate social responsibility, the moderating role of firm size. The study</w:t>
      </w:r>
      <w:r>
        <w:rPr>
          <w:spacing w:val="1"/>
        </w:rPr>
        <w:t> </w:t>
      </w:r>
      <w:r>
        <w:rPr/>
        <w:t>specifically examined board size, board independence, board gender diversity, board financial</w:t>
      </w:r>
      <w:r>
        <w:rPr>
          <w:spacing w:val="1"/>
        </w:rPr>
        <w:t> </w:t>
      </w:r>
      <w:r>
        <w:rPr/>
        <w:t>expertise and the moderating role of firm size on the relationship between the aforementioned</w:t>
      </w:r>
      <w:r>
        <w:rPr>
          <w:spacing w:val="1"/>
        </w:rPr>
        <w:t> </w:t>
      </w:r>
      <w:r>
        <w:rPr/>
        <w:t>variables and CSR.</w:t>
      </w:r>
      <w:r>
        <w:rPr>
          <w:spacing w:val="1"/>
        </w:rPr>
        <w:t> </w:t>
      </w:r>
      <w:r>
        <w:rPr/>
        <w:t>The study used seventy (70) non-financial firms sampled randomly from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amounting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(490)</w:t>
      </w:r>
      <w:r>
        <w:rPr>
          <w:spacing w:val="1"/>
        </w:rPr>
        <w:t> </w:t>
      </w:r>
      <w:r>
        <w:rPr/>
        <w:t>observations.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hypotheses,</w:t>
      </w:r>
      <w:r>
        <w:rPr>
          <w:spacing w:val="24"/>
        </w:rPr>
        <w:t> </w:t>
      </w:r>
      <w:r>
        <w:rPr/>
        <w:t>both</w:t>
      </w:r>
      <w:r>
        <w:rPr>
          <w:spacing w:val="24"/>
        </w:rPr>
        <w:t> </w:t>
      </w:r>
      <w:r>
        <w:rPr/>
        <w:t>univariate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multivariate</w:t>
      </w:r>
      <w:r>
        <w:rPr>
          <w:spacing w:val="23"/>
        </w:rPr>
        <w:t> </w:t>
      </w:r>
      <w:r>
        <w:rPr/>
        <w:t>analyses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performed.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univariate</w:t>
      </w:r>
      <w:r>
        <w:rPr>
          <w:spacing w:val="24"/>
        </w:rPr>
        <w:t> </w:t>
      </w:r>
      <w:r>
        <w:rPr/>
        <w:t>analyses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line="480" w:lineRule="auto" w:before="79"/>
        <w:ind w:left="600" w:right="354"/>
        <w:jc w:val="both"/>
      </w:pPr>
      <w:r>
        <w:rPr/>
        <w:t>include the descriptive and correlation result while the multivariate include the panel estimation</w:t>
      </w:r>
      <w:r>
        <w:rPr>
          <w:spacing w:val="1"/>
        </w:rPr>
        <w:t> </w:t>
      </w:r>
      <w:r>
        <w:rPr/>
        <w:t>result. .For the purpose of selecting the model for making inferences on the research hypotheses,</w:t>
      </w:r>
      <w:r>
        <w:rPr>
          <w:spacing w:val="1"/>
        </w:rPr>
        <w:t> </w:t>
      </w:r>
      <w:r>
        <w:rPr/>
        <w:t>the outcome of the Hausman test suggested the suitability of both the random and the fixed</w:t>
      </w:r>
      <w:r>
        <w:rPr>
          <w:spacing w:val="1"/>
        </w:rPr>
        <w:t> </w:t>
      </w:r>
      <w:r>
        <w:rPr/>
        <w:t>technique for table 4.4 and 4.5 respectively. Relying on the preferred models for the hypotheses</w:t>
      </w:r>
      <w:r>
        <w:rPr>
          <w:spacing w:val="1"/>
        </w:rPr>
        <w:t> </w:t>
      </w:r>
      <w:r>
        <w:rPr/>
        <w:t>tests, the result showed that among four of the corporate governance variables of the study, one</w:t>
      </w:r>
      <w:r>
        <w:rPr>
          <w:spacing w:val="1"/>
        </w:rPr>
        <w:t> </w:t>
      </w:r>
      <w:r>
        <w:rPr/>
        <w:t>(board independence) exhibits positive significant impact on corporate social responsibility at</w:t>
      </w:r>
      <w:r>
        <w:rPr>
          <w:spacing w:val="1"/>
        </w:rPr>
        <w:t> </w:t>
      </w:r>
      <w:r>
        <w:rPr/>
        <w:t>10% while the interaction of firm size and corporate governance variables with exception of firm</w:t>
      </w:r>
      <w:r>
        <w:rPr>
          <w:spacing w:val="-57"/>
        </w:rPr>
        <w:t> </w:t>
      </w:r>
      <w:r>
        <w:rPr/>
        <w:t>size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context,</w:t>
      </w:r>
      <w:r>
        <w:rPr>
          <w:spacing w:val="1"/>
        </w:rPr>
        <w:t> </w:t>
      </w:r>
      <w:r>
        <w:rPr/>
        <w:t>corporate governance plays insignificant role in determining companies’ inclination on CSR</w:t>
      </w:r>
      <w:r>
        <w:rPr>
          <w:spacing w:val="1"/>
        </w:rPr>
        <w:t> </w:t>
      </w:r>
      <w:r>
        <w:rPr/>
        <w:t>activities.</w:t>
      </w:r>
    </w:p>
    <w:p>
      <w:pPr>
        <w:pStyle w:val="Heading1"/>
        <w:numPr>
          <w:ilvl w:val="1"/>
          <w:numId w:val="17"/>
        </w:numPr>
        <w:tabs>
          <w:tab w:pos="1321" w:val="left" w:leader="none"/>
        </w:tabs>
        <w:spacing w:line="240" w:lineRule="auto" w:before="201" w:after="0"/>
        <w:ind w:left="132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60"/>
        <w:jc w:val="both"/>
      </w:pPr>
      <w:r>
        <w:rPr/>
        <w:t>In view of the findings and conclusions drawn from the results of the study, the 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proffered by the study:</w:t>
      </w:r>
    </w:p>
    <w:p>
      <w:pPr>
        <w:pStyle w:val="ListParagraph"/>
        <w:numPr>
          <w:ilvl w:val="2"/>
          <w:numId w:val="17"/>
        </w:numPr>
        <w:tabs>
          <w:tab w:pos="1321" w:val="left" w:leader="none"/>
        </w:tabs>
        <w:spacing w:line="480" w:lineRule="auto" w:before="202" w:after="0"/>
        <w:ind w:left="1320" w:right="355" w:hanging="360"/>
        <w:jc w:val="both"/>
        <w:rPr>
          <w:sz w:val="24"/>
        </w:rPr>
      </w:pPr>
      <w:r>
        <w:rPr>
          <w:sz w:val="24"/>
        </w:rPr>
        <w:t>Though board size has insignificant impact on corporate social responsibility, however</w:t>
      </w:r>
      <w:r>
        <w:rPr>
          <w:spacing w:val="1"/>
          <w:sz w:val="24"/>
        </w:rPr>
        <w:t> </w:t>
      </w:r>
      <w:r>
        <w:rPr>
          <w:sz w:val="24"/>
        </w:rPr>
        <w:t>companies should ensure that their board is of sufficient size in line with company scale</w:t>
      </w:r>
      <w:r>
        <w:rPr>
          <w:spacing w:val="1"/>
          <w:sz w:val="24"/>
        </w:rPr>
        <w:t> </w:t>
      </w:r>
      <w:r>
        <w:rPr>
          <w:sz w:val="24"/>
        </w:rPr>
        <w:t>of operations. Also, the board should include members who has initiative/inclination for</w:t>
      </w:r>
      <w:r>
        <w:rPr>
          <w:spacing w:val="1"/>
          <w:sz w:val="24"/>
        </w:rPr>
        <w:t> </w:t>
      </w:r>
      <w:r>
        <w:rPr>
          <w:sz w:val="24"/>
        </w:rPr>
        <w:t>CSR.</w:t>
      </w:r>
    </w:p>
    <w:p>
      <w:pPr>
        <w:pStyle w:val="ListParagraph"/>
        <w:numPr>
          <w:ilvl w:val="2"/>
          <w:numId w:val="17"/>
        </w:numPr>
        <w:tabs>
          <w:tab w:pos="1321" w:val="left" w:leader="none"/>
        </w:tabs>
        <w:spacing w:line="480" w:lineRule="auto" w:before="159" w:after="0"/>
        <w:ind w:left="1320" w:right="362" w:hanging="360"/>
        <w:jc w:val="both"/>
        <w:rPr>
          <w:sz w:val="24"/>
        </w:rPr>
      </w:pPr>
      <w:r>
        <w:rPr>
          <w:sz w:val="24"/>
        </w:rPr>
        <w:t>Board independence exhibits significant impact on corporate social responsibility. In line</w:t>
      </w:r>
      <w:r>
        <w:rPr>
          <w:spacing w:val="1"/>
          <w:sz w:val="24"/>
        </w:rPr>
        <w:t> </w:t>
      </w:r>
      <w:r>
        <w:rPr>
          <w:sz w:val="24"/>
        </w:rPr>
        <w:t>with the NCCG (2018), the study recommends that majority of board members should be</w:t>
      </w:r>
      <w:r>
        <w:rPr>
          <w:spacing w:val="1"/>
          <w:sz w:val="24"/>
        </w:rPr>
        <w:t> </w:t>
      </w:r>
      <w:r>
        <w:rPr>
          <w:sz w:val="24"/>
        </w:rPr>
        <w:t>non-executive</w:t>
      </w:r>
      <w:r>
        <w:rPr>
          <w:spacing w:val="-2"/>
          <w:sz w:val="24"/>
        </w:rPr>
        <w:t> </w:t>
      </w:r>
      <w:r>
        <w:rPr>
          <w:sz w:val="24"/>
        </w:rPr>
        <w:t>directors.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840" w:right="1080"/>
        </w:sectPr>
      </w:pPr>
    </w:p>
    <w:p>
      <w:pPr>
        <w:pStyle w:val="ListParagraph"/>
        <w:numPr>
          <w:ilvl w:val="2"/>
          <w:numId w:val="17"/>
        </w:numPr>
        <w:tabs>
          <w:tab w:pos="961" w:val="left" w:leader="none"/>
        </w:tabs>
        <w:spacing w:line="480" w:lineRule="auto" w:before="79" w:after="0"/>
        <w:ind w:left="960" w:right="356" w:hanging="360"/>
        <w:jc w:val="both"/>
        <w:rPr>
          <w:sz w:val="24"/>
        </w:rPr>
      </w:pPr>
      <w:r>
        <w:rPr>
          <w:sz w:val="24"/>
        </w:rPr>
        <w:t>Though board gender diversity has insignificant impact on corporate social responsibility,</w:t>
      </w:r>
      <w:r>
        <w:rPr>
          <w:spacing w:val="1"/>
          <w:sz w:val="24"/>
        </w:rPr>
        <w:t> </w:t>
      </w:r>
      <w:r>
        <w:rPr>
          <w:sz w:val="24"/>
        </w:rPr>
        <w:t>however the board should promote diversity in its membership and one of such areas is</w:t>
      </w:r>
      <w:r>
        <w:rPr>
          <w:spacing w:val="1"/>
          <w:sz w:val="24"/>
        </w:rPr>
        <w:t> </w:t>
      </w:r>
      <w:r>
        <w:rPr>
          <w:sz w:val="24"/>
        </w:rPr>
        <w:t>gender diversity. Having gender inclusiveness in the board could promote corporate 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disclosure.</w:t>
      </w:r>
    </w:p>
    <w:p>
      <w:pPr>
        <w:pStyle w:val="ListParagraph"/>
        <w:numPr>
          <w:ilvl w:val="2"/>
          <w:numId w:val="17"/>
        </w:numPr>
        <w:tabs>
          <w:tab w:pos="961" w:val="left" w:leader="none"/>
        </w:tabs>
        <w:spacing w:line="480" w:lineRule="auto" w:before="0" w:after="0"/>
        <w:ind w:left="960" w:right="359" w:hanging="360"/>
        <w:jc w:val="both"/>
        <w:rPr>
          <w:sz w:val="24"/>
        </w:rPr>
      </w:pPr>
      <w:r>
        <w:rPr>
          <w:sz w:val="24"/>
        </w:rPr>
        <w:t>Though board financial expertise has no significant impact on corporate social responsibility,</w:t>
      </w:r>
      <w:r>
        <w:rPr>
          <w:spacing w:val="-57"/>
          <w:sz w:val="24"/>
        </w:rPr>
        <w:t> </w:t>
      </w:r>
      <w:r>
        <w:rPr>
          <w:sz w:val="24"/>
        </w:rPr>
        <w:t>however the study recommends financial literacy of the board members which is a key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for corporate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2"/>
          <w:numId w:val="17"/>
        </w:numPr>
        <w:tabs>
          <w:tab w:pos="961" w:val="left" w:leader="none"/>
        </w:tabs>
        <w:spacing w:line="480" w:lineRule="auto" w:before="1" w:after="0"/>
        <w:ind w:left="960" w:right="355" w:hanging="360"/>
        <w:jc w:val="both"/>
        <w:rPr>
          <w:sz w:val="24"/>
        </w:rPr>
      </w:pPr>
      <w:r>
        <w:rPr>
          <w:sz w:val="24"/>
        </w:rPr>
        <w:t>On the moderation of firm size on the relationship between corporate governance variables</w:t>
      </w:r>
      <w:r>
        <w:rPr>
          <w:spacing w:val="1"/>
          <w:sz w:val="24"/>
        </w:rPr>
        <w:t> </w:t>
      </w:r>
      <w:r>
        <w:rPr>
          <w:sz w:val="24"/>
        </w:rPr>
        <w:t>and corporate social responsibility, it was found to have insignificant impact on corporate</w:t>
      </w:r>
      <w:r>
        <w:rPr>
          <w:spacing w:val="1"/>
          <w:sz w:val="24"/>
        </w:rPr>
        <w:t> </w:t>
      </w:r>
      <w:r>
        <w:rPr>
          <w:sz w:val="24"/>
        </w:rPr>
        <w:t>social responsibility. However, the study recommends that as companies grow in size, CSR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should be entrenched as</w:t>
      </w:r>
      <w:r>
        <w:rPr>
          <w:spacing w:val="-1"/>
          <w:sz w:val="24"/>
        </w:rPr>
        <w:t> </w:t>
      </w:r>
      <w:r>
        <w:rPr>
          <w:sz w:val="24"/>
        </w:rPr>
        <w:t>this has the tendencies</w:t>
      </w:r>
      <w:r>
        <w:rPr>
          <w:spacing w:val="-1"/>
          <w:sz w:val="24"/>
        </w:rPr>
        <w:t> </w:t>
      </w:r>
      <w:r>
        <w:rPr>
          <w:sz w:val="24"/>
        </w:rPr>
        <w:t>to boost their</w:t>
      </w:r>
      <w:r>
        <w:rPr>
          <w:spacing w:val="-1"/>
          <w:sz w:val="24"/>
        </w:rPr>
        <w:t> </w:t>
      </w:r>
      <w:r>
        <w:rPr>
          <w:sz w:val="24"/>
        </w:rPr>
        <w:t>image.</w:t>
      </w:r>
    </w:p>
    <w:p>
      <w:pPr>
        <w:pStyle w:val="Heading1"/>
        <w:numPr>
          <w:ilvl w:val="1"/>
          <w:numId w:val="17"/>
        </w:numPr>
        <w:tabs>
          <w:tab w:pos="1321" w:val="left" w:leader="none"/>
        </w:tabs>
        <w:spacing w:line="240" w:lineRule="auto" w:before="0" w:after="0"/>
        <w:ind w:left="1320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600" w:right="359"/>
        <w:jc w:val="both"/>
      </w:pPr>
      <w:r>
        <w:rPr/>
        <w:t>The study made the following contribution to knowledge: (i) the study bridge the existing gap in</w:t>
      </w:r>
      <w:r>
        <w:rPr>
          <w:spacing w:val="1"/>
        </w:rPr>
        <w:t> </w:t>
      </w:r>
      <w:r>
        <w:rPr/>
        <w:t>literature by examining the moderating role of firms size on the relationship between corporate</w:t>
      </w:r>
      <w:r>
        <w:rPr>
          <w:spacing w:val="1"/>
        </w:rPr>
        <w:t> </w:t>
      </w:r>
      <w:r>
        <w:rPr/>
        <w:t>governance and corporate social responsibility; (ii) It provides a current and elaborate basis upon</w:t>
      </w:r>
      <w:r>
        <w:rPr>
          <w:spacing w:val="-57"/>
        </w:rPr>
        <w:t> </w:t>
      </w:r>
      <w:r>
        <w:rPr/>
        <w:t>which</w:t>
      </w:r>
      <w:r>
        <w:rPr>
          <w:spacing w:val="57"/>
        </w:rPr>
        <w:t> </w:t>
      </w:r>
      <w:r>
        <w:rPr/>
        <w:t>managers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companies</w:t>
      </w:r>
      <w:r>
        <w:rPr>
          <w:spacing w:val="58"/>
        </w:rPr>
        <w:t> </w:t>
      </w:r>
      <w:r>
        <w:rPr/>
        <w:t>can</w:t>
      </w:r>
      <w:r>
        <w:rPr>
          <w:spacing w:val="58"/>
        </w:rPr>
        <w:t> </w:t>
      </w:r>
      <w:r>
        <w:rPr/>
        <w:t>take</w:t>
      </w:r>
      <w:r>
        <w:rPr>
          <w:spacing w:val="57"/>
        </w:rPr>
        <w:t> </w:t>
      </w:r>
      <w:r>
        <w:rPr/>
        <w:t>decisions</w:t>
      </w:r>
      <w:r>
        <w:rPr>
          <w:spacing w:val="59"/>
        </w:rPr>
        <w:t> </w:t>
      </w:r>
      <w:r>
        <w:rPr/>
        <w:t>relating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corporate</w:t>
      </w:r>
      <w:r>
        <w:rPr>
          <w:spacing w:val="58"/>
        </w:rPr>
        <w:t> </w:t>
      </w:r>
      <w:r>
        <w:rPr/>
        <w:t>social</w:t>
      </w:r>
      <w:r>
        <w:rPr>
          <w:spacing w:val="57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activities; (iii) researchers and other scholars in accounting and finance will also find this study</w:t>
      </w:r>
      <w:r>
        <w:rPr>
          <w:spacing w:val="1"/>
        </w:rPr>
        <w:t> </w:t>
      </w:r>
      <w:r>
        <w:rPr/>
        <w:t>useful in their bid to further knowledge on issues relating to trending researchable issues; (iv) 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economy at large.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numPr>
          <w:ilvl w:val="1"/>
          <w:numId w:val="17"/>
        </w:numPr>
        <w:tabs>
          <w:tab w:pos="1320" w:val="left" w:leader="none"/>
          <w:tab w:pos="1321" w:val="left" w:leader="none"/>
        </w:tabs>
        <w:spacing w:line="240" w:lineRule="auto" w:before="79" w:after="0"/>
        <w:ind w:left="1320" w:right="0" w:hanging="721"/>
        <w:jc w:val="left"/>
      </w:pP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600" w:right="359"/>
        <w:jc w:val="both"/>
      </w:pPr>
      <w:r>
        <w:rPr/>
        <w:t>Future studies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done on the determinants</w:t>
      </w:r>
      <w:r>
        <w:rPr>
          <w:spacing w:val="1"/>
        </w:rPr>
        <w:t> </w:t>
      </w:r>
      <w:r>
        <w:rPr/>
        <w:t>of corporate social responsibility 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the extent of its disclosures making a sectoral comparison. The aim of such comparison is to</w:t>
      </w:r>
      <w:r>
        <w:rPr>
          <w:spacing w:val="1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if CSR activities respond to sectoral sensitivity.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Heading1"/>
        <w:spacing w:before="79"/>
        <w:ind w:left="1815" w:right="1573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320" w:right="360" w:hanging="720"/>
        <w:jc w:val="both"/>
        <w:rPr>
          <w:sz w:val="22"/>
        </w:rPr>
      </w:pPr>
      <w:r>
        <w:rPr>
          <w:sz w:val="22"/>
        </w:rPr>
        <w:t>Abubakar, A. (2016). Firm attributes, board characteristics and corporate social responsibility of listed</w:t>
      </w:r>
      <w:r>
        <w:rPr>
          <w:spacing w:val="1"/>
          <w:sz w:val="22"/>
        </w:rPr>
        <w:t> </w:t>
      </w:r>
      <w:r>
        <w:rPr>
          <w:sz w:val="22"/>
        </w:rPr>
        <w:t>deposit money banks in Nigeria. (MSc Dissertation, Ahmadu Bello University, Zaria, Nigeria).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from:</w:t>
      </w:r>
      <w:r>
        <w:rPr>
          <w:spacing w:val="1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http://kubanni.abu.edu.ng/jspui/bitstream/123456789/8099/1/</w:t>
        </w:r>
      </w:hyperlink>
      <w:r>
        <w:rPr>
          <w:sz w:val="22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1140" w:right="354" w:hanging="540"/>
      </w:pPr>
      <w:r>
        <w:rPr/>
        <w:t>Aburime,</w:t>
      </w:r>
      <w:r>
        <w:rPr>
          <w:spacing w:val="20"/>
        </w:rPr>
        <w:t> </w:t>
      </w:r>
      <w:r>
        <w:rPr/>
        <w:t>U.T.</w:t>
      </w:r>
      <w:r>
        <w:rPr>
          <w:spacing w:val="22"/>
        </w:rPr>
        <w:t> </w:t>
      </w:r>
      <w:r>
        <w:rPr/>
        <w:t>(2008).</w:t>
      </w:r>
      <w:r>
        <w:rPr>
          <w:spacing w:val="23"/>
        </w:rPr>
        <w:t> </w:t>
      </w:r>
      <w:r>
        <w:rPr/>
        <w:t>Determinants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Bank</w:t>
      </w:r>
      <w:r>
        <w:rPr>
          <w:spacing w:val="22"/>
        </w:rPr>
        <w:t> </w:t>
      </w:r>
      <w:r>
        <w:rPr/>
        <w:t>Profitability:</w:t>
      </w:r>
      <w:r>
        <w:rPr>
          <w:spacing w:val="20"/>
        </w:rPr>
        <w:t> </w:t>
      </w:r>
      <w:r>
        <w:rPr/>
        <w:t>Company-level</w:t>
      </w:r>
      <w:r>
        <w:rPr>
          <w:spacing w:val="20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from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Retrieved from</w:t>
      </w:r>
      <w:r>
        <w:rPr>
          <w:spacing w:val="4"/>
        </w:rPr>
        <w:t> </w:t>
      </w:r>
      <w:hyperlink r:id="rId10">
        <w:r>
          <w:rPr>
            <w:i/>
            <w:color w:val="0000FF"/>
            <w:u w:val="single" w:color="0000FF"/>
          </w:rPr>
          <w:t>http://www.researchgate.net</w:t>
        </w:r>
        <w:r>
          <w:rPr>
            <w:i/>
            <w:color w:val="0000FF"/>
            <w:spacing w:val="1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 2014.</w:t>
      </w:r>
    </w:p>
    <w:p>
      <w:pPr>
        <w:spacing w:before="240"/>
        <w:ind w:left="1320" w:right="360" w:hanging="720"/>
        <w:jc w:val="left"/>
        <w:rPr>
          <w:sz w:val="24"/>
        </w:rPr>
      </w:pPr>
      <w:r>
        <w:rPr>
          <w:sz w:val="24"/>
        </w:rPr>
        <w:t>Adams,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sz w:val="24"/>
        </w:rPr>
        <w:t>B.,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Ferreira,</w:t>
      </w:r>
      <w:r>
        <w:rPr>
          <w:spacing w:val="13"/>
          <w:sz w:val="24"/>
        </w:rPr>
        <w:t> </w:t>
      </w:r>
      <w:r>
        <w:rPr>
          <w:sz w:val="24"/>
        </w:rPr>
        <w:t>D.</w:t>
      </w:r>
      <w:r>
        <w:rPr>
          <w:spacing w:val="12"/>
          <w:sz w:val="24"/>
        </w:rPr>
        <w:t> </w:t>
      </w:r>
      <w:r>
        <w:rPr>
          <w:sz w:val="24"/>
        </w:rPr>
        <w:t>(2007).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boardroom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governance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Journal of Financial Economics, 94</w:t>
      </w:r>
      <w:r>
        <w:rPr>
          <w:sz w:val="24"/>
        </w:rPr>
        <w:t>, 291–309</w:t>
      </w:r>
    </w:p>
    <w:p>
      <w:pPr>
        <w:pStyle w:val="BodyText"/>
      </w:pPr>
    </w:p>
    <w:p>
      <w:pPr>
        <w:pStyle w:val="BodyText"/>
        <w:ind w:left="600"/>
      </w:pPr>
      <w:r>
        <w:rPr/>
        <w:t>Adams,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(1776).</w:t>
      </w:r>
      <w:r>
        <w:rPr>
          <w:spacing w:val="-2"/>
        </w:rPr>
        <w:t> </w:t>
      </w:r>
      <w:r>
        <w:rPr/>
        <w:t>Wealth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www.investopedia.com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00"/>
      </w:pPr>
      <w:r>
        <w:rPr/>
        <w:t>Agbonifoh,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&amp;Yomere,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(1999),</w:t>
      </w:r>
      <w:r>
        <w:rPr>
          <w:spacing w:val="-1"/>
        </w:rPr>
        <w:t> </w:t>
      </w:r>
      <w:r>
        <w:rPr/>
        <w:t>Research Methodology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</w:pPr>
    </w:p>
    <w:p>
      <w:pPr>
        <w:spacing w:before="0"/>
        <w:ind w:left="1320" w:right="355" w:hanging="720"/>
        <w:jc w:val="both"/>
        <w:rPr>
          <w:sz w:val="24"/>
        </w:rPr>
      </w:pPr>
      <w:r>
        <w:rPr>
          <w:sz w:val="24"/>
        </w:rPr>
        <w:t>Aguilera,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Cuervo-Cazurra,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Codes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governance.</w:t>
      </w:r>
      <w:r>
        <w:rPr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international review, 17</w:t>
      </w:r>
      <w:r>
        <w:rPr>
          <w:sz w:val="24"/>
        </w:rPr>
        <w:t>(3), 376–387.</w:t>
      </w:r>
    </w:p>
    <w:p>
      <w:pPr>
        <w:pStyle w:val="BodyText"/>
      </w:pPr>
    </w:p>
    <w:p>
      <w:pPr>
        <w:pStyle w:val="BodyText"/>
        <w:ind w:left="1320" w:right="361" w:hanging="720"/>
        <w:jc w:val="both"/>
      </w:pPr>
      <w:r>
        <w:rPr/>
        <w:t>Akinyomi, O. J. (2013). Effect of inventory management on profitability: Evidence from the</w:t>
      </w:r>
      <w:r>
        <w:rPr>
          <w:spacing w:val="1"/>
        </w:rPr>
        <w:t> </w:t>
      </w:r>
      <w:r>
        <w:rPr/>
        <w:t>Nigerian manufacturing sector View project Tax Policy Reforms and Economic Growth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</w:pPr>
    </w:p>
    <w:p>
      <w:pPr>
        <w:pStyle w:val="BodyText"/>
        <w:ind w:left="1320" w:right="365" w:hanging="720"/>
        <w:jc w:val="both"/>
      </w:pPr>
      <w:r>
        <w:rPr/>
        <w:t>Amaeshi,</w:t>
      </w:r>
      <w:r>
        <w:rPr>
          <w:spacing w:val="1"/>
        </w:rPr>
        <w:t> </w:t>
      </w:r>
      <w:r>
        <w:rPr/>
        <w:t>K., &amp;</w:t>
      </w:r>
      <w:r>
        <w:rPr>
          <w:spacing w:val="1"/>
        </w:rPr>
        <w:t> </w:t>
      </w:r>
      <w:r>
        <w:rPr/>
        <w:t>O. Amao (2009).</w:t>
      </w:r>
      <w:r>
        <w:rPr>
          <w:spacing w:val="1"/>
        </w:rPr>
        <w:t> </w:t>
      </w:r>
      <w:r>
        <w:rPr/>
        <w:t>‘Corporate</w:t>
      </w:r>
      <w:r>
        <w:rPr>
          <w:spacing w:val="1"/>
        </w:rPr>
        <w:t> </w:t>
      </w:r>
      <w:r>
        <w:rPr/>
        <w:t>Social Responsibility (CSR) in Transnational</w:t>
      </w:r>
      <w:r>
        <w:rPr>
          <w:spacing w:val="1"/>
        </w:rPr>
        <w:t> </w:t>
      </w:r>
      <w:r>
        <w:rPr/>
        <w:t>Spaces: Exploring Influences of Varieties of Capitalism on Expressions of Corporate</w:t>
      </w:r>
      <w:r>
        <w:rPr>
          <w:spacing w:val="1"/>
        </w:rPr>
        <w:t> </w:t>
      </w:r>
      <w:r>
        <w:rPr/>
        <w:t>Codes</w:t>
      </w:r>
      <w:r>
        <w:rPr>
          <w:spacing w:val="-1"/>
        </w:rPr>
        <w:t> </w:t>
      </w:r>
      <w:r>
        <w:rPr/>
        <w:t>of Conduct</w:t>
      </w:r>
      <w:r>
        <w:rPr>
          <w:spacing w:val="-1"/>
        </w:rPr>
        <w:t> </w:t>
      </w:r>
      <w:r>
        <w:rPr/>
        <w:t>in Nigeria’,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 Ethics</w:t>
      </w:r>
      <w:r>
        <w:rPr/>
        <w:t>,</w:t>
      </w:r>
      <w:r>
        <w:rPr>
          <w:spacing w:val="-1"/>
        </w:rPr>
        <w:t> </w:t>
      </w:r>
      <w:r>
        <w:rPr/>
        <w:t>86(2), 225-239.</w:t>
      </w:r>
    </w:p>
    <w:p>
      <w:pPr>
        <w:pStyle w:val="BodyText"/>
        <w:spacing w:before="5"/>
      </w:pPr>
    </w:p>
    <w:p>
      <w:pPr>
        <w:pStyle w:val="BodyText"/>
        <w:ind w:left="1320" w:right="359" w:hanging="720"/>
        <w:jc w:val="both"/>
      </w:pPr>
      <w:r>
        <w:rPr/>
        <w:t>Amaeshi,</w:t>
      </w:r>
      <w:r>
        <w:rPr>
          <w:spacing w:val="1"/>
        </w:rPr>
        <w:t> </w:t>
      </w:r>
      <w:r>
        <w:rPr/>
        <w:t>K. M., C. A. Bongo, C. Ogbechie and O. A. Olufemi</w:t>
      </w:r>
      <w:r>
        <w:rPr>
          <w:spacing w:val="1"/>
        </w:rPr>
        <w:t> </w:t>
      </w:r>
      <w:r>
        <w:rPr/>
        <w:t>(2006). ‘Corporate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Mimicry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Practices’,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Corporate</w:t>
      </w:r>
      <w:r>
        <w:rPr>
          <w:i/>
          <w:spacing w:val="-2"/>
        </w:rPr>
        <w:t> </w:t>
      </w:r>
      <w:r>
        <w:rPr>
          <w:i/>
        </w:rPr>
        <w:t>Citizenship,</w:t>
      </w:r>
      <w:r>
        <w:rPr>
          <w:i/>
          <w:spacing w:val="1"/>
        </w:rPr>
        <w:t> </w:t>
      </w:r>
      <w:r>
        <w:rPr/>
        <w:t>24(winter), pp. 83-91.</w:t>
      </w:r>
    </w:p>
    <w:p>
      <w:pPr>
        <w:pStyle w:val="BodyText"/>
        <w:spacing w:before="5"/>
      </w:pPr>
    </w:p>
    <w:p>
      <w:pPr>
        <w:pStyle w:val="BodyText"/>
        <w:ind w:left="1320" w:right="357" w:hanging="720"/>
        <w:jc w:val="both"/>
      </w:pPr>
      <w:r>
        <w:rPr/>
        <w:t>Amaeshi,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Adegbite,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Rajwani,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Corporate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Responsibility</w:t>
        </w:r>
        <w:r>
          <w:rPr>
            <w:color w:val="0000FF"/>
            <w:spacing w:val="60"/>
            <w:u w:val="single" w:color="0000FF"/>
          </w:rPr>
          <w:t> </w:t>
        </w:r>
        <w:r>
          <w:rPr>
            <w:color w:val="0000FF"/>
            <w:u w:val="single" w:color="0000FF"/>
          </w:rPr>
          <w:t>in</w:t>
        </w:r>
      </w:hyperlink>
      <w:r>
        <w:rPr>
          <w:color w:val="0000FF"/>
          <w:spacing w:val="1"/>
        </w:rPr>
        <w:t> </w:t>
      </w:r>
      <w:hyperlink r:id="rId12">
        <w:r>
          <w:rPr>
            <w:color w:val="0000FF"/>
            <w:u w:val="single" w:color="0000FF"/>
          </w:rPr>
          <w:t>Challenging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Non-Enabling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Institutional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Contexts: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Do institutional voids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matter?</w:t>
        </w:r>
      </w:hyperlink>
      <w:r>
        <w:rPr/>
        <w:t>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 Ethics</w:t>
      </w:r>
      <w:r>
        <w:rPr/>
        <w:t>Forthcoming.</w:t>
      </w:r>
    </w:p>
    <w:p>
      <w:pPr>
        <w:pStyle w:val="BodyText"/>
        <w:spacing w:before="3"/>
      </w:pPr>
    </w:p>
    <w:p>
      <w:pPr>
        <w:pStyle w:val="BodyText"/>
        <w:ind w:left="1320" w:right="357" w:hanging="720"/>
        <w:jc w:val="both"/>
      </w:pPr>
      <w:r>
        <w:rPr/>
        <w:t>Amao,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Amaeshi,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'Galvanising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Activism: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Nigeria',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57"/>
        </w:rPr>
        <w:t> </w:t>
      </w:r>
      <w:r>
        <w:rPr>
          <w:i/>
        </w:rPr>
        <w:t>Ethics</w:t>
      </w:r>
      <w:r>
        <w:rPr/>
        <w:t>,</w:t>
      </w:r>
      <w:r>
        <w:rPr>
          <w:spacing w:val="-1"/>
        </w:rPr>
        <w:t> </w:t>
      </w:r>
      <w:r>
        <w:rPr/>
        <w:t>82(1), pp. 119-130.</w:t>
      </w:r>
    </w:p>
    <w:p>
      <w:pPr>
        <w:pStyle w:val="BodyText"/>
        <w:spacing w:before="5"/>
      </w:pPr>
    </w:p>
    <w:p>
      <w:pPr>
        <w:pStyle w:val="BodyText"/>
        <w:ind w:left="600"/>
      </w:pPr>
      <w:r>
        <w:rPr/>
        <w:t>Anao,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An 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Accounting,</w:t>
      </w:r>
      <w:r>
        <w:rPr>
          <w:spacing w:val="-1"/>
        </w:rPr>
        <w:t> </w:t>
      </w:r>
      <w:r>
        <w:rPr/>
        <w:t>Benin</w:t>
      </w:r>
      <w:r>
        <w:rPr>
          <w:spacing w:val="-1"/>
        </w:rPr>
        <w:t> </w:t>
      </w:r>
      <w:r>
        <w:rPr/>
        <w:t>City,</w:t>
      </w:r>
      <w:r>
        <w:rPr>
          <w:spacing w:val="-2"/>
        </w:rPr>
        <w:t> </w:t>
      </w:r>
      <w:r>
        <w:rPr/>
        <w:t>Longman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320" w:right="361" w:hanging="720"/>
        <w:jc w:val="both"/>
      </w:pPr>
      <w:r>
        <w:rPr/>
        <w:t>Anderson, C. A., &amp; Anthony, R. N. 1986. The new corporate directors: Insights for board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 executives.</w:t>
      </w:r>
      <w:r>
        <w:rPr>
          <w:spacing w:val="2"/>
        </w:rPr>
        <w:t> </w:t>
      </w:r>
      <w:r>
        <w:rPr/>
        <w:t>New York: John Wiley.</w:t>
      </w:r>
    </w:p>
    <w:p>
      <w:pPr>
        <w:spacing w:after="0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79"/>
        <w:ind w:left="1320" w:right="355" w:hanging="720"/>
        <w:jc w:val="both"/>
      </w:pPr>
      <w:r>
        <w:rPr/>
        <w:t>Anderson, R.</w:t>
      </w:r>
      <w:r>
        <w:rPr>
          <w:spacing w:val="61"/>
        </w:rPr>
        <w:t> </w:t>
      </w:r>
      <w:r>
        <w:rPr/>
        <w:t>Mansi &amp; Reeb, D (2004). Board characteristics, accounting report integrity, and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cost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debt.</w:t>
      </w:r>
      <w:r>
        <w:rPr>
          <w:spacing w:val="30"/>
        </w:rPr>
        <w:t> </w:t>
      </w:r>
      <w:r>
        <w:rPr/>
        <w:t>Journal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Accounting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Economics,</w:t>
      </w:r>
      <w:r>
        <w:rPr>
          <w:spacing w:val="31"/>
        </w:rPr>
        <w:t> </w:t>
      </w:r>
      <w:r>
        <w:rPr/>
        <w:t>37:</w:t>
      </w:r>
      <w:r>
        <w:rPr>
          <w:spacing w:val="30"/>
        </w:rPr>
        <w:t> </w:t>
      </w:r>
      <w:r>
        <w:rPr/>
        <w:t>315-342.</w:t>
      </w:r>
      <w:r>
        <w:rPr>
          <w:spacing w:val="30"/>
        </w:rPr>
        <w:t> </w:t>
      </w:r>
      <w:r>
        <w:rPr/>
        <w:t>Asian</w:t>
      </w:r>
      <w:r>
        <w:rPr>
          <w:spacing w:val="29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 Review, 2015, 5(3):453-467</w:t>
      </w:r>
    </w:p>
    <w:p>
      <w:pPr>
        <w:pStyle w:val="BodyText"/>
      </w:pPr>
    </w:p>
    <w:p>
      <w:pPr>
        <w:pStyle w:val="BodyText"/>
        <w:ind w:left="1320" w:right="357" w:hanging="720"/>
        <w:jc w:val="both"/>
      </w:pPr>
      <w:r>
        <w:rPr/>
        <w:t>Anderson,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Reeb,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“Founding-family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60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Evidence from the S&amp;P 500”, </w:t>
      </w:r>
      <w:r>
        <w:rPr>
          <w:i/>
        </w:rPr>
        <w:t>The Journal of Finance</w:t>
      </w:r>
      <w:r>
        <w:rPr/>
        <w:t>, Vol. LVII No. 3, pp. 1301-1328.</w:t>
      </w:r>
      <w:r>
        <w:rPr>
          <w:spacing w:val="1"/>
        </w:rPr>
        <w:t> </w:t>
      </w:r>
      <w:r>
        <w:rPr/>
        <w:t>https://doi.org/10.1111/1540-6261.00567</w:t>
      </w:r>
    </w:p>
    <w:p>
      <w:pPr>
        <w:pStyle w:val="BodyText"/>
      </w:pPr>
    </w:p>
    <w:p>
      <w:pPr>
        <w:spacing w:before="0"/>
        <w:ind w:left="1320" w:right="366" w:hanging="720"/>
        <w:jc w:val="both"/>
        <w:rPr>
          <w:sz w:val="24"/>
        </w:rPr>
      </w:pPr>
      <w:r>
        <w:rPr>
          <w:sz w:val="24"/>
        </w:rPr>
        <w:t>Andrés, P., &amp;Vallelado, E. (2008). Corporate governance in banking: The role of the board of</w:t>
      </w:r>
      <w:r>
        <w:rPr>
          <w:spacing w:val="1"/>
          <w:sz w:val="24"/>
        </w:rPr>
        <w:t> </w:t>
      </w:r>
      <w:r>
        <w:rPr>
          <w:sz w:val="24"/>
        </w:rPr>
        <w:t>directors.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Banking and Finance, 32</w:t>
      </w:r>
      <w:r>
        <w:rPr>
          <w:sz w:val="24"/>
        </w:rPr>
        <w:t>, 2570–2580.</w:t>
      </w:r>
    </w:p>
    <w:p>
      <w:pPr>
        <w:pStyle w:val="BodyText"/>
      </w:pPr>
    </w:p>
    <w:p>
      <w:pPr>
        <w:spacing w:before="0"/>
        <w:ind w:left="1320" w:right="366" w:hanging="720"/>
        <w:jc w:val="both"/>
        <w:rPr>
          <w:sz w:val="24"/>
        </w:rPr>
      </w:pPr>
      <w:r>
        <w:rPr>
          <w:sz w:val="24"/>
        </w:rPr>
        <w:t>Andrés, P., &amp;Vallelado, E. (2008). Corporate governance in banking: The role of the board of</w:t>
      </w:r>
      <w:r>
        <w:rPr>
          <w:spacing w:val="1"/>
          <w:sz w:val="24"/>
        </w:rPr>
        <w:t> </w:t>
      </w:r>
      <w:r>
        <w:rPr>
          <w:sz w:val="24"/>
        </w:rPr>
        <w:t>directors.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Banking and Finance, 32</w:t>
      </w:r>
      <w:r>
        <w:rPr>
          <w:sz w:val="24"/>
        </w:rPr>
        <w:t>, 2570–2580.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320" w:right="362" w:hanging="720"/>
        <w:jc w:val="both"/>
      </w:pPr>
      <w:r>
        <w:rPr/>
        <w:t>Anthonio,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Rusell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Lucia,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disclosures. Australasian Accounting, Business and Finance Journal, 11(2),</w:t>
      </w:r>
      <w:r>
        <w:rPr>
          <w:spacing w:val="-57"/>
        </w:rPr>
        <w:t> </w:t>
      </w:r>
      <w:r>
        <w:rPr/>
        <w:t>212-245.</w:t>
      </w:r>
      <w:r>
        <w:rPr>
          <w:spacing w:val="-1"/>
        </w:rPr>
        <w:t> </w:t>
      </w:r>
      <w:r>
        <w:rPr/>
        <w:t>Retrieved from </w:t>
      </w:r>
      <w:hyperlink r:id="rId13">
        <w:r>
          <w:rPr>
            <w:color w:val="0000FF"/>
            <w:u w:val="single" w:color="0000FF"/>
          </w:rPr>
          <w:t>russell.craig@port.ac.uk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0" w:lineRule="auto" w:before="0"/>
        <w:ind w:left="1320" w:right="358" w:hanging="720"/>
        <w:jc w:val="both"/>
        <w:rPr>
          <w:sz w:val="22"/>
        </w:rPr>
      </w:pPr>
      <w:r>
        <w:rPr>
          <w:sz w:val="22"/>
        </w:rPr>
        <w:t>Awodiran,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governance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sustainability</w:t>
      </w:r>
      <w:r>
        <w:rPr>
          <w:spacing w:val="1"/>
          <w:sz w:val="22"/>
        </w:rPr>
        <w:t> </w:t>
      </w:r>
      <w:r>
        <w:rPr>
          <w:sz w:val="22"/>
        </w:rPr>
        <w:t>disclosure: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listed</w:t>
      </w:r>
      <w:r>
        <w:rPr>
          <w:spacing w:val="-52"/>
          <w:sz w:val="22"/>
        </w:rPr>
        <w:t> </w:t>
      </w:r>
      <w:r>
        <w:rPr>
          <w:sz w:val="22"/>
        </w:rPr>
        <w:t>industrial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firms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1–16.</w:t>
      </w:r>
      <w:r>
        <w:rPr>
          <w:spacing w:val="1"/>
          <w:sz w:val="22"/>
        </w:rPr>
        <w:t> </w:t>
      </w:r>
      <w:r>
        <w:rPr>
          <w:sz w:val="22"/>
        </w:rPr>
        <w:t>Awodiran,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A.,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Jimba,</w:t>
      </w:r>
      <w:r>
        <w:rPr>
          <w:spacing w:val="1"/>
          <w:sz w:val="22"/>
        </w:rPr>
        <w:t> </w:t>
      </w:r>
      <w:r>
        <w:rPr>
          <w:sz w:val="22"/>
        </w:rPr>
        <w:t>I.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(2019).</w:t>
      </w:r>
      <w:r>
        <w:rPr>
          <w:spacing w:val="1"/>
          <w:sz w:val="22"/>
        </w:rPr>
        <w:t> </w:t>
      </w:r>
      <w:r>
        <w:rPr>
          <w:sz w:val="22"/>
        </w:rPr>
        <w:t>Board</w:t>
      </w:r>
      <w:r>
        <w:rPr>
          <w:spacing w:val="1"/>
          <w:sz w:val="22"/>
        </w:rPr>
        <w:t> </w:t>
      </w:r>
      <w:r>
        <w:rPr>
          <w:sz w:val="22"/>
        </w:rPr>
        <w:t>characteristics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responsibility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listed</w:t>
      </w:r>
      <w:r>
        <w:rPr>
          <w:spacing w:val="1"/>
          <w:sz w:val="22"/>
        </w:rPr>
        <w:t> </w:t>
      </w:r>
      <w:r>
        <w:rPr>
          <w:sz w:val="22"/>
        </w:rPr>
        <w:t>firms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Management, 2(1), 73–83.</w:t>
      </w:r>
    </w:p>
    <w:p>
      <w:pPr>
        <w:pStyle w:val="BodyText"/>
        <w:spacing w:before="201"/>
        <w:ind w:left="1308" w:right="356" w:hanging="708"/>
        <w:jc w:val="both"/>
      </w:pPr>
      <w:r>
        <w:rPr/>
        <w:t>Baatwah, S. R., Salleh, Z., &amp; Ahmad, N. (2015). CEO characteristics and audit report timeliness:</w:t>
      </w:r>
      <w:r>
        <w:rPr>
          <w:spacing w:val="-57"/>
        </w:rPr>
        <w:t> </w:t>
      </w:r>
      <w:r>
        <w:rPr/>
        <w:t>Do CEO tenure and financial expertise matter? </w:t>
      </w:r>
      <w:r>
        <w:rPr>
          <w:i/>
        </w:rPr>
        <w:t>Managerial Auditing Journal, 30</w:t>
      </w:r>
      <w:r>
        <w:rPr/>
        <w:t>(8/9),</w:t>
      </w:r>
      <w:r>
        <w:rPr>
          <w:spacing w:val="1"/>
        </w:rPr>
        <w:t> </w:t>
      </w:r>
      <w:r>
        <w:rPr/>
        <w:t>998-1022.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20" w:right="363" w:hanging="720"/>
      </w:pPr>
      <w:r>
        <w:rPr/>
        <w:t>Bear,</w:t>
      </w:r>
      <w:r>
        <w:rPr>
          <w:spacing w:val="12"/>
        </w:rPr>
        <w:t> </w:t>
      </w:r>
      <w:r>
        <w:rPr/>
        <w:t>S.;</w:t>
      </w:r>
      <w:r>
        <w:rPr>
          <w:spacing w:val="13"/>
        </w:rPr>
        <w:t> </w:t>
      </w:r>
      <w:r>
        <w:rPr/>
        <w:t>Rahman,</w:t>
      </w:r>
      <w:r>
        <w:rPr>
          <w:spacing w:val="13"/>
        </w:rPr>
        <w:t> </w:t>
      </w:r>
      <w:r>
        <w:rPr/>
        <w:t>N.</w:t>
      </w:r>
      <w:r>
        <w:rPr>
          <w:spacing w:val="12"/>
        </w:rPr>
        <w:t> </w:t>
      </w:r>
      <w:r>
        <w:rPr/>
        <w:t>&amp;</w:t>
      </w:r>
      <w:r>
        <w:rPr>
          <w:spacing w:val="13"/>
        </w:rPr>
        <w:t> </w:t>
      </w:r>
      <w:r>
        <w:rPr/>
        <w:t>Post,</w:t>
      </w:r>
      <w:r>
        <w:rPr>
          <w:spacing w:val="14"/>
        </w:rPr>
        <w:t> </w:t>
      </w:r>
      <w:r>
        <w:rPr/>
        <w:t>C.</w:t>
      </w:r>
      <w:r>
        <w:rPr>
          <w:spacing w:val="13"/>
        </w:rPr>
        <w:t> </w:t>
      </w:r>
      <w:r>
        <w:rPr/>
        <w:t>(2010).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board</w:t>
      </w:r>
      <w:r>
        <w:rPr>
          <w:spacing w:val="12"/>
        </w:rPr>
        <w:t> </w:t>
      </w:r>
      <w:r>
        <w:rPr/>
        <w:t>diversity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gender</w:t>
      </w:r>
      <w:r>
        <w:rPr>
          <w:spacing w:val="12"/>
        </w:rPr>
        <w:t> </w:t>
      </w:r>
      <w:r>
        <w:rPr/>
        <w:t>composition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-1"/>
        </w:rPr>
        <w:t> </w:t>
      </w:r>
      <w:r>
        <w:rPr/>
        <w:t>and firm reputation.</w:t>
      </w:r>
      <w:r>
        <w:rPr>
          <w:spacing w:val="-1"/>
        </w:rPr>
        <w:t> </w:t>
      </w:r>
      <w:r>
        <w:rPr/>
        <w:t>J. Bus. Ethics,</w:t>
      </w:r>
      <w:r>
        <w:rPr>
          <w:spacing w:val="-1"/>
        </w:rPr>
        <w:t> </w:t>
      </w:r>
      <w:r>
        <w:rPr/>
        <w:t>97, 207–221.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320" w:right="356" w:hanging="720"/>
      </w:pPr>
      <w:r>
        <w:rPr/>
        <w:t>Berg,</w:t>
      </w:r>
      <w:r>
        <w:rPr>
          <w:spacing w:val="24"/>
        </w:rPr>
        <w:t> </w:t>
      </w:r>
      <w:r>
        <w:rPr/>
        <w:t>S.,</w:t>
      </w:r>
      <w:r>
        <w:rPr>
          <w:spacing w:val="26"/>
        </w:rPr>
        <w:t> </w:t>
      </w:r>
      <w:r>
        <w:rPr/>
        <w:t>&amp;</w:t>
      </w:r>
      <w:r>
        <w:rPr>
          <w:spacing w:val="26"/>
        </w:rPr>
        <w:t> </w:t>
      </w:r>
      <w:r>
        <w:rPr/>
        <w:t>Smith,</w:t>
      </w:r>
      <w:r>
        <w:rPr>
          <w:spacing w:val="26"/>
        </w:rPr>
        <w:t> </w:t>
      </w:r>
      <w:r>
        <w:rPr/>
        <w:t>S.</w:t>
      </w:r>
      <w:r>
        <w:rPr>
          <w:spacing w:val="26"/>
        </w:rPr>
        <w:t> </w:t>
      </w:r>
      <w:r>
        <w:rPr/>
        <w:t>1978.</w:t>
      </w:r>
      <w:r>
        <w:rPr>
          <w:spacing w:val="26"/>
        </w:rPr>
        <w:t> </w:t>
      </w:r>
      <w:r>
        <w:rPr/>
        <w:t>CEO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board</w:t>
      </w:r>
      <w:r>
        <w:rPr>
          <w:spacing w:val="27"/>
        </w:rPr>
        <w:t> </w:t>
      </w:r>
      <w:r>
        <w:rPr/>
        <w:t>chairman:</w:t>
      </w:r>
      <w:r>
        <w:rPr>
          <w:spacing w:val="26"/>
        </w:rPr>
        <w:t> </w:t>
      </w:r>
      <w:r>
        <w:rPr/>
        <w:t>A</w:t>
      </w:r>
      <w:r>
        <w:rPr>
          <w:spacing w:val="31"/>
        </w:rPr>
        <w:t> </w:t>
      </w:r>
      <w:r>
        <w:rPr/>
        <w:t>quantitative</w:t>
      </w:r>
      <w:r>
        <w:rPr>
          <w:spacing w:val="25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dual</w:t>
      </w:r>
      <w:r>
        <w:rPr>
          <w:spacing w:val="26"/>
        </w:rPr>
        <w:t> </w:t>
      </w:r>
      <w:r>
        <w:rPr/>
        <w:t>v.</w:t>
      </w:r>
      <w:r>
        <w:rPr>
          <w:spacing w:val="28"/>
        </w:rPr>
        <w:t> </w:t>
      </w:r>
      <w:r>
        <w:rPr/>
        <w:t>unitary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leadership. </w:t>
      </w:r>
      <w:r>
        <w:rPr>
          <w:i/>
        </w:rPr>
        <w:t>Directors and Boards</w:t>
      </w:r>
      <w:r>
        <w:rPr/>
        <w:t>, 3: 34-49.</w:t>
      </w:r>
    </w:p>
    <w:p>
      <w:pPr>
        <w:pStyle w:val="BodyText"/>
      </w:pPr>
    </w:p>
    <w:p>
      <w:pPr>
        <w:pStyle w:val="BodyText"/>
        <w:ind w:left="1320" w:right="356" w:hanging="720"/>
      </w:pPr>
      <w:r>
        <w:rPr/>
        <w:t>Berger,</w:t>
      </w:r>
      <w:r>
        <w:rPr>
          <w:spacing w:val="35"/>
        </w:rPr>
        <w:t> </w:t>
      </w:r>
      <w:r>
        <w:rPr/>
        <w:t>P.,</w:t>
      </w:r>
      <w:r>
        <w:rPr>
          <w:spacing w:val="36"/>
        </w:rPr>
        <w:t> </w:t>
      </w:r>
      <w:r>
        <w:rPr/>
        <w:t>Ofek,</w:t>
      </w:r>
      <w:r>
        <w:rPr>
          <w:spacing w:val="36"/>
        </w:rPr>
        <w:t> </w:t>
      </w:r>
      <w:r>
        <w:rPr/>
        <w:t>E.,</w:t>
      </w:r>
      <w:r>
        <w:rPr>
          <w:spacing w:val="36"/>
        </w:rPr>
        <w:t> </w:t>
      </w:r>
      <w:r>
        <w:rPr/>
        <w:t>&amp;</w:t>
      </w:r>
      <w:r>
        <w:rPr>
          <w:spacing w:val="36"/>
        </w:rPr>
        <w:t> </w:t>
      </w:r>
      <w:r>
        <w:rPr/>
        <w:t>Yermack,</w:t>
      </w:r>
      <w:r>
        <w:rPr>
          <w:spacing w:val="36"/>
        </w:rPr>
        <w:t> </w:t>
      </w:r>
      <w:r>
        <w:rPr/>
        <w:t>D.</w:t>
      </w:r>
      <w:r>
        <w:rPr>
          <w:spacing w:val="35"/>
        </w:rPr>
        <w:t> </w:t>
      </w:r>
      <w:r>
        <w:rPr/>
        <w:t>(1997).</w:t>
      </w:r>
      <w:r>
        <w:rPr>
          <w:spacing w:val="36"/>
        </w:rPr>
        <w:t> </w:t>
      </w:r>
      <w:r>
        <w:rPr/>
        <w:t>Managerial</w:t>
      </w:r>
      <w:r>
        <w:rPr>
          <w:spacing w:val="36"/>
        </w:rPr>
        <w:t> </w:t>
      </w:r>
      <w:r>
        <w:rPr/>
        <w:t>Entrenchment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Capital</w:t>
      </w:r>
      <w:r>
        <w:rPr>
          <w:spacing w:val="37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Decisions.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Journal of Finance, 52</w:t>
      </w:r>
      <w:r>
        <w:rPr/>
        <w:t>, 1411–1438.</w:t>
      </w:r>
    </w:p>
    <w:p>
      <w:pPr>
        <w:pStyle w:val="BodyText"/>
        <w:spacing w:before="1"/>
      </w:pPr>
    </w:p>
    <w:p>
      <w:pPr>
        <w:pStyle w:val="BodyText"/>
        <w:ind w:left="1320" w:right="357" w:hanging="720"/>
      </w:pPr>
      <w:r>
        <w:rPr/>
        <w:t>Berghe,</w:t>
      </w:r>
      <w:r>
        <w:rPr>
          <w:spacing w:val="24"/>
        </w:rPr>
        <w:t> </w:t>
      </w:r>
      <w:r>
        <w:rPr/>
        <w:t>V.</w:t>
      </w:r>
      <w:r>
        <w:rPr>
          <w:spacing w:val="24"/>
        </w:rPr>
        <w:t> </w:t>
      </w:r>
      <w:r>
        <w:rPr/>
        <w:t>D</w:t>
      </w:r>
      <w:r>
        <w:rPr>
          <w:spacing w:val="24"/>
        </w:rPr>
        <w:t> </w:t>
      </w:r>
      <w:r>
        <w:rPr/>
        <w:t>&amp;</w:t>
      </w:r>
      <w:r>
        <w:rPr>
          <w:spacing w:val="25"/>
        </w:rPr>
        <w:t> </w:t>
      </w:r>
      <w:r>
        <w:rPr/>
        <w:t>Baelden,</w:t>
      </w:r>
      <w:r>
        <w:rPr>
          <w:spacing w:val="25"/>
        </w:rPr>
        <w:t> </w:t>
      </w:r>
      <w:r>
        <w:rPr/>
        <w:t>T.</w:t>
      </w:r>
      <w:r>
        <w:rPr>
          <w:spacing w:val="27"/>
        </w:rPr>
        <w:t> </w:t>
      </w:r>
      <w:r>
        <w:rPr/>
        <w:t>(2005).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complex</w:t>
      </w:r>
      <w:r>
        <w:rPr>
          <w:spacing w:val="25"/>
        </w:rPr>
        <w:t> </w:t>
      </w:r>
      <w:r>
        <w:rPr/>
        <w:t>relation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director</w:t>
      </w:r>
      <w:r>
        <w:rPr>
          <w:spacing w:val="24"/>
        </w:rPr>
        <w:t> </w:t>
      </w:r>
      <w:r>
        <w:rPr/>
        <w:t>independence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effectiveness, Corporate Governance, Vol.</w:t>
      </w:r>
      <w:r>
        <w:rPr>
          <w:spacing w:val="2"/>
        </w:rPr>
        <w:t> </w:t>
      </w:r>
      <w:r>
        <w:rPr/>
        <w:t>5</w:t>
      </w:r>
    </w:p>
    <w:p>
      <w:pPr>
        <w:pStyle w:val="BodyText"/>
        <w:rPr>
          <w:sz w:val="26"/>
        </w:rPr>
      </w:pPr>
    </w:p>
    <w:p>
      <w:pPr>
        <w:spacing w:before="154"/>
        <w:ind w:left="600" w:right="0" w:firstLine="0"/>
        <w:jc w:val="left"/>
        <w:rPr>
          <w:sz w:val="22"/>
        </w:rPr>
      </w:pPr>
      <w:r>
        <w:rPr>
          <w:sz w:val="22"/>
        </w:rPr>
        <w:t>Bernardi,</w:t>
      </w:r>
      <w:r>
        <w:rPr>
          <w:spacing w:val="12"/>
          <w:sz w:val="22"/>
        </w:rPr>
        <w:t> </w:t>
      </w:r>
      <w:r>
        <w:rPr>
          <w:sz w:val="22"/>
        </w:rPr>
        <w:t>R.,</w:t>
      </w:r>
      <w:r>
        <w:rPr>
          <w:spacing w:val="13"/>
          <w:sz w:val="22"/>
        </w:rPr>
        <w:t> </w:t>
      </w:r>
      <w:r>
        <w:rPr>
          <w:sz w:val="22"/>
        </w:rPr>
        <w:t>&amp;</w:t>
      </w:r>
      <w:r>
        <w:rPr>
          <w:spacing w:val="13"/>
          <w:sz w:val="22"/>
        </w:rPr>
        <w:t> </w:t>
      </w:r>
      <w:r>
        <w:rPr>
          <w:sz w:val="22"/>
        </w:rPr>
        <w:t>Threadgill,</w:t>
      </w:r>
      <w:r>
        <w:rPr>
          <w:spacing w:val="10"/>
          <w:sz w:val="22"/>
        </w:rPr>
        <w:t> </w:t>
      </w:r>
      <w:r>
        <w:rPr>
          <w:sz w:val="22"/>
        </w:rPr>
        <w:t>V.</w:t>
      </w:r>
      <w:r>
        <w:rPr>
          <w:spacing w:val="13"/>
          <w:sz w:val="22"/>
        </w:rPr>
        <w:t> </w:t>
      </w:r>
      <w:r>
        <w:rPr>
          <w:sz w:val="22"/>
        </w:rPr>
        <w:t>(2010)</w:t>
      </w:r>
      <w:r>
        <w:rPr>
          <w:spacing w:val="13"/>
          <w:sz w:val="22"/>
        </w:rPr>
        <w:t> </w:t>
      </w:r>
      <w:r>
        <w:rPr>
          <w:sz w:val="22"/>
        </w:rPr>
        <w:t>Women</w:t>
      </w:r>
      <w:r>
        <w:rPr>
          <w:spacing w:val="13"/>
          <w:sz w:val="22"/>
        </w:rPr>
        <w:t> </w:t>
      </w:r>
      <w:r>
        <w:rPr>
          <w:sz w:val="22"/>
        </w:rPr>
        <w:t>Directors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Corporate</w:t>
      </w:r>
      <w:r>
        <w:rPr>
          <w:spacing w:val="13"/>
          <w:sz w:val="22"/>
        </w:rPr>
        <w:t> </w:t>
      </w:r>
      <w:r>
        <w:rPr>
          <w:sz w:val="22"/>
        </w:rPr>
        <w:t>Social</w:t>
      </w:r>
      <w:r>
        <w:rPr>
          <w:spacing w:val="13"/>
          <w:sz w:val="22"/>
        </w:rPr>
        <w:t> </w:t>
      </w:r>
      <w:r>
        <w:rPr>
          <w:sz w:val="22"/>
        </w:rPr>
        <w:t>Responsibility</w:t>
      </w:r>
      <w:r>
        <w:rPr>
          <w:spacing w:val="13"/>
          <w:sz w:val="22"/>
        </w:rPr>
        <w:t> </w:t>
      </w:r>
      <w:r>
        <w:rPr>
          <w:sz w:val="22"/>
        </w:rPr>
        <w:t>Electronic.</w:t>
      </w:r>
    </w:p>
    <w:p>
      <w:pPr>
        <w:spacing w:before="4"/>
        <w:ind w:left="132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Ethics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Organization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15</w:t>
      </w:r>
      <w:r>
        <w:rPr>
          <w:sz w:val="22"/>
        </w:rPr>
        <w:t>(2),</w:t>
      </w:r>
      <w:r>
        <w:rPr>
          <w:spacing w:val="-2"/>
          <w:sz w:val="22"/>
        </w:rPr>
        <w:t> </w:t>
      </w:r>
      <w:r>
        <w:rPr>
          <w:sz w:val="22"/>
        </w:rPr>
        <w:t>15-21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79"/>
        <w:ind w:left="1320" w:right="362" w:hanging="720"/>
        <w:jc w:val="both"/>
      </w:pPr>
      <w:r>
        <w:rPr/>
        <w:t>Bichta, C. (2003). Corporate social responsibility: A role in government policy and regulation?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(CRI),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320" w:right="350" w:hanging="720"/>
        <w:jc w:val="both"/>
      </w:pPr>
      <w:r>
        <w:rPr/>
        <w:t>Biggins, J.V. (1999). “Making Board Diversity Work”, Corporate Board Vol. 20, No. 1, pp. 11-</w:t>
      </w:r>
      <w:r>
        <w:rPr>
          <w:spacing w:val="1"/>
        </w:rPr>
        <w:t> </w:t>
      </w:r>
      <w:r>
        <w:rPr/>
        <w:t>16.</w:t>
      </w:r>
    </w:p>
    <w:p>
      <w:pPr>
        <w:pStyle w:val="BodyText"/>
      </w:pPr>
    </w:p>
    <w:p>
      <w:pPr>
        <w:pStyle w:val="BodyText"/>
        <w:ind w:left="1320" w:right="362" w:hanging="720"/>
        <w:jc w:val="both"/>
      </w:pPr>
      <w:r>
        <w:rPr/>
        <w:t>Boulouta, I. (2012) Hidden connections: The link between board gender diversity and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performance. J. Bus. Ethics, 113, 185–197.</w:t>
      </w:r>
    </w:p>
    <w:p>
      <w:pPr>
        <w:pStyle w:val="BodyText"/>
        <w:rPr>
          <w:sz w:val="26"/>
        </w:rPr>
      </w:pPr>
    </w:p>
    <w:p>
      <w:pPr>
        <w:spacing w:before="154"/>
        <w:ind w:left="1320" w:right="648" w:hanging="720"/>
        <w:jc w:val="left"/>
        <w:rPr>
          <w:sz w:val="24"/>
        </w:rPr>
      </w:pPr>
      <w:r>
        <w:rPr>
          <w:sz w:val="24"/>
        </w:rPr>
        <w:t>Botosan, C. A., &amp; Plumlee, M. A. (2002). A re-examination of disclosure level and the cost of</w:t>
      </w:r>
      <w:r>
        <w:rPr>
          <w:spacing w:val="-57"/>
          <w:sz w:val="24"/>
        </w:rPr>
        <w:t> </w:t>
      </w:r>
      <w:r>
        <w:rPr>
          <w:sz w:val="24"/>
        </w:rPr>
        <w:t>equity</w:t>
      </w:r>
      <w:r>
        <w:rPr>
          <w:spacing w:val="-1"/>
          <w:sz w:val="24"/>
        </w:rPr>
        <w:t> </w:t>
      </w:r>
      <w:r>
        <w:rPr>
          <w:sz w:val="24"/>
        </w:rPr>
        <w:t>capital.</w:t>
      </w:r>
      <w:r>
        <w:rPr>
          <w:spacing w:val="1"/>
          <w:sz w:val="24"/>
        </w:rPr>
        <w:t> </w:t>
      </w:r>
      <w:r>
        <w:rPr>
          <w:i/>
          <w:sz w:val="24"/>
        </w:rPr>
        <w:t>Journal of Accounting Research, 40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21-40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600"/>
      </w:pPr>
      <w:r>
        <w:rPr/>
        <w:t>Boyd</w:t>
      </w:r>
      <w:r>
        <w:rPr>
          <w:spacing w:val="14"/>
        </w:rPr>
        <w:t> </w:t>
      </w:r>
      <w:r>
        <w:rPr/>
        <w:t>BK</w:t>
      </w:r>
      <w:r>
        <w:rPr>
          <w:spacing w:val="15"/>
        </w:rPr>
        <w:t> </w:t>
      </w:r>
      <w:r>
        <w:rPr/>
        <w:t>(1995).</w:t>
      </w:r>
      <w:r>
        <w:rPr>
          <w:spacing w:val="14"/>
        </w:rPr>
        <w:t> </w:t>
      </w:r>
      <w:r>
        <w:rPr/>
        <w:t>CEO</w:t>
      </w:r>
      <w:r>
        <w:rPr>
          <w:spacing w:val="14"/>
        </w:rPr>
        <w:t> </w:t>
      </w:r>
      <w:r>
        <w:rPr/>
        <w:t>duality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firm</w:t>
      </w:r>
      <w:r>
        <w:rPr>
          <w:spacing w:val="16"/>
        </w:rPr>
        <w:t> </w:t>
      </w:r>
      <w:r>
        <w:rPr/>
        <w:t>performance: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contingency</w:t>
      </w:r>
      <w:r>
        <w:rPr>
          <w:spacing w:val="15"/>
        </w:rPr>
        <w:t> </w:t>
      </w:r>
      <w:r>
        <w:rPr/>
        <w:t>model.</w:t>
      </w:r>
      <w:r>
        <w:rPr>
          <w:spacing w:val="15"/>
        </w:rPr>
        <w:t> </w:t>
      </w:r>
      <w:r>
        <w:rPr/>
        <w:t>Strateg.</w:t>
      </w:r>
      <w:r>
        <w:rPr>
          <w:spacing w:val="15"/>
        </w:rPr>
        <w:t> </w:t>
      </w:r>
      <w:r>
        <w:rPr/>
        <w:t>Manag.</w:t>
      </w:r>
      <w:r>
        <w:rPr>
          <w:spacing w:val="15"/>
        </w:rPr>
        <w:t> </w:t>
      </w:r>
      <w:r>
        <w:rPr/>
        <w:t>J.</w:t>
      </w:r>
    </w:p>
    <w:p>
      <w:pPr>
        <w:pStyle w:val="BodyText"/>
        <w:ind w:left="1320"/>
      </w:pPr>
      <w:r>
        <w:rPr/>
        <w:t>16(4):</w:t>
      </w:r>
      <w:r>
        <w:rPr>
          <w:spacing w:val="-2"/>
        </w:rPr>
        <w:t> </w:t>
      </w:r>
      <w:r>
        <w:rPr/>
        <w:t>301-312.</w:t>
      </w:r>
    </w:p>
    <w:p>
      <w:pPr>
        <w:pStyle w:val="BodyText"/>
      </w:pPr>
    </w:p>
    <w:p>
      <w:pPr>
        <w:spacing w:before="0"/>
        <w:ind w:left="1320" w:right="0" w:hanging="720"/>
        <w:jc w:val="left"/>
        <w:rPr>
          <w:sz w:val="24"/>
        </w:rPr>
      </w:pPr>
      <w:r>
        <w:rPr>
          <w:sz w:val="24"/>
        </w:rPr>
        <w:t>Boyd,</w:t>
      </w:r>
      <w:r>
        <w:rPr>
          <w:spacing w:val="56"/>
          <w:sz w:val="24"/>
        </w:rPr>
        <w:t> </w:t>
      </w:r>
      <w:r>
        <w:rPr>
          <w:sz w:val="24"/>
        </w:rPr>
        <w:t>B.</w:t>
      </w:r>
      <w:r>
        <w:rPr>
          <w:spacing w:val="56"/>
          <w:sz w:val="24"/>
        </w:rPr>
        <w:t> </w:t>
      </w:r>
      <w:r>
        <w:rPr>
          <w:sz w:val="24"/>
        </w:rPr>
        <w:t>K.</w:t>
      </w:r>
      <w:r>
        <w:rPr>
          <w:spacing w:val="55"/>
          <w:sz w:val="24"/>
        </w:rPr>
        <w:t> </w:t>
      </w:r>
      <w:r>
        <w:rPr>
          <w:sz w:val="24"/>
        </w:rPr>
        <w:t>(1995),</w:t>
      </w:r>
      <w:r>
        <w:rPr>
          <w:spacing w:val="57"/>
          <w:sz w:val="24"/>
        </w:rPr>
        <w:t> </w:t>
      </w:r>
      <w:r>
        <w:rPr>
          <w:sz w:val="24"/>
        </w:rPr>
        <w:t>“CEO</w:t>
      </w:r>
      <w:r>
        <w:rPr>
          <w:spacing w:val="55"/>
          <w:sz w:val="24"/>
        </w:rPr>
        <w:t> </w:t>
      </w:r>
      <w:r>
        <w:rPr>
          <w:sz w:val="24"/>
        </w:rPr>
        <w:t>duality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firm</w:t>
      </w:r>
      <w:r>
        <w:rPr>
          <w:spacing w:val="59"/>
          <w:sz w:val="24"/>
        </w:rPr>
        <w:t> </w:t>
      </w:r>
      <w:r>
        <w:rPr>
          <w:sz w:val="24"/>
        </w:rPr>
        <w:t>performance: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contingency</w:t>
      </w:r>
      <w:r>
        <w:rPr>
          <w:spacing w:val="57"/>
          <w:sz w:val="24"/>
        </w:rPr>
        <w:t> </w:t>
      </w:r>
      <w:r>
        <w:rPr>
          <w:sz w:val="24"/>
        </w:rPr>
        <w:t>model”,</w:t>
      </w:r>
      <w:r>
        <w:rPr>
          <w:spacing w:val="3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vol. 16, pp. 301–312.</w:t>
      </w:r>
    </w:p>
    <w:p>
      <w:pPr>
        <w:pStyle w:val="BodyText"/>
      </w:pPr>
    </w:p>
    <w:p>
      <w:pPr>
        <w:spacing w:before="0"/>
        <w:ind w:left="1320" w:right="0" w:hanging="720"/>
        <w:jc w:val="left"/>
        <w:rPr>
          <w:sz w:val="24"/>
        </w:rPr>
      </w:pPr>
      <w:r>
        <w:rPr>
          <w:sz w:val="24"/>
        </w:rPr>
        <w:t>Boyd,</w:t>
      </w:r>
      <w:r>
        <w:rPr>
          <w:spacing w:val="23"/>
          <w:sz w:val="24"/>
        </w:rPr>
        <w:t> </w:t>
      </w:r>
      <w:r>
        <w:rPr>
          <w:sz w:val="24"/>
        </w:rPr>
        <w:t>B.</w:t>
      </w:r>
      <w:r>
        <w:rPr>
          <w:spacing w:val="23"/>
          <w:sz w:val="24"/>
        </w:rPr>
        <w:t> </w:t>
      </w:r>
      <w:r>
        <w:rPr>
          <w:sz w:val="24"/>
        </w:rPr>
        <w:t>K.</w:t>
      </w:r>
      <w:r>
        <w:rPr>
          <w:spacing w:val="23"/>
          <w:sz w:val="24"/>
        </w:rPr>
        <w:t> </w:t>
      </w:r>
      <w:r>
        <w:rPr>
          <w:sz w:val="24"/>
        </w:rPr>
        <w:t>1995.</w:t>
      </w:r>
      <w:r>
        <w:rPr>
          <w:spacing w:val="23"/>
          <w:sz w:val="24"/>
        </w:rPr>
        <w:t> </w:t>
      </w:r>
      <w:r>
        <w:rPr>
          <w:sz w:val="24"/>
        </w:rPr>
        <w:t>CEO</w:t>
      </w:r>
      <w:r>
        <w:rPr>
          <w:spacing w:val="23"/>
          <w:sz w:val="24"/>
        </w:rPr>
        <w:t> </w:t>
      </w:r>
      <w:r>
        <w:rPr>
          <w:sz w:val="24"/>
        </w:rPr>
        <w:t>duality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firm</w:t>
      </w:r>
      <w:r>
        <w:rPr>
          <w:spacing w:val="24"/>
          <w:sz w:val="24"/>
        </w:rPr>
        <w:t> </w:t>
      </w:r>
      <w:r>
        <w:rPr>
          <w:sz w:val="24"/>
        </w:rPr>
        <w:t>performance: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contingency</w:t>
      </w:r>
      <w:r>
        <w:rPr>
          <w:spacing w:val="23"/>
          <w:sz w:val="24"/>
        </w:rPr>
        <w:t> </w:t>
      </w:r>
      <w:r>
        <w:rPr>
          <w:sz w:val="24"/>
        </w:rPr>
        <w:t>model.</w:t>
      </w:r>
      <w:r>
        <w:rPr>
          <w:spacing w:val="30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16: 301-312.</w:t>
      </w:r>
    </w:p>
    <w:p>
      <w:pPr>
        <w:pStyle w:val="BodyText"/>
      </w:pPr>
    </w:p>
    <w:p>
      <w:pPr>
        <w:pStyle w:val="BodyText"/>
        <w:ind w:left="1320" w:right="354" w:hanging="720"/>
      </w:pPr>
      <w:r>
        <w:rPr/>
        <w:t>Brammer,</w:t>
      </w:r>
      <w:r>
        <w:rPr>
          <w:spacing w:val="3"/>
        </w:rPr>
        <w:t> </w:t>
      </w:r>
      <w:r>
        <w:rPr/>
        <w:t>S,</w:t>
      </w:r>
      <w:r>
        <w:rPr>
          <w:spacing w:val="4"/>
        </w:rPr>
        <w:t> </w:t>
      </w:r>
      <w:r>
        <w:rPr/>
        <w:t>&amp;Pavelin</w:t>
      </w:r>
      <w:r>
        <w:rPr>
          <w:spacing w:val="6"/>
        </w:rPr>
        <w:t> </w:t>
      </w:r>
      <w:r>
        <w:rPr/>
        <w:t>S,</w:t>
      </w:r>
      <w:r>
        <w:rPr>
          <w:spacing w:val="4"/>
        </w:rPr>
        <w:t> </w:t>
      </w:r>
      <w:r>
        <w:rPr/>
        <w:t>(2006)</w:t>
      </w:r>
      <w:r>
        <w:rPr>
          <w:spacing w:val="6"/>
        </w:rPr>
        <w:t> </w:t>
      </w:r>
      <w:r>
        <w:rPr/>
        <w:t>Factors</w:t>
      </w:r>
      <w:r>
        <w:rPr>
          <w:spacing w:val="6"/>
        </w:rPr>
        <w:t> </w:t>
      </w:r>
      <w:r>
        <w:rPr/>
        <w:t>influencing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quality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disclosure.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Wiley online</w:t>
      </w:r>
      <w:r>
        <w:rPr>
          <w:spacing w:val="-2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17(1):</w:t>
      </w:r>
      <w:r>
        <w:rPr>
          <w:spacing w:val="-1"/>
        </w:rPr>
        <w:t> </w:t>
      </w:r>
      <w:r>
        <w:rPr/>
        <w:t>16-29</w:t>
      </w:r>
    </w:p>
    <w:p>
      <w:pPr>
        <w:pStyle w:val="BodyText"/>
      </w:pPr>
    </w:p>
    <w:p>
      <w:pPr>
        <w:spacing w:before="1"/>
        <w:ind w:left="1320" w:right="0" w:hanging="720"/>
        <w:jc w:val="left"/>
        <w:rPr>
          <w:sz w:val="24"/>
        </w:rPr>
      </w:pPr>
      <w:r>
        <w:rPr>
          <w:sz w:val="24"/>
        </w:rPr>
        <w:t>Brammer,</w:t>
      </w:r>
      <w:r>
        <w:rPr>
          <w:spacing w:val="22"/>
          <w:sz w:val="24"/>
        </w:rPr>
        <w:t> </w:t>
      </w:r>
      <w:r>
        <w:rPr>
          <w:sz w:val="24"/>
        </w:rPr>
        <w:t>S.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Pavelin,</w:t>
      </w:r>
      <w:r>
        <w:rPr>
          <w:spacing w:val="22"/>
          <w:sz w:val="24"/>
        </w:rPr>
        <w:t> </w:t>
      </w:r>
      <w:r>
        <w:rPr>
          <w:sz w:val="24"/>
        </w:rPr>
        <w:t>S.</w:t>
      </w:r>
      <w:r>
        <w:rPr>
          <w:spacing w:val="22"/>
          <w:sz w:val="24"/>
        </w:rPr>
        <w:t> </w:t>
      </w:r>
      <w:r>
        <w:rPr>
          <w:sz w:val="24"/>
        </w:rPr>
        <w:t>(2006),</w:t>
      </w:r>
      <w:r>
        <w:rPr>
          <w:spacing w:val="22"/>
          <w:sz w:val="24"/>
        </w:rPr>
        <w:t> </w:t>
      </w:r>
      <w:r>
        <w:rPr>
          <w:sz w:val="24"/>
        </w:rPr>
        <w:t>“Voluntary</w:t>
      </w:r>
      <w:r>
        <w:rPr>
          <w:spacing w:val="22"/>
          <w:sz w:val="24"/>
        </w:rPr>
        <w:t> </w:t>
      </w:r>
      <w:r>
        <w:rPr>
          <w:sz w:val="24"/>
        </w:rPr>
        <w:t>environmental</w:t>
      </w:r>
      <w:r>
        <w:rPr>
          <w:spacing w:val="22"/>
          <w:sz w:val="24"/>
        </w:rPr>
        <w:t> </w:t>
      </w:r>
      <w:r>
        <w:rPr>
          <w:sz w:val="24"/>
        </w:rPr>
        <w:t>disclosures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large</w:t>
      </w:r>
      <w:r>
        <w:rPr>
          <w:spacing w:val="21"/>
          <w:sz w:val="24"/>
        </w:rPr>
        <w:t> </w:t>
      </w:r>
      <w:r>
        <w:rPr>
          <w:sz w:val="24"/>
        </w:rPr>
        <w:t>UK</w:t>
      </w:r>
      <w:r>
        <w:rPr>
          <w:spacing w:val="-57"/>
          <w:sz w:val="24"/>
        </w:rPr>
        <w:t> </w:t>
      </w:r>
      <w:r>
        <w:rPr>
          <w:sz w:val="24"/>
        </w:rPr>
        <w:t>companies”,</w:t>
      </w:r>
      <w:r>
        <w:rPr>
          <w:spacing w:val="-1"/>
          <w:sz w:val="24"/>
        </w:rPr>
        <w:t> </w:t>
      </w:r>
      <w:r>
        <w:rPr>
          <w:i/>
          <w:sz w:val="24"/>
        </w:rPr>
        <w:t>Journal of Business 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 Accounting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33 No. (7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8).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320" w:right="354" w:hanging="720"/>
      </w:pPr>
      <w:r>
        <w:rPr/>
        <w:t>Brammer,</w:t>
      </w:r>
      <w:r>
        <w:rPr>
          <w:spacing w:val="6"/>
        </w:rPr>
        <w:t> </w:t>
      </w:r>
      <w:r>
        <w:rPr/>
        <w:t>S.,</w:t>
      </w:r>
      <w:r>
        <w:rPr>
          <w:spacing w:val="7"/>
        </w:rPr>
        <w:t> </w:t>
      </w:r>
      <w:r>
        <w:rPr/>
        <w:t>Brooks,</w:t>
      </w:r>
      <w:r>
        <w:rPr>
          <w:spacing w:val="7"/>
        </w:rPr>
        <w:t> </w:t>
      </w:r>
      <w:r>
        <w:rPr/>
        <w:t>C.,</w:t>
      </w:r>
      <w:r>
        <w:rPr>
          <w:spacing w:val="7"/>
        </w:rPr>
        <w:t> </w:t>
      </w:r>
      <w:r>
        <w:rPr/>
        <w:t>&amp;Pavelin,</w:t>
      </w:r>
      <w:r>
        <w:rPr>
          <w:spacing w:val="7"/>
        </w:rPr>
        <w:t> </w:t>
      </w:r>
      <w:r>
        <w:rPr/>
        <w:t>S.</w:t>
      </w:r>
      <w:r>
        <w:rPr>
          <w:spacing w:val="5"/>
        </w:rPr>
        <w:t> </w:t>
      </w:r>
      <w:r>
        <w:rPr/>
        <w:t>(2006).Corporate</w:t>
      </w:r>
      <w:r>
        <w:rPr>
          <w:spacing w:val="6"/>
        </w:rPr>
        <w:t> </w:t>
      </w:r>
      <w:r>
        <w:rPr/>
        <w:t>Social</w:t>
      </w:r>
      <w:r>
        <w:rPr>
          <w:spacing w:val="8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Stock</w:t>
      </w:r>
      <w:r>
        <w:rPr>
          <w:spacing w:val="7"/>
        </w:rPr>
        <w:t> </w:t>
      </w:r>
      <w:r>
        <w:rPr/>
        <w:t>Returns:</w:t>
      </w:r>
      <w:r>
        <w:rPr>
          <w:spacing w:val="-57"/>
        </w:rPr>
        <w:t> </w:t>
      </w:r>
      <w:r>
        <w:rPr/>
        <w:t>UK</w:t>
      </w:r>
      <w:r>
        <w:rPr>
          <w:spacing w:val="-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Disaggregate Measures. Financial</w:t>
      </w:r>
      <w:r>
        <w:rPr>
          <w:spacing w:val="-1"/>
        </w:rPr>
        <w:t> </w:t>
      </w:r>
      <w:r>
        <w:rPr/>
        <w:t>Management, 35(3).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600" w:right="0" w:firstLine="0"/>
        <w:jc w:val="left"/>
        <w:rPr>
          <w:sz w:val="22"/>
        </w:rPr>
      </w:pPr>
      <w:r>
        <w:rPr>
          <w:sz w:val="22"/>
        </w:rPr>
        <w:t>Brammer,</w:t>
      </w:r>
      <w:r>
        <w:rPr>
          <w:spacing w:val="42"/>
          <w:sz w:val="22"/>
        </w:rPr>
        <w:t> </w:t>
      </w:r>
      <w:r>
        <w:rPr>
          <w:sz w:val="22"/>
        </w:rPr>
        <w:t>S.,</w:t>
      </w:r>
      <w:r>
        <w:rPr>
          <w:spacing w:val="42"/>
          <w:sz w:val="22"/>
        </w:rPr>
        <w:t> </w:t>
      </w:r>
      <w:r>
        <w:rPr>
          <w:sz w:val="22"/>
        </w:rPr>
        <w:t>Millington,</w:t>
      </w:r>
      <w:r>
        <w:rPr>
          <w:spacing w:val="40"/>
          <w:sz w:val="22"/>
        </w:rPr>
        <w:t> </w:t>
      </w:r>
      <w:r>
        <w:rPr>
          <w:sz w:val="22"/>
        </w:rPr>
        <w:t>A.</w:t>
      </w:r>
      <w:r>
        <w:rPr>
          <w:spacing w:val="43"/>
          <w:sz w:val="22"/>
        </w:rPr>
        <w:t> </w:t>
      </w:r>
      <w:r>
        <w:rPr>
          <w:sz w:val="22"/>
        </w:rPr>
        <w:t>&amp;</w:t>
      </w:r>
      <w:r>
        <w:rPr>
          <w:spacing w:val="43"/>
          <w:sz w:val="22"/>
        </w:rPr>
        <w:t> </w:t>
      </w:r>
      <w:r>
        <w:rPr>
          <w:sz w:val="22"/>
        </w:rPr>
        <w:t>Pavelin,</w:t>
      </w:r>
      <w:r>
        <w:rPr>
          <w:spacing w:val="43"/>
          <w:sz w:val="22"/>
        </w:rPr>
        <w:t> </w:t>
      </w:r>
      <w:r>
        <w:rPr>
          <w:sz w:val="22"/>
        </w:rPr>
        <w:t>S.</w:t>
      </w:r>
      <w:r>
        <w:rPr>
          <w:spacing w:val="42"/>
          <w:sz w:val="22"/>
        </w:rPr>
        <w:t> </w:t>
      </w:r>
      <w:r>
        <w:rPr>
          <w:sz w:val="22"/>
        </w:rPr>
        <w:t>(2009).</w:t>
      </w:r>
      <w:r>
        <w:rPr>
          <w:spacing w:val="40"/>
          <w:sz w:val="22"/>
        </w:rPr>
        <w:t> </w:t>
      </w:r>
      <w:r>
        <w:rPr>
          <w:sz w:val="22"/>
        </w:rPr>
        <w:t>Corporate</w:t>
      </w:r>
      <w:r>
        <w:rPr>
          <w:spacing w:val="43"/>
          <w:sz w:val="22"/>
        </w:rPr>
        <w:t> </w:t>
      </w:r>
      <w:r>
        <w:rPr>
          <w:sz w:val="22"/>
        </w:rPr>
        <w:t>Reputation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1"/>
          <w:sz w:val="22"/>
        </w:rPr>
        <w:t> </w:t>
      </w:r>
      <w:r>
        <w:rPr>
          <w:sz w:val="22"/>
        </w:rPr>
        <w:t>Women</w:t>
      </w:r>
      <w:r>
        <w:rPr>
          <w:spacing w:val="43"/>
          <w:sz w:val="22"/>
        </w:rPr>
        <w:t> </w:t>
      </w:r>
      <w:r>
        <w:rPr>
          <w:sz w:val="22"/>
        </w:rPr>
        <w:t>on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Board.</w:t>
      </w:r>
    </w:p>
    <w:p>
      <w:pPr>
        <w:spacing w:before="2"/>
        <w:ind w:left="1320" w:right="0" w:firstLine="0"/>
        <w:jc w:val="left"/>
        <w:rPr>
          <w:sz w:val="22"/>
        </w:rPr>
      </w:pPr>
      <w:r>
        <w:rPr>
          <w:sz w:val="22"/>
        </w:rPr>
        <w:t>British</w:t>
      </w:r>
      <w:r>
        <w:rPr>
          <w:spacing w:val="-3"/>
          <w:sz w:val="22"/>
        </w:rPr>
        <w:t> </w:t>
      </w:r>
      <w:r>
        <w:rPr>
          <w:sz w:val="22"/>
        </w:rPr>
        <w:t>Journal of</w:t>
      </w:r>
      <w:r>
        <w:rPr>
          <w:spacing w:val="-3"/>
          <w:sz w:val="22"/>
        </w:rPr>
        <w:t> </w:t>
      </w:r>
      <w:r>
        <w:rPr>
          <w:sz w:val="22"/>
        </w:rPr>
        <w:t>Management,</w:t>
      </w:r>
      <w:r>
        <w:rPr>
          <w:spacing w:val="-1"/>
          <w:sz w:val="22"/>
        </w:rPr>
        <w:t> </w:t>
      </w:r>
      <w:r>
        <w:rPr>
          <w:sz w:val="22"/>
        </w:rPr>
        <w:t>20(1): 17-29</w:t>
      </w:r>
    </w:p>
    <w:p>
      <w:pPr>
        <w:pStyle w:val="BodyText"/>
      </w:pPr>
    </w:p>
    <w:p>
      <w:pPr>
        <w:spacing w:before="199"/>
        <w:ind w:left="1320" w:right="350" w:hanging="720"/>
        <w:jc w:val="left"/>
        <w:rPr>
          <w:sz w:val="24"/>
        </w:rPr>
      </w:pPr>
      <w:r>
        <w:rPr>
          <w:sz w:val="24"/>
        </w:rPr>
        <w:t>Cadbury</w:t>
      </w:r>
      <w:r>
        <w:rPr>
          <w:spacing w:val="50"/>
          <w:sz w:val="24"/>
        </w:rPr>
        <w:t> </w:t>
      </w:r>
      <w:r>
        <w:rPr>
          <w:sz w:val="24"/>
        </w:rPr>
        <w:t>Report.</w:t>
      </w:r>
      <w:r>
        <w:rPr>
          <w:spacing w:val="51"/>
          <w:sz w:val="24"/>
        </w:rPr>
        <w:t> </w:t>
      </w:r>
      <w:r>
        <w:rPr>
          <w:sz w:val="24"/>
        </w:rPr>
        <w:t>(1992).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Governance.</w:t>
      </w:r>
      <w:r>
        <w:rPr>
          <w:i/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Report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on Corporate Governance. London: Gee</w:t>
      </w:r>
      <w:r>
        <w:rPr>
          <w:spacing w:val="-1"/>
          <w:sz w:val="24"/>
        </w:rPr>
        <w:t> </w:t>
      </w:r>
      <w:r>
        <w:rPr>
          <w:sz w:val="24"/>
        </w:rPr>
        <w:t>&amp; Co.</w:t>
      </w:r>
    </w:p>
    <w:p>
      <w:pPr>
        <w:pStyle w:val="BodyText"/>
      </w:pPr>
    </w:p>
    <w:p>
      <w:pPr>
        <w:pStyle w:val="BodyText"/>
        <w:tabs>
          <w:tab w:pos="2181" w:val="left" w:leader="none"/>
          <w:tab w:pos="3591" w:val="left" w:leader="none"/>
          <w:tab w:pos="5046" w:val="left" w:leader="none"/>
          <w:tab w:pos="6627" w:val="left" w:leader="none"/>
          <w:tab w:pos="8097" w:val="left" w:leader="none"/>
          <w:tab w:pos="9786" w:val="left" w:leader="none"/>
        </w:tabs>
        <w:ind w:left="1320" w:right="359" w:hanging="720"/>
      </w:pPr>
      <w:r>
        <w:rPr/>
        <w:t>Cadbury</w:t>
        <w:tab/>
        <w:t>Report</w:t>
        <w:tab/>
        <w:t>(1993).</w:t>
        <w:tab/>
        <w:t>Cadbury</w:t>
        <w:tab/>
        <w:t>Report.</w:t>
        <w:tab/>
        <w:t>Available</w:t>
        <w:tab/>
      </w:r>
      <w:r>
        <w:rPr>
          <w:spacing w:val="-3"/>
        </w:rPr>
        <w:t>at</w:t>
      </w:r>
      <w:r>
        <w:rPr>
          <w:spacing w:val="-57"/>
        </w:rPr>
        <w:t> </w:t>
      </w:r>
      <w:hyperlink r:id="rId14">
        <w:r>
          <w:rPr>
            <w:color w:val="0000FF"/>
            <w:u w:val="single" w:color="0000FF"/>
          </w:rPr>
          <w:t>www.ecgi.org/codes/document/cadbury.pdf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20" w:hanging="720"/>
      </w:pPr>
      <w:r>
        <w:rPr/>
        <w:t>Carini,</w:t>
      </w:r>
      <w:r>
        <w:rPr>
          <w:spacing w:val="6"/>
        </w:rPr>
        <w:t> </w:t>
      </w:r>
      <w:r>
        <w:rPr/>
        <w:t>C.,</w:t>
      </w:r>
      <w:r>
        <w:rPr>
          <w:spacing w:val="6"/>
        </w:rPr>
        <w:t> </w:t>
      </w:r>
      <w:r>
        <w:rPr/>
        <w:t>Nicola,</w:t>
      </w:r>
      <w:r>
        <w:rPr>
          <w:spacing w:val="5"/>
        </w:rPr>
        <w:t> </w:t>
      </w:r>
      <w:r>
        <w:rPr/>
        <w:t>C.,</w:t>
      </w:r>
      <w:r>
        <w:rPr>
          <w:spacing w:val="6"/>
        </w:rPr>
        <w:t> </w:t>
      </w:r>
      <w:r>
        <w:rPr/>
        <w:t>Laura,</w:t>
      </w:r>
      <w:r>
        <w:rPr>
          <w:spacing w:val="5"/>
        </w:rPr>
        <w:t> </w:t>
      </w:r>
      <w:r>
        <w:rPr/>
        <w:t>P.,</w:t>
      </w:r>
      <w:r>
        <w:rPr>
          <w:spacing w:val="6"/>
        </w:rPr>
        <w:t> </w:t>
      </w:r>
      <w:r>
        <w:rPr/>
        <w:t>&amp;</w:t>
      </w:r>
      <w:r>
        <w:rPr>
          <w:spacing w:val="7"/>
        </w:rPr>
        <w:t> </w:t>
      </w:r>
      <w:r>
        <w:rPr/>
        <w:t>Sergio,</w:t>
      </w:r>
      <w:r>
        <w:rPr>
          <w:spacing w:val="5"/>
        </w:rPr>
        <w:t> </w:t>
      </w:r>
      <w:r>
        <w:rPr/>
        <w:t>V.</w:t>
      </w:r>
      <w:r>
        <w:rPr>
          <w:spacing w:val="8"/>
        </w:rPr>
        <w:t> </w:t>
      </w:r>
      <w:r>
        <w:rPr/>
        <w:t>(2017).</w:t>
      </w:r>
      <w:r>
        <w:rPr>
          <w:spacing w:val="5"/>
        </w:rPr>
        <w:t> </w:t>
      </w:r>
      <w:r>
        <w:rPr/>
        <w:t>Measure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Market</w:t>
      </w:r>
      <w:r>
        <w:rPr>
          <w:spacing w:val="-57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Added: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CSR</w:t>
      </w:r>
      <w:r>
        <w:rPr>
          <w:spacing w:val="-2"/>
        </w:rPr>
        <w:t> </w:t>
      </w:r>
      <w:r>
        <w:rPr/>
        <w:t>Companies.</w:t>
      </w:r>
      <w:r>
        <w:rPr>
          <w:spacing w:val="-1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hyperlink r:id="rId15">
        <w:r>
          <w:rPr>
            <w:color w:val="0000FF"/>
            <w:u w:val="single" w:color="0000FF"/>
          </w:rPr>
          <w:t>www.researchgate.come</w:t>
        </w:r>
      </w:hyperlink>
      <w:r>
        <w:rPr/>
        <w:t>.</w:t>
      </w:r>
    </w:p>
    <w:p>
      <w:pPr>
        <w:spacing w:after="0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79"/>
        <w:ind w:left="600"/>
        <w:rPr>
          <w:i/>
        </w:rPr>
      </w:pPr>
      <w:r>
        <w:rPr/>
        <w:t>Carroll,</w:t>
      </w:r>
      <w:r>
        <w:rPr>
          <w:spacing w:val="27"/>
        </w:rPr>
        <w:t> </w:t>
      </w:r>
      <w:r>
        <w:rPr/>
        <w:t>A.</w:t>
      </w:r>
      <w:r>
        <w:rPr>
          <w:spacing w:val="27"/>
        </w:rPr>
        <w:t> </w:t>
      </w:r>
      <w:r>
        <w:rPr/>
        <w:t>B.</w:t>
      </w:r>
      <w:r>
        <w:rPr>
          <w:spacing w:val="29"/>
        </w:rPr>
        <w:t> </w:t>
      </w:r>
      <w:r>
        <w:rPr/>
        <w:t>(1979).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three-dimensional</w:t>
      </w:r>
      <w:r>
        <w:rPr>
          <w:spacing w:val="28"/>
        </w:rPr>
        <w:t> </w:t>
      </w:r>
      <w:r>
        <w:rPr/>
        <w:t>conceptual</w:t>
      </w:r>
      <w:r>
        <w:rPr>
          <w:spacing w:val="27"/>
        </w:rPr>
        <w:t> </w:t>
      </w:r>
      <w:r>
        <w:rPr/>
        <w:t>model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corporate</w:t>
      </w:r>
      <w:r>
        <w:rPr>
          <w:spacing w:val="27"/>
        </w:rPr>
        <w:t> </w:t>
      </w:r>
      <w:r>
        <w:rPr/>
        <w:t>performance.</w:t>
      </w:r>
      <w:r>
        <w:rPr>
          <w:spacing w:val="34"/>
        </w:rPr>
        <w:t> </w:t>
      </w:r>
      <w:r>
        <w:rPr>
          <w:i/>
        </w:rPr>
        <w:t>Acad.</w:t>
      </w:r>
    </w:p>
    <w:p>
      <w:pPr>
        <w:spacing w:before="0"/>
        <w:ind w:left="1320" w:right="0" w:firstLine="0"/>
        <w:jc w:val="left"/>
        <w:rPr>
          <w:sz w:val="24"/>
        </w:rPr>
      </w:pPr>
      <w:r>
        <w:rPr>
          <w:i/>
          <w:sz w:val="24"/>
        </w:rPr>
        <w:t>Manag.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Rev., 4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497–505.</w:t>
      </w:r>
    </w:p>
    <w:p>
      <w:pPr>
        <w:pStyle w:val="BodyText"/>
        <w:spacing w:before="5"/>
      </w:pPr>
    </w:p>
    <w:p>
      <w:pPr>
        <w:pStyle w:val="BodyText"/>
        <w:spacing w:line="470" w:lineRule="atLeast"/>
        <w:ind w:left="600" w:right="354"/>
      </w:pPr>
      <w:r>
        <w:rPr/>
        <w:t>Carroll, A. B. (1999). Corporate social responsibility. </w:t>
      </w:r>
      <w:r>
        <w:rPr>
          <w:i/>
        </w:rPr>
        <w:t>Business and Society</w:t>
      </w:r>
      <w:r>
        <w:rPr/>
        <w:t>, </w:t>
      </w:r>
      <w:r>
        <w:rPr>
          <w:i/>
        </w:rPr>
        <w:t>38</w:t>
      </w:r>
      <w:r>
        <w:rPr/>
        <w:t>(3), 268–95.</w:t>
      </w:r>
      <w:r>
        <w:rPr>
          <w:spacing w:val="1"/>
        </w:rPr>
        <w:t> </w:t>
      </w:r>
      <w:r>
        <w:rPr/>
        <w:t>Carter,</w:t>
      </w:r>
      <w:r>
        <w:rPr>
          <w:spacing w:val="21"/>
        </w:rPr>
        <w:t> </w:t>
      </w:r>
      <w:r>
        <w:rPr/>
        <w:t>D,</w:t>
      </w:r>
      <w:r>
        <w:rPr>
          <w:spacing w:val="22"/>
        </w:rPr>
        <w:t> </w:t>
      </w:r>
      <w:r>
        <w:rPr/>
        <w:t>Simkins,</w:t>
      </w:r>
      <w:r>
        <w:rPr>
          <w:spacing w:val="23"/>
        </w:rPr>
        <w:t> </w:t>
      </w:r>
      <w:r>
        <w:rPr/>
        <w:t>B.</w:t>
      </w:r>
      <w:r>
        <w:rPr>
          <w:spacing w:val="22"/>
        </w:rPr>
        <w:t> </w:t>
      </w:r>
      <w:r>
        <w:rPr/>
        <w:t>J.,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Simpson,</w:t>
      </w:r>
      <w:r>
        <w:rPr>
          <w:spacing w:val="23"/>
        </w:rPr>
        <w:t> </w:t>
      </w:r>
      <w:r>
        <w:rPr/>
        <w:t>W.</w:t>
      </w:r>
      <w:r>
        <w:rPr>
          <w:spacing w:val="22"/>
        </w:rPr>
        <w:t> </w:t>
      </w:r>
      <w:r>
        <w:rPr/>
        <w:t>G.,</w:t>
      </w:r>
      <w:r>
        <w:rPr>
          <w:spacing w:val="22"/>
        </w:rPr>
        <w:t> </w:t>
      </w:r>
      <w:r>
        <w:rPr/>
        <w:t>(2003).</w:t>
      </w:r>
      <w:r>
        <w:rPr>
          <w:spacing w:val="22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governance,</w:t>
      </w:r>
      <w:r>
        <w:rPr>
          <w:spacing w:val="22"/>
        </w:rPr>
        <w:t> </w:t>
      </w:r>
      <w:r>
        <w:rPr/>
        <w:t>board</w:t>
      </w:r>
      <w:r>
        <w:rPr>
          <w:spacing w:val="29"/>
        </w:rPr>
        <w:t> </w:t>
      </w:r>
      <w:r>
        <w:rPr/>
        <w:t>diversity,</w:t>
      </w:r>
    </w:p>
    <w:p>
      <w:pPr>
        <w:spacing w:before="8"/>
        <w:ind w:left="132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value.</w:t>
      </w:r>
      <w:r>
        <w:rPr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38</w:t>
      </w:r>
      <w:r>
        <w:rPr>
          <w:spacing w:val="-1"/>
          <w:sz w:val="24"/>
        </w:rPr>
        <w:t> 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33-53</w:t>
      </w:r>
    </w:p>
    <w:p>
      <w:pPr>
        <w:spacing w:before="199"/>
        <w:ind w:left="1320" w:right="360" w:hanging="720"/>
        <w:jc w:val="both"/>
        <w:rPr>
          <w:sz w:val="22"/>
        </w:rPr>
      </w:pPr>
      <w:r>
        <w:rPr>
          <w:sz w:val="22"/>
        </w:rPr>
        <w:t>Carter, D. A., Simkins, B. J., and Simpson, W. G., (2003). Corporate governance, board diversity, and</w:t>
      </w:r>
      <w:r>
        <w:rPr>
          <w:spacing w:val="1"/>
          <w:sz w:val="22"/>
        </w:rPr>
        <w:t> </w:t>
      </w:r>
      <w:r>
        <w:rPr>
          <w:sz w:val="22"/>
        </w:rPr>
        <w:t>firm value. Financial</w:t>
      </w:r>
      <w:r>
        <w:rPr>
          <w:spacing w:val="1"/>
          <w:sz w:val="22"/>
        </w:rPr>
        <w:t> </w:t>
      </w:r>
      <w:r>
        <w:rPr>
          <w:sz w:val="22"/>
        </w:rPr>
        <w:t>Review, 38 (1):</w:t>
      </w:r>
      <w:r>
        <w:rPr>
          <w:spacing w:val="1"/>
          <w:sz w:val="22"/>
        </w:rPr>
        <w:t> </w:t>
      </w:r>
      <w:r>
        <w:rPr>
          <w:sz w:val="22"/>
        </w:rPr>
        <w:t>33-53</w:t>
      </w:r>
    </w:p>
    <w:p>
      <w:pPr>
        <w:pStyle w:val="BodyText"/>
        <w:spacing w:before="200"/>
        <w:ind w:left="1320" w:right="355" w:hanging="720"/>
        <w:jc w:val="both"/>
      </w:pPr>
      <w:r>
        <w:rPr/>
        <w:t>Catalyst (2007) ‘Alliance for Board Diversity’, </w:t>
      </w:r>
      <w:hyperlink r:id="rId16">
        <w:r>
          <w:rPr>
            <w:color w:val="0000FF"/>
            <w:u w:val="single" w:color="0000FF"/>
          </w:rPr>
          <w:t>http://www.catalyst.org/</w:t>
        </w:r>
        <w:r>
          <w:rPr>
            <w:color w:val="0000FF"/>
          </w:rPr>
          <w:t> </w:t>
        </w:r>
      </w:hyperlink>
      <w:r>
        <w:rPr/>
        <w:t>publication/433/women-</w:t>
      </w:r>
      <w:r>
        <w:rPr>
          <w:spacing w:val="-57"/>
        </w:rPr>
        <w:t> </w:t>
      </w:r>
      <w:r>
        <w:rPr/>
        <w:t>on-boards.</w:t>
      </w:r>
    </w:p>
    <w:p>
      <w:pPr>
        <w:pStyle w:val="BodyText"/>
      </w:pPr>
    </w:p>
    <w:p>
      <w:pPr>
        <w:pStyle w:val="BodyText"/>
        <w:spacing w:before="1"/>
        <w:ind w:left="1320" w:right="734" w:hanging="720"/>
        <w:jc w:val="both"/>
        <w:rPr>
          <w:rFonts w:ascii="Arial MT"/>
          <w:sz w:val="23"/>
        </w:rPr>
      </w:pPr>
      <w:r>
        <w:rPr/>
        <w:t>Cerf, A. R. (1961). Corporate reporting and investment decisions. Berkley, CA: University of</w:t>
      </w:r>
      <w:r>
        <w:rPr>
          <w:spacing w:val="-58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Press</w:t>
      </w:r>
      <w:r>
        <w:rPr>
          <w:rFonts w:ascii="Arial MT"/>
          <w:sz w:val="23"/>
        </w:rPr>
        <w:t>.</w:t>
      </w:r>
    </w:p>
    <w:p>
      <w:pPr>
        <w:spacing w:before="0"/>
        <w:ind w:left="1320" w:right="355" w:hanging="720"/>
        <w:jc w:val="both"/>
        <w:rPr>
          <w:sz w:val="24"/>
        </w:rPr>
      </w:pPr>
      <w:r>
        <w:rPr>
          <w:sz w:val="24"/>
        </w:rPr>
        <w:t>Chen, C. J. P. &amp;Jaggi, B. (2001). Association between independent non-executive directors,</w:t>
      </w:r>
      <w:r>
        <w:rPr>
          <w:spacing w:val="1"/>
          <w:sz w:val="24"/>
        </w:rPr>
        <w:t> </w:t>
      </w:r>
      <w:r>
        <w:rPr>
          <w:sz w:val="24"/>
        </w:rPr>
        <w:t>family control and financial disclosures in Hong Kong. </w:t>
      </w:r>
      <w:r>
        <w:rPr>
          <w:i/>
          <w:sz w:val="24"/>
        </w:rPr>
        <w:t>Journal ofAccounting and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19, </w:t>
      </w:r>
      <w:r>
        <w:rPr>
          <w:sz w:val="24"/>
        </w:rPr>
        <w:t>285-310.</w:t>
      </w:r>
    </w:p>
    <w:p>
      <w:pPr>
        <w:pStyle w:val="BodyText"/>
      </w:pPr>
    </w:p>
    <w:p>
      <w:pPr>
        <w:pStyle w:val="BodyText"/>
        <w:ind w:left="1320" w:right="360" w:hanging="720"/>
        <w:jc w:val="both"/>
      </w:pPr>
      <w:r>
        <w:rPr/>
        <w:t>Cheng, Eugene C., and Stephen M. Courtenay. 2006. Board composition, regulatory regime and</w:t>
      </w:r>
      <w:r>
        <w:rPr>
          <w:spacing w:val="1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disclosure. The International 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 41: 262–89.</w:t>
      </w:r>
    </w:p>
    <w:p>
      <w:pPr>
        <w:pStyle w:val="BodyText"/>
      </w:pPr>
    </w:p>
    <w:p>
      <w:pPr>
        <w:spacing w:before="0"/>
        <w:ind w:left="1320" w:right="361" w:hanging="720"/>
        <w:jc w:val="both"/>
        <w:rPr>
          <w:sz w:val="24"/>
        </w:rPr>
      </w:pPr>
      <w:r>
        <w:rPr>
          <w:sz w:val="24"/>
        </w:rPr>
        <w:t>Cho, S., Lee, C., &amp; Pfeiffer Jr., R. (2013). Corporate Social Responsibility Performance 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Asymmetry.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(5),</w:t>
      </w:r>
      <w:r>
        <w:rPr>
          <w:spacing w:val="2"/>
          <w:sz w:val="24"/>
        </w:rPr>
        <w:t> </w:t>
      </w:r>
      <w:r>
        <w:rPr>
          <w:sz w:val="24"/>
        </w:rPr>
        <w:t>71-83.</w:t>
      </w:r>
    </w:p>
    <w:p>
      <w:pPr>
        <w:pStyle w:val="BodyText"/>
      </w:pPr>
    </w:p>
    <w:p>
      <w:pPr>
        <w:pStyle w:val="BodyText"/>
        <w:ind w:left="1320" w:right="363" w:hanging="720"/>
        <w:jc w:val="both"/>
      </w:pPr>
      <w:r>
        <w:rPr/>
        <w:t>Claessens, S., Djankov, S. and Lang, L.H.P. (2000) ’The separation of ownership and control in</w:t>
      </w:r>
      <w:r>
        <w:rPr>
          <w:spacing w:val="1"/>
        </w:rPr>
        <w:t> </w:t>
      </w:r>
      <w:r>
        <w:rPr/>
        <w:t>East</w:t>
      </w:r>
      <w:r>
        <w:rPr>
          <w:spacing w:val="-2"/>
        </w:rPr>
        <w:t> </w:t>
      </w:r>
      <w:r>
        <w:rPr/>
        <w:t>Asian corporations’,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Financial Economics</w:t>
      </w:r>
      <w:r>
        <w:rPr/>
        <w:t>,</w:t>
      </w:r>
      <w:r>
        <w:rPr>
          <w:spacing w:val="-1"/>
        </w:rPr>
        <w:t> </w:t>
      </w:r>
      <w:r>
        <w:rPr/>
        <w:t>Vol. 58,</w:t>
      </w:r>
      <w:r>
        <w:rPr>
          <w:spacing w:val="-1"/>
        </w:rPr>
        <w:t> </w:t>
      </w:r>
      <w:r>
        <w:rPr/>
        <w:t>pp.81–112.</w:t>
      </w:r>
    </w:p>
    <w:p>
      <w:pPr>
        <w:pStyle w:val="BodyText"/>
      </w:pPr>
    </w:p>
    <w:p>
      <w:pPr>
        <w:pStyle w:val="BodyText"/>
        <w:ind w:left="1320" w:right="357" w:hanging="720"/>
        <w:jc w:val="both"/>
      </w:pPr>
      <w:r>
        <w:rPr/>
        <w:t>Cohen, J., Lori, H., Leda, N., &amp; Wood, D. (2011). Retail investors’ perceptions of the decision-</w:t>
      </w:r>
      <w:r>
        <w:rPr>
          <w:spacing w:val="1"/>
        </w:rPr>
        <w:t> </w:t>
      </w:r>
      <w:r>
        <w:rPr/>
        <w:t>usefulness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performance, governance,</w:t>
      </w:r>
      <w:r>
        <w:rPr>
          <w:spacing w:val="1"/>
        </w:rPr>
        <w:t> </w:t>
      </w:r>
      <w:r>
        <w:rPr/>
        <w:t>and corporate social responsibility</w:t>
      </w:r>
      <w:r>
        <w:rPr>
          <w:spacing w:val="1"/>
        </w:rPr>
        <w:t> </w:t>
      </w:r>
      <w:r>
        <w:rPr/>
        <w:t>disclosures.</w:t>
      </w:r>
      <w:r>
        <w:rPr>
          <w:spacing w:val="-1"/>
        </w:rPr>
        <w:t> </w:t>
      </w:r>
      <w:r>
        <w:rPr>
          <w:i/>
        </w:rPr>
        <w:t>Behavioral</w:t>
      </w:r>
      <w:r>
        <w:rPr>
          <w:i/>
          <w:spacing w:val="3"/>
        </w:rPr>
        <w:t> </w:t>
      </w:r>
      <w:r>
        <w:rPr>
          <w:i/>
        </w:rPr>
        <w:t>Research in Accounting 23</w:t>
      </w:r>
      <w:r>
        <w:rPr/>
        <w:t>(5),</w:t>
      </w:r>
      <w:r>
        <w:rPr>
          <w:spacing w:val="-1"/>
        </w:rPr>
        <w:t> </w:t>
      </w:r>
      <w:r>
        <w:rPr/>
        <w:t>109–29.</w:t>
      </w:r>
    </w:p>
    <w:p>
      <w:pPr>
        <w:pStyle w:val="BodyText"/>
      </w:pPr>
    </w:p>
    <w:p>
      <w:pPr>
        <w:pStyle w:val="BodyText"/>
        <w:ind w:left="1320" w:right="358" w:hanging="720"/>
        <w:jc w:val="both"/>
      </w:pPr>
      <w:r>
        <w:rPr/>
        <w:t>Corbetta, G. &amp; C. Salvato, 2004. Self-serving or self-actualizing? Models of man and agency</w:t>
      </w:r>
      <w:r>
        <w:rPr>
          <w:spacing w:val="1"/>
        </w:rPr>
        <w:t> </w:t>
      </w:r>
      <w:r>
        <w:rPr/>
        <w:t>costs in different types of family firms: A commentary on comparing the agency costs 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non-family</w:t>
      </w:r>
      <w:r>
        <w:rPr>
          <w:spacing w:val="1"/>
        </w:rPr>
        <w:t> </w:t>
      </w:r>
      <w:r>
        <w:rPr/>
        <w:t>firms: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Entrepreneurship</w:t>
      </w:r>
      <w:r>
        <w:rPr>
          <w:spacing w:val="-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 Practice, 28(4): 355–362.</w:t>
      </w:r>
    </w:p>
    <w:p>
      <w:pPr>
        <w:pStyle w:val="BodyText"/>
        <w:spacing w:before="1"/>
      </w:pPr>
    </w:p>
    <w:p>
      <w:pPr>
        <w:pStyle w:val="BodyText"/>
        <w:ind w:left="1320" w:right="362" w:hanging="720"/>
        <w:jc w:val="both"/>
      </w:pPr>
      <w:r>
        <w:rPr/>
        <w:t>Cox,</w:t>
      </w:r>
      <w:r>
        <w:rPr>
          <w:spacing w:val="1"/>
        </w:rPr>
        <w:t> </w:t>
      </w:r>
      <w:r>
        <w:rPr/>
        <w:t>P., Brammer,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Milligton,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EmpiricalExamination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Investor</w:t>
      </w:r>
      <w:r>
        <w:rPr>
          <w:spacing w:val="44"/>
        </w:rPr>
        <w:t> </w:t>
      </w:r>
      <w:r>
        <w:rPr/>
        <w:t>Preferences</w:t>
      </w:r>
      <w:r>
        <w:rPr>
          <w:spacing w:val="45"/>
        </w:rPr>
        <w:t> </w:t>
      </w:r>
      <w:r>
        <w:rPr/>
        <w:t>for</w:t>
      </w:r>
      <w:r>
        <w:rPr>
          <w:spacing w:val="47"/>
        </w:rPr>
        <w:t> </w:t>
      </w:r>
      <w:r>
        <w:rPr/>
        <w:t>Corporate</w:t>
      </w:r>
      <w:r>
        <w:rPr>
          <w:spacing w:val="47"/>
        </w:rPr>
        <w:t> </w:t>
      </w:r>
      <w:r>
        <w:rPr/>
        <w:t>Social</w:t>
      </w:r>
      <w:r>
        <w:rPr>
          <w:spacing w:val="45"/>
        </w:rPr>
        <w:t> </w:t>
      </w:r>
      <w:r>
        <w:rPr/>
        <w:t>Responsibility”,</w:t>
      </w:r>
      <w:r>
        <w:rPr>
          <w:spacing w:val="45"/>
        </w:rPr>
        <w:t> </w:t>
      </w:r>
      <w:r>
        <w:rPr/>
        <w:t>Journal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Ethics</w:t>
      </w:r>
      <w:r>
        <w:rPr>
          <w:spacing w:val="-58"/>
        </w:rPr>
        <w:t> </w:t>
      </w:r>
      <w:r>
        <w:rPr/>
        <w:t>Vol. 52, No. 1, pp. 27-43.</w:t>
      </w:r>
    </w:p>
    <w:p>
      <w:pPr>
        <w:pStyle w:val="BodyText"/>
      </w:pPr>
    </w:p>
    <w:p>
      <w:pPr>
        <w:pStyle w:val="BodyText"/>
        <w:ind w:left="1320" w:right="363" w:hanging="720"/>
        <w:jc w:val="both"/>
      </w:pPr>
      <w:r>
        <w:rPr/>
        <w:t>Cramer, Aras, and Matthew Hirschland. 2006. The Socially Responsible Board. The Corporate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161: 20–24.</w:t>
      </w:r>
    </w:p>
    <w:p>
      <w:pPr>
        <w:pStyle w:val="BodyText"/>
      </w:pPr>
    </w:p>
    <w:p>
      <w:pPr>
        <w:spacing w:before="0"/>
        <w:ind w:left="600" w:right="0" w:firstLine="0"/>
        <w:jc w:val="left"/>
        <w:rPr>
          <w:sz w:val="24"/>
        </w:rPr>
      </w:pPr>
      <w:r>
        <w:rPr>
          <w:sz w:val="24"/>
        </w:rPr>
        <w:t>Crowther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 Responsibility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BookBoon.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840" w:right="1080"/>
        </w:sectPr>
      </w:pPr>
    </w:p>
    <w:p>
      <w:pPr>
        <w:spacing w:before="79"/>
        <w:ind w:left="1320" w:right="355" w:hanging="720"/>
        <w:jc w:val="both"/>
        <w:rPr>
          <w:sz w:val="24"/>
        </w:rPr>
      </w:pPr>
      <w:r>
        <w:rPr>
          <w:sz w:val="24"/>
        </w:rPr>
        <w:t>Dahlsrud,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definitions. </w:t>
      </w:r>
      <w:r>
        <w:rPr>
          <w:i/>
          <w:sz w:val="24"/>
        </w:rPr>
        <w:t>Corporate Social Responsibility and Environmental Management, 15</w:t>
      </w:r>
      <w:r>
        <w:rPr>
          <w:sz w:val="24"/>
        </w:rPr>
        <w:t>(1), 1-</w:t>
      </w:r>
      <w:r>
        <w:rPr>
          <w:spacing w:val="1"/>
          <w:sz w:val="24"/>
        </w:rPr>
        <w:t> </w:t>
      </w:r>
      <w:r>
        <w:rPr>
          <w:sz w:val="24"/>
        </w:rPr>
        <w:t>13.</w:t>
      </w:r>
    </w:p>
    <w:p>
      <w:pPr>
        <w:pStyle w:val="BodyText"/>
      </w:pPr>
    </w:p>
    <w:p>
      <w:pPr>
        <w:pStyle w:val="BodyText"/>
        <w:ind w:left="1320" w:right="359" w:hanging="720"/>
        <w:jc w:val="both"/>
      </w:pPr>
      <w:r>
        <w:rPr/>
        <w:t>Dalton, D. R., Hitt, M. A., Certo, S. T., &amp; Dalton, C. M. (2001). The fundamental agency</w:t>
      </w:r>
      <w:r>
        <w:rPr>
          <w:spacing w:val="1"/>
        </w:rPr>
        <w:t> </w:t>
      </w:r>
      <w:r>
        <w:rPr/>
        <w:t>problem and its mitigation: Independence, equity, and the market for corporate control.</w:t>
      </w:r>
      <w:r>
        <w:rPr>
          <w:spacing w:val="1"/>
        </w:rPr>
        <w:t> </w:t>
      </w:r>
      <w:r>
        <w:rPr>
          <w:i/>
        </w:rPr>
        <w:t>Academy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Management Annals</w:t>
      </w:r>
      <w:r>
        <w:rPr/>
        <w:t>, </w:t>
      </w:r>
      <w:r>
        <w:rPr>
          <w:i/>
        </w:rPr>
        <w:t>1</w:t>
      </w:r>
      <w:r>
        <w:rPr/>
        <w:t>(4), 1-64.</w:t>
      </w:r>
    </w:p>
    <w:p>
      <w:pPr>
        <w:pStyle w:val="BodyText"/>
      </w:pPr>
    </w:p>
    <w:p>
      <w:pPr>
        <w:pStyle w:val="BodyText"/>
        <w:ind w:left="1320" w:right="362" w:hanging="720"/>
        <w:jc w:val="both"/>
      </w:pPr>
      <w:r>
        <w:rPr/>
        <w:t>Dechow,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Sloan,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Sweeney,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manipulation: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SEC.</w:t>
      </w:r>
      <w:r>
        <w:rPr>
          <w:spacing w:val="1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Accounting Research: 1-36.</w:t>
      </w:r>
    </w:p>
    <w:p>
      <w:pPr>
        <w:pStyle w:val="BodyText"/>
        <w:spacing w:before="1"/>
      </w:pPr>
    </w:p>
    <w:p>
      <w:pPr>
        <w:pStyle w:val="BodyText"/>
        <w:ind w:left="1320" w:right="359" w:hanging="720"/>
        <w:jc w:val="both"/>
      </w:pPr>
      <w:r>
        <w:rPr/>
        <w:t>Dhaliwal, Dan S., Suresh R, Albert T, &amp; Yong G. (2012). Nonfinancial disclosure and analyst</w:t>
      </w:r>
      <w:r>
        <w:rPr>
          <w:spacing w:val="1"/>
        </w:rPr>
        <w:t> </w:t>
      </w:r>
      <w:r>
        <w:rPr/>
        <w:t>forecast accuracy: International evidence on corporate social responsibility disclosure.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Accounting Review</w:t>
      </w:r>
      <w:r>
        <w:rPr>
          <w:spacing w:val="1"/>
        </w:rPr>
        <w:t> </w:t>
      </w:r>
      <w:r>
        <w:rPr/>
        <w:t>87: 723–59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320" w:right="362" w:hanging="720"/>
        <w:jc w:val="both"/>
      </w:pPr>
      <w:r>
        <w:rPr/>
        <w:t>Eccles, R. &amp;Krzus, M. (2010). One report: integrated reporting for a sustainable strategy. New</w:t>
      </w:r>
      <w:r>
        <w:rPr>
          <w:spacing w:val="1"/>
        </w:rPr>
        <w:t> </w:t>
      </w:r>
      <w:r>
        <w:rPr/>
        <w:t>Jersey:</w:t>
      </w:r>
      <w:r>
        <w:rPr>
          <w:spacing w:val="-1"/>
        </w:rPr>
        <w:t> </w:t>
      </w:r>
      <w:r>
        <w:rPr/>
        <w:t>John Wiley &amp; Sons, Inc. “Ethics”</w:t>
      </w:r>
      <w:r>
        <w:rPr>
          <w:spacing w:val="-1"/>
        </w:rPr>
        <w:t> </w:t>
      </w:r>
      <w:r>
        <w:rPr/>
        <w:t>49:</w:t>
      </w:r>
      <w:r>
        <w:rPr>
          <w:spacing w:val="-1"/>
        </w:rPr>
        <w:t> </w:t>
      </w:r>
      <w:r>
        <w:rPr/>
        <w:t>143–165, 2004.</w:t>
      </w:r>
    </w:p>
    <w:p>
      <w:pPr>
        <w:pStyle w:val="BodyText"/>
        <w:spacing w:before="3"/>
      </w:pPr>
    </w:p>
    <w:p>
      <w:pPr>
        <w:spacing w:line="240" w:lineRule="auto" w:before="0"/>
        <w:ind w:left="1320" w:right="353" w:hanging="720"/>
        <w:jc w:val="both"/>
        <w:rPr>
          <w:sz w:val="24"/>
        </w:rPr>
      </w:pPr>
      <w:r>
        <w:rPr>
          <w:sz w:val="24"/>
        </w:rPr>
        <w:t>Ehikioya, B. I. (2009). ‘Corporate Governance Structure and Firm Performance in Developing</w:t>
      </w:r>
      <w:r>
        <w:rPr>
          <w:spacing w:val="1"/>
          <w:sz w:val="24"/>
        </w:rPr>
        <w:t> </w:t>
      </w:r>
      <w:r>
        <w:rPr>
          <w:sz w:val="24"/>
        </w:rPr>
        <w:t>Economics: Evidence from Nigeria’, </w:t>
      </w:r>
      <w:r>
        <w:rPr>
          <w:i/>
          <w:sz w:val="24"/>
        </w:rPr>
        <w:t>Corporate Governance: An International 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9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231-243.</w:t>
      </w:r>
    </w:p>
    <w:p>
      <w:pPr>
        <w:pStyle w:val="BodyText"/>
        <w:spacing w:before="5"/>
      </w:pPr>
    </w:p>
    <w:p>
      <w:pPr>
        <w:spacing w:before="0"/>
        <w:ind w:left="1320" w:right="355" w:hanging="720"/>
        <w:jc w:val="both"/>
        <w:rPr>
          <w:sz w:val="24"/>
        </w:rPr>
      </w:pPr>
      <w:r>
        <w:rPr>
          <w:sz w:val="24"/>
        </w:rPr>
        <w:t>Eng,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Mak,</w:t>
      </w:r>
      <w:r>
        <w:rPr>
          <w:spacing w:val="1"/>
          <w:sz w:val="24"/>
        </w:rPr>
        <w:t> </w:t>
      </w:r>
      <w:r>
        <w:rPr>
          <w:sz w:val="24"/>
        </w:rPr>
        <w:t>Y. (2003),</w:t>
      </w:r>
      <w:r>
        <w:rPr>
          <w:spacing w:val="1"/>
          <w:sz w:val="24"/>
        </w:rPr>
        <w:t> </w:t>
      </w:r>
      <w:r>
        <w:rPr>
          <w:sz w:val="24"/>
        </w:rPr>
        <w:t>“Corporate 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1"/>
          <w:sz w:val="24"/>
        </w:rPr>
        <w:t> </w:t>
      </w:r>
      <w:r>
        <w:rPr>
          <w:sz w:val="24"/>
        </w:rPr>
        <w:t>disclosure”,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 and Public Policy</w:t>
      </w:r>
      <w:r>
        <w:rPr>
          <w:sz w:val="24"/>
        </w:rPr>
        <w:t>, Vol. 22 No. 4, pp. 325-345.https://doi.org/10.1016/S0278-</w:t>
      </w:r>
      <w:r>
        <w:rPr>
          <w:spacing w:val="-57"/>
          <w:sz w:val="24"/>
        </w:rPr>
        <w:t> </w:t>
      </w:r>
      <w:r>
        <w:rPr>
          <w:sz w:val="24"/>
        </w:rPr>
        <w:t>4254(03)00037-1</w:t>
      </w:r>
    </w:p>
    <w:p>
      <w:pPr>
        <w:pStyle w:val="BodyText"/>
        <w:rPr>
          <w:sz w:val="26"/>
        </w:rPr>
      </w:pPr>
    </w:p>
    <w:p>
      <w:pPr>
        <w:spacing w:before="154"/>
        <w:ind w:left="600" w:right="0" w:firstLine="0"/>
        <w:jc w:val="left"/>
        <w:rPr>
          <w:sz w:val="22"/>
        </w:rPr>
      </w:pPr>
      <w:r>
        <w:rPr>
          <w:sz w:val="22"/>
        </w:rPr>
        <w:t>Erhardt,</w:t>
      </w:r>
      <w:r>
        <w:rPr>
          <w:spacing w:val="7"/>
          <w:sz w:val="22"/>
        </w:rPr>
        <w:t> </w:t>
      </w:r>
      <w:r>
        <w:rPr>
          <w:sz w:val="22"/>
        </w:rPr>
        <w:t>N.;</w:t>
      </w:r>
      <w:r>
        <w:rPr>
          <w:spacing w:val="10"/>
          <w:sz w:val="22"/>
        </w:rPr>
        <w:t> </w:t>
      </w:r>
      <w:r>
        <w:rPr>
          <w:sz w:val="22"/>
        </w:rPr>
        <w:t>Werbel,</w:t>
      </w:r>
      <w:r>
        <w:rPr>
          <w:spacing w:val="7"/>
          <w:sz w:val="22"/>
        </w:rPr>
        <w:t> </w:t>
      </w:r>
      <w:r>
        <w:rPr>
          <w:sz w:val="22"/>
        </w:rPr>
        <w:t>J.;</w:t>
      </w:r>
      <w:r>
        <w:rPr>
          <w:spacing w:val="10"/>
          <w:sz w:val="22"/>
        </w:rPr>
        <w:t> </w:t>
      </w:r>
      <w:r>
        <w:rPr>
          <w:sz w:val="22"/>
        </w:rPr>
        <w:t>Shrader,</w:t>
      </w:r>
      <w:r>
        <w:rPr>
          <w:spacing w:val="9"/>
          <w:sz w:val="22"/>
        </w:rPr>
        <w:t> </w:t>
      </w:r>
      <w:r>
        <w:rPr>
          <w:sz w:val="22"/>
        </w:rPr>
        <w:t>C.</w:t>
      </w:r>
      <w:r>
        <w:rPr>
          <w:spacing w:val="8"/>
          <w:sz w:val="22"/>
        </w:rPr>
        <w:t> </w:t>
      </w:r>
      <w:r>
        <w:rPr>
          <w:sz w:val="22"/>
        </w:rPr>
        <w:t>(2003)</w:t>
      </w:r>
      <w:r>
        <w:rPr>
          <w:spacing w:val="8"/>
          <w:sz w:val="22"/>
        </w:rPr>
        <w:t> </w:t>
      </w:r>
      <w:r>
        <w:rPr>
          <w:sz w:val="22"/>
        </w:rPr>
        <w:t>Board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Director</w:t>
      </w:r>
      <w:r>
        <w:rPr>
          <w:spacing w:val="10"/>
          <w:sz w:val="22"/>
        </w:rPr>
        <w:t> </w:t>
      </w:r>
      <w:r>
        <w:rPr>
          <w:sz w:val="22"/>
        </w:rPr>
        <w:t>Diversity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Firm</w:t>
      </w:r>
      <w:r>
        <w:rPr>
          <w:spacing w:val="11"/>
          <w:sz w:val="22"/>
        </w:rPr>
        <w:t> </w:t>
      </w:r>
      <w:r>
        <w:rPr>
          <w:sz w:val="22"/>
        </w:rPr>
        <w:t>Financial</w:t>
      </w:r>
      <w:r>
        <w:rPr>
          <w:spacing w:val="8"/>
          <w:sz w:val="22"/>
        </w:rPr>
        <w:t> </w:t>
      </w:r>
      <w:r>
        <w:rPr>
          <w:sz w:val="22"/>
        </w:rPr>
        <w:t>Performance.</w:t>
      </w:r>
    </w:p>
    <w:p>
      <w:pPr>
        <w:spacing w:before="4"/>
        <w:ind w:left="1320" w:right="0" w:firstLine="0"/>
        <w:jc w:val="left"/>
        <w:rPr>
          <w:sz w:val="22"/>
        </w:rPr>
      </w:pPr>
      <w:r>
        <w:rPr>
          <w:sz w:val="22"/>
        </w:rPr>
        <w:t>Corporate</w:t>
      </w:r>
      <w:r>
        <w:rPr>
          <w:spacing w:val="-3"/>
          <w:sz w:val="22"/>
        </w:rPr>
        <w:t> </w:t>
      </w:r>
      <w:r>
        <w:rPr>
          <w:sz w:val="22"/>
        </w:rPr>
        <w:t>Governance, 11(2), 102-111.</w:t>
      </w:r>
    </w:p>
    <w:p>
      <w:pPr>
        <w:pStyle w:val="BodyText"/>
      </w:pPr>
    </w:p>
    <w:p>
      <w:pPr>
        <w:pStyle w:val="BodyText"/>
        <w:spacing w:line="242" w:lineRule="auto"/>
        <w:ind w:left="1320" w:right="360" w:hanging="720"/>
        <w:jc w:val="both"/>
      </w:pPr>
      <w:r>
        <w:rPr/>
        <w:t>Eweje, G. (2007). Multinational Oil Companies CSR Initiatives in Nigeria: The Scepticism of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Managerial</w:t>
      </w:r>
      <w:r>
        <w:rPr>
          <w:i/>
          <w:spacing w:val="-1"/>
        </w:rPr>
        <w:t> </w:t>
      </w:r>
      <w:r>
        <w:rPr>
          <w:i/>
        </w:rPr>
        <w:t>Law, 49</w:t>
      </w:r>
      <w:r>
        <w:rPr/>
        <w:t>(5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6),</w:t>
      </w:r>
      <w:r>
        <w:rPr>
          <w:spacing w:val="-1"/>
        </w:rPr>
        <w:t> </w:t>
      </w:r>
      <w:r>
        <w:rPr/>
        <w:t>218-235.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320" w:right="356" w:hanging="720"/>
        <w:jc w:val="both"/>
        <w:rPr>
          <w:sz w:val="24"/>
        </w:rPr>
      </w:pPr>
      <w:r>
        <w:rPr>
          <w:sz w:val="24"/>
        </w:rPr>
        <w:t>Fama E and Jensen M (1983), “Separation of Ownership and Control”, </w:t>
      </w:r>
      <w:r>
        <w:rPr>
          <w:i/>
          <w:sz w:val="24"/>
        </w:rPr>
        <w:t>The Journal of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25, No.</w:t>
      </w:r>
      <w:r>
        <w:rPr>
          <w:spacing w:val="1"/>
          <w:sz w:val="24"/>
        </w:rPr>
        <w:t> </w:t>
      </w:r>
      <w:r>
        <w:rPr>
          <w:sz w:val="24"/>
        </w:rPr>
        <w:t>2, pp. 301-325.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320" w:right="358" w:hanging="720"/>
        <w:jc w:val="both"/>
      </w:pPr>
      <w:r>
        <w:rPr/>
        <w:t>Fama,</w:t>
      </w:r>
      <w:r>
        <w:rPr>
          <w:spacing w:val="54"/>
        </w:rPr>
        <w:t> </w:t>
      </w:r>
      <w:r>
        <w:rPr/>
        <w:t>Eugene</w:t>
      </w:r>
      <w:r>
        <w:rPr>
          <w:spacing w:val="55"/>
        </w:rPr>
        <w:t> </w:t>
      </w:r>
      <w:r>
        <w:rPr/>
        <w:t>F.,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Michael</w:t>
      </w:r>
      <w:r>
        <w:rPr>
          <w:spacing w:val="56"/>
        </w:rPr>
        <w:t> </w:t>
      </w:r>
      <w:r>
        <w:rPr/>
        <w:t>C.</w:t>
      </w:r>
      <w:r>
        <w:rPr>
          <w:spacing w:val="55"/>
        </w:rPr>
        <w:t> </w:t>
      </w:r>
      <w:r>
        <w:rPr/>
        <w:t>Jensen.</w:t>
      </w:r>
      <w:r>
        <w:rPr>
          <w:spacing w:val="56"/>
        </w:rPr>
        <w:t> </w:t>
      </w:r>
      <w:r>
        <w:rPr/>
        <w:t>1983.</w:t>
      </w:r>
      <w:r>
        <w:rPr>
          <w:spacing w:val="55"/>
        </w:rPr>
        <w:t> </w:t>
      </w:r>
      <w:r>
        <w:rPr/>
        <w:t>Separation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ownership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control.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Law</w:t>
      </w:r>
      <w:r>
        <w:rPr>
          <w:spacing w:val="1"/>
        </w:rPr>
        <w:t> </w:t>
      </w:r>
      <w:r>
        <w:rPr/>
        <w:t>and Economics 26: 301–25.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20" w:right="353" w:hanging="720"/>
        <w:jc w:val="both"/>
        <w:rPr>
          <w:sz w:val="24"/>
        </w:rPr>
      </w:pPr>
      <w:r>
        <w:rPr>
          <w:sz w:val="24"/>
        </w:rPr>
        <w:t>Freeman, R. (1994). The politics of stakeholder theory: Some future directions. </w:t>
      </w:r>
      <w:r>
        <w:rPr>
          <w:i/>
          <w:sz w:val="24"/>
        </w:rPr>
        <w:t>Business Ethics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(4), 409-421.</w:t>
      </w:r>
    </w:p>
    <w:p>
      <w:pPr>
        <w:pStyle w:val="BodyText"/>
      </w:pPr>
    </w:p>
    <w:p>
      <w:pPr>
        <w:pStyle w:val="BodyText"/>
        <w:ind w:left="1320" w:right="356" w:hanging="720"/>
        <w:jc w:val="both"/>
      </w:pPr>
      <w:r>
        <w:rPr/>
        <w:t>Frias-Aceituno,</w:t>
      </w:r>
      <w:r>
        <w:rPr>
          <w:spacing w:val="40"/>
        </w:rPr>
        <w:t> </w:t>
      </w:r>
      <w:r>
        <w:rPr/>
        <w:t>José</w:t>
      </w:r>
      <w:r>
        <w:rPr>
          <w:spacing w:val="40"/>
        </w:rPr>
        <w:t> </w:t>
      </w:r>
      <w:r>
        <w:rPr/>
        <w:t>V.,</w:t>
      </w:r>
      <w:r>
        <w:rPr>
          <w:spacing w:val="42"/>
        </w:rPr>
        <w:t> </w:t>
      </w:r>
      <w:r>
        <w:rPr/>
        <w:t>Lazaro</w:t>
      </w:r>
      <w:r>
        <w:rPr>
          <w:spacing w:val="40"/>
        </w:rPr>
        <w:t> </w:t>
      </w:r>
      <w:r>
        <w:rPr/>
        <w:t>Rodriguez-Ariza,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Isabel</w:t>
      </w:r>
      <w:r>
        <w:rPr>
          <w:spacing w:val="41"/>
        </w:rPr>
        <w:t> </w:t>
      </w:r>
      <w:r>
        <w:rPr/>
        <w:t>M.</w:t>
      </w:r>
      <w:r>
        <w:rPr>
          <w:spacing w:val="41"/>
        </w:rPr>
        <w:t> </w:t>
      </w:r>
      <w:r>
        <w:rPr/>
        <w:t>Garcia-Sanchez.</w:t>
      </w:r>
      <w:r>
        <w:rPr>
          <w:spacing w:val="40"/>
        </w:rPr>
        <w:t> </w:t>
      </w:r>
      <w:r>
        <w:rPr/>
        <w:t>2013a.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role of the board in the dissemination of integrated corporate social reporting.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 and</w:t>
      </w:r>
      <w:r>
        <w:rPr>
          <w:spacing w:val="-3"/>
        </w:rPr>
        <w:t> </w:t>
      </w:r>
      <w:r>
        <w:rPr/>
        <w:t>Environmental Management 20: 219–33.</w:t>
      </w:r>
    </w:p>
    <w:p>
      <w:pPr>
        <w:spacing w:after="0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320" w:right="360" w:hanging="720"/>
        <w:jc w:val="both"/>
      </w:pPr>
      <w:r>
        <w:rPr/>
        <w:t>Frias-Aceituno,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Lázaro</w:t>
      </w:r>
      <w:r>
        <w:rPr>
          <w:spacing w:val="1"/>
        </w:rPr>
        <w:t> </w:t>
      </w:r>
      <w:r>
        <w:rPr/>
        <w:t>Rodríguez-Ariza,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Isabel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García-Sánchez.</w:t>
      </w:r>
      <w:r>
        <w:rPr>
          <w:spacing w:val="1"/>
        </w:rPr>
        <w:t> </w:t>
      </w:r>
      <w:r>
        <w:rPr/>
        <w:t>2013b.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integrated reporting determined by</w:t>
      </w:r>
      <w:r>
        <w:rPr>
          <w:spacing w:val="1"/>
        </w:rPr>
        <w:t> </w:t>
      </w:r>
      <w:r>
        <w:rPr/>
        <w:t>a country’s</w:t>
      </w:r>
      <w:r>
        <w:rPr>
          <w:spacing w:val="1"/>
        </w:rPr>
        <w:t> </w:t>
      </w:r>
      <w:r>
        <w:rPr/>
        <w:t>legal system?: An</w:t>
      </w:r>
      <w:r>
        <w:rPr>
          <w:spacing w:val="1"/>
        </w:rPr>
        <w:t> </w:t>
      </w:r>
      <w:r>
        <w:rPr/>
        <w:t>exploratory study.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Cleaner Production 44: 45–55.</w:t>
      </w:r>
    </w:p>
    <w:p>
      <w:pPr>
        <w:pStyle w:val="BodyText"/>
      </w:pPr>
    </w:p>
    <w:p>
      <w:pPr>
        <w:pStyle w:val="BodyText"/>
        <w:ind w:left="1320" w:right="357" w:hanging="720"/>
        <w:jc w:val="both"/>
      </w:pPr>
      <w:r>
        <w:rPr/>
        <w:t>Fried, V. H., Bruton, G. D., &amp;Hisrich, R. D. 1998. Strategy and the board of directors in venture</w:t>
      </w:r>
      <w:r>
        <w:rPr>
          <w:spacing w:val="1"/>
        </w:rPr>
        <w:t> </w:t>
      </w:r>
      <w:r>
        <w:rPr/>
        <w:t>capital-backed</w:t>
      </w:r>
      <w:r>
        <w:rPr>
          <w:spacing w:val="-1"/>
        </w:rPr>
        <w:t> </w:t>
      </w:r>
      <w:r>
        <w:rPr/>
        <w:t>firms.</w:t>
      </w:r>
      <w:r>
        <w:rPr>
          <w:spacing w:val="1"/>
        </w:rPr>
        <w:t> </w:t>
      </w:r>
      <w:r>
        <w:rPr>
          <w:i/>
        </w:rPr>
        <w:t>Journal of Business Venturing</w:t>
      </w:r>
      <w:r>
        <w:rPr/>
        <w:t>, 13: 493-503.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320" w:right="365" w:hanging="720"/>
        <w:jc w:val="both"/>
      </w:pPr>
      <w:r>
        <w:rPr/>
        <w:t>Friedman,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Profit.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YorkTimes,33.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320" w:right="356" w:hanging="720"/>
        <w:jc w:val="both"/>
      </w:pPr>
      <w:r>
        <w:rPr/>
        <w:t>Friedman, M., 1970. The counter-revolution in monetary theory: First Wincott memorial lecture,</w:t>
      </w:r>
      <w:r>
        <w:rPr>
          <w:spacing w:val="1"/>
        </w:rPr>
        <w:t> </w:t>
      </w:r>
      <w:r>
        <w:rPr/>
        <w:t>delivered at the senate house, University of London. Institute of Economic Affairs, 33.</w:t>
      </w:r>
      <w:r>
        <w:rPr>
          <w:spacing w:val="1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16 September,</w:t>
      </w:r>
      <w:r>
        <w:rPr>
          <w:spacing w:val="1"/>
        </w:rPr>
        <w:t> </w:t>
      </w:r>
      <w:r>
        <w:rPr/>
        <w:t>1970].</w:t>
      </w:r>
    </w:p>
    <w:p>
      <w:pPr>
        <w:pStyle w:val="BodyText"/>
      </w:pPr>
    </w:p>
    <w:p>
      <w:pPr>
        <w:pStyle w:val="BodyText"/>
        <w:ind w:left="1320" w:right="358" w:hanging="720"/>
        <w:jc w:val="both"/>
      </w:pPr>
      <w:r>
        <w:rPr/>
        <w:t>Garcia-Sanchez, Isabel María, José ValerianoFríasAceituno, and Luis Rodríguez Domínguez.</w:t>
      </w:r>
      <w:r>
        <w:rPr>
          <w:spacing w:val="1"/>
        </w:rPr>
        <w:t> </w:t>
      </w:r>
      <w:r>
        <w:rPr/>
        <w:t>2015a. The ethical commitment of independent directors in different contexts of investor</w:t>
      </w:r>
      <w:r>
        <w:rPr>
          <w:spacing w:val="1"/>
        </w:rPr>
        <w:t> </w:t>
      </w:r>
      <w:r>
        <w:rPr/>
        <w:t>protection.</w:t>
      </w:r>
      <w:r>
        <w:rPr>
          <w:spacing w:val="-1"/>
        </w:rPr>
        <w:t> </w:t>
      </w:r>
      <w:r>
        <w:rPr/>
        <w:t>BRQ Business Research</w:t>
      </w:r>
      <w:r>
        <w:rPr>
          <w:spacing w:val="2"/>
        </w:rPr>
        <w:t> </w:t>
      </w:r>
      <w:r>
        <w:rPr/>
        <w:t>Quarterly 18: 81–94.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20" w:right="361" w:hanging="720"/>
        <w:jc w:val="both"/>
      </w:pPr>
      <w:r>
        <w:rPr/>
        <w:t>García-Sánchez,</w:t>
      </w:r>
      <w:r>
        <w:rPr>
          <w:spacing w:val="1"/>
        </w:rPr>
        <w:t> </w:t>
      </w:r>
      <w:r>
        <w:rPr/>
        <w:t>Isabel-María,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Jennifer</w:t>
      </w:r>
      <w:r>
        <w:rPr>
          <w:spacing w:val="1"/>
        </w:rPr>
        <w:t> </w:t>
      </w:r>
      <w:r>
        <w:rPr/>
        <w:t>Martinez-Ferrero.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Behave</w:t>
      </w:r>
    </w:p>
    <w:p>
      <w:pPr>
        <w:pStyle w:val="BodyText"/>
      </w:pPr>
    </w:p>
    <w:p>
      <w:pPr>
        <w:pStyle w:val="BodyText"/>
        <w:ind w:left="1320" w:right="359" w:hanging="720"/>
        <w:jc w:val="both"/>
      </w:pPr>
      <w:r>
        <w:rPr/>
        <w:t>Garcia-Sanchez, Isabel-Maria, Beatriz Cuadrado-Ballesteros, and Cindy Sepulveda. 2014. Does</w:t>
      </w:r>
      <w:r>
        <w:rPr>
          <w:spacing w:val="1"/>
        </w:rPr>
        <w:t> </w:t>
      </w:r>
      <w:r>
        <w:rPr/>
        <w:t>media pressure moderate CSR disclosures by external directors? Management Decision</w:t>
      </w:r>
      <w:r>
        <w:rPr>
          <w:spacing w:val="1"/>
        </w:rPr>
        <w:t> </w:t>
      </w:r>
      <w:r>
        <w:rPr/>
        <w:t>52: 1014–45.</w:t>
      </w:r>
    </w:p>
    <w:p>
      <w:pPr>
        <w:pStyle w:val="BodyText"/>
        <w:spacing w:before="1"/>
      </w:pPr>
    </w:p>
    <w:p>
      <w:pPr>
        <w:pStyle w:val="BodyText"/>
        <w:ind w:left="1320" w:right="356" w:hanging="720"/>
        <w:jc w:val="both"/>
      </w:pPr>
      <w:r>
        <w:rPr/>
        <w:t>Garcia-Sanchez, Isabel-María, Luis Rodríguez-Domínguez, and José-ValerianoFrías-Aceituno.</w:t>
      </w:r>
      <w:r>
        <w:rPr>
          <w:spacing w:val="1"/>
        </w:rPr>
        <w:t> </w:t>
      </w:r>
      <w:r>
        <w:rPr/>
        <w:t>2015b. Board of directors and ethics codes in different corporate governance systems.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Business Ethics 131: 681–98.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320" w:right="357" w:hanging="720"/>
        <w:jc w:val="both"/>
      </w:pPr>
      <w:r>
        <w:rPr/>
        <w:t>Glory G, &amp; Emilia Yaroson (2016) Women as Directors and Corporate Social Responsibility in</w:t>
      </w:r>
      <w:r>
        <w:rPr>
          <w:spacing w:val="1"/>
        </w:rPr>
        <w:t> </w:t>
      </w:r>
      <w:r>
        <w:rPr/>
        <w:t>Nigeria, International Review of Management and Business Research (March 2016 Vol.</w:t>
      </w:r>
      <w:r>
        <w:rPr>
          <w:spacing w:val="1"/>
        </w:rPr>
        <w:t> </w:t>
      </w:r>
      <w:r>
        <w:rPr/>
        <w:t>5).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 Kaduna</w:t>
      </w:r>
    </w:p>
    <w:p>
      <w:pPr>
        <w:pStyle w:val="BodyText"/>
        <w:spacing w:before="200"/>
        <w:ind w:left="600"/>
      </w:pPr>
      <w:r>
        <w:rPr/>
        <w:t>Gujarati,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Econometrics.</w:t>
      </w:r>
      <w:r>
        <w:rPr>
          <w:spacing w:val="-1"/>
        </w:rPr>
        <w:t> </w:t>
      </w:r>
      <w:r>
        <w:rPr/>
        <w:t>McGraw</w:t>
      </w:r>
      <w:r>
        <w:rPr>
          <w:spacing w:val="-1"/>
        </w:rPr>
        <w:t> </w:t>
      </w:r>
      <w:r>
        <w:rPr/>
        <w:t>Hill,</w:t>
      </w:r>
      <w:r>
        <w:rPr>
          <w:spacing w:val="-1"/>
        </w:rPr>
        <w:t> </w:t>
      </w:r>
      <w:r>
        <w:rPr/>
        <w:t>NY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0" w:right="357" w:hanging="720"/>
        <w:jc w:val="both"/>
      </w:pPr>
      <w:r>
        <w:rPr/>
        <w:t>Healy, P. M., &amp; Palepu, K. G. (2001). Information asymmetry, corporate disclosure, and the</w:t>
      </w:r>
      <w:r>
        <w:rPr>
          <w:spacing w:val="1"/>
        </w:rPr>
        <w:t> </w:t>
      </w:r>
      <w:r>
        <w:rPr/>
        <w:t>capital markets: A review of the empirical disclosure literature.</w:t>
      </w:r>
      <w:r>
        <w:rPr>
          <w:spacing w:val="60"/>
        </w:rPr>
        <w:t> </w:t>
      </w:r>
      <w:r>
        <w:rPr>
          <w:i/>
        </w:rPr>
        <w:t>Journal of Accounting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Economics, 31</w:t>
      </w:r>
      <w:r>
        <w:rPr/>
        <w:t>(1), 405-440.</w:t>
      </w:r>
    </w:p>
    <w:p>
      <w:pPr>
        <w:pStyle w:val="BodyText"/>
        <w:spacing w:before="120"/>
        <w:ind w:left="1320" w:right="359" w:hanging="720"/>
        <w:jc w:val="both"/>
      </w:pPr>
      <w:r>
        <w:rPr/>
        <w:t>Healy, Paul M., and Krishna G. Palepu. 2001. Information asymmetry, corporate disclosure, and</w:t>
      </w:r>
      <w:r>
        <w:rPr>
          <w:spacing w:val="1"/>
        </w:rPr>
        <w:t> </w:t>
      </w:r>
      <w:r>
        <w:rPr/>
        <w:t>the capital markets: A review of the empirical disclosure literature. Journal of Accounting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Economics 31: 405–40.</w:t>
      </w:r>
    </w:p>
    <w:p>
      <w:pPr>
        <w:spacing w:after="0"/>
        <w:jc w:val="both"/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before="79"/>
        <w:ind w:left="1320" w:hanging="720"/>
      </w:pPr>
      <w:r>
        <w:rPr/>
        <w:t>Helg,</w:t>
      </w:r>
      <w:r>
        <w:rPr>
          <w:spacing w:val="35"/>
        </w:rPr>
        <w:t> </w:t>
      </w:r>
      <w:r>
        <w:rPr/>
        <w:t>A.</w:t>
      </w:r>
      <w:r>
        <w:rPr>
          <w:spacing w:val="34"/>
        </w:rPr>
        <w:t> </w:t>
      </w:r>
      <w:r>
        <w:rPr/>
        <w:t>(2007).</w:t>
      </w:r>
      <w:r>
        <w:rPr>
          <w:spacing w:val="34"/>
        </w:rPr>
        <w:t> </w:t>
      </w:r>
      <w:r>
        <w:rPr/>
        <w:t>‘Corporate</w:t>
      </w:r>
      <w:r>
        <w:rPr>
          <w:spacing w:val="34"/>
        </w:rPr>
        <w:t> </w:t>
      </w:r>
      <w:r>
        <w:rPr/>
        <w:t>Social</w:t>
      </w:r>
      <w:r>
        <w:rPr>
          <w:spacing w:val="35"/>
        </w:rPr>
        <w:t> </w:t>
      </w:r>
      <w:r>
        <w:rPr/>
        <w:t>Responsibility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Perspective’,</w:t>
      </w:r>
      <w:r>
        <w:rPr>
          <w:spacing w:val="34"/>
        </w:rPr>
        <w:t> </w:t>
      </w:r>
      <w:r>
        <w:rPr/>
        <w:t>Goteborg</w:t>
      </w:r>
      <w:r>
        <w:rPr>
          <w:spacing w:val="-5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 http://</w:t>
      </w:r>
      <w:hyperlink r:id="rId17">
        <w:r>
          <w:rPr>
            <w:color w:val="0000FF"/>
            <w:u w:val="single" w:color="0000FF"/>
          </w:rPr>
          <w:t>www.gubea.ub.gu.se</w:t>
        </w:r>
        <w:r>
          <w:rPr/>
          <w:t>,</w:t>
        </w:r>
      </w:hyperlink>
      <w:r>
        <w:rPr>
          <w:spacing w:val="-1"/>
        </w:rPr>
        <w:t> </w:t>
      </w:r>
      <w:r>
        <w:rPr/>
        <w:t>accessed on 29/11/2008.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320" w:right="367" w:hanging="720"/>
        <w:jc w:val="both"/>
      </w:pPr>
      <w:r>
        <w:rPr/>
        <w:t>Hermalin, B. E., Weisbach, M. S. (1991). The effects of board composition and direct incentives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firm performance.</w:t>
      </w:r>
      <w:r>
        <w:rPr>
          <w:spacing w:val="3"/>
        </w:rPr>
        <w:t> </w:t>
      </w:r>
      <w:r>
        <w:rPr>
          <w:i/>
        </w:rPr>
        <w:t>Finan. Manag. Assoc., 20</w:t>
      </w:r>
      <w:r>
        <w:rPr/>
        <w:t>(4),</w:t>
      </w:r>
      <w:r>
        <w:rPr>
          <w:spacing w:val="-1"/>
        </w:rPr>
        <w:t> </w:t>
      </w:r>
      <w:r>
        <w:rPr/>
        <w:t>21-52.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320" w:right="358" w:hanging="720"/>
        <w:jc w:val="both"/>
      </w:pPr>
      <w:r>
        <w:rPr/>
        <w:t>Hermalin, B. E., &amp;Weisbach, M. S. (2003). Boards of directors as an endogenously determined</w:t>
      </w:r>
      <w:r>
        <w:rPr>
          <w:spacing w:val="1"/>
        </w:rPr>
        <w:t> </w:t>
      </w:r>
      <w:r>
        <w:rPr/>
        <w:t>institution: A survey of the economic literature. </w:t>
      </w:r>
      <w:r>
        <w:rPr>
          <w:i/>
        </w:rPr>
        <w:t>FRBNY Economic Policy Review, 9</w:t>
      </w:r>
      <w:r>
        <w:rPr/>
        <w:t>(1),</w:t>
      </w:r>
      <w:r>
        <w:rPr>
          <w:spacing w:val="1"/>
        </w:rPr>
        <w:t> </w:t>
      </w:r>
      <w:r>
        <w:rPr/>
        <w:t>7-26.</w:t>
      </w:r>
    </w:p>
    <w:p>
      <w:pPr>
        <w:pStyle w:val="BodyText"/>
        <w:spacing w:before="120"/>
        <w:ind w:left="1320" w:right="356" w:hanging="720"/>
        <w:jc w:val="both"/>
      </w:pPr>
      <w:r>
        <w:rPr/>
        <w:t>Hillman AJ, Keim KD (2001). Shareholder value, stakeholder management, and social issues:</w:t>
      </w:r>
      <w:r>
        <w:rPr>
          <w:spacing w:val="1"/>
        </w:rPr>
        <w:t> </w:t>
      </w:r>
      <w:r>
        <w:rPr/>
        <w:t>what's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bottom line?</w:t>
      </w:r>
      <w:r>
        <w:rPr>
          <w:spacing w:val="-2"/>
        </w:rPr>
        <w:t> </w:t>
      </w:r>
      <w:r>
        <w:rPr/>
        <w:t>Strat.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320" w:right="357" w:hanging="720"/>
        <w:jc w:val="both"/>
      </w:pPr>
      <w:r>
        <w:rPr/>
        <w:t>Hillman, A. &amp; T. Dalziel, 2003. Boards of directors and firm performance: Integrating agency</w:t>
      </w:r>
      <w:r>
        <w:rPr>
          <w:spacing w:val="1"/>
        </w:rPr>
        <w:t> </w:t>
      </w:r>
      <w:r>
        <w:rPr/>
        <w:t>and resource dependence perspectives. Academy of Management Review, 28(3): 383-</w:t>
      </w:r>
      <w:r>
        <w:rPr>
          <w:spacing w:val="1"/>
        </w:rPr>
        <w:t> </w:t>
      </w:r>
      <w:r>
        <w:rPr/>
        <w:t>396.</w:t>
      </w:r>
    </w:p>
    <w:p>
      <w:pPr>
        <w:pStyle w:val="BodyText"/>
        <w:spacing w:before="199"/>
        <w:ind w:left="1320" w:right="360" w:hanging="720"/>
        <w:jc w:val="both"/>
      </w:pPr>
      <w:r>
        <w:rPr/>
        <w:t>Holme, R., &amp; Watts, P. (2000). Corporate social responsibility: Making a good business sense,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Geneva.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8">
        <w:r>
          <w:rPr>
            <w:color w:val="0000FF"/>
            <w:u w:val="single" w:color="0000FF"/>
          </w:rPr>
          <w:t>www.researchgate.com</w:t>
        </w:r>
      </w:hyperlink>
    </w:p>
    <w:p>
      <w:pPr>
        <w:pStyle w:val="BodyText"/>
        <w:spacing w:before="200"/>
        <w:ind w:left="1320" w:right="360" w:hanging="720"/>
        <w:jc w:val="both"/>
      </w:pPr>
      <w:r>
        <w:rPr/>
        <w:t>Issa S O, Abdulkadir K I, Sanni O N, Ibrahim A, &amp; Ayuba (2020) Impact Of Board Diversity On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Gas Firms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01"/>
        <w:ind w:left="1320" w:right="361" w:hanging="720"/>
        <w:jc w:val="both"/>
      </w:pPr>
      <w:r>
        <w:rPr/>
        <w:t>Izedonmi, F. (2005). Corporate attributes and environmental disclosures of Nigerian quoted</w:t>
      </w:r>
      <w:r>
        <w:rPr>
          <w:spacing w:val="1"/>
        </w:rPr>
        <w:t> </w:t>
      </w:r>
      <w:r>
        <w:rPr/>
        <w:t>firms:</w:t>
      </w:r>
      <w:r>
        <w:rPr>
          <w:spacing w:val="1"/>
        </w:rPr>
        <w:t> </w:t>
      </w:r>
      <w:r>
        <w:rPr/>
        <w:t>an empirical analysis. Research Journal</w:t>
      </w:r>
      <w:r>
        <w:rPr>
          <w:spacing w:val="1"/>
        </w:rPr>
        <w:t> </w:t>
      </w:r>
      <w:r>
        <w:rPr/>
        <w:t>of Social Science &amp; Management, 3,</w:t>
      </w:r>
      <w:r>
        <w:rPr>
          <w:spacing w:val="1"/>
        </w:rPr>
        <w:t> </w:t>
      </w:r>
      <w:r>
        <w:rPr/>
        <w:t>(6):150-</w:t>
      </w:r>
      <w:r>
        <w:rPr>
          <w:spacing w:val="-2"/>
        </w:rPr>
        <w:t> </w:t>
      </w:r>
      <w:r>
        <w:rPr/>
        <w:t>158.</w:t>
      </w:r>
    </w:p>
    <w:p>
      <w:pPr>
        <w:spacing w:before="200"/>
        <w:ind w:left="1320" w:right="359" w:hanging="720"/>
        <w:jc w:val="both"/>
        <w:rPr>
          <w:sz w:val="24"/>
        </w:rPr>
      </w:pPr>
      <w:r>
        <w:rPr>
          <w:sz w:val="24"/>
        </w:rPr>
        <w:t>Jaafar, M. Y., Nawawi, A., &amp;Salin, A. S. A. P. (2014). Directors’ remuneration disclosure and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Malaysian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(2), 269-293.</w:t>
      </w:r>
    </w:p>
    <w:p>
      <w:pPr>
        <w:pStyle w:val="BodyText"/>
        <w:spacing w:before="120"/>
        <w:ind w:left="1320" w:right="362" w:hanging="720"/>
        <w:jc w:val="both"/>
      </w:pPr>
      <w:r>
        <w:rPr/>
        <w:t>Johnson, Greening W (1999). Corporate social performance and attractiveness to prospective</w:t>
      </w:r>
      <w:r>
        <w:rPr>
          <w:spacing w:val="1"/>
        </w:rPr>
        <w:t> </w:t>
      </w:r>
      <w:r>
        <w:rPr/>
        <w:t>employees.</w:t>
      </w:r>
      <w:r>
        <w:rPr>
          <w:spacing w:val="-1"/>
        </w:rPr>
        <w:t> </w:t>
      </w:r>
      <w:r>
        <w:rPr/>
        <w:t>Academic. Management. J., 40(3):</w:t>
      </w:r>
    </w:p>
    <w:p>
      <w:pPr>
        <w:pStyle w:val="BodyText"/>
      </w:pPr>
    </w:p>
    <w:p>
      <w:pPr>
        <w:pStyle w:val="BodyText"/>
        <w:ind w:left="1320" w:right="357" w:hanging="720"/>
        <w:jc w:val="both"/>
      </w:pPr>
      <w:r>
        <w:rPr/>
        <w:t>Kader, S., Cigdem, S., &amp; Aygun, O. (2011). The impact of board composition on corporate</w:t>
      </w:r>
      <w:r>
        <w:rPr>
          <w:spacing w:val="1"/>
        </w:rPr>
        <w:t> </w:t>
      </w:r>
      <w:r>
        <w:rPr/>
        <w:t>financial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social</w:t>
      </w:r>
      <w:r>
        <w:rPr>
          <w:spacing w:val="30"/>
        </w:rPr>
        <w:t> </w:t>
      </w:r>
      <w:r>
        <w:rPr/>
        <w:t>responsibility</w:t>
      </w:r>
      <w:r>
        <w:rPr>
          <w:spacing w:val="28"/>
        </w:rPr>
        <w:t> </w:t>
      </w:r>
      <w:r>
        <w:rPr/>
        <w:t>performance:</w:t>
      </w:r>
      <w:r>
        <w:rPr>
          <w:spacing w:val="29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public-listed</w:t>
      </w:r>
      <w:r>
        <w:rPr>
          <w:spacing w:val="29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Turkey. 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www.reseachgate.com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320" w:right="356" w:hanging="720"/>
        <w:jc w:val="both"/>
      </w:pPr>
      <w:r>
        <w:rPr/>
        <w:t>Kakabadse, N. K, Yang,</w:t>
      </w:r>
      <w:r>
        <w:rPr>
          <w:spacing w:val="60"/>
        </w:rPr>
        <w:t> </w:t>
      </w:r>
      <w:r>
        <w:rPr/>
        <w:t>H. &amp; Sanders, R. (2010). The effectiveness of non-executive directors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Chinese</w:t>
      </w:r>
      <w:r>
        <w:rPr>
          <w:spacing w:val="-2"/>
        </w:rPr>
        <w:t> </w:t>
      </w:r>
      <w:r>
        <w:rPr/>
        <w:t>state-owned</w:t>
      </w:r>
      <w:r>
        <w:rPr>
          <w:spacing w:val="2"/>
        </w:rPr>
        <w:t> </w:t>
      </w:r>
      <w:r>
        <w:rPr/>
        <w:t>enterprises.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 Vol.</w:t>
      </w:r>
      <w:r>
        <w:rPr>
          <w:spacing w:val="-1"/>
        </w:rPr>
        <w:t> </w:t>
      </w:r>
      <w:r>
        <w:rPr/>
        <w:t>48 No.</w:t>
      </w:r>
      <w:r>
        <w:rPr>
          <w:spacing w:val="-1"/>
        </w:rPr>
        <w:t> </w:t>
      </w:r>
      <w:r>
        <w:rPr/>
        <w:t>7, pp. 1063-1079</w:t>
      </w:r>
    </w:p>
    <w:p>
      <w:pPr>
        <w:pStyle w:val="BodyText"/>
      </w:pPr>
    </w:p>
    <w:p>
      <w:pPr>
        <w:pStyle w:val="BodyText"/>
        <w:ind w:left="1320" w:right="360" w:hanging="720"/>
        <w:jc w:val="both"/>
      </w:pPr>
      <w:r>
        <w:rPr/>
        <w:t>Kholief,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“CEO</w:t>
      </w:r>
      <w:r>
        <w:rPr>
          <w:spacing w:val="1"/>
        </w:rPr>
        <w:t> </w:t>
      </w:r>
      <w:r>
        <w:rPr/>
        <w:t>Duality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Accounting-Based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Companies: A Re-examination of Agency Theory Predictions”, School of Accounting,</w:t>
      </w:r>
      <w:r>
        <w:rPr>
          <w:spacing w:val="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and Management, 2008</w:t>
      </w:r>
    </w:p>
    <w:p>
      <w:pPr>
        <w:pStyle w:val="BodyText"/>
      </w:pPr>
    </w:p>
    <w:p>
      <w:pPr>
        <w:pStyle w:val="BodyText"/>
        <w:ind w:left="600"/>
      </w:pPr>
      <w:r>
        <w:rPr/>
        <w:t>Kim</w:t>
      </w:r>
      <w:r>
        <w:rPr>
          <w:spacing w:val="13"/>
        </w:rPr>
        <w:t> </w:t>
      </w:r>
      <w:r>
        <w:rPr/>
        <w:t>H,</w:t>
      </w:r>
      <w:r>
        <w:rPr>
          <w:spacing w:val="12"/>
        </w:rPr>
        <w:t> </w:t>
      </w:r>
      <w:r>
        <w:rPr/>
        <w:t>Lim</w:t>
      </w:r>
      <w:r>
        <w:rPr>
          <w:spacing w:val="11"/>
        </w:rPr>
        <w:t> </w:t>
      </w:r>
      <w:r>
        <w:rPr/>
        <w:t>C</w:t>
      </w:r>
      <w:r>
        <w:rPr>
          <w:spacing w:val="13"/>
        </w:rPr>
        <w:t> </w:t>
      </w:r>
      <w:r>
        <w:rPr/>
        <w:t>(2009).</w:t>
      </w:r>
      <w:r>
        <w:rPr>
          <w:spacing w:val="10"/>
        </w:rPr>
        <w:t> </w:t>
      </w:r>
      <w:r>
        <w:rPr/>
        <w:t>Diversity,</w:t>
      </w:r>
      <w:r>
        <w:rPr>
          <w:spacing w:val="13"/>
        </w:rPr>
        <w:t> </w:t>
      </w:r>
      <w:r>
        <w:rPr/>
        <w:t>outside</w:t>
      </w:r>
      <w:r>
        <w:rPr>
          <w:spacing w:val="12"/>
        </w:rPr>
        <w:t> </w:t>
      </w:r>
      <w:r>
        <w:rPr/>
        <w:t>directors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firm</w:t>
      </w:r>
      <w:r>
        <w:rPr>
          <w:spacing w:val="13"/>
        </w:rPr>
        <w:t> </w:t>
      </w:r>
      <w:r>
        <w:rPr/>
        <w:t>valuation:</w:t>
      </w:r>
      <w:r>
        <w:rPr>
          <w:spacing w:val="11"/>
        </w:rPr>
        <w:t> </w:t>
      </w:r>
      <w:r>
        <w:rPr/>
        <w:t>Korean</w:t>
      </w:r>
      <w:r>
        <w:rPr>
          <w:spacing w:val="13"/>
        </w:rPr>
        <w:t> </w:t>
      </w:r>
      <w:r>
        <w:rPr/>
        <w:t>evidence.</w:t>
      </w:r>
      <w:r>
        <w:rPr>
          <w:spacing w:val="13"/>
        </w:rPr>
        <w:t> </w:t>
      </w:r>
      <w:r>
        <w:rPr/>
        <w:t>J.</w:t>
      </w:r>
      <w:r>
        <w:rPr>
          <w:spacing w:val="13"/>
        </w:rPr>
        <w:t> </w:t>
      </w:r>
      <w:r>
        <w:rPr/>
        <w:t>Bus.</w:t>
      </w:r>
    </w:p>
    <w:p>
      <w:pPr>
        <w:pStyle w:val="BodyText"/>
        <w:ind w:left="1320"/>
      </w:pPr>
      <w:r>
        <w:rPr/>
        <w:t>Res.,</w:t>
      </w:r>
      <w:r>
        <w:rPr>
          <w:spacing w:val="-1"/>
        </w:rPr>
        <w:t> </w:t>
      </w:r>
      <w:r>
        <w:rPr/>
        <w:t>1-8.</w:t>
      </w:r>
    </w:p>
    <w:p>
      <w:pPr>
        <w:spacing w:after="0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rPr>
          <w:sz w:val="20"/>
        </w:rPr>
      </w:pPr>
    </w:p>
    <w:p>
      <w:pPr>
        <w:spacing w:before="225"/>
        <w:ind w:left="1308" w:right="356" w:hanging="708"/>
        <w:jc w:val="left"/>
        <w:rPr>
          <w:sz w:val="24"/>
        </w:rPr>
      </w:pPr>
      <w:r>
        <w:rPr>
          <w:sz w:val="24"/>
        </w:rPr>
        <w:t>Kuan,</w:t>
      </w:r>
      <w:r>
        <w:rPr>
          <w:spacing w:val="8"/>
          <w:sz w:val="24"/>
        </w:rPr>
        <w:t> </w:t>
      </w:r>
      <w:r>
        <w:rPr>
          <w:sz w:val="24"/>
        </w:rPr>
        <w:t>T.</w:t>
      </w:r>
      <w:r>
        <w:rPr>
          <w:spacing w:val="11"/>
          <w:sz w:val="24"/>
        </w:rPr>
        <w:t> </w:t>
      </w:r>
      <w:r>
        <w:rPr>
          <w:sz w:val="24"/>
        </w:rPr>
        <w:t>H.,</w:t>
      </w:r>
      <w:r>
        <w:rPr>
          <w:spacing w:val="8"/>
          <w:sz w:val="24"/>
        </w:rPr>
        <w:t> </w:t>
      </w:r>
      <w:r>
        <w:rPr>
          <w:sz w:val="24"/>
        </w:rPr>
        <w:t>Li,</w:t>
      </w:r>
      <w:r>
        <w:rPr>
          <w:spacing w:val="11"/>
          <w:sz w:val="24"/>
        </w:rPr>
        <w:t> </w:t>
      </w:r>
      <w:r>
        <w:rPr>
          <w:sz w:val="24"/>
        </w:rPr>
        <w:t>C.</w:t>
      </w:r>
      <w:r>
        <w:rPr>
          <w:spacing w:val="9"/>
          <w:sz w:val="24"/>
        </w:rPr>
        <w:t> </w:t>
      </w:r>
      <w:r>
        <w:rPr>
          <w:sz w:val="24"/>
        </w:rPr>
        <w:t>S.,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Chu,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(2011).</w:t>
      </w:r>
      <w:r>
        <w:rPr>
          <w:spacing w:val="8"/>
          <w:sz w:val="24"/>
        </w:rPr>
        <w:t> </w:t>
      </w:r>
      <w:r>
        <w:rPr>
          <w:sz w:val="24"/>
        </w:rPr>
        <w:t>Cash</w:t>
      </w:r>
      <w:r>
        <w:rPr>
          <w:spacing w:val="9"/>
          <w:sz w:val="24"/>
        </w:rPr>
        <w:t> </w:t>
      </w:r>
      <w:r>
        <w:rPr>
          <w:sz w:val="24"/>
        </w:rPr>
        <w:t>holdings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corporate</w:t>
      </w:r>
      <w:r>
        <w:rPr>
          <w:spacing w:val="11"/>
          <w:sz w:val="24"/>
        </w:rPr>
        <w:t> </w:t>
      </w:r>
      <w:r>
        <w:rPr>
          <w:sz w:val="24"/>
        </w:rPr>
        <w:t>governance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family-</w:t>
      </w:r>
      <w:r>
        <w:rPr>
          <w:spacing w:val="-57"/>
          <w:sz w:val="24"/>
        </w:rPr>
        <w:t> </w:t>
      </w:r>
      <w:r>
        <w:rPr>
          <w:sz w:val="24"/>
        </w:rPr>
        <w:t>controlled</w:t>
      </w:r>
      <w:r>
        <w:rPr>
          <w:spacing w:val="-1"/>
          <w:sz w:val="24"/>
        </w:rPr>
        <w:t> </w:t>
      </w:r>
      <w:r>
        <w:rPr>
          <w:sz w:val="24"/>
        </w:rPr>
        <w:t>firms.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Business Research, 64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757-764.</w:t>
      </w:r>
    </w:p>
    <w:p>
      <w:pPr>
        <w:pStyle w:val="BodyText"/>
      </w:pPr>
    </w:p>
    <w:p>
      <w:pPr>
        <w:pStyle w:val="BodyText"/>
        <w:ind w:left="1320" w:right="358" w:hanging="720"/>
      </w:pPr>
      <w:r>
        <w:rPr/>
        <w:t>Lantos,</w:t>
      </w:r>
      <w:r>
        <w:rPr>
          <w:spacing w:val="24"/>
        </w:rPr>
        <w:t> </w:t>
      </w:r>
      <w:r>
        <w:rPr/>
        <w:t>G,</w:t>
      </w:r>
      <w:r>
        <w:rPr>
          <w:spacing w:val="24"/>
        </w:rPr>
        <w:t> </w:t>
      </w:r>
      <w:r>
        <w:rPr/>
        <w:t>(2001)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boundaries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strategic</w:t>
      </w:r>
      <w:r>
        <w:rPr>
          <w:spacing w:val="24"/>
        </w:rPr>
        <w:t> </w:t>
      </w:r>
      <w:r>
        <w:rPr/>
        <w:t>corporate</w:t>
      </w:r>
      <w:r>
        <w:rPr>
          <w:spacing w:val="23"/>
        </w:rPr>
        <w:t> </w:t>
      </w:r>
      <w:r>
        <w:rPr/>
        <w:t>social</w:t>
      </w:r>
      <w:r>
        <w:rPr>
          <w:spacing w:val="25"/>
        </w:rPr>
        <w:t> </w:t>
      </w:r>
      <w:r>
        <w:rPr/>
        <w:t>responsibility.</w:t>
      </w:r>
      <w:r>
        <w:rPr>
          <w:spacing w:val="25"/>
        </w:rPr>
        <w:t> </w:t>
      </w:r>
      <w:r>
        <w:rPr/>
        <w:t>Stonehill</w:t>
      </w:r>
      <w:r>
        <w:rPr>
          <w:spacing w:val="24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ind w:left="1320" w:right="359" w:hanging="720"/>
      </w:pPr>
      <w:r>
        <w:rPr/>
        <w:t>Lefort</w:t>
      </w:r>
      <w:r>
        <w:rPr>
          <w:spacing w:val="15"/>
        </w:rPr>
        <w:t> </w:t>
      </w:r>
      <w:r>
        <w:rPr/>
        <w:t>F,</w:t>
      </w:r>
      <w:r>
        <w:rPr>
          <w:spacing w:val="15"/>
        </w:rPr>
        <w:t> </w:t>
      </w:r>
      <w:r>
        <w:rPr/>
        <w:t>Urzua</w:t>
      </w:r>
      <w:r>
        <w:rPr>
          <w:spacing w:val="13"/>
        </w:rPr>
        <w:t> </w:t>
      </w:r>
      <w:r>
        <w:rPr/>
        <w:t>F</w:t>
      </w:r>
      <w:r>
        <w:rPr>
          <w:spacing w:val="14"/>
        </w:rPr>
        <w:t> </w:t>
      </w:r>
      <w:r>
        <w:rPr/>
        <w:t>(2008).</w:t>
      </w:r>
      <w:r>
        <w:rPr>
          <w:spacing w:val="14"/>
        </w:rPr>
        <w:t> </w:t>
      </w:r>
      <w:r>
        <w:rPr/>
        <w:t>Board</w:t>
      </w:r>
      <w:r>
        <w:rPr>
          <w:spacing w:val="13"/>
        </w:rPr>
        <w:t> </w:t>
      </w:r>
      <w:r>
        <w:rPr/>
        <w:t>independence,</w:t>
      </w:r>
      <w:r>
        <w:rPr>
          <w:spacing w:val="15"/>
        </w:rPr>
        <w:t> </w:t>
      </w:r>
      <w:r>
        <w:rPr/>
        <w:t>firm</w:t>
      </w:r>
      <w:r>
        <w:rPr>
          <w:spacing w:val="15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ownership</w:t>
      </w:r>
      <w:r>
        <w:rPr>
          <w:spacing w:val="15"/>
        </w:rPr>
        <w:t> </w:t>
      </w:r>
      <w:r>
        <w:rPr/>
        <w:t>concentration:</w:t>
      </w:r>
      <w:r>
        <w:rPr>
          <w:spacing w:val="-57"/>
        </w:rPr>
        <w:t> </w:t>
      </w:r>
      <w:r>
        <w:rPr/>
        <w:t>evidence from Chile.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320" w:hanging="720"/>
      </w:pPr>
      <w:r>
        <w:rPr/>
        <w:t>Lermack,</w:t>
      </w:r>
      <w:r>
        <w:rPr>
          <w:spacing w:val="2"/>
        </w:rPr>
        <w:t> </w:t>
      </w:r>
      <w:r>
        <w:rPr/>
        <w:t>H.,</w:t>
      </w:r>
      <w:r>
        <w:rPr>
          <w:spacing w:val="58"/>
        </w:rPr>
        <w:t> </w:t>
      </w:r>
      <w:r>
        <w:rPr/>
        <w:t>(2003).</w:t>
      </w:r>
      <w:r>
        <w:rPr>
          <w:spacing w:val="58"/>
        </w:rPr>
        <w:t> </w:t>
      </w:r>
      <w:r>
        <w:rPr/>
        <w:t>Steps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company</w:t>
      </w:r>
      <w:r>
        <w:rPr>
          <w:spacing w:val="58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analysis.</w:t>
      </w:r>
      <w:r>
        <w:rPr>
          <w:spacing w:val="59"/>
        </w:rPr>
        <w:t> </w:t>
      </w:r>
      <w:r>
        <w:rPr/>
        <w:t>Philadelphia</w:t>
      </w:r>
      <w:r>
        <w:rPr>
          <w:spacing w:val="5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Philadelphia,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before="202"/>
        <w:ind w:left="1320" w:right="360" w:hanging="720"/>
      </w:pPr>
      <w:r>
        <w:rPr/>
        <w:t>Lipton</w:t>
      </w:r>
      <w:r>
        <w:rPr>
          <w:spacing w:val="3"/>
        </w:rPr>
        <w:t> </w:t>
      </w:r>
      <w:r>
        <w:rPr/>
        <w:t>M,</w:t>
      </w:r>
      <w:r>
        <w:rPr>
          <w:spacing w:val="4"/>
        </w:rPr>
        <w:t> </w:t>
      </w:r>
      <w:r>
        <w:rPr/>
        <w:t>Lorsch</w:t>
      </w:r>
      <w:r>
        <w:rPr>
          <w:spacing w:val="5"/>
        </w:rPr>
        <w:t> </w:t>
      </w:r>
      <w:r>
        <w:rPr/>
        <w:t>J</w:t>
      </w:r>
      <w:r>
        <w:rPr>
          <w:spacing w:val="4"/>
        </w:rPr>
        <w:t> </w:t>
      </w:r>
      <w:r>
        <w:rPr/>
        <w:t>(1992).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modest</w:t>
      </w:r>
      <w:r>
        <w:rPr>
          <w:spacing w:val="4"/>
        </w:rPr>
        <w:t> </w:t>
      </w:r>
      <w:r>
        <w:rPr/>
        <w:t>proposal</w:t>
      </w:r>
      <w:r>
        <w:rPr>
          <w:spacing w:val="11"/>
        </w:rPr>
        <w:t> </w:t>
      </w:r>
      <w:r>
        <w:rPr/>
        <w:t>for</w:t>
      </w:r>
      <w:r>
        <w:rPr>
          <w:spacing w:val="2"/>
        </w:rPr>
        <w:t> </w:t>
      </w:r>
      <w:r>
        <w:rPr/>
        <w:t>improved</w:t>
      </w:r>
      <w:r>
        <w:rPr>
          <w:spacing w:val="6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governance.</w:t>
      </w:r>
      <w:r>
        <w:rPr>
          <w:spacing w:val="4"/>
        </w:rPr>
        <w:t> </w:t>
      </w:r>
      <w:r>
        <w:rPr/>
        <w:t>Bus.</w:t>
      </w:r>
      <w:r>
        <w:rPr>
          <w:spacing w:val="3"/>
        </w:rPr>
        <w:t> </w:t>
      </w:r>
      <w:r>
        <w:rPr/>
        <w:t>Law.m,</w:t>
      </w:r>
      <w:r>
        <w:rPr>
          <w:spacing w:val="-57"/>
        </w:rPr>
        <w:t> </w:t>
      </w:r>
      <w:r>
        <w:rPr/>
        <w:t>48: 59-77.</w:t>
      </w:r>
    </w:p>
    <w:p>
      <w:pPr>
        <w:pStyle w:val="BodyText"/>
      </w:pPr>
    </w:p>
    <w:p>
      <w:pPr>
        <w:spacing w:line="240" w:lineRule="auto" w:before="0"/>
        <w:ind w:left="1320" w:right="362" w:hanging="720"/>
        <w:jc w:val="left"/>
        <w:rPr>
          <w:sz w:val="24"/>
        </w:rPr>
      </w:pPr>
      <w:r>
        <w:rPr>
          <w:sz w:val="24"/>
        </w:rPr>
        <w:t>Lipton</w:t>
      </w:r>
      <w:r>
        <w:rPr>
          <w:spacing w:val="32"/>
          <w:sz w:val="24"/>
        </w:rPr>
        <w:t> </w:t>
      </w:r>
      <w:r>
        <w:rPr>
          <w:sz w:val="24"/>
        </w:rPr>
        <w:t>M,</w:t>
      </w:r>
      <w:r>
        <w:rPr>
          <w:spacing w:val="33"/>
          <w:sz w:val="24"/>
        </w:rPr>
        <w:t> </w:t>
      </w:r>
      <w:r>
        <w:rPr>
          <w:sz w:val="24"/>
        </w:rPr>
        <w:t>Rosenblum</w:t>
      </w:r>
      <w:r>
        <w:rPr>
          <w:spacing w:val="34"/>
          <w:sz w:val="24"/>
        </w:rPr>
        <w:t> </w:t>
      </w:r>
      <w:r>
        <w:rPr>
          <w:sz w:val="24"/>
        </w:rPr>
        <w:t>S.</w:t>
      </w:r>
      <w:r>
        <w:rPr>
          <w:spacing w:val="33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Cain</w:t>
      </w:r>
      <w:r>
        <w:rPr>
          <w:spacing w:val="36"/>
          <w:sz w:val="24"/>
        </w:rPr>
        <w:t> </w:t>
      </w:r>
      <w:r>
        <w:rPr>
          <w:sz w:val="24"/>
        </w:rPr>
        <w:t>K.</w:t>
      </w:r>
      <w:r>
        <w:rPr>
          <w:spacing w:val="32"/>
          <w:sz w:val="24"/>
        </w:rPr>
        <w:t> </w:t>
      </w:r>
      <w:r>
        <w:rPr>
          <w:sz w:val="24"/>
        </w:rPr>
        <w:t>L.</w:t>
      </w:r>
      <w:r>
        <w:rPr>
          <w:spacing w:val="35"/>
          <w:sz w:val="24"/>
        </w:rPr>
        <w:t> </w:t>
      </w:r>
      <w:r>
        <w:rPr>
          <w:sz w:val="24"/>
        </w:rPr>
        <w:t>(2014)</w:t>
      </w:r>
      <w:r>
        <w:rPr>
          <w:spacing w:val="31"/>
          <w:sz w:val="24"/>
        </w:rPr>
        <w:t> </w:t>
      </w:r>
      <w:r>
        <w:rPr>
          <w:sz w:val="24"/>
        </w:rPr>
        <w:t>Some</w:t>
      </w:r>
      <w:r>
        <w:rPr>
          <w:spacing w:val="32"/>
          <w:sz w:val="24"/>
        </w:rPr>
        <w:t> </w:t>
      </w:r>
      <w:r>
        <w:rPr>
          <w:sz w:val="24"/>
        </w:rPr>
        <w:t>Thoughts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Boards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Directors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2015,</w:t>
      </w:r>
      <w:r>
        <w:rPr>
          <w:spacing w:val="18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-57"/>
          <w:sz w:val="24"/>
        </w:rPr>
        <w:t> </w:t>
      </w:r>
      <w:r>
        <w:rPr>
          <w:sz w:val="24"/>
        </w:rPr>
        <w:t>(</w:t>
      </w:r>
      <w:hyperlink r:id="rId20">
        <w:r>
          <w:rPr>
            <w:color w:val="0000FF"/>
            <w:sz w:val="24"/>
            <w:u w:val="single" w:color="0000FF"/>
          </w:rPr>
          <w:t>http://corpgov.law.harvard.edu/2014/12/02/some-thoughts-for-boardsof-</w:t>
        </w:r>
      </w:hyperlink>
      <w:r>
        <w:rPr>
          <w:sz w:val="24"/>
        </w:rPr>
        <w:t>directors-in-</w:t>
      </w:r>
      <w:r>
        <w:rPr>
          <w:spacing w:val="1"/>
          <w:sz w:val="24"/>
        </w:rPr>
        <w:t> </w:t>
      </w:r>
      <w:r>
        <w:rPr>
          <w:sz w:val="24"/>
        </w:rPr>
        <w:t>2015/, 08.01.2016).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20" w:right="362" w:hanging="720"/>
        <w:jc w:val="left"/>
        <w:rPr>
          <w:sz w:val="24"/>
        </w:rPr>
      </w:pPr>
      <w:r>
        <w:rPr>
          <w:sz w:val="24"/>
        </w:rPr>
        <w:t>Lipton</w:t>
      </w:r>
      <w:r>
        <w:rPr>
          <w:spacing w:val="32"/>
          <w:sz w:val="24"/>
        </w:rPr>
        <w:t> </w:t>
      </w:r>
      <w:r>
        <w:rPr>
          <w:sz w:val="24"/>
        </w:rPr>
        <w:t>M,</w:t>
      </w:r>
      <w:r>
        <w:rPr>
          <w:spacing w:val="33"/>
          <w:sz w:val="24"/>
        </w:rPr>
        <w:t> </w:t>
      </w:r>
      <w:r>
        <w:rPr>
          <w:sz w:val="24"/>
        </w:rPr>
        <w:t>Rosenblum</w:t>
      </w:r>
      <w:r>
        <w:rPr>
          <w:spacing w:val="34"/>
          <w:sz w:val="24"/>
        </w:rPr>
        <w:t> </w:t>
      </w:r>
      <w:r>
        <w:rPr>
          <w:sz w:val="24"/>
        </w:rPr>
        <w:t>S.</w:t>
      </w:r>
      <w:r>
        <w:rPr>
          <w:spacing w:val="33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Cain</w:t>
      </w:r>
      <w:r>
        <w:rPr>
          <w:spacing w:val="36"/>
          <w:sz w:val="24"/>
        </w:rPr>
        <w:t> </w:t>
      </w:r>
      <w:r>
        <w:rPr>
          <w:sz w:val="24"/>
        </w:rPr>
        <w:t>K.</w:t>
      </w:r>
      <w:r>
        <w:rPr>
          <w:spacing w:val="32"/>
          <w:sz w:val="24"/>
        </w:rPr>
        <w:t> </w:t>
      </w:r>
      <w:r>
        <w:rPr>
          <w:sz w:val="24"/>
        </w:rPr>
        <w:t>L.</w:t>
      </w:r>
      <w:r>
        <w:rPr>
          <w:spacing w:val="35"/>
          <w:sz w:val="24"/>
        </w:rPr>
        <w:t> </w:t>
      </w:r>
      <w:r>
        <w:rPr>
          <w:sz w:val="24"/>
        </w:rPr>
        <w:t>(2014)</w:t>
      </w:r>
      <w:r>
        <w:rPr>
          <w:spacing w:val="31"/>
          <w:sz w:val="24"/>
        </w:rPr>
        <w:t> </w:t>
      </w:r>
      <w:r>
        <w:rPr>
          <w:sz w:val="24"/>
        </w:rPr>
        <w:t>Some</w:t>
      </w:r>
      <w:r>
        <w:rPr>
          <w:spacing w:val="32"/>
          <w:sz w:val="24"/>
        </w:rPr>
        <w:t> </w:t>
      </w:r>
      <w:r>
        <w:rPr>
          <w:sz w:val="24"/>
        </w:rPr>
        <w:t>Thoughts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Boards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Directors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2015,</w:t>
      </w:r>
      <w:r>
        <w:rPr>
          <w:spacing w:val="18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-57"/>
          <w:sz w:val="24"/>
        </w:rPr>
        <w:t> </w:t>
      </w:r>
      <w:r>
        <w:rPr>
          <w:sz w:val="24"/>
        </w:rPr>
        <w:t>(</w:t>
      </w:r>
      <w:hyperlink r:id="rId20">
        <w:r>
          <w:rPr>
            <w:color w:val="0000FF"/>
            <w:sz w:val="24"/>
            <w:u w:val="single" w:color="0000FF"/>
          </w:rPr>
          <w:t>http://corpgov.law.harvard.edu/2014/12/02/some-thoughts-for-boardsof-</w:t>
        </w:r>
      </w:hyperlink>
      <w:r>
        <w:rPr>
          <w:sz w:val="24"/>
        </w:rPr>
        <w:t>directors-in-</w:t>
      </w:r>
      <w:r>
        <w:rPr>
          <w:spacing w:val="1"/>
          <w:sz w:val="24"/>
        </w:rPr>
        <w:t> </w:t>
      </w:r>
      <w:r>
        <w:rPr>
          <w:sz w:val="24"/>
        </w:rPr>
        <w:t>2015/, 08.01.2016).</w:t>
      </w:r>
    </w:p>
    <w:p>
      <w:pPr>
        <w:pStyle w:val="BodyText"/>
        <w:spacing w:before="1"/>
      </w:pPr>
    </w:p>
    <w:p>
      <w:pPr>
        <w:pStyle w:val="BodyText"/>
        <w:ind w:left="1320" w:right="360" w:hanging="720"/>
      </w:pPr>
      <w:r>
        <w:rPr/>
        <w:t>Luoma</w:t>
      </w:r>
      <w:r>
        <w:rPr>
          <w:spacing w:val="40"/>
        </w:rPr>
        <w:t> </w:t>
      </w:r>
      <w:r>
        <w:rPr/>
        <w:t>P,</w:t>
      </w:r>
      <w:r>
        <w:rPr>
          <w:spacing w:val="41"/>
        </w:rPr>
        <w:t> </w:t>
      </w:r>
      <w:r>
        <w:rPr/>
        <w:t>Goodstein</w:t>
      </w:r>
      <w:r>
        <w:rPr>
          <w:spacing w:val="41"/>
        </w:rPr>
        <w:t> </w:t>
      </w:r>
      <w:r>
        <w:rPr/>
        <w:t>J</w:t>
      </w:r>
      <w:r>
        <w:rPr>
          <w:spacing w:val="42"/>
        </w:rPr>
        <w:t> </w:t>
      </w:r>
      <w:r>
        <w:rPr/>
        <w:t>(1999).</w:t>
      </w:r>
      <w:r>
        <w:rPr>
          <w:spacing w:val="41"/>
        </w:rPr>
        <w:t> </w:t>
      </w:r>
      <w:r>
        <w:rPr/>
        <w:t>Stakeholders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corporate</w:t>
      </w:r>
      <w:r>
        <w:rPr>
          <w:spacing w:val="41"/>
        </w:rPr>
        <w:t> </w:t>
      </w:r>
      <w:r>
        <w:rPr/>
        <w:t>boards:</w:t>
      </w:r>
      <w:r>
        <w:rPr>
          <w:spacing w:val="41"/>
        </w:rPr>
        <w:t> </w:t>
      </w:r>
      <w:r>
        <w:rPr/>
        <w:t>institutional</w:t>
      </w:r>
      <w:r>
        <w:rPr>
          <w:spacing w:val="42"/>
        </w:rPr>
        <w:t> </w:t>
      </w:r>
      <w:r>
        <w:rPr/>
        <w:t>influences</w:t>
      </w:r>
      <w:r>
        <w:rPr>
          <w:spacing w:val="41"/>
        </w:rPr>
        <w:t> </w:t>
      </w:r>
      <w:r>
        <w:rPr/>
        <w:t>on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composition and structure. Acad. Manag.</w:t>
      </w:r>
      <w:r>
        <w:rPr>
          <w:spacing w:val="-1"/>
        </w:rPr>
        <w:t> </w:t>
      </w:r>
      <w:r>
        <w:rPr/>
        <w:t>J.,</w:t>
      </w:r>
      <w:r>
        <w:rPr>
          <w:spacing w:val="2"/>
        </w:rPr>
        <w:t> </w:t>
      </w:r>
      <w:r>
        <w:rPr/>
        <w:t>42 (5): 553-563.</w:t>
      </w:r>
    </w:p>
    <w:p>
      <w:pPr>
        <w:pStyle w:val="BodyText"/>
      </w:pPr>
    </w:p>
    <w:p>
      <w:pPr>
        <w:pStyle w:val="BodyText"/>
        <w:ind w:left="1320" w:right="358" w:hanging="720"/>
        <w:jc w:val="both"/>
      </w:pPr>
      <w:r>
        <w:rPr/>
        <w:t>Luoma,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Goodstein,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notes.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boards:</w:t>
      </w:r>
      <w:r>
        <w:rPr>
          <w:spacing w:val="1"/>
        </w:rPr>
        <w:t> </w:t>
      </w:r>
      <w:r>
        <w:rPr/>
        <w:t>Institutional influences on board composition and structure. Acad. Manag. J. 1999, 42,</w:t>
      </w:r>
      <w:r>
        <w:rPr>
          <w:spacing w:val="1"/>
        </w:rPr>
        <w:t> </w:t>
      </w:r>
      <w:r>
        <w:rPr/>
        <w:t>553–563.</w:t>
      </w:r>
    </w:p>
    <w:p>
      <w:pPr>
        <w:pStyle w:val="BodyText"/>
      </w:pPr>
    </w:p>
    <w:p>
      <w:pPr>
        <w:pStyle w:val="BodyText"/>
        <w:ind w:left="600"/>
      </w:pPr>
      <w:r>
        <w:rPr/>
        <w:t>McGuire,</w:t>
      </w:r>
      <w:r>
        <w:rPr>
          <w:spacing w:val="-1"/>
        </w:rPr>
        <w:t> </w:t>
      </w:r>
      <w:r>
        <w:rPr/>
        <w:t>J.W.</w:t>
      </w:r>
      <w:r>
        <w:rPr>
          <w:spacing w:val="1"/>
        </w:rPr>
        <w:t> </w:t>
      </w:r>
      <w:r>
        <w:rPr/>
        <w:t>(1963).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Society, McGraw-Hill: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</w:pPr>
    </w:p>
    <w:p>
      <w:pPr>
        <w:pStyle w:val="BodyText"/>
        <w:spacing w:before="1"/>
        <w:ind w:left="1320" w:right="356" w:hanging="720"/>
        <w:jc w:val="both"/>
      </w:pPr>
      <w:r>
        <w:rPr/>
        <w:t>McWilliams, A., &amp; Siegel, D.S. (2011) Creating and capturing value: Strategic corporate social</w:t>
      </w:r>
      <w:r>
        <w:rPr>
          <w:spacing w:val="1"/>
        </w:rPr>
        <w:t> </w:t>
      </w:r>
      <w:r>
        <w:rPr/>
        <w:t>responsibility, resource-based theory, and sustainable competitive advantage. </w:t>
      </w:r>
      <w:r>
        <w:rPr>
          <w:i/>
        </w:rPr>
        <w:t>J. Manag.</w:t>
      </w:r>
      <w:r>
        <w:rPr>
          <w:i/>
          <w:spacing w:val="1"/>
        </w:rPr>
        <w:t> </w:t>
      </w:r>
      <w:r>
        <w:rPr>
          <w:i/>
        </w:rPr>
        <w:t>37</w:t>
      </w:r>
      <w:r>
        <w:rPr/>
        <w:t>(2),</w:t>
      </w:r>
      <w:r>
        <w:rPr>
          <w:spacing w:val="-1"/>
        </w:rPr>
        <w:t> </w:t>
      </w:r>
      <w:r>
        <w:rPr/>
        <w:t>1480–1495.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0" w:right="360" w:hanging="720"/>
        <w:jc w:val="both"/>
      </w:pPr>
      <w:r>
        <w:rPr/>
        <w:t>Mcshane, S. L., &amp; Glinow V. (2003). Organizational Behaviour;(2nd ed.). New York: McGraw-</w:t>
      </w:r>
      <w:r>
        <w:rPr>
          <w:spacing w:val="1"/>
        </w:rPr>
        <w:t> </w:t>
      </w:r>
      <w:r>
        <w:rPr/>
        <w:t>Hill.</w:t>
      </w:r>
    </w:p>
    <w:p>
      <w:pPr>
        <w:pStyle w:val="BodyText"/>
      </w:pPr>
    </w:p>
    <w:p>
      <w:pPr>
        <w:pStyle w:val="BodyText"/>
        <w:ind w:left="1320" w:right="357" w:hanging="720"/>
        <w:jc w:val="both"/>
      </w:pPr>
      <w:r>
        <w:rPr/>
        <w:t>Ntim, C, &amp; Soobaroyen, T. (2013). Black economic empowerment disclosures by South African</w:t>
      </w:r>
      <w:r>
        <w:rPr>
          <w:spacing w:val="1"/>
        </w:rPr>
        <w:t> </w:t>
      </w:r>
      <w:r>
        <w:rPr/>
        <w:t>listed corporations: The influence of ownership and board characteristics.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Ethics, 116</w:t>
      </w:r>
      <w:r>
        <w:rPr/>
        <w:t>(1),</w:t>
      </w:r>
      <w:r>
        <w:rPr>
          <w:spacing w:val="2"/>
        </w:rPr>
        <w:t> </w:t>
      </w:r>
      <w:r>
        <w:rPr/>
        <w:t>121–138.</w:t>
      </w:r>
    </w:p>
    <w:p>
      <w:pPr>
        <w:spacing w:after="0"/>
        <w:jc w:val="both"/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600"/>
      </w:pPr>
      <w:r>
        <w:rPr/>
        <w:t>Orlitzky</w:t>
      </w:r>
      <w:r>
        <w:rPr>
          <w:spacing w:val="28"/>
        </w:rPr>
        <w:t> </w:t>
      </w:r>
      <w:r>
        <w:rPr/>
        <w:t>M,</w:t>
      </w:r>
      <w:r>
        <w:rPr>
          <w:spacing w:val="30"/>
        </w:rPr>
        <w:t> </w:t>
      </w:r>
      <w:r>
        <w:rPr/>
        <w:t>&amp;</w:t>
      </w:r>
      <w:r>
        <w:rPr>
          <w:spacing w:val="30"/>
        </w:rPr>
        <w:t> </w:t>
      </w:r>
      <w:r>
        <w:rPr/>
        <w:t>Benjamin</w:t>
      </w:r>
      <w:r>
        <w:rPr>
          <w:spacing w:val="29"/>
        </w:rPr>
        <w:t> </w:t>
      </w:r>
      <w:r>
        <w:rPr/>
        <w:t>(2001).</w:t>
      </w:r>
      <w:r>
        <w:rPr>
          <w:spacing w:val="29"/>
        </w:rPr>
        <w:t> </w:t>
      </w:r>
      <w:r>
        <w:rPr/>
        <w:t>Corporate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performance: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meta-analysis.</w:t>
      </w:r>
    </w:p>
    <w:p>
      <w:pPr>
        <w:pStyle w:val="BodyText"/>
        <w:ind w:left="1320"/>
      </w:pPr>
      <w:r>
        <w:rPr/>
        <w:t>Organ.</w:t>
      </w:r>
      <w:r>
        <w:rPr>
          <w:spacing w:val="-1"/>
        </w:rPr>
        <w:t> </w:t>
      </w:r>
      <w:r>
        <w:rPr/>
        <w:t>Stud., 24(3): 403–441.</w:t>
      </w:r>
    </w:p>
    <w:p>
      <w:pPr>
        <w:pStyle w:val="BodyText"/>
        <w:spacing w:before="5"/>
        <w:rPr>
          <w:sz w:val="34"/>
        </w:rPr>
      </w:pPr>
    </w:p>
    <w:p>
      <w:pPr>
        <w:spacing w:before="0"/>
        <w:ind w:left="1320" w:right="356" w:hanging="720"/>
        <w:jc w:val="both"/>
        <w:rPr>
          <w:sz w:val="24"/>
        </w:rPr>
      </w:pPr>
      <w:r>
        <w:rPr>
          <w:sz w:val="24"/>
        </w:rPr>
        <w:t>Orwani, N. M., Mohamad, Z. Z., &amp;Chek, I. T. (2011). Corporate governance failure and its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Science, 2</w:t>
      </w:r>
      <w:r>
        <w:rPr>
          <w:sz w:val="24"/>
        </w:rPr>
        <w:t>(21).</w:t>
      </w:r>
    </w:p>
    <w:p>
      <w:pPr>
        <w:pStyle w:val="BodyText"/>
        <w:spacing w:before="120"/>
        <w:ind w:left="1320" w:right="362" w:hanging="720"/>
        <w:jc w:val="both"/>
      </w:pPr>
      <w:r>
        <w:rPr/>
        <w:t>Osazuwa,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Francis,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&amp;Izedonmi,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disclosures of Nigerian quoted firms: an empirical analysis. Research Journal of Social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&amp; Management,</w:t>
      </w:r>
      <w:r>
        <w:rPr>
          <w:spacing w:val="2"/>
        </w:rPr>
        <w:t> </w:t>
      </w:r>
      <w:r>
        <w:rPr/>
        <w:t>3, (6):150-</w:t>
      </w:r>
      <w:r>
        <w:rPr>
          <w:spacing w:val="-1"/>
        </w:rPr>
        <w:t> </w:t>
      </w:r>
      <w:r>
        <w:rPr/>
        <w:t>158.</w:t>
      </w:r>
    </w:p>
    <w:p>
      <w:pPr>
        <w:pStyle w:val="BodyText"/>
        <w:spacing w:before="3"/>
      </w:pPr>
    </w:p>
    <w:p>
      <w:pPr>
        <w:pStyle w:val="BodyText"/>
        <w:ind w:left="1320" w:right="359" w:hanging="720"/>
        <w:jc w:val="both"/>
      </w:pPr>
      <w:r>
        <w:rPr/>
        <w:t>Osemeke, L., Adegbite, S., &amp; Adegbite, E. (2016). Corporate social responsibility initiatives in</w:t>
      </w:r>
      <w:r>
        <w:rPr>
          <w:spacing w:val="1"/>
        </w:rPr>
        <w:t> </w:t>
      </w:r>
      <w:r>
        <w:rPr/>
        <w:t>Nigeria, in Key Initiatives in Corporate Social Responsibility: Global Dimension of CSR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Corporate Entities, pp. 357-375, Springer.</w:t>
      </w:r>
    </w:p>
    <w:p>
      <w:pPr>
        <w:pStyle w:val="BodyText"/>
        <w:spacing w:before="5"/>
      </w:pPr>
    </w:p>
    <w:p>
      <w:pPr>
        <w:spacing w:before="0"/>
        <w:ind w:left="1320" w:right="361" w:hanging="720"/>
        <w:jc w:val="both"/>
        <w:rPr>
          <w:sz w:val="22"/>
        </w:rPr>
      </w:pPr>
      <w:r>
        <w:rPr>
          <w:sz w:val="22"/>
        </w:rPr>
        <w:t>Otuya, S., &amp; Ofeimun, G. (2017). Effects of board globalizing on financial performance of banks in</w:t>
      </w:r>
      <w:r>
        <w:rPr>
          <w:spacing w:val="1"/>
          <w:sz w:val="22"/>
        </w:rPr>
        <w:t> </w:t>
      </w:r>
      <w:r>
        <w:rPr>
          <w:sz w:val="22"/>
        </w:rPr>
        <w:t>Nigeria. International Journal of Academic Research in Accounting, Finance and Management</w:t>
      </w:r>
      <w:r>
        <w:rPr>
          <w:spacing w:val="1"/>
          <w:sz w:val="22"/>
        </w:rPr>
        <w:t> </w:t>
      </w:r>
      <w:r>
        <w:rPr>
          <w:sz w:val="22"/>
        </w:rPr>
        <w:t>Sciences,</w:t>
      </w:r>
      <w:r>
        <w:rPr>
          <w:spacing w:val="-2"/>
          <w:sz w:val="22"/>
        </w:rPr>
        <w:t> </w:t>
      </w:r>
      <w:r>
        <w:rPr>
          <w:sz w:val="22"/>
        </w:rPr>
        <w:t>7(4), 1-10</w:t>
      </w:r>
    </w:p>
    <w:p>
      <w:pPr>
        <w:pStyle w:val="BodyText"/>
        <w:spacing w:before="201"/>
        <w:ind w:left="1320" w:right="380" w:hanging="720"/>
        <w:jc w:val="both"/>
      </w:pPr>
      <w:r>
        <w:rPr/>
        <w:t>Patel, S.A., Balic, A., Bwakira, L. (2002). Measuring transparency and disclosure at firm-level in</w:t>
      </w:r>
      <w:r>
        <w:rPr>
          <w:spacing w:val="-58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markets.</w:t>
      </w:r>
      <w:r>
        <w:rPr>
          <w:spacing w:val="1"/>
        </w:rPr>
        <w:t> </w:t>
      </w:r>
      <w:r>
        <w:rPr>
          <w:i/>
        </w:rPr>
        <w:t>Emerging Markets Review, 3</w:t>
      </w:r>
      <w:r>
        <w:rPr/>
        <w:t>(2), 325-337</w:t>
      </w:r>
    </w:p>
    <w:p>
      <w:pPr>
        <w:pStyle w:val="BodyText"/>
      </w:pPr>
    </w:p>
    <w:p>
      <w:pPr>
        <w:pStyle w:val="BodyText"/>
        <w:spacing w:before="1"/>
        <w:ind w:left="1320" w:right="357" w:hanging="720"/>
        <w:jc w:val="both"/>
      </w:pPr>
      <w:r>
        <w:rPr/>
        <w:t>Ramirez,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Flaw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Sarbanes-Oxley</w:t>
      </w:r>
      <w:r>
        <w:rPr>
          <w:spacing w:val="1"/>
        </w:rPr>
        <w:t> </w:t>
      </w:r>
      <w:r>
        <w:rPr/>
        <w:t>Reform: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Boardroom</w:t>
      </w:r>
      <w:r>
        <w:rPr>
          <w:spacing w:val="-1"/>
        </w:rPr>
        <w:t> </w:t>
      </w:r>
      <w:r>
        <w:rPr/>
        <w:t>Quell Corporate Corruption?</w:t>
      </w:r>
    </w:p>
    <w:p>
      <w:pPr>
        <w:pStyle w:val="BodyText"/>
      </w:pPr>
    </w:p>
    <w:p>
      <w:pPr>
        <w:pStyle w:val="BodyText"/>
        <w:ind w:left="1320" w:right="362" w:hanging="720"/>
        <w:jc w:val="both"/>
      </w:pPr>
      <w:r>
        <w:rPr/>
        <w:t>Rosener, J.B. (2003). “Women on Corporate Boards Make Good Business Sense”, Directorship</w:t>
      </w:r>
      <w:r>
        <w:rPr>
          <w:spacing w:val="1"/>
        </w:rPr>
        <w:t> </w:t>
      </w:r>
      <w:r>
        <w:rPr/>
        <w:t>Vol. 29,</w:t>
      </w:r>
      <w:r>
        <w:rPr>
          <w:spacing w:val="-1"/>
        </w:rPr>
        <w:t> </w:t>
      </w:r>
      <w:r>
        <w:rPr/>
        <w:t>No. 5, pp. 7-11.</w:t>
      </w:r>
    </w:p>
    <w:p>
      <w:pPr>
        <w:pStyle w:val="BodyText"/>
      </w:pPr>
    </w:p>
    <w:p>
      <w:pPr>
        <w:pStyle w:val="BodyText"/>
        <w:ind w:left="1320" w:right="360" w:hanging="720"/>
        <w:jc w:val="both"/>
      </w:pPr>
      <w:r>
        <w:rPr/>
        <w:t>Ryan K &amp; Matthew S (2014) CEO Duality Article </w:t>
      </w:r>
      <w:r>
        <w:rPr>
          <w:i/>
        </w:rPr>
        <w:t>in </w:t>
      </w:r>
      <w:r>
        <w:rPr/>
        <w:t>Journal of Management W.P. Carey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/ Arizona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sz w:val="26"/>
        </w:rPr>
      </w:pPr>
    </w:p>
    <w:p>
      <w:pPr>
        <w:spacing w:before="217"/>
        <w:ind w:left="1308" w:right="358" w:hanging="708"/>
        <w:jc w:val="both"/>
        <w:rPr>
          <w:sz w:val="24"/>
        </w:rPr>
      </w:pPr>
      <w:r>
        <w:rPr>
          <w:sz w:val="24"/>
        </w:rPr>
        <w:t>Sarlak, A., &amp; Ahmadi, A. (2016). The effect of stock liquidity on corporate cash holdings in</w:t>
      </w:r>
      <w:r>
        <w:rPr>
          <w:spacing w:val="1"/>
          <w:sz w:val="24"/>
        </w:rPr>
        <w:t> </w:t>
      </w:r>
      <w:r>
        <w:rPr>
          <w:sz w:val="24"/>
        </w:rPr>
        <w:t>Tehran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Issue, </w:t>
      </w:r>
      <w:r>
        <w:rPr>
          <w:sz w:val="24"/>
        </w:rPr>
        <w:t>2133-2145.</w:t>
      </w:r>
    </w:p>
    <w:p>
      <w:pPr>
        <w:pStyle w:val="BodyText"/>
        <w:rPr>
          <w:sz w:val="26"/>
        </w:rPr>
      </w:pPr>
    </w:p>
    <w:p>
      <w:pPr>
        <w:spacing w:before="218"/>
        <w:ind w:left="1320" w:right="357" w:hanging="720"/>
        <w:jc w:val="both"/>
        <w:rPr>
          <w:sz w:val="24"/>
        </w:rPr>
      </w:pPr>
      <w:r>
        <w:rPr>
          <w:sz w:val="24"/>
        </w:rPr>
        <w:t>Shashank, B., &amp; Maria, V. L., &amp; Lazaro, R. (2018). </w:t>
      </w:r>
      <w:hyperlink r:id="rId21">
        <w:r>
          <w:rPr>
            <w:color w:val="0000FF"/>
            <w:sz w:val="24"/>
            <w:u w:val="single" w:color="0000FF"/>
          </w:rPr>
          <w:t>Board independence and corporate social</w:t>
        </w:r>
      </w:hyperlink>
      <w:r>
        <w:rPr>
          <w:color w:val="0000FF"/>
          <w:spacing w:val="1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responsibility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disclosure: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mediating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role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presence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family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ownership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hyperlink r:id="rId22">
        <w:r>
          <w:rPr>
            <w:i/>
            <w:color w:val="0000FF"/>
            <w:sz w:val="24"/>
            <w:u w:val="single" w:color="0000FF"/>
          </w:rPr>
          <w:t>Administrative</w:t>
        </w:r>
        <w:r>
          <w:rPr>
            <w:i/>
            <w:color w:val="0000FF"/>
            <w:spacing w:val="-2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Sciences</w:t>
        </w:r>
        <w:r>
          <w:rPr>
            <w:i/>
            <w:sz w:val="24"/>
          </w:rPr>
          <w:t>,</w:t>
        </w:r>
        <w:r>
          <w:rPr>
            <w:i/>
            <w:spacing w:val="2"/>
            <w:sz w:val="24"/>
          </w:rPr>
          <w:t> </w:t>
        </w:r>
      </w:hyperlink>
      <w:r>
        <w:rPr>
          <w:i/>
          <w:sz w:val="24"/>
        </w:rPr>
        <w:t>MDPI, Open Access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 8</w:t>
      </w:r>
      <w:r>
        <w:rPr>
          <w:sz w:val="24"/>
        </w:rPr>
        <w:t>(3), 1-21.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0"/>
        <w:ind w:left="1320" w:right="353" w:hanging="720"/>
        <w:jc w:val="both"/>
      </w:pPr>
      <w:r>
        <w:rPr/>
        <w:t>SEC</w:t>
      </w:r>
      <w:r>
        <w:rPr>
          <w:spacing w:val="43"/>
        </w:rPr>
        <w:t> </w:t>
      </w:r>
      <w:r>
        <w:rPr/>
        <w:t>(2008).</w:t>
      </w:r>
      <w:r>
        <w:rPr>
          <w:spacing w:val="42"/>
        </w:rPr>
        <w:t> </w:t>
      </w:r>
      <w:r>
        <w:rPr/>
        <w:t>Final</w:t>
      </w:r>
      <w:r>
        <w:rPr>
          <w:spacing w:val="43"/>
        </w:rPr>
        <w:t> </w:t>
      </w:r>
      <w:r>
        <w:rPr/>
        <w:t>Rule:</w:t>
      </w:r>
      <w:r>
        <w:rPr>
          <w:spacing w:val="43"/>
        </w:rPr>
        <w:t> </w:t>
      </w:r>
      <w:r>
        <w:rPr/>
        <w:t>Smaller</w:t>
      </w:r>
      <w:r>
        <w:rPr>
          <w:spacing w:val="42"/>
        </w:rPr>
        <w:t> </w:t>
      </w:r>
      <w:r>
        <w:rPr/>
        <w:t>Reporting</w:t>
      </w:r>
      <w:r>
        <w:rPr>
          <w:spacing w:val="43"/>
        </w:rPr>
        <w:t> </w:t>
      </w:r>
      <w:r>
        <w:rPr/>
        <w:t>Companies</w:t>
      </w:r>
      <w:r>
        <w:rPr>
          <w:spacing w:val="43"/>
        </w:rPr>
        <w:t> </w:t>
      </w:r>
      <w:r>
        <w:rPr/>
        <w:t>Regulatory</w:t>
      </w:r>
      <w:r>
        <w:rPr>
          <w:spacing w:val="44"/>
        </w:rPr>
        <w:t> </w:t>
      </w:r>
      <w:r>
        <w:rPr/>
        <w:t>Relief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Simplification</w:t>
      </w:r>
      <w:r>
        <w:rPr>
          <w:spacing w:val="-58"/>
        </w:rPr>
        <w:t> </w:t>
      </w:r>
      <w:r>
        <w:rPr/>
        <w:t>Act, Securities and Exchange Commission Release Nos. 33-8876; 34-56994; 39–2451</w:t>
      </w:r>
      <w:r>
        <w:rPr>
          <w:spacing w:val="1"/>
        </w:rPr>
        <w:t> </w:t>
      </w:r>
      <w:r>
        <w:rPr/>
        <w:t>(January</w:t>
      </w:r>
      <w:r>
        <w:rPr>
          <w:spacing w:val="-1"/>
        </w:rPr>
        <w:t> </w:t>
      </w:r>
      <w:r>
        <w:rPr/>
        <w:t>4).</w:t>
      </w:r>
    </w:p>
    <w:p>
      <w:pPr>
        <w:spacing w:after="0"/>
        <w:jc w:val="both"/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before="79"/>
        <w:ind w:left="1320" w:right="357" w:hanging="720"/>
        <w:jc w:val="both"/>
      </w:pPr>
      <w:r>
        <w:rPr/>
        <w:t>SEC (2008), “Final Rule: Smaller Reporting Companies Regulatory Relief and Simplification</w:t>
      </w:r>
      <w:r>
        <w:rPr>
          <w:spacing w:val="1"/>
        </w:rPr>
        <w:t> </w:t>
      </w:r>
      <w:r>
        <w:rPr/>
        <w:t>Act”, Securities and Exchange Commission Release Nos. 33-8876; 34-56994; 39–2451</w:t>
      </w:r>
      <w:r>
        <w:rPr>
          <w:spacing w:val="1"/>
        </w:rPr>
        <w:t> </w:t>
      </w:r>
      <w:r>
        <w:rPr/>
        <w:t>(January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320" w:right="363" w:hanging="720"/>
        <w:jc w:val="both"/>
      </w:pPr>
      <w:r>
        <w:rPr/>
        <w:t>SEC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“Final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US:,</w:t>
      </w:r>
      <w:r>
        <w:rPr>
          <w:spacing w:val="-57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 Exchange</w:t>
      </w:r>
      <w:r>
        <w:rPr>
          <w:spacing w:val="1"/>
        </w:rPr>
        <w:t> </w:t>
      </w:r>
      <w:r>
        <w:rPr/>
        <w:t>Commission. (April 23).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320" w:right="363" w:hanging="720"/>
        <w:jc w:val="both"/>
      </w:pPr>
      <w:r>
        <w:rPr/>
        <w:t>SEC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“Final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US:,</w:t>
      </w:r>
      <w:r>
        <w:rPr>
          <w:spacing w:val="-57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 Exchange</w:t>
      </w:r>
      <w:r>
        <w:rPr>
          <w:spacing w:val="1"/>
        </w:rPr>
        <w:t> </w:t>
      </w:r>
      <w:r>
        <w:rPr/>
        <w:t>Commission. (April 23).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320" w:right="358" w:hanging="720"/>
        <w:jc w:val="both"/>
      </w:pPr>
      <w:r>
        <w:rPr/>
        <w:t>Securities Market Association (2015 a) </w:t>
      </w:r>
      <w:r>
        <w:rPr>
          <w:i/>
        </w:rPr>
        <w:t>Corporate Governance, mitä se on? </w:t>
      </w:r>
      <w:r>
        <w:rPr/>
        <w:t>[Online] Helsinki.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2016].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3">
        <w:r>
          <w:rPr/>
          <w:t>http://cgfinland.fi/corporate-governancesta/corporate-governance-mita-se-on/</w:t>
        </w:r>
      </w:hyperlink>
    </w:p>
    <w:p>
      <w:pPr>
        <w:pStyle w:val="BodyText"/>
      </w:pPr>
    </w:p>
    <w:p>
      <w:pPr>
        <w:pStyle w:val="BodyText"/>
        <w:spacing w:before="1"/>
        <w:ind w:left="1320" w:right="360" w:hanging="720"/>
        <w:jc w:val="both"/>
      </w:pPr>
      <w:r>
        <w:rPr/>
        <w:t>Securities Market Association (2015 a) </w:t>
      </w:r>
      <w:r>
        <w:rPr>
          <w:i/>
        </w:rPr>
        <w:t>Corporate Governance, mitä se on? </w:t>
      </w:r>
      <w:r>
        <w:rPr/>
        <w:t>[Online] Helsinki.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2016].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3">
        <w:r>
          <w:rPr/>
          <w:t>http://cgfinland.fi/corporate-governancesta/corporate-governance-mita-se-on/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20" w:right="355" w:hanging="720"/>
      </w:pPr>
      <w:r>
        <w:rPr/>
        <w:t>Securities</w:t>
      </w:r>
      <w:r>
        <w:rPr>
          <w:spacing w:val="3"/>
        </w:rPr>
        <w:t> </w:t>
      </w:r>
      <w:r>
        <w:rPr/>
        <w:t>Market</w:t>
      </w:r>
      <w:r>
        <w:rPr>
          <w:spacing w:val="4"/>
        </w:rPr>
        <w:t> </w:t>
      </w:r>
      <w:r>
        <w:rPr/>
        <w:t>Association</w:t>
      </w:r>
      <w:r>
        <w:rPr>
          <w:spacing w:val="3"/>
        </w:rPr>
        <w:t> </w:t>
      </w:r>
      <w:r>
        <w:rPr/>
        <w:t>(2015</w:t>
      </w:r>
      <w:r>
        <w:rPr>
          <w:spacing w:val="2"/>
        </w:rPr>
        <w:t> </w:t>
      </w:r>
      <w:r>
        <w:rPr/>
        <w:t>b)</w:t>
      </w:r>
      <w:r>
        <w:rPr>
          <w:spacing w:val="6"/>
        </w:rPr>
        <w:t> </w:t>
      </w:r>
      <w:r>
        <w:rPr>
          <w:i/>
        </w:rPr>
        <w:t>Corporate</w:t>
      </w:r>
      <w:r>
        <w:rPr>
          <w:i/>
          <w:spacing w:val="2"/>
        </w:rPr>
        <w:t> </w:t>
      </w:r>
      <w:r>
        <w:rPr>
          <w:i/>
        </w:rPr>
        <w:t>Governance</w:t>
      </w:r>
      <w:r>
        <w:rPr>
          <w:i/>
          <w:spacing w:val="2"/>
        </w:rPr>
        <w:t> </w:t>
      </w:r>
      <w:r>
        <w:rPr>
          <w:i/>
        </w:rPr>
        <w:t>ja</w:t>
      </w:r>
      <w:r>
        <w:rPr>
          <w:i/>
          <w:spacing w:val="4"/>
        </w:rPr>
        <w:t> </w:t>
      </w:r>
      <w:r>
        <w:rPr>
          <w:i/>
        </w:rPr>
        <w:t>Suomenlainsäädäntö</w:t>
      </w:r>
      <w:r>
        <w:rPr/>
        <w:t>.</w:t>
      </w:r>
      <w:r>
        <w:rPr>
          <w:spacing w:val="3"/>
        </w:rPr>
        <w:t> </w:t>
      </w:r>
      <w:r>
        <w:rPr/>
        <w:t>[Online]</w:t>
      </w:r>
      <w:r>
        <w:rPr>
          <w:spacing w:val="-57"/>
        </w:rPr>
        <w:t> </w:t>
      </w:r>
      <w:r>
        <w:rPr/>
        <w:t>Helsinki.</w:t>
      </w:r>
      <w:r>
        <w:rPr>
          <w:spacing w:val="41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Market</w:t>
      </w:r>
      <w:r>
        <w:rPr>
          <w:spacing w:val="42"/>
        </w:rPr>
        <w:t> </w:t>
      </w:r>
      <w:r>
        <w:rPr/>
        <w:t>Association.</w:t>
      </w:r>
      <w:r>
        <w:rPr>
          <w:spacing w:val="41"/>
        </w:rPr>
        <w:t> </w:t>
      </w:r>
      <w:r>
        <w:rPr/>
        <w:t>[Accessed</w:t>
      </w:r>
      <w:r>
        <w:rPr>
          <w:spacing w:val="41"/>
        </w:rPr>
        <w:t> </w:t>
      </w:r>
      <w:r>
        <w:rPr/>
        <w:t>17th</w:t>
      </w:r>
      <w:r>
        <w:rPr>
          <w:spacing w:val="41"/>
        </w:rPr>
        <w:t> </w:t>
      </w:r>
      <w:r>
        <w:rPr/>
        <w:t>April</w:t>
      </w:r>
      <w:r>
        <w:rPr>
          <w:spacing w:val="42"/>
        </w:rPr>
        <w:t> </w:t>
      </w:r>
      <w:r>
        <w:rPr/>
        <w:t>2016].</w:t>
      </w:r>
      <w:r>
        <w:rPr>
          <w:spacing w:val="40"/>
        </w:rPr>
        <w:t> </w:t>
      </w:r>
      <w:r>
        <w:rPr/>
        <w:t>Available</w:t>
      </w:r>
      <w:r>
        <w:rPr>
          <w:spacing w:val="40"/>
        </w:rPr>
        <w:t> </w:t>
      </w:r>
      <w:r>
        <w:rPr/>
        <w:t>from:</w:t>
      </w:r>
      <w:r>
        <w:rPr>
          <w:spacing w:val="-57"/>
        </w:rPr>
        <w:t> </w:t>
      </w:r>
      <w:hyperlink r:id="rId24">
        <w:r>
          <w:rPr/>
          <w:t>http://cgfinland.fi/corporate-governancesta/corporate-governance-ja-suomen-</w:t>
        </w:r>
      </w:hyperlink>
      <w:r>
        <w:rPr>
          <w:spacing w:val="1"/>
        </w:rPr>
        <w:t> </w:t>
      </w:r>
      <w:r>
        <w:rPr/>
        <w:t>lainsaadanto/</w:t>
      </w:r>
    </w:p>
    <w:p>
      <w:pPr>
        <w:pStyle w:val="BodyText"/>
        <w:ind w:left="1320" w:right="355" w:hanging="720"/>
      </w:pPr>
      <w:r>
        <w:rPr/>
        <w:t>Securities</w:t>
      </w:r>
      <w:r>
        <w:rPr>
          <w:spacing w:val="3"/>
        </w:rPr>
        <w:t> </w:t>
      </w:r>
      <w:r>
        <w:rPr/>
        <w:t>Market</w:t>
      </w:r>
      <w:r>
        <w:rPr>
          <w:spacing w:val="4"/>
        </w:rPr>
        <w:t> </w:t>
      </w:r>
      <w:r>
        <w:rPr/>
        <w:t>Association</w:t>
      </w:r>
      <w:r>
        <w:rPr>
          <w:spacing w:val="3"/>
        </w:rPr>
        <w:t> </w:t>
      </w:r>
      <w:r>
        <w:rPr/>
        <w:t>(2015</w:t>
      </w:r>
      <w:r>
        <w:rPr>
          <w:spacing w:val="2"/>
        </w:rPr>
        <w:t> </w:t>
      </w:r>
      <w:r>
        <w:rPr/>
        <w:t>b)</w:t>
      </w:r>
      <w:r>
        <w:rPr>
          <w:spacing w:val="6"/>
        </w:rPr>
        <w:t> </w:t>
      </w:r>
      <w:r>
        <w:rPr>
          <w:i/>
        </w:rPr>
        <w:t>Corporate</w:t>
      </w:r>
      <w:r>
        <w:rPr>
          <w:i/>
          <w:spacing w:val="2"/>
        </w:rPr>
        <w:t> </w:t>
      </w:r>
      <w:r>
        <w:rPr>
          <w:i/>
        </w:rPr>
        <w:t>Governance</w:t>
      </w:r>
      <w:r>
        <w:rPr>
          <w:i/>
          <w:spacing w:val="2"/>
        </w:rPr>
        <w:t> </w:t>
      </w:r>
      <w:r>
        <w:rPr>
          <w:i/>
        </w:rPr>
        <w:t>ja</w:t>
      </w:r>
      <w:r>
        <w:rPr>
          <w:i/>
          <w:spacing w:val="4"/>
        </w:rPr>
        <w:t> </w:t>
      </w:r>
      <w:r>
        <w:rPr>
          <w:i/>
        </w:rPr>
        <w:t>Suomenlainsäädäntö</w:t>
      </w:r>
      <w:r>
        <w:rPr/>
        <w:t>.</w:t>
      </w:r>
      <w:r>
        <w:rPr>
          <w:spacing w:val="3"/>
        </w:rPr>
        <w:t> </w:t>
      </w:r>
      <w:r>
        <w:rPr/>
        <w:t>[Online]</w:t>
      </w:r>
      <w:r>
        <w:rPr>
          <w:spacing w:val="-57"/>
        </w:rPr>
        <w:t> </w:t>
      </w:r>
      <w:r>
        <w:rPr/>
        <w:t>Helsinki.</w:t>
      </w:r>
      <w:r>
        <w:rPr>
          <w:spacing w:val="41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Market</w:t>
      </w:r>
      <w:r>
        <w:rPr>
          <w:spacing w:val="42"/>
        </w:rPr>
        <w:t> </w:t>
      </w:r>
      <w:r>
        <w:rPr/>
        <w:t>Association.</w:t>
      </w:r>
      <w:r>
        <w:rPr>
          <w:spacing w:val="41"/>
        </w:rPr>
        <w:t> </w:t>
      </w:r>
      <w:r>
        <w:rPr/>
        <w:t>[Accessed</w:t>
      </w:r>
      <w:r>
        <w:rPr>
          <w:spacing w:val="41"/>
        </w:rPr>
        <w:t> </w:t>
      </w:r>
      <w:r>
        <w:rPr/>
        <w:t>17th</w:t>
      </w:r>
      <w:r>
        <w:rPr>
          <w:spacing w:val="41"/>
        </w:rPr>
        <w:t> </w:t>
      </w:r>
      <w:r>
        <w:rPr/>
        <w:t>April</w:t>
      </w:r>
      <w:r>
        <w:rPr>
          <w:spacing w:val="42"/>
        </w:rPr>
        <w:t> </w:t>
      </w:r>
      <w:r>
        <w:rPr/>
        <w:t>2016].</w:t>
      </w:r>
      <w:r>
        <w:rPr>
          <w:spacing w:val="40"/>
        </w:rPr>
        <w:t> </w:t>
      </w:r>
      <w:r>
        <w:rPr/>
        <w:t>Available</w:t>
      </w:r>
      <w:r>
        <w:rPr>
          <w:spacing w:val="40"/>
        </w:rPr>
        <w:t> </w:t>
      </w:r>
      <w:r>
        <w:rPr/>
        <w:t>from:</w:t>
      </w:r>
      <w:r>
        <w:rPr>
          <w:spacing w:val="-57"/>
        </w:rPr>
        <w:t> </w:t>
      </w:r>
      <w:hyperlink r:id="rId24">
        <w:r>
          <w:rPr/>
          <w:t>http://cgfinland.fi/corporate-governancesta/corporate-governance-ja-suomen-</w:t>
        </w:r>
      </w:hyperlink>
      <w:r>
        <w:rPr>
          <w:spacing w:val="1"/>
        </w:rPr>
        <w:t> </w:t>
      </w:r>
      <w:r>
        <w:rPr/>
        <w:t>lainsaadanto/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320" w:right="358" w:hanging="720"/>
        <w:jc w:val="both"/>
      </w:pPr>
      <w:r>
        <w:rPr/>
        <w:t>Securities Market Association (2015 c) </w:t>
      </w:r>
      <w:r>
        <w:rPr>
          <w:i/>
        </w:rPr>
        <w:t>Comply or Explain –periaatteesta</w:t>
      </w:r>
      <w:r>
        <w:rPr/>
        <w:t>. [Online] Helsinki.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2016].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http://cgfinland.fi/corporate-governancesta/comply-or-explain-periaatteesta/</w:t>
        </w:r>
      </w:hyperlink>
    </w:p>
    <w:p>
      <w:pPr>
        <w:pStyle w:val="BodyText"/>
        <w:spacing w:before="202"/>
        <w:ind w:left="600"/>
      </w:pPr>
      <w:r>
        <w:rPr/>
        <w:t>Stoeberl,</w:t>
      </w:r>
      <w:r>
        <w:rPr>
          <w:spacing w:val="11"/>
        </w:rPr>
        <w:t> </w:t>
      </w:r>
      <w:r>
        <w:rPr/>
        <w:t>P.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B.</w:t>
      </w:r>
      <w:r>
        <w:rPr>
          <w:spacing w:val="10"/>
        </w:rPr>
        <w:t> </w:t>
      </w:r>
      <w:r>
        <w:rPr/>
        <w:t>C.</w:t>
      </w:r>
      <w:r>
        <w:rPr>
          <w:spacing w:val="10"/>
        </w:rPr>
        <w:t> </w:t>
      </w:r>
      <w:r>
        <w:rPr/>
        <w:t>Sherony</w:t>
      </w:r>
      <w:r>
        <w:rPr>
          <w:spacing w:val="12"/>
        </w:rPr>
        <w:t> </w:t>
      </w:r>
      <w:r>
        <w:rPr/>
        <w:t>(1985).</w:t>
      </w:r>
      <w:r>
        <w:rPr>
          <w:spacing w:val="11"/>
        </w:rPr>
        <w:t> </w:t>
      </w:r>
      <w:r>
        <w:rPr/>
        <w:t>'Board</w:t>
      </w:r>
      <w:r>
        <w:rPr>
          <w:spacing w:val="12"/>
        </w:rPr>
        <w:t> </w:t>
      </w:r>
      <w:r>
        <w:rPr/>
        <w:t>efficiency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effectiveness'.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E.</w:t>
      </w:r>
      <w:r>
        <w:rPr>
          <w:spacing w:val="12"/>
        </w:rPr>
        <w:t> </w:t>
      </w:r>
      <w:r>
        <w:rPr/>
        <w:t>Mattar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ind w:left="1320" w:right="352"/>
      </w:pPr>
      <w:r>
        <w:rPr/>
        <w:t>M.</w:t>
      </w:r>
      <w:r>
        <w:rPr>
          <w:spacing w:val="30"/>
        </w:rPr>
        <w:t> </w:t>
      </w:r>
      <w:r>
        <w:rPr/>
        <w:t>Ball</w:t>
      </w:r>
      <w:r>
        <w:rPr>
          <w:spacing w:val="31"/>
        </w:rPr>
        <w:t> </w:t>
      </w:r>
      <w:r>
        <w:rPr/>
        <w:t>(eds.),</w:t>
      </w:r>
      <w:r>
        <w:rPr>
          <w:spacing w:val="29"/>
        </w:rPr>
        <w:t> </w:t>
      </w:r>
      <w:r>
        <w:rPr/>
        <w:t>Handbook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Directors.</w:t>
      </w:r>
      <w:r>
        <w:rPr>
          <w:spacing w:val="31"/>
        </w:rPr>
        <w:t> </w:t>
      </w:r>
      <w:r>
        <w:rPr/>
        <w:t>McGraw-Hill,</w:t>
      </w:r>
      <w:r>
        <w:rPr>
          <w:spacing w:val="29"/>
        </w:rPr>
        <w:t> </w:t>
      </w:r>
      <w:r>
        <w:rPr/>
        <w:t>New</w:t>
      </w:r>
      <w:r>
        <w:rPr>
          <w:spacing w:val="30"/>
        </w:rPr>
        <w:t> </w:t>
      </w:r>
      <w:r>
        <w:rPr/>
        <w:t>York,</w:t>
      </w:r>
      <w:r>
        <w:rPr>
          <w:spacing w:val="30"/>
        </w:rPr>
        <w:t> </w:t>
      </w:r>
      <w:r>
        <w:rPr/>
        <w:t>pp.</w:t>
      </w:r>
      <w:r>
        <w:rPr>
          <w:spacing w:val="29"/>
        </w:rPr>
        <w:t> </w:t>
      </w:r>
      <w:r>
        <w:rPr/>
        <w:t>12.1-</w:t>
      </w:r>
      <w:r>
        <w:rPr>
          <w:spacing w:val="-57"/>
        </w:rPr>
        <w:t> </w:t>
      </w:r>
      <w:r>
        <w:rPr/>
        <w:t>12.10.</w:t>
      </w:r>
    </w:p>
    <w:p>
      <w:pPr>
        <w:pStyle w:val="BodyText"/>
        <w:spacing w:before="199"/>
        <w:ind w:left="1320" w:right="362" w:hanging="720"/>
        <w:jc w:val="both"/>
      </w:pPr>
      <w:r>
        <w:rPr/>
        <w:t>Terry, G. (2008). Green: why corporate leaders need to embrace sustainability to ensure future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Accountants:</w:t>
      </w:r>
      <w:r>
        <w:rPr>
          <w:spacing w:val="1"/>
        </w:rPr>
        <w:t> </w:t>
      </w:r>
      <w:r>
        <w:rPr/>
        <w:t>Kengray,</w:t>
      </w:r>
      <w:r>
        <w:rPr>
          <w:spacing w:val="1"/>
        </w:rPr>
        <w:t> </w:t>
      </w:r>
      <w:r>
        <w:rPr/>
        <w:t>South</w:t>
      </w:r>
      <w:r>
        <w:rPr>
          <w:spacing w:val="-57"/>
        </w:rPr>
        <w:t> </w:t>
      </w:r>
      <w:r>
        <w:rPr/>
        <w:t>Africa.</w:t>
      </w:r>
    </w:p>
    <w:p>
      <w:pPr>
        <w:spacing w:before="200"/>
        <w:ind w:left="600" w:right="0" w:firstLine="0"/>
        <w:jc w:val="left"/>
        <w:rPr>
          <w:sz w:val="24"/>
        </w:rPr>
      </w:pPr>
      <w:r>
        <w:rPr>
          <w:sz w:val="24"/>
        </w:rPr>
        <w:t>Tricker</w:t>
      </w:r>
      <w:r>
        <w:rPr>
          <w:spacing w:val="19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(2012).</w:t>
      </w:r>
      <w:r>
        <w:rPr>
          <w:spacing w:val="20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Governance: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24"/>
          <w:sz w:val="24"/>
        </w:rPr>
        <w:t> </w:t>
      </w:r>
      <w:r>
        <w:rPr>
          <w:sz w:val="24"/>
        </w:rPr>
        <w:t>(Second</w:t>
      </w:r>
      <w:r>
        <w:rPr>
          <w:spacing w:val="18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ind w:left="1320"/>
      </w:pP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320" w:right="0" w:hanging="720"/>
        <w:jc w:val="left"/>
        <w:rPr>
          <w:sz w:val="24"/>
        </w:rPr>
      </w:pPr>
      <w:r>
        <w:rPr>
          <w:sz w:val="24"/>
        </w:rPr>
        <w:t>Tricker,</w:t>
      </w:r>
      <w:r>
        <w:rPr>
          <w:spacing w:val="32"/>
          <w:sz w:val="24"/>
        </w:rPr>
        <w:t> </w:t>
      </w:r>
      <w:r>
        <w:rPr>
          <w:sz w:val="24"/>
        </w:rPr>
        <w:t>R.</w:t>
      </w:r>
      <w:r>
        <w:rPr>
          <w:spacing w:val="30"/>
          <w:sz w:val="24"/>
        </w:rPr>
        <w:t> </w:t>
      </w:r>
      <w:r>
        <w:rPr>
          <w:sz w:val="24"/>
        </w:rPr>
        <w:t>(2012).</w:t>
      </w:r>
      <w:r>
        <w:rPr>
          <w:spacing w:val="33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Governance: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Practices,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Their Board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Directors</w:t>
      </w:r>
      <w:r>
        <w:rPr>
          <w:sz w:val="24"/>
        </w:rPr>
        <w:t>. UK, Farnham:</w:t>
      </w:r>
      <w:r>
        <w:rPr>
          <w:spacing w:val="-1"/>
          <w:sz w:val="24"/>
        </w:rPr>
        <w:t> </w:t>
      </w:r>
      <w:r>
        <w:rPr>
          <w:sz w:val="24"/>
        </w:rPr>
        <w:t>Ashgate Publishing Ltd.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79"/>
        <w:ind w:left="1320" w:right="354" w:hanging="720"/>
        <w:jc w:val="both"/>
      </w:pPr>
      <w:r>
        <w:rPr/>
        <w:t>Turnbull,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SSRN:</w:t>
      </w:r>
      <w:r>
        <w:rPr>
          <w:spacing w:val="1"/>
        </w:rPr>
        <w:t> </w:t>
      </w:r>
      <w:hyperlink r:id="rId26">
        <w:r>
          <w:rPr/>
          <w:t>http://ssrn.com/abstract=25717</w:t>
        </w:r>
        <w:r>
          <w:rPr>
            <w:spacing w:val="-1"/>
          </w:rPr>
          <w:t> </w:t>
        </w:r>
      </w:hyperlink>
      <w:r>
        <w:rPr/>
        <w:t>24. Accessed 28</w:t>
      </w:r>
      <w:r>
        <w:rPr>
          <w:spacing w:val="2"/>
        </w:rPr>
        <w:t> </w:t>
      </w:r>
      <w:r>
        <w:rPr/>
        <w:t>Mar 2019.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308" w:right="357" w:hanging="708"/>
        <w:jc w:val="both"/>
      </w:pPr>
      <w:r>
        <w:rPr/>
        <w:t>Ullah, S., &amp; Kamal, Y. (2017). Board characteristics, political connections, and corporate cash</w:t>
      </w:r>
      <w:r>
        <w:rPr>
          <w:spacing w:val="1"/>
        </w:rPr>
        <w:t> </w:t>
      </w:r>
      <w:r>
        <w:rPr/>
        <w:t>holdings: The role of firm size and political regime. </w:t>
      </w:r>
      <w:r>
        <w:rPr>
          <w:i/>
        </w:rPr>
        <w:t>Business &amp; Economic Review, 9</w:t>
      </w:r>
      <w:r>
        <w:rPr/>
        <w:t>(1),</w:t>
      </w:r>
      <w:r>
        <w:rPr>
          <w:spacing w:val="1"/>
        </w:rPr>
        <w:t> </w:t>
      </w:r>
      <w:r>
        <w:rPr/>
        <w:t>157-180</w:t>
      </w:r>
    </w:p>
    <w:p>
      <w:pPr>
        <w:pStyle w:val="BodyText"/>
      </w:pPr>
    </w:p>
    <w:p>
      <w:pPr>
        <w:spacing w:before="0"/>
        <w:ind w:left="1320" w:right="359" w:hanging="720"/>
        <w:jc w:val="both"/>
        <w:rPr>
          <w:sz w:val="24"/>
        </w:rPr>
      </w:pPr>
      <w:r>
        <w:rPr>
          <w:sz w:val="24"/>
        </w:rPr>
        <w:t>Wang, J., &amp; Coffey B (1992), ‘Board Composition and Corporate Philanthropy’,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 </w:t>
      </w:r>
      <w:r>
        <w:rPr>
          <w:sz w:val="24"/>
        </w:rPr>
        <w:t>11, 771-778.</w:t>
      </w:r>
    </w:p>
    <w:p>
      <w:pPr>
        <w:pStyle w:val="BodyText"/>
      </w:pPr>
    </w:p>
    <w:p>
      <w:pPr>
        <w:spacing w:before="0"/>
        <w:ind w:left="1320" w:right="359" w:hanging="720"/>
        <w:jc w:val="both"/>
        <w:rPr>
          <w:sz w:val="24"/>
        </w:rPr>
      </w:pPr>
      <w:r>
        <w:rPr>
          <w:sz w:val="24"/>
        </w:rPr>
        <w:t>Williams, S. M., &amp; Pei, C. A. H. W. (1999). Corporate social disclosures by listed companies on</w:t>
      </w:r>
      <w:r>
        <w:rPr>
          <w:spacing w:val="1"/>
          <w:sz w:val="24"/>
        </w:rPr>
        <w:t> </w:t>
      </w:r>
      <w:r>
        <w:rPr>
          <w:sz w:val="24"/>
        </w:rPr>
        <w:t>their web sites: An international comparison. </w:t>
      </w:r>
      <w:r>
        <w:rPr>
          <w:i/>
          <w:sz w:val="24"/>
        </w:rPr>
        <w:t>The International Journal of Accounting,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389–419.</w:t>
      </w:r>
    </w:p>
    <w:p>
      <w:pPr>
        <w:pStyle w:val="BodyText"/>
        <w:spacing w:before="1"/>
      </w:pPr>
    </w:p>
    <w:p>
      <w:pPr>
        <w:pStyle w:val="BodyText"/>
        <w:ind w:left="1320" w:right="359" w:hanging="720"/>
        <w:jc w:val="both"/>
      </w:pPr>
      <w:r>
        <w:rPr/>
        <w:t>Yimming Z, Xinyue C and Younggeun L (2018) IDBoard Composition and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Ivy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Iowa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Ames,</w:t>
      </w:r>
      <w:r>
        <w:rPr>
          <w:spacing w:val="1"/>
        </w:rPr>
        <w:t> </w:t>
      </w:r>
      <w:r>
        <w:rPr/>
        <w:t>IA 50011, USA; </w:t>
      </w:r>
      <w:hyperlink r:id="rId27">
        <w:r>
          <w:rPr/>
          <w:t>younglee@iastate.edu</w:t>
        </w:r>
      </w:hyperlink>
    </w:p>
    <w:p>
      <w:pPr>
        <w:pStyle w:val="BodyText"/>
      </w:pPr>
    </w:p>
    <w:p>
      <w:pPr>
        <w:pStyle w:val="BodyText"/>
        <w:ind w:left="1320" w:right="363" w:hanging="720"/>
        <w:jc w:val="both"/>
      </w:pPr>
      <w:r>
        <w:rPr/>
        <w:t>Yue, P. (1992). Data development analysis and commercial Bank Performance: A primer with</w:t>
      </w:r>
      <w:r>
        <w:rPr>
          <w:spacing w:val="1"/>
        </w:rPr>
        <w:t> </w:t>
      </w:r>
      <w:r>
        <w:rPr/>
        <w:t>applications to Missouri Banks, Working Papers, IC2 Institute, University of Texas at</w:t>
      </w:r>
      <w:r>
        <w:rPr>
          <w:spacing w:val="1"/>
        </w:rPr>
        <w:t> </w:t>
      </w:r>
      <w:r>
        <w:rPr/>
        <w:t>Austin.</w:t>
      </w:r>
    </w:p>
    <w:p>
      <w:pPr>
        <w:pStyle w:val="BodyText"/>
      </w:pPr>
    </w:p>
    <w:p>
      <w:pPr>
        <w:pStyle w:val="BodyText"/>
        <w:ind w:left="1320" w:right="359" w:hanging="720"/>
        <w:jc w:val="both"/>
      </w:pPr>
      <w:r>
        <w:rPr/>
        <w:t>Zhang, D.; Ma, Q.; Morse, S.(2012) Motives for corporate social responsibility in chinese food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before="1"/>
      </w:pPr>
    </w:p>
    <w:p>
      <w:pPr>
        <w:pStyle w:val="BodyText"/>
        <w:ind w:left="1320" w:right="358" w:hanging="720"/>
        <w:jc w:val="both"/>
      </w:pPr>
      <w:r>
        <w:rPr/>
        <w:t>Zhang, L. &amp; Yuyu G(2012). Board Demographic Diversity, Independence, and Corporate Social</w:t>
      </w:r>
      <w:r>
        <w:rPr>
          <w:spacing w:val="1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 Vol. 12 No.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pp686-700.</w:t>
      </w:r>
    </w:p>
    <w:p>
      <w:pPr>
        <w:spacing w:after="0"/>
        <w:jc w:val="both"/>
        <w:sectPr>
          <w:pgSz w:w="12240" w:h="15840"/>
          <w:pgMar w:header="0" w:footer="932" w:top="1360" w:bottom="1200" w:left="840" w:right="10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840" w:right="1080"/>
        </w:sectPr>
      </w:pPr>
    </w:p>
    <w:p>
      <w:pPr>
        <w:pStyle w:val="Heading1"/>
        <w:spacing w:before="79"/>
        <w:ind w:left="1810" w:right="1573"/>
        <w:jc w:val="center"/>
      </w:pPr>
      <w:r>
        <w:rPr/>
        <w:t>APPENDIX</w:t>
      </w:r>
    </w:p>
    <w:p>
      <w:pPr>
        <w:pStyle w:val="BodyText"/>
        <w:rPr>
          <w:b/>
          <w:sz w:val="26"/>
        </w:rPr>
      </w:pPr>
    </w:p>
    <w:p>
      <w:pPr>
        <w:spacing w:before="203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16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08/01/21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08:44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8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right="216"/>
              <w:rPr>
                <w:sz w:val="18"/>
              </w:rPr>
            </w:pPr>
            <w:r>
              <w:rPr>
                <w:sz w:val="18"/>
              </w:rPr>
              <w:t>5.975159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0.854844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6.989767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0.129567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0.045724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2.833703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0.0049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1.437438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0.886796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1.620933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0.1061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2.093600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0.994794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2.104555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0.0361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2.258151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1.599430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1.411848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0.1590</w:t>
            </w:r>
          </w:p>
        </w:tc>
      </w:tr>
    </w:tbl>
    <w:p>
      <w:pPr>
        <w:spacing w:before="114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9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83pt;width:326.6pt;height:2.2pt;mso-position-horizontal-relative:page;mso-position-vertical-relative:paragraph;z-index:-15728128;mso-wrap-distance-left:0;mso-wrap-distance-right:0" coordorigin="1472,317" coordsize="6532,44" path="m4592,346l3531,346,3488,346,3488,346,1472,346,1472,361,3488,361,3488,361,3531,361,4592,361,4592,346xm4592,317l3531,317,3488,317,3488,317,1472,317,1472,332,3488,332,3488,332,3531,332,4592,332,4592,317xm8003,346l7050,346,7007,346,7007,346,5840,346,5797,346,4635,346,4592,346,4592,361,4635,361,5797,361,5840,361,7007,361,7007,361,7050,361,8003,361,8003,346xm8003,317l7050,317,7007,317,7007,317,5840,317,5797,317,4635,317,4592,317,4592,332,4635,332,5797,332,5840,332,7007,332,7007,332,7050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1.580108</w:t>
        <w:tab/>
        <w:t>0.6460</w:t>
      </w:r>
    </w:p>
    <w:p>
      <w:pPr>
        <w:tabs>
          <w:tab w:pos="5403" w:val="left" w:leader="none"/>
          <w:tab w:pos="7154" w:val="right" w:leader="none"/>
        </w:tabs>
        <w:spacing w:before="16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22884pt;width:326.6pt;height:2.2pt;mso-position-horizontal-relative:page;mso-position-vertical-relative:paragraph;z-index:15729664" coordorigin="1472,314" coordsize="6532,44" path="m4592,343l3531,343,3488,343,3488,343,1472,343,1472,358,3488,358,3488,358,3531,358,4592,358,4592,343xm4592,314l3531,314,3488,314,3488,314,1472,314,1472,329,3488,329,3488,329,3531,329,4592,329,4592,314xm8003,343l7050,343,7007,343,7007,343,5840,343,5797,343,4635,343,4592,343,4592,358,4635,358,5797,358,5840,358,7007,358,7007,358,7050,358,8003,358,8003,343xm8003,314l7050,314,7007,314,7007,314,5840,314,5797,314,4635,314,4592,314,4592,329,4635,329,5797,329,5840,329,7007,329,7007,329,7050,329,8003,329,8003,314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1.169704</w:t>
        <w:tab/>
        <w:t>0.3540</w:t>
      </w:r>
    </w:p>
    <w:p>
      <w:pPr>
        <w:spacing w:before="245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2156"/>
        <w:gridCol w:w="1160"/>
      </w:tblGrid>
      <w:tr>
        <w:trPr>
          <w:trHeight w:val="325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05"/>
              <w:rPr>
                <w:sz w:val="18"/>
              </w:rPr>
            </w:pPr>
            <w:r>
              <w:rPr>
                <w:sz w:val="18"/>
              </w:rPr>
              <w:t>0.052538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8"/>
              <w:rPr>
                <w:sz w:val="18"/>
              </w:rPr>
            </w:pPr>
            <w:r>
              <w:rPr>
                <w:sz w:val="18"/>
              </w:rPr>
              <w:t>2.641029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0.040193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1.181069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1.197988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ind w:right="8"/>
              <w:rPr>
                <w:sz w:val="18"/>
              </w:rPr>
            </w:pPr>
            <w:r>
              <w:rPr>
                <w:sz w:val="18"/>
              </w:rPr>
              <w:t>440.5990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5" w:type="dxa"/>
          </w:tcPr>
          <w:p>
            <w:pPr>
              <w:pStyle w:val="TableParagraph"/>
              <w:spacing w:line="198" w:lineRule="exact"/>
              <w:ind w:right="105"/>
              <w:rPr>
                <w:sz w:val="18"/>
              </w:rPr>
            </w:pPr>
            <w:r>
              <w:rPr>
                <w:sz w:val="18"/>
              </w:rPr>
              <w:t>4.255880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/>
              <w:ind w:right="8"/>
              <w:rPr>
                <w:sz w:val="18"/>
              </w:rPr>
            </w:pPr>
            <w:r>
              <w:rPr>
                <w:sz w:val="18"/>
              </w:rPr>
              <w:t>1.484312</w:t>
            </w:r>
          </w:p>
        </w:tc>
      </w:tr>
      <w:tr>
        <w:trPr>
          <w:trHeight w:val="302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05"/>
              <w:rPr>
                <w:sz w:val="18"/>
              </w:rPr>
            </w:pPr>
            <w:r>
              <w:rPr>
                <w:sz w:val="18"/>
              </w:rPr>
              <w:t>0.002289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42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106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0.147065</w:t>
              <w:tab/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8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3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40" w:lineRule="auto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1310.967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8"/>
              <w:rPr>
                <w:sz w:val="18"/>
              </w:rPr>
            </w:pPr>
            <w:r>
              <w:rPr>
                <w:sz w:val="18"/>
              </w:rPr>
              <w:t>0.622712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360" w:bottom="112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3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278"/>
        <w:gridCol w:w="783"/>
      </w:tblGrid>
      <w:tr>
        <w:trPr>
          <w:trHeight w:val="740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jc w:val="left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05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9"/>
              <w:ind w:left="220" w:right="134" w:firstLine="28"/>
              <w:jc w:val="lef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222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58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06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15.351151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7"/>
              <w:rPr>
                <w:sz w:val="18"/>
              </w:rPr>
            </w:pPr>
            <w:r>
              <w:rPr>
                <w:sz w:val="18"/>
              </w:rPr>
              <w:t>0.0040</w:t>
            </w:r>
          </w:p>
        </w:tc>
      </w:tr>
    </w:tbl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5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8"/>
        <w:rPr>
          <w:rFonts w:ascii="Arial MT"/>
          <w:sz w:val="21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491"/>
        <w:gridCol w:w="1198"/>
        <w:gridCol w:w="1213"/>
        <w:gridCol w:w="784"/>
      </w:tblGrid>
      <w:tr>
        <w:trPr>
          <w:trHeight w:val="291" w:hRule="atLeast"/>
        </w:trPr>
        <w:tc>
          <w:tcPr>
            <w:tcW w:w="18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656" w:right="49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4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327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  <w:tc>
          <w:tcPr>
            <w:tcW w:w="11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185" w:right="199"/>
              <w:jc w:val="center"/>
              <w:rPr>
                <w:sz w:val="18"/>
              </w:rPr>
            </w:pPr>
            <w:r>
              <w:rPr>
                <w:sz w:val="18"/>
              </w:rPr>
              <w:t>Random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149" w:right="207"/>
              <w:jc w:val="center"/>
              <w:rPr>
                <w:sz w:val="18"/>
              </w:rPr>
            </w:pPr>
            <w:r>
              <w:rPr>
                <w:sz w:val="18"/>
              </w:rPr>
              <w:t>Var(Diff.)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60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184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656" w:right="48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4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27"/>
              <w:rPr>
                <w:sz w:val="18"/>
              </w:rPr>
            </w:pPr>
            <w:r>
              <w:rPr>
                <w:sz w:val="18"/>
              </w:rPr>
              <w:t>1.499720</w:t>
            </w:r>
          </w:p>
        </w:tc>
        <w:tc>
          <w:tcPr>
            <w:tcW w:w="11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08" w:right="199"/>
              <w:jc w:val="center"/>
              <w:rPr>
                <w:sz w:val="18"/>
              </w:rPr>
            </w:pPr>
            <w:r>
              <w:rPr>
                <w:sz w:val="18"/>
              </w:rPr>
              <w:t>1.437438</w:t>
            </w:r>
          </w:p>
        </w:tc>
        <w:tc>
          <w:tcPr>
            <w:tcW w:w="12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0.126599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9"/>
              <w:rPr>
                <w:sz w:val="18"/>
              </w:rPr>
            </w:pPr>
            <w:r>
              <w:rPr>
                <w:sz w:val="18"/>
              </w:rPr>
              <w:t>0.8610</w:t>
            </w:r>
          </w:p>
        </w:tc>
      </w:tr>
      <w:tr>
        <w:trPr>
          <w:trHeight w:val="225" w:hRule="atLeast"/>
        </w:trPr>
        <w:tc>
          <w:tcPr>
            <w:tcW w:w="1848" w:type="dxa"/>
          </w:tcPr>
          <w:p>
            <w:pPr>
              <w:pStyle w:val="TableParagraph"/>
              <w:ind w:left="656" w:right="48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491" w:type="dxa"/>
          </w:tcPr>
          <w:p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0.035785</w:t>
            </w:r>
          </w:p>
        </w:tc>
        <w:tc>
          <w:tcPr>
            <w:tcW w:w="1198" w:type="dxa"/>
          </w:tcPr>
          <w:p>
            <w:pPr>
              <w:pStyle w:val="TableParagraph"/>
              <w:ind w:left="208" w:right="199"/>
              <w:jc w:val="center"/>
              <w:rPr>
                <w:sz w:val="18"/>
              </w:rPr>
            </w:pPr>
            <w:r>
              <w:rPr>
                <w:sz w:val="18"/>
              </w:rPr>
              <w:t>0.129567</w:t>
            </w:r>
          </w:p>
        </w:tc>
        <w:tc>
          <w:tcPr>
            <w:tcW w:w="1213" w:type="dxa"/>
          </w:tcPr>
          <w:p>
            <w:pPr>
              <w:pStyle w:val="TableParagraph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0.000763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0.0007</w:t>
            </w:r>
          </w:p>
        </w:tc>
      </w:tr>
      <w:tr>
        <w:trPr>
          <w:trHeight w:val="225" w:hRule="atLeast"/>
        </w:trPr>
        <w:tc>
          <w:tcPr>
            <w:tcW w:w="1848" w:type="dxa"/>
          </w:tcPr>
          <w:p>
            <w:pPr>
              <w:pStyle w:val="TableParagraph"/>
              <w:ind w:left="653" w:right="49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491" w:type="dxa"/>
          </w:tcPr>
          <w:p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1.871125</w:t>
            </w:r>
          </w:p>
        </w:tc>
        <w:tc>
          <w:tcPr>
            <w:tcW w:w="1198" w:type="dxa"/>
          </w:tcPr>
          <w:p>
            <w:pPr>
              <w:pStyle w:val="TableParagraph"/>
              <w:ind w:left="208" w:right="199"/>
              <w:jc w:val="center"/>
              <w:rPr>
                <w:sz w:val="18"/>
              </w:rPr>
            </w:pPr>
            <w:r>
              <w:rPr>
                <w:sz w:val="18"/>
              </w:rPr>
              <w:t>2.093600</w:t>
            </w:r>
          </w:p>
        </w:tc>
        <w:tc>
          <w:tcPr>
            <w:tcW w:w="1213" w:type="dxa"/>
          </w:tcPr>
          <w:p>
            <w:pPr>
              <w:pStyle w:val="TableParagraph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0.288750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0.6789</w:t>
            </w:r>
          </w:p>
        </w:tc>
      </w:tr>
      <w:tr>
        <w:trPr>
          <w:trHeight w:val="301" w:hRule="atLeast"/>
        </w:trPr>
        <w:tc>
          <w:tcPr>
            <w:tcW w:w="18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8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4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7"/>
              <w:rPr>
                <w:sz w:val="18"/>
              </w:rPr>
            </w:pPr>
            <w:r>
              <w:rPr>
                <w:sz w:val="18"/>
              </w:rPr>
              <w:t>0.742717</w:t>
            </w:r>
          </w:p>
        </w:tc>
        <w:tc>
          <w:tcPr>
            <w:tcW w:w="11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8" w:right="199"/>
              <w:jc w:val="center"/>
              <w:rPr>
                <w:sz w:val="18"/>
              </w:rPr>
            </w:pPr>
            <w:r>
              <w:rPr>
                <w:sz w:val="18"/>
              </w:rPr>
              <w:t>2.258151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2.365437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0.3245</w:t>
            </w:r>
          </w:p>
        </w:tc>
      </w:tr>
    </w:tbl>
    <w:p>
      <w:pPr>
        <w:pStyle w:val="BodyText"/>
        <w:spacing w:before="8"/>
        <w:rPr>
          <w:rFonts w:ascii="Arial MT"/>
          <w:sz w:val="29"/>
        </w:rPr>
      </w:pPr>
    </w:p>
    <w:p>
      <w:pPr>
        <w:spacing w:line="261" w:lineRule="auto" w:before="1"/>
        <w:ind w:left="631" w:right="61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08/03/21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06:36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7.546785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1.006581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7.497446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1.499720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0.955514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1.569543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0.1178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0.035785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0.053420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0.669881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0.5035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1.871125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1.130648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1.654913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0.0992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0.742717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2.218921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0.334720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0.7381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01883pt;width:326.6pt;height:2.2pt;mso-position-horizontal-relative:page;mso-position-vertical-relative:paragraph;z-index:-15727104;mso-wrap-distance-left:0;mso-wrap-distance-right:0" coordorigin="1472,412" coordsize="6532,44" path="m4592,441l3531,441,3488,441,3488,441,1472,441,1472,455,3488,455,3488,455,3531,455,4592,455,4592,441xm4592,412l3531,412,3488,412,3488,412,1472,412,1472,426,3488,426,3488,426,3531,426,4592,426,4592,412xm8003,441l7050,441,7007,441,7007,441,5840,441,5797,441,4635,441,4592,441,4592,455,4635,455,5797,455,5840,455,7007,455,7007,455,7050,455,8003,455,8003,441xm8003,412l7050,412,7007,412,7007,412,5840,412,5797,412,4635,412,4592,412,4592,426,4635,426,5797,426,5840,426,7007,426,7007,426,7050,426,8003,426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6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0.773895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0.723155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1.169704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3.317504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347.5244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4.013318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-459.5306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3.595600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15.25217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1.600606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line="261" w:lineRule="auto" w:before="94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08/03/21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06:37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8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right="216"/>
              <w:rPr>
                <w:sz w:val="18"/>
              </w:rPr>
            </w:pPr>
            <w:r>
              <w:rPr>
                <w:sz w:val="18"/>
              </w:rPr>
              <w:t>7.546785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1.006581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7.497446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1.499720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0.955514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1.569543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0.1178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0.035785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0.053420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0.669881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0.5035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1.871125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1.130648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1.654913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0.0992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0.742717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2.218921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0.334720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0.7381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01864pt;width:326.6pt;height:2.2pt;mso-position-horizontal-relative:page;mso-position-vertical-relative:paragraph;z-index:-15726592;mso-wrap-distance-left:0;mso-wrap-distance-right:0" coordorigin="1472,412" coordsize="6532,44" path="m4592,441l3531,441,3488,441,3488,441,1472,441,1472,455,3488,455,3488,455,3531,455,4592,455,4592,441xm4592,412l3531,412,3488,412,3488,412,1472,412,1472,426,3488,426,3488,426,3531,426,4592,426,4592,412xm8003,441l7050,441,7007,441,7007,441,5840,441,5797,441,4635,441,4592,441,4592,455,4635,455,5797,455,5840,455,7007,455,7007,455,7050,455,8003,455,8003,441xm8003,412l7050,412,7007,412,7007,412,5840,412,5797,412,4635,412,4592,412,4592,426,4635,426,5797,426,5840,426,7007,426,7007,426,7050,426,8003,426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6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0.773895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0.723155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1.169704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3.317504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347.5244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4.013318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-459.5306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3.595600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15.25217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1.600606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9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16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08/01/21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08:48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4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7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7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7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7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7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-6.709155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1.407691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-4.766072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0.006855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0.043352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0.158116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0.8745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1.554525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0.819443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1.897051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0.0588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1.128683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0.886854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1.272682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0.2041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-0.133135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1.298044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-0.102566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0.9184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0.009556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0.007125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1.341047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0.1809</w:t>
            </w:r>
          </w:p>
        </w:tc>
      </w:tr>
      <w:tr>
        <w:trPr>
          <w:trHeight w:val="302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16"/>
              <w:rPr>
                <w:sz w:val="18"/>
              </w:rPr>
            </w:pPr>
            <w:r>
              <w:rPr>
                <w:sz w:val="18"/>
              </w:rPr>
              <w:t>0.831891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0.085984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21"/>
              <w:rPr>
                <w:sz w:val="18"/>
              </w:rPr>
            </w:pPr>
            <w:r>
              <w:rPr>
                <w:sz w:val="18"/>
              </w:rPr>
              <w:t>9.674945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9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51864pt;width:326.6pt;height:2.2pt;mso-position-horizontal-relative:page;mso-position-vertical-relative:paragraph;z-index:-15726080;mso-wrap-distance-left:0;mso-wrap-distance-right:0" coordorigin="1472,315" coordsize="6532,44" path="m4592,344l3531,344,3488,344,3488,344,1472,344,1472,358,3488,358,3488,358,3531,358,4592,358,4592,344xm4592,315l3531,315,3488,315,3488,315,1472,315,1472,329,3488,329,3488,329,3531,329,4592,329,4592,315xm8003,344l7050,344,7007,344,7007,344,5840,344,5797,344,4635,344,4592,344,4592,358,4635,358,5797,358,5840,358,7007,358,7007,358,7050,358,8003,358,8003,344xm8003,315l7050,315,7007,315,7007,315,5840,315,5797,315,4635,315,4592,315,4592,329,4635,329,5797,329,5840,329,7007,329,7007,329,7050,329,8003,329,800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0.961098</w:t>
        <w:tab/>
        <w:t>0.4091</w:t>
      </w:r>
    </w:p>
    <w:p>
      <w:pPr>
        <w:tabs>
          <w:tab w:pos="5403" w:val="left" w:leader="none"/>
          <w:tab w:pos="7154" w:val="right" w:leader="none"/>
        </w:tabs>
        <w:spacing w:before="19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76pt;width:326.6pt;height:2.2pt;mso-position-horizontal-relative:page;mso-position-vertical-relative:paragraph;z-index:15731712" coordorigin="1472,317" coordsize="6532,44" path="m4592,346l3531,346,3488,346,3488,346,1472,346,1472,361,3488,361,3488,361,3531,361,4592,361,4592,346xm4592,317l3531,317,3488,317,3488,317,1472,317,1472,332,3488,332,3488,332,3531,332,4592,332,4592,317xm8003,346l7050,346,7007,346,7007,346,5840,346,5797,346,4635,346,4592,346,4592,361,4635,361,5797,361,5840,361,7007,361,7007,361,7050,361,8003,361,8003,346xm8003,317l7050,317,7007,317,7007,317,5840,317,5797,317,4635,317,4592,317,4592,332,4635,332,5797,332,5840,332,7007,332,7007,332,7050,332,8003,332,8003,317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1.155188</w:t>
        <w:tab/>
        <w:t>0.5909</w:t>
      </w:r>
    </w:p>
    <w:p>
      <w:pPr>
        <w:spacing w:before="242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2156"/>
        <w:gridCol w:w="1161"/>
      </w:tblGrid>
      <w:tr>
        <w:trPr>
          <w:trHeight w:val="327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5"/>
              <w:rPr>
                <w:sz w:val="18"/>
              </w:rPr>
            </w:pPr>
            <w:r>
              <w:rPr>
                <w:sz w:val="18"/>
              </w:rPr>
              <w:t>0.309036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9"/>
              <w:rPr>
                <w:sz w:val="18"/>
              </w:rPr>
            </w:pPr>
            <w:r>
              <w:rPr>
                <w:sz w:val="18"/>
              </w:rPr>
              <w:t>4.017698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65" w:type="dxa"/>
          </w:tcPr>
          <w:p>
            <w:pPr>
              <w:pStyle w:val="TableParagraph"/>
              <w:spacing w:line="198" w:lineRule="exact"/>
              <w:ind w:right="105"/>
              <w:rPr>
                <w:sz w:val="18"/>
              </w:rPr>
            </w:pPr>
            <w:r>
              <w:rPr>
                <w:sz w:val="18"/>
              </w:rPr>
              <w:t>0.295443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9"/>
              <w:rPr>
                <w:sz w:val="18"/>
              </w:rPr>
            </w:pPr>
            <w:r>
              <w:rPr>
                <w:sz w:val="18"/>
              </w:rPr>
              <w:t>1.302696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5" w:type="dxa"/>
          </w:tcPr>
          <w:p>
            <w:pPr>
              <w:pStyle w:val="TableParagraph"/>
              <w:spacing w:before="5"/>
              <w:ind w:right="105"/>
              <w:rPr>
                <w:sz w:val="18"/>
              </w:rPr>
            </w:pPr>
            <w:r>
              <w:rPr>
                <w:sz w:val="18"/>
              </w:rPr>
              <w:t>1.166310</w:t>
            </w:r>
          </w:p>
        </w:tc>
        <w:tc>
          <w:tcPr>
            <w:tcW w:w="2156" w:type="dxa"/>
          </w:tcPr>
          <w:p>
            <w:pPr>
              <w:pStyle w:val="TableParagraph"/>
              <w:spacing w:before="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414.8849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22.73538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1.591838</w:t>
            </w:r>
          </w:p>
        </w:tc>
      </w:tr>
      <w:tr>
        <w:trPr>
          <w:trHeight w:val="3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42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108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0.565937</w:t>
              <w:tab/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9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301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40" w:lineRule="auto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667.1585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1.093044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3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936"/>
        <w:gridCol w:w="1278"/>
        <w:gridCol w:w="783"/>
      </w:tblGrid>
      <w:tr>
        <w:trPr>
          <w:trHeight w:val="740" w:hRule="atLeast"/>
        </w:trPr>
        <w:tc>
          <w:tcPr>
            <w:tcW w:w="35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9" w:lineRule="auto" w:before="0"/>
              <w:ind w:right="13"/>
              <w:jc w:val="left"/>
              <w:rPr>
                <w:sz w:val="18"/>
              </w:rPr>
            </w:pPr>
            <w:r>
              <w:rPr>
                <w:sz w:val="18"/>
              </w:rPr>
              <w:t>Correlated Random Effects - Hausman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2997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5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9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9"/>
              <w:ind w:left="151" w:right="134" w:firstLine="28"/>
              <w:jc w:val="lef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222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58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06" w:hRule="atLeast"/>
        </w:trPr>
        <w:tc>
          <w:tcPr>
            <w:tcW w:w="35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jc w:val="left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9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9.802994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7"/>
              <w:rPr>
                <w:sz w:val="18"/>
              </w:rPr>
            </w:pPr>
            <w:r>
              <w:rPr>
                <w:sz w:val="18"/>
              </w:rPr>
              <w:t>0.1332</w:t>
            </w:r>
          </w:p>
        </w:tc>
      </w:tr>
    </w:tbl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9"/>
        <w:rPr>
          <w:rFonts w:ascii="Arial MT"/>
          <w:sz w:val="21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461"/>
        <w:gridCol w:w="1228"/>
        <w:gridCol w:w="1213"/>
        <w:gridCol w:w="784"/>
      </w:tblGrid>
      <w:tr>
        <w:trPr>
          <w:trHeight w:val="289" w:hRule="atLeast"/>
        </w:trPr>
        <w:tc>
          <w:tcPr>
            <w:tcW w:w="18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656" w:right="49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4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297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  <w:tc>
          <w:tcPr>
            <w:tcW w:w="12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264"/>
              <w:rPr>
                <w:sz w:val="18"/>
              </w:rPr>
            </w:pPr>
            <w:r>
              <w:rPr>
                <w:sz w:val="18"/>
              </w:rPr>
              <w:t>Random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149" w:right="207"/>
              <w:jc w:val="center"/>
              <w:rPr>
                <w:sz w:val="18"/>
              </w:rPr>
            </w:pPr>
            <w:r>
              <w:rPr>
                <w:sz w:val="18"/>
              </w:rPr>
              <w:t>Var(Diff.)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60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84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656" w:right="48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4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97"/>
              <w:rPr>
                <w:sz w:val="18"/>
              </w:rPr>
            </w:pPr>
            <w:r>
              <w:rPr>
                <w:sz w:val="18"/>
              </w:rPr>
              <w:t>0.035912</w:t>
            </w:r>
          </w:p>
        </w:tc>
        <w:tc>
          <w:tcPr>
            <w:tcW w:w="12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0.006855</w:t>
            </w:r>
          </w:p>
        </w:tc>
        <w:tc>
          <w:tcPr>
            <w:tcW w:w="12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0.001072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9"/>
              <w:rPr>
                <w:sz w:val="18"/>
              </w:rPr>
            </w:pPr>
            <w:r>
              <w:rPr>
                <w:sz w:val="18"/>
              </w:rPr>
              <w:t>0.3748</w:t>
            </w:r>
          </w:p>
        </w:tc>
      </w:tr>
      <w:tr>
        <w:trPr>
          <w:trHeight w:val="225" w:hRule="atLeast"/>
        </w:trPr>
        <w:tc>
          <w:tcPr>
            <w:tcW w:w="1848" w:type="dxa"/>
          </w:tcPr>
          <w:p>
            <w:pPr>
              <w:pStyle w:val="TableParagraph"/>
              <w:ind w:left="656" w:right="48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46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1.525519</w:t>
            </w:r>
          </w:p>
        </w:tc>
        <w:tc>
          <w:tcPr>
            <w:tcW w:w="1228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1.554525</w:t>
            </w:r>
          </w:p>
        </w:tc>
        <w:tc>
          <w:tcPr>
            <w:tcW w:w="1213" w:type="dxa"/>
          </w:tcPr>
          <w:p>
            <w:pPr>
              <w:pStyle w:val="TableParagraph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0.233156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0.9521</w:t>
            </w:r>
          </w:p>
        </w:tc>
      </w:tr>
      <w:tr>
        <w:trPr>
          <w:trHeight w:val="224" w:hRule="atLeast"/>
        </w:trPr>
        <w:tc>
          <w:tcPr>
            <w:tcW w:w="1848" w:type="dxa"/>
          </w:tcPr>
          <w:p>
            <w:pPr>
              <w:pStyle w:val="TableParagraph"/>
              <w:spacing w:line="198" w:lineRule="exact"/>
              <w:ind w:left="653" w:right="49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461" w:type="dxa"/>
          </w:tcPr>
          <w:p>
            <w:pPr>
              <w:pStyle w:val="TableParagraph"/>
              <w:spacing w:line="198" w:lineRule="exact"/>
              <w:ind w:right="197"/>
              <w:rPr>
                <w:sz w:val="18"/>
              </w:rPr>
            </w:pPr>
            <w:r>
              <w:rPr>
                <w:sz w:val="18"/>
              </w:rPr>
              <w:t>0.460008</w:t>
            </w:r>
          </w:p>
        </w:tc>
        <w:tc>
          <w:tcPr>
            <w:tcW w:w="1228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1.128683</w:t>
            </w:r>
          </w:p>
        </w:tc>
        <w:tc>
          <w:tcPr>
            <w:tcW w:w="1213" w:type="dxa"/>
          </w:tcPr>
          <w:p>
            <w:pPr>
              <w:pStyle w:val="TableParagraph"/>
              <w:spacing w:line="198" w:lineRule="exact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0.706321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right="9"/>
              <w:rPr>
                <w:sz w:val="18"/>
              </w:rPr>
            </w:pPr>
            <w:r>
              <w:rPr>
                <w:sz w:val="18"/>
              </w:rPr>
              <w:t>0.4262</w:t>
            </w:r>
          </w:p>
        </w:tc>
      </w:tr>
      <w:tr>
        <w:trPr>
          <w:trHeight w:val="224" w:hRule="atLeast"/>
        </w:trPr>
        <w:tc>
          <w:tcPr>
            <w:tcW w:w="1848" w:type="dxa"/>
          </w:tcPr>
          <w:p>
            <w:pPr>
              <w:pStyle w:val="TableParagraph"/>
              <w:spacing w:before="5"/>
              <w:ind w:left="656" w:right="48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461" w:type="dxa"/>
          </w:tcPr>
          <w:p>
            <w:pPr>
              <w:pStyle w:val="TableParagraph"/>
              <w:spacing w:before="5"/>
              <w:ind w:right="197"/>
              <w:rPr>
                <w:sz w:val="18"/>
              </w:rPr>
            </w:pPr>
            <w:r>
              <w:rPr>
                <w:sz w:val="18"/>
              </w:rPr>
              <w:t>0.220493</w:t>
            </w:r>
          </w:p>
        </w:tc>
        <w:tc>
          <w:tcPr>
            <w:tcW w:w="1228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-0.133135</w:t>
            </w:r>
          </w:p>
        </w:tc>
        <w:tc>
          <w:tcPr>
            <w:tcW w:w="1213" w:type="dxa"/>
          </w:tcPr>
          <w:p>
            <w:pPr>
              <w:pStyle w:val="TableParagraph"/>
              <w:spacing w:before="5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3.194102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0.8431</w:t>
            </w:r>
          </w:p>
        </w:tc>
      </w:tr>
      <w:tr>
        <w:trPr>
          <w:trHeight w:val="225" w:hRule="atLeast"/>
        </w:trPr>
        <w:tc>
          <w:tcPr>
            <w:tcW w:w="1848" w:type="dxa"/>
          </w:tcPr>
          <w:p>
            <w:pPr>
              <w:pStyle w:val="TableParagraph"/>
              <w:ind w:left="656" w:right="48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461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0.096459</w:t>
            </w:r>
          </w:p>
        </w:tc>
        <w:tc>
          <w:tcPr>
            <w:tcW w:w="1228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0.009556</w:t>
            </w:r>
          </w:p>
        </w:tc>
        <w:tc>
          <w:tcPr>
            <w:tcW w:w="1213" w:type="dxa"/>
          </w:tcPr>
          <w:p>
            <w:pPr>
              <w:pStyle w:val="TableParagraph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0.001645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0.0321</w:t>
            </w:r>
          </w:p>
        </w:tc>
      </w:tr>
      <w:tr>
        <w:trPr>
          <w:trHeight w:val="303" w:hRule="atLeast"/>
        </w:trPr>
        <w:tc>
          <w:tcPr>
            <w:tcW w:w="18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8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4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97"/>
              <w:rPr>
                <w:sz w:val="18"/>
              </w:rPr>
            </w:pPr>
            <w:r>
              <w:rPr>
                <w:sz w:val="18"/>
              </w:rPr>
              <w:t>0.167754</w:t>
            </w:r>
          </w:p>
        </w:tc>
        <w:tc>
          <w:tcPr>
            <w:tcW w:w="12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0.831891</w:t>
            </w:r>
          </w:p>
        </w:tc>
        <w:tc>
          <w:tcPr>
            <w:tcW w:w="12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7" w:right="189"/>
              <w:jc w:val="center"/>
              <w:rPr>
                <w:sz w:val="18"/>
              </w:rPr>
            </w:pPr>
            <w:r>
              <w:rPr>
                <w:sz w:val="18"/>
              </w:rPr>
              <w:t>0.054813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0.0046</w:t>
            </w:r>
          </w:p>
        </w:tc>
      </w:tr>
    </w:tbl>
    <w:p>
      <w:pPr>
        <w:pStyle w:val="BodyText"/>
        <w:spacing w:before="6"/>
        <w:rPr>
          <w:rFonts w:ascii="Arial MT"/>
          <w:sz w:val="29"/>
        </w:rPr>
      </w:pPr>
    </w:p>
    <w:p>
      <w:pPr>
        <w:spacing w:line="261" w:lineRule="auto" w:before="1"/>
        <w:ind w:left="631" w:right="61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59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08:49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3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6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16"/>
              <w:rPr>
                <w:sz w:val="18"/>
              </w:rPr>
            </w:pPr>
            <w:r>
              <w:rPr>
                <w:sz w:val="18"/>
              </w:rPr>
              <w:t>0.832731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3.949108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0.210866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0.8332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0.035912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0.054327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0.661039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0.5092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spacing w:line="200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line="200" w:lineRule="exact"/>
              <w:ind w:right="216"/>
              <w:rPr>
                <w:sz w:val="18"/>
              </w:rPr>
            </w:pPr>
            <w:r>
              <w:rPr>
                <w:sz w:val="18"/>
              </w:rPr>
              <w:t>1.525519</w:t>
            </w:r>
          </w:p>
        </w:tc>
        <w:tc>
          <w:tcPr>
            <w:tcW w:w="1217" w:type="dxa"/>
          </w:tcPr>
          <w:p>
            <w:pPr>
              <w:pStyle w:val="TableParagraph"/>
              <w:spacing w:line="200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0.951127</w:t>
            </w:r>
          </w:p>
        </w:tc>
        <w:tc>
          <w:tcPr>
            <w:tcW w:w="1202" w:type="dxa"/>
          </w:tcPr>
          <w:p>
            <w:pPr>
              <w:pStyle w:val="TableParagraph"/>
              <w:spacing w:line="200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1.603907</w:t>
            </w:r>
          </w:p>
        </w:tc>
        <w:tc>
          <w:tcPr>
            <w:tcW w:w="783" w:type="dxa"/>
          </w:tcPr>
          <w:p>
            <w:pPr>
              <w:pStyle w:val="TableParagraph"/>
              <w:spacing w:line="200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0.1100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0.460008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1.221814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0.376496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0.7069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0.220493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2.208851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0.099822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0.9206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0.096459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0.041182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2.342276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0.0199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0.167754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0.249412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0.672596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0.5018</w:t>
            </w:r>
          </w:p>
        </w:tc>
      </w:tr>
    </w:tbl>
    <w:p>
      <w:pPr>
        <w:spacing w:before="114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22887pt;width:326.6pt;height:2.2pt;mso-position-horizontal-relative:page;mso-position-vertical-relative:paragraph;z-index:-15725056;mso-wrap-distance-left:0;mso-wrap-distance-right:0" coordorigin="1472,412" coordsize="6532,44" path="m4592,441l3531,441,3488,441,3488,441,1472,441,1472,456,3488,456,3488,456,3531,456,4592,456,4592,441xm4592,412l3531,412,3488,412,3488,412,1472,412,1472,427,3488,427,3488,427,3531,427,4592,427,4592,412xm8003,441l7050,441,7007,441,7007,441,5840,441,5797,441,4635,441,4592,441,4592,456,4635,456,5797,456,5840,456,7007,456,7007,456,7050,456,8003,456,8003,441xm8003,412l7050,412,7007,412,7007,412,5840,412,5797,412,4635,412,4592,412,4592,427,4635,427,5797,427,5840,427,7007,427,7007,427,7050,427,8003,427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241"/>
        <w:gridCol w:w="2155"/>
        <w:gridCol w:w="1160"/>
      </w:tblGrid>
      <w:tr>
        <w:trPr>
          <w:trHeight w:val="325" w:hRule="atLeast"/>
        </w:trPr>
        <w:tc>
          <w:tcPr>
            <w:tcW w:w="19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04"/>
              <w:rPr>
                <w:sz w:val="18"/>
              </w:rPr>
            </w:pPr>
            <w:r>
              <w:rPr>
                <w:sz w:val="18"/>
              </w:rPr>
              <w:t>0.781209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6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0.729984</w:t>
            </w:r>
          </w:p>
        </w:tc>
        <w:tc>
          <w:tcPr>
            <w:tcW w:w="2155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13" w:hRule="atLeast"/>
        </w:trPr>
        <w:tc>
          <w:tcPr>
            <w:tcW w:w="1975" w:type="dxa"/>
          </w:tcPr>
          <w:p>
            <w:pPr>
              <w:pStyle w:val="TableParagraph"/>
              <w:spacing w:line="187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87" w:lineRule="exact"/>
              <w:ind w:right="104"/>
              <w:rPr>
                <w:sz w:val="18"/>
              </w:rPr>
            </w:pPr>
            <w:r>
              <w:rPr>
                <w:sz w:val="18"/>
              </w:rPr>
              <w:t>1.155188</w:t>
            </w:r>
          </w:p>
        </w:tc>
        <w:tc>
          <w:tcPr>
            <w:tcW w:w="2155" w:type="dxa"/>
          </w:tcPr>
          <w:p>
            <w:pPr>
              <w:pStyle w:val="TableParagraph"/>
              <w:spacing w:line="187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60" w:type="dxa"/>
          </w:tcPr>
          <w:p>
            <w:pPr>
              <w:pStyle w:val="TableParagraph"/>
              <w:spacing w:line="187" w:lineRule="exact"/>
              <w:ind w:right="6"/>
              <w:rPr>
                <w:sz w:val="18"/>
              </w:rPr>
            </w:pPr>
            <w:r>
              <w:rPr>
                <w:sz w:val="18"/>
              </w:rPr>
              <w:t>3.297444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1311"/>
        <w:gridCol w:w="2166"/>
        <w:gridCol w:w="1149"/>
      </w:tblGrid>
      <w:tr>
        <w:trPr>
          <w:trHeight w:val="212" w:hRule="atLeast"/>
        </w:trPr>
        <w:tc>
          <w:tcPr>
            <w:tcW w:w="1904" w:type="dxa"/>
          </w:tcPr>
          <w:p>
            <w:pPr>
              <w:pStyle w:val="TableParagraph"/>
              <w:spacing w:line="192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311" w:type="dxa"/>
          </w:tcPr>
          <w:p>
            <w:pPr>
              <w:pStyle w:val="TableParagraph"/>
              <w:spacing w:line="192" w:lineRule="exact" w:before="0"/>
              <w:ind w:right="103"/>
              <w:rPr>
                <w:sz w:val="18"/>
              </w:rPr>
            </w:pPr>
            <w:r>
              <w:rPr>
                <w:sz w:val="18"/>
              </w:rPr>
              <w:t>336.2836</w:t>
            </w:r>
          </w:p>
        </w:tc>
        <w:tc>
          <w:tcPr>
            <w:tcW w:w="2166" w:type="dxa"/>
          </w:tcPr>
          <w:p>
            <w:pPr>
              <w:pStyle w:val="TableParagraph"/>
              <w:spacing w:line="192" w:lineRule="exact" w:before="0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line="192" w:lineRule="exact" w:before="0"/>
              <w:ind w:right="5"/>
              <w:rPr>
                <w:sz w:val="18"/>
              </w:rPr>
            </w:pPr>
            <w:r>
              <w:rPr>
                <w:sz w:val="18"/>
              </w:rPr>
              <w:t>4.017253</w:t>
            </w:r>
          </w:p>
        </w:tc>
      </w:tr>
      <w:tr>
        <w:trPr>
          <w:trHeight w:val="224" w:hRule="atLeast"/>
        </w:trPr>
        <w:tc>
          <w:tcPr>
            <w:tcW w:w="190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31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-454.4013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3.585130</w:t>
            </w:r>
          </w:p>
        </w:tc>
      </w:tr>
      <w:tr>
        <w:trPr>
          <w:trHeight w:val="225" w:hRule="atLeast"/>
        </w:trPr>
        <w:tc>
          <w:tcPr>
            <w:tcW w:w="190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31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15.25056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1.815832</w:t>
            </w:r>
          </w:p>
        </w:tc>
      </w:tr>
      <w:tr>
        <w:trPr>
          <w:trHeight w:val="303" w:hRule="atLeast"/>
        </w:trPr>
        <w:tc>
          <w:tcPr>
            <w:tcW w:w="19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3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line="261" w:lineRule="auto" w:before="1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08:50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7.546785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1.006581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7.497446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0.035785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0.053420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0.669881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0.5035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1.499720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0.955514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1.569543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0.1178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1.871125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1.130648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1.654913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0.0992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0.742717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2.218921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0.334720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0.7381</w:t>
            </w:r>
          </w:p>
        </w:tc>
      </w:tr>
    </w:tbl>
    <w:p>
      <w:pPr>
        <w:spacing w:before="114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21889pt;width:326.6pt;height:2.2pt;mso-position-horizontal-relative:page;mso-position-vertical-relative:paragraph;z-index:-15724544;mso-wrap-distance-left:0;mso-wrap-distance-right:0" coordorigin="1472,412" coordsize="6532,44" path="m4592,441l3531,441,3488,441,3488,441,1472,441,1472,456,3488,456,3488,456,3531,456,4592,456,4592,441xm4592,412l3531,412,3488,412,3488,412,1472,412,1472,427,3488,427,3488,427,3531,427,4592,427,4592,412xm8003,441l7050,441,7007,441,7007,441,5840,441,5797,441,4635,441,4592,441,4592,456,4635,456,5797,456,5840,456,7007,456,7007,456,7050,456,8003,456,8003,441xm8003,412l7050,412,7007,412,7007,412,5840,412,5797,412,4635,412,4592,412,4592,427,4635,427,5797,427,5840,427,7007,427,7007,427,7050,427,8003,427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5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03"/>
              <w:rPr>
                <w:sz w:val="18"/>
              </w:rPr>
            </w:pPr>
            <w:r>
              <w:rPr>
                <w:sz w:val="18"/>
              </w:rPr>
              <w:t>0.773895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0.723155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1.169704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3.317504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347.5244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4.013318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-459.5306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3.595600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15.25217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1.822913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46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08:50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217"/>
        <w:gridCol w:w="120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0.832731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3.949108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0.210866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0.8332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0.035912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0.054327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0.661039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0.5092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1.525519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0.951127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1.603907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0.1100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0.460008</w:t>
            </w:r>
          </w:p>
        </w:tc>
        <w:tc>
          <w:tcPr>
            <w:tcW w:w="1217" w:type="dxa"/>
          </w:tcPr>
          <w:p>
            <w:pPr>
              <w:pStyle w:val="TableParagraph"/>
              <w:spacing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1.221814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0.376496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0.7069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0.220493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2.208851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0.099822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0.9206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0.096459</w:t>
            </w:r>
          </w:p>
        </w:tc>
        <w:tc>
          <w:tcPr>
            <w:tcW w:w="1217" w:type="dxa"/>
          </w:tcPr>
          <w:p>
            <w:pPr>
              <w:pStyle w:val="TableParagraph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0.041182</w:t>
            </w:r>
          </w:p>
        </w:tc>
        <w:tc>
          <w:tcPr>
            <w:tcW w:w="1202" w:type="dxa"/>
          </w:tcPr>
          <w:p>
            <w:pPr>
              <w:pStyle w:val="TableParagraph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2.342276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0.0199</w:t>
            </w:r>
          </w:p>
        </w:tc>
      </w:tr>
      <w:tr>
        <w:trPr>
          <w:trHeight w:val="301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0.167754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0.249412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0.672596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0.5018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721869pt;width:326.6pt;height:2.2pt;mso-position-horizontal-relative:page;mso-position-vertical-relative:paragraph;z-index:-15724032;mso-wrap-distance-left:0;mso-wrap-distance-right:0" coordorigin="1472,414" coordsize="6532,44" path="m4592,443l3531,443,3488,443,3488,443,1472,443,1472,458,3488,458,3488,458,3531,458,4592,458,4592,443xm4592,414l3531,414,3488,414,3488,414,1472,414,1472,429,3488,429,3488,429,3531,429,4592,429,4592,414xm8003,443l7050,443,7007,443,7007,443,5840,443,5797,443,4635,443,4592,443,4592,458,4635,458,5797,458,5840,458,7007,458,7007,458,7050,458,8003,458,8003,443xm8003,414l7050,414,7007,414,7007,414,5840,414,5797,414,4635,414,4592,414,4592,429,4635,429,5797,429,5840,429,7007,429,7007,429,7050,429,8003,429,8003,414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0.781209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0.729984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1.155188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3.297444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336.2836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4.017253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-454.4013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3.585130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15.25056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1.815832</w:t>
            </w:r>
          </w:p>
        </w:tc>
      </w:tr>
      <w:tr>
        <w:trPr>
          <w:trHeight w:val="301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6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023"/>
        <w:gridCol w:w="1019"/>
        <w:gridCol w:w="997"/>
        <w:gridCol w:w="1070"/>
        <w:gridCol w:w="1072"/>
        <w:gridCol w:w="1064"/>
        <w:gridCol w:w="1104"/>
        <w:gridCol w:w="956"/>
      </w:tblGrid>
      <w:tr>
        <w:trPr>
          <w:trHeight w:val="212" w:hRule="atLeast"/>
        </w:trPr>
        <w:tc>
          <w:tcPr>
            <w:tcW w:w="1240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192" w:lineRule="exact" w:before="0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CSRD</w:t>
            </w:r>
          </w:p>
        </w:tc>
        <w:tc>
          <w:tcPr>
            <w:tcW w:w="1019" w:type="dxa"/>
          </w:tcPr>
          <w:p>
            <w:pPr>
              <w:pStyle w:val="TableParagraph"/>
              <w:spacing w:line="192" w:lineRule="exact" w:before="0"/>
              <w:ind w:left="64" w:right="114"/>
              <w:jc w:val="center"/>
              <w:rPr>
                <w:sz w:val="18"/>
              </w:rPr>
            </w:pPr>
            <w:r>
              <w:rPr>
                <w:sz w:val="18"/>
              </w:rPr>
              <w:t>LCSR</w:t>
            </w:r>
          </w:p>
        </w:tc>
        <w:tc>
          <w:tcPr>
            <w:tcW w:w="997" w:type="dxa"/>
          </w:tcPr>
          <w:p>
            <w:pPr>
              <w:pStyle w:val="TableParagraph"/>
              <w:spacing w:line="192" w:lineRule="exact" w:before="0"/>
              <w:ind w:left="63" w:right="95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070" w:type="dxa"/>
          </w:tcPr>
          <w:p>
            <w:pPr>
              <w:pStyle w:val="TableParagraph"/>
              <w:spacing w:line="192" w:lineRule="exact" w:before="0"/>
              <w:ind w:left="90" w:right="129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072" w:type="dxa"/>
          </w:tcPr>
          <w:p>
            <w:pPr>
              <w:pStyle w:val="TableParagraph"/>
              <w:spacing w:line="192" w:lineRule="exact" w:before="0"/>
              <w:ind w:left="68" w:right="156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064" w:type="dxa"/>
          </w:tcPr>
          <w:p>
            <w:pPr>
              <w:pStyle w:val="TableParagraph"/>
              <w:spacing w:line="192" w:lineRule="exact" w:before="0"/>
              <w:ind w:left="102" w:right="123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104" w:type="dxa"/>
          </w:tcPr>
          <w:p>
            <w:pPr>
              <w:pStyle w:val="TableParagraph"/>
              <w:spacing w:line="192" w:lineRule="exact" w:before="0"/>
              <w:ind w:left="115" w:right="137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956" w:type="dxa"/>
          </w:tcPr>
          <w:p>
            <w:pPr>
              <w:pStyle w:val="TableParagraph"/>
              <w:spacing w:line="192" w:lineRule="exact" w:before="0"/>
              <w:ind w:left="77" w:right="36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</w:tr>
      <w:tr>
        <w:trPr>
          <w:trHeight w:val="224" w:hRule="atLeast"/>
        </w:trPr>
        <w:tc>
          <w:tcPr>
            <w:tcW w:w="1240" w:type="dxa"/>
          </w:tcPr>
          <w:p>
            <w:pPr>
              <w:pStyle w:val="TableParagraph"/>
              <w:spacing w:before="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23" w:type="dxa"/>
          </w:tcPr>
          <w:p>
            <w:pPr>
              <w:pStyle w:val="TableParagraph"/>
              <w:spacing w:before="5"/>
              <w:ind w:right="136"/>
              <w:rPr>
                <w:sz w:val="18"/>
              </w:rPr>
            </w:pPr>
            <w:r>
              <w:rPr>
                <w:sz w:val="18"/>
              </w:rPr>
              <w:t>0.499135</w:t>
            </w:r>
          </w:p>
        </w:tc>
        <w:tc>
          <w:tcPr>
            <w:tcW w:w="1019" w:type="dxa"/>
          </w:tcPr>
          <w:p>
            <w:pPr>
              <w:pStyle w:val="TableParagraph"/>
              <w:spacing w:before="5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  <w:tc>
          <w:tcPr>
            <w:tcW w:w="997" w:type="dxa"/>
          </w:tcPr>
          <w:p>
            <w:pPr>
              <w:pStyle w:val="TableParagraph"/>
              <w:spacing w:before="5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9.807692</w:t>
            </w:r>
          </w:p>
        </w:tc>
        <w:tc>
          <w:tcPr>
            <w:tcW w:w="1070" w:type="dxa"/>
          </w:tcPr>
          <w:p>
            <w:pPr>
              <w:pStyle w:val="TableParagraph"/>
              <w:spacing w:before="5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0.636746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0.141062</w:t>
            </w:r>
          </w:p>
        </w:tc>
        <w:tc>
          <w:tcPr>
            <w:tcW w:w="1064" w:type="dxa"/>
          </w:tcPr>
          <w:p>
            <w:pPr>
              <w:pStyle w:val="TableParagraph"/>
              <w:spacing w:before="5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0.249761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17.21230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42.90385</w:t>
            </w:r>
          </w:p>
        </w:tc>
      </w:tr>
      <w:tr>
        <w:trPr>
          <w:trHeight w:val="225" w:hRule="atLeast"/>
        </w:trPr>
        <w:tc>
          <w:tcPr>
            <w:tcW w:w="1240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02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0.545000</w:t>
            </w:r>
          </w:p>
        </w:tc>
        <w:tc>
          <w:tcPr>
            <w:tcW w:w="1019" w:type="dxa"/>
          </w:tcPr>
          <w:p>
            <w:pPr>
              <w:pStyle w:val="TableParagraph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9.239851</w:t>
            </w:r>
          </w:p>
        </w:tc>
        <w:tc>
          <w:tcPr>
            <w:tcW w:w="997" w:type="dxa"/>
          </w:tcPr>
          <w:p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10.00000</w:t>
            </w:r>
          </w:p>
        </w:tc>
        <w:tc>
          <w:tcPr>
            <w:tcW w:w="1070" w:type="dxa"/>
          </w:tcPr>
          <w:p>
            <w:pPr>
              <w:pStyle w:val="TableParagraph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0.636364</w:t>
            </w:r>
          </w:p>
        </w:tc>
        <w:tc>
          <w:tcPr>
            <w:tcW w:w="1072" w:type="dxa"/>
          </w:tcPr>
          <w:p>
            <w:pPr>
              <w:pStyle w:val="TableParagraph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0.125000</w:t>
            </w:r>
          </w:p>
        </w:tc>
        <w:tc>
          <w:tcPr>
            <w:tcW w:w="1064" w:type="dxa"/>
          </w:tcPr>
          <w:p>
            <w:pPr>
              <w:pStyle w:val="TableParagraph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0.250000</w:t>
            </w:r>
          </w:p>
        </w:tc>
        <w:tc>
          <w:tcPr>
            <w:tcW w:w="1104" w:type="dxa"/>
          </w:tcPr>
          <w:p>
            <w:pPr>
              <w:pStyle w:val="TableParagraph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17.33993</w:t>
            </w:r>
          </w:p>
        </w:tc>
        <w:tc>
          <w:tcPr>
            <w:tcW w:w="956" w:type="dxa"/>
          </w:tcPr>
          <w:p>
            <w:pPr>
              <w:pStyle w:val="TableParagraph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45.00000</w:t>
            </w:r>
          </w:p>
        </w:tc>
      </w:tr>
      <w:tr>
        <w:trPr>
          <w:trHeight w:val="225" w:hRule="atLeast"/>
        </w:trPr>
        <w:tc>
          <w:tcPr>
            <w:tcW w:w="1240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2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sz w:val="18"/>
              </w:rPr>
              <w:t>0.930000</w:t>
            </w:r>
          </w:p>
        </w:tc>
        <w:tc>
          <w:tcPr>
            <w:tcW w:w="1019" w:type="dxa"/>
          </w:tcPr>
          <w:p>
            <w:pPr>
              <w:pStyle w:val="TableParagraph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14.86353</w:t>
            </w:r>
          </w:p>
        </w:tc>
        <w:tc>
          <w:tcPr>
            <w:tcW w:w="997" w:type="dxa"/>
          </w:tcPr>
          <w:p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19.00000</w:t>
            </w:r>
          </w:p>
        </w:tc>
        <w:tc>
          <w:tcPr>
            <w:tcW w:w="1070" w:type="dxa"/>
          </w:tcPr>
          <w:p>
            <w:pPr>
              <w:pStyle w:val="TableParagraph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072" w:type="dxa"/>
          </w:tcPr>
          <w:p>
            <w:pPr>
              <w:pStyle w:val="TableParagraph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0.666667</w:t>
            </w:r>
          </w:p>
        </w:tc>
        <w:tc>
          <w:tcPr>
            <w:tcW w:w="1064" w:type="dxa"/>
          </w:tcPr>
          <w:p>
            <w:pPr>
              <w:pStyle w:val="TableParagraph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0.500000</w:t>
            </w:r>
          </w:p>
        </w:tc>
        <w:tc>
          <w:tcPr>
            <w:tcW w:w="1104" w:type="dxa"/>
          </w:tcPr>
          <w:p>
            <w:pPr>
              <w:pStyle w:val="TableParagraph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21.42758</w:t>
            </w:r>
          </w:p>
        </w:tc>
        <w:tc>
          <w:tcPr>
            <w:tcW w:w="956" w:type="dxa"/>
          </w:tcPr>
          <w:p>
            <w:pPr>
              <w:pStyle w:val="TableParagraph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97.00000</w:t>
            </w:r>
          </w:p>
        </w:tc>
      </w:tr>
      <w:tr>
        <w:trPr>
          <w:trHeight w:val="224" w:hRule="atLeast"/>
        </w:trPr>
        <w:tc>
          <w:tcPr>
            <w:tcW w:w="1240" w:type="dxa"/>
          </w:tcPr>
          <w:p>
            <w:pPr>
              <w:pStyle w:val="TableParagraph"/>
              <w:spacing w:line="198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23" w:type="dxa"/>
          </w:tcPr>
          <w:p>
            <w:pPr>
              <w:pStyle w:val="TableParagraph"/>
              <w:spacing w:line="198" w:lineRule="exact"/>
              <w:ind w:right="13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019" w:type="dxa"/>
          </w:tcPr>
          <w:p>
            <w:pPr>
              <w:pStyle w:val="TableParagraph"/>
              <w:spacing w:line="198" w:lineRule="exact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4.219508</w:t>
            </w:r>
          </w:p>
        </w:tc>
        <w:tc>
          <w:tcPr>
            <w:tcW w:w="997" w:type="dxa"/>
          </w:tcPr>
          <w:p>
            <w:pPr>
              <w:pStyle w:val="TableParagraph"/>
              <w:spacing w:line="198" w:lineRule="exact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4.000000</w:t>
            </w:r>
          </w:p>
        </w:tc>
        <w:tc>
          <w:tcPr>
            <w:tcW w:w="1070" w:type="dxa"/>
          </w:tcPr>
          <w:p>
            <w:pPr>
              <w:pStyle w:val="TableParagraph"/>
              <w:spacing w:line="198" w:lineRule="exact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0.333333</w:t>
            </w:r>
          </w:p>
        </w:tc>
        <w:tc>
          <w:tcPr>
            <w:tcW w:w="1072" w:type="dxa"/>
          </w:tcPr>
          <w:p>
            <w:pPr>
              <w:pStyle w:val="TableParagraph"/>
              <w:spacing w:line="198" w:lineRule="exact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064" w:type="dxa"/>
          </w:tcPr>
          <w:p>
            <w:pPr>
              <w:pStyle w:val="TableParagraph"/>
              <w:spacing w:line="198" w:lineRule="exact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104" w:type="dxa"/>
          </w:tcPr>
          <w:p>
            <w:pPr>
              <w:pStyle w:val="TableParagraph"/>
              <w:spacing w:line="198" w:lineRule="exact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12.06417</w:t>
            </w:r>
          </w:p>
        </w:tc>
        <w:tc>
          <w:tcPr>
            <w:tcW w:w="956" w:type="dxa"/>
          </w:tcPr>
          <w:p>
            <w:pPr>
              <w:pStyle w:val="TableParagraph"/>
              <w:spacing w:line="198" w:lineRule="exact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3.000000</w:t>
            </w:r>
          </w:p>
        </w:tc>
      </w:tr>
      <w:tr>
        <w:trPr>
          <w:trHeight w:val="224" w:hRule="atLeast"/>
        </w:trPr>
        <w:tc>
          <w:tcPr>
            <w:tcW w:w="1240" w:type="dxa"/>
          </w:tcPr>
          <w:p>
            <w:pPr>
              <w:pStyle w:val="TableParagraph"/>
              <w:spacing w:before="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023" w:type="dxa"/>
          </w:tcPr>
          <w:p>
            <w:pPr>
              <w:pStyle w:val="TableParagraph"/>
              <w:spacing w:before="5"/>
              <w:ind w:right="136"/>
              <w:rPr>
                <w:sz w:val="18"/>
              </w:rPr>
            </w:pPr>
            <w:r>
              <w:rPr>
                <w:sz w:val="18"/>
              </w:rPr>
              <w:t>0.261504</w:t>
            </w:r>
          </w:p>
        </w:tc>
        <w:tc>
          <w:tcPr>
            <w:tcW w:w="1019" w:type="dxa"/>
          </w:tcPr>
          <w:p>
            <w:pPr>
              <w:pStyle w:val="TableParagraph"/>
              <w:spacing w:before="5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  <w:tc>
          <w:tcPr>
            <w:tcW w:w="997" w:type="dxa"/>
          </w:tcPr>
          <w:p>
            <w:pPr>
              <w:pStyle w:val="TableParagraph"/>
              <w:spacing w:before="5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2.911592</w:t>
            </w:r>
          </w:p>
        </w:tc>
        <w:tc>
          <w:tcPr>
            <w:tcW w:w="1070" w:type="dxa"/>
          </w:tcPr>
          <w:p>
            <w:pPr>
              <w:pStyle w:val="TableParagraph"/>
              <w:spacing w:before="5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0.112774</w:t>
            </w:r>
          </w:p>
        </w:tc>
        <w:tc>
          <w:tcPr>
            <w:tcW w:w="1072" w:type="dxa"/>
          </w:tcPr>
          <w:p>
            <w:pPr>
              <w:pStyle w:val="TableParagraph"/>
              <w:spacing w:before="5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0.117102</w:t>
            </w:r>
          </w:p>
        </w:tc>
        <w:tc>
          <w:tcPr>
            <w:tcW w:w="1064" w:type="dxa"/>
          </w:tcPr>
          <w:p>
            <w:pPr>
              <w:pStyle w:val="TableParagraph"/>
              <w:spacing w:before="5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0.099395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1.876492</w:t>
            </w:r>
          </w:p>
        </w:tc>
        <w:tc>
          <w:tcPr>
            <w:tcW w:w="956" w:type="dxa"/>
          </w:tcPr>
          <w:p>
            <w:pPr>
              <w:pStyle w:val="TableParagraph"/>
              <w:spacing w:before="5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21.00506</w:t>
            </w:r>
          </w:p>
        </w:tc>
      </w:tr>
      <w:tr>
        <w:trPr>
          <w:trHeight w:val="225" w:hRule="atLeast"/>
        </w:trPr>
        <w:tc>
          <w:tcPr>
            <w:tcW w:w="1240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023" w:type="dxa"/>
          </w:tcPr>
          <w:p>
            <w:pPr>
              <w:pStyle w:val="TableParagraph"/>
              <w:ind w:right="131"/>
              <w:rPr>
                <w:sz w:val="18"/>
              </w:rPr>
            </w:pPr>
            <w:r>
              <w:rPr>
                <w:sz w:val="18"/>
              </w:rPr>
              <w:t>-0.519016</w:t>
            </w:r>
          </w:p>
        </w:tc>
        <w:tc>
          <w:tcPr>
            <w:tcW w:w="1019" w:type="dxa"/>
          </w:tcPr>
          <w:p>
            <w:pPr>
              <w:pStyle w:val="TableParagraph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0.022651</w:t>
            </w:r>
          </w:p>
        </w:tc>
        <w:tc>
          <w:tcPr>
            <w:tcW w:w="997" w:type="dxa"/>
          </w:tcPr>
          <w:p>
            <w:pPr>
              <w:pStyle w:val="TableParagraph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0.594893</w:t>
            </w:r>
          </w:p>
        </w:tc>
        <w:tc>
          <w:tcPr>
            <w:tcW w:w="1070" w:type="dxa"/>
          </w:tcPr>
          <w:p>
            <w:pPr>
              <w:pStyle w:val="TableParagraph"/>
              <w:ind w:left="90" w:right="129"/>
              <w:jc w:val="center"/>
              <w:rPr>
                <w:sz w:val="18"/>
              </w:rPr>
            </w:pPr>
            <w:r>
              <w:rPr>
                <w:sz w:val="18"/>
              </w:rPr>
              <w:t>-0.047718</w:t>
            </w:r>
          </w:p>
        </w:tc>
        <w:tc>
          <w:tcPr>
            <w:tcW w:w="1072" w:type="dxa"/>
          </w:tcPr>
          <w:p>
            <w:pPr>
              <w:pStyle w:val="TableParagraph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0.755195</w:t>
            </w:r>
          </w:p>
        </w:tc>
        <w:tc>
          <w:tcPr>
            <w:tcW w:w="1064" w:type="dxa"/>
          </w:tcPr>
          <w:p>
            <w:pPr>
              <w:pStyle w:val="TableParagraph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0.026153</w:t>
            </w:r>
          </w:p>
        </w:tc>
        <w:tc>
          <w:tcPr>
            <w:tcW w:w="1104" w:type="dxa"/>
          </w:tcPr>
          <w:p>
            <w:pPr>
              <w:pStyle w:val="TableParagraph"/>
              <w:ind w:left="115" w:right="137"/>
              <w:jc w:val="center"/>
              <w:rPr>
                <w:sz w:val="18"/>
              </w:rPr>
            </w:pPr>
            <w:r>
              <w:rPr>
                <w:sz w:val="18"/>
              </w:rPr>
              <w:t>-0.194963</w:t>
            </w:r>
          </w:p>
        </w:tc>
        <w:tc>
          <w:tcPr>
            <w:tcW w:w="956" w:type="dxa"/>
          </w:tcPr>
          <w:p>
            <w:pPr>
              <w:pStyle w:val="TableParagraph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0.089109</w:t>
            </w:r>
          </w:p>
        </w:tc>
      </w:tr>
      <w:tr>
        <w:trPr>
          <w:trHeight w:val="337" w:hRule="atLeast"/>
        </w:trPr>
        <w:tc>
          <w:tcPr>
            <w:tcW w:w="1240" w:type="dxa"/>
          </w:tcPr>
          <w:p>
            <w:pPr>
              <w:pStyle w:val="TableParagraph"/>
              <w:spacing w:line="240" w:lineRule="auto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right="136"/>
              <w:rPr>
                <w:sz w:val="18"/>
              </w:rPr>
            </w:pPr>
            <w:r>
              <w:rPr>
                <w:sz w:val="18"/>
              </w:rPr>
              <w:t>2.183861</w:t>
            </w:r>
          </w:p>
        </w:tc>
        <w:tc>
          <w:tcPr>
            <w:tcW w:w="1019" w:type="dxa"/>
          </w:tcPr>
          <w:p>
            <w:pPr>
              <w:pStyle w:val="TableParagraph"/>
              <w:spacing w:line="240" w:lineRule="auto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2.724461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3.106910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2.897501</w:t>
            </w:r>
          </w:p>
        </w:tc>
        <w:tc>
          <w:tcPr>
            <w:tcW w:w="1072" w:type="dxa"/>
          </w:tcPr>
          <w:p>
            <w:pPr>
              <w:pStyle w:val="TableParagraph"/>
              <w:spacing w:line="240" w:lineRule="auto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4.024398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3.078452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2.670257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2.661337</w:t>
            </w:r>
          </w:p>
        </w:tc>
      </w:tr>
      <w:tr>
        <w:trPr>
          <w:trHeight w:val="337" w:hRule="atLeast"/>
        </w:trPr>
        <w:tc>
          <w:tcPr>
            <w:tcW w:w="1240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8"/>
              <w:ind w:right="136"/>
              <w:rPr>
                <w:sz w:val="18"/>
              </w:rPr>
            </w:pPr>
            <w:r>
              <w:rPr>
                <w:sz w:val="18"/>
              </w:rPr>
              <w:t>22.66670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8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1.013665</w:t>
            </w:r>
          </w:p>
        </w:tc>
        <w:tc>
          <w:tcPr>
            <w:tcW w:w="997" w:type="dxa"/>
          </w:tcPr>
          <w:p>
            <w:pPr>
              <w:pStyle w:val="TableParagraph"/>
              <w:spacing w:before="118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18.55128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8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0.254985</w:t>
            </w:r>
          </w:p>
        </w:tc>
        <w:tc>
          <w:tcPr>
            <w:tcW w:w="1072" w:type="dxa"/>
          </w:tcPr>
          <w:p>
            <w:pPr>
              <w:pStyle w:val="TableParagraph"/>
              <w:spacing w:before="118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43.29873</w:t>
            </w:r>
          </w:p>
        </w:tc>
        <w:tc>
          <w:tcPr>
            <w:tcW w:w="1064" w:type="dxa"/>
          </w:tcPr>
          <w:p>
            <w:pPr>
              <w:pStyle w:val="TableParagraph"/>
              <w:spacing w:before="118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0.115578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8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3.390040</w:t>
            </w:r>
          </w:p>
        </w:tc>
        <w:tc>
          <w:tcPr>
            <w:tcW w:w="956" w:type="dxa"/>
          </w:tcPr>
          <w:p>
            <w:pPr>
              <w:pStyle w:val="TableParagraph"/>
              <w:spacing w:before="118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1.903899</w:t>
            </w:r>
          </w:p>
        </w:tc>
      </w:tr>
      <w:tr>
        <w:trPr>
          <w:trHeight w:val="338" w:hRule="atLeast"/>
        </w:trPr>
        <w:tc>
          <w:tcPr>
            <w:tcW w:w="1240" w:type="dxa"/>
          </w:tcPr>
          <w:p>
            <w:pPr>
              <w:pStyle w:val="TableParagraph"/>
              <w:spacing w:line="240" w:lineRule="auto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/>
              <w:ind w:right="136"/>
              <w:rPr>
                <w:sz w:val="18"/>
              </w:rPr>
            </w:pPr>
            <w:r>
              <w:rPr>
                <w:sz w:val="18"/>
              </w:rPr>
              <w:t>0.000012</w:t>
            </w:r>
          </w:p>
        </w:tc>
        <w:tc>
          <w:tcPr>
            <w:tcW w:w="1019" w:type="dxa"/>
          </w:tcPr>
          <w:p>
            <w:pPr>
              <w:pStyle w:val="TableParagraph"/>
              <w:spacing w:line="240" w:lineRule="auto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0.602401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0.000094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0.880300</w:t>
            </w:r>
          </w:p>
        </w:tc>
        <w:tc>
          <w:tcPr>
            <w:tcW w:w="1072" w:type="dxa"/>
          </w:tcPr>
          <w:p>
            <w:pPr>
              <w:pStyle w:val="TableParagraph"/>
              <w:spacing w:line="240" w:lineRule="auto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0.943849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0.183596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0.385988</w:t>
            </w:r>
          </w:p>
        </w:tc>
      </w:tr>
      <w:tr>
        <w:trPr>
          <w:trHeight w:val="337" w:hRule="atLeast"/>
        </w:trPr>
        <w:tc>
          <w:tcPr>
            <w:tcW w:w="1240" w:type="dxa"/>
          </w:tcPr>
          <w:p>
            <w:pPr>
              <w:pStyle w:val="TableParagraph"/>
              <w:spacing w:line="198" w:lineRule="exact" w:before="119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023" w:type="dxa"/>
          </w:tcPr>
          <w:p>
            <w:pPr>
              <w:pStyle w:val="TableParagraph"/>
              <w:spacing w:line="198" w:lineRule="exact" w:before="119"/>
              <w:ind w:right="136"/>
              <w:rPr>
                <w:sz w:val="18"/>
              </w:rPr>
            </w:pPr>
            <w:r>
              <w:rPr>
                <w:sz w:val="18"/>
              </w:rPr>
              <w:t>155.7300</w:t>
            </w:r>
          </w:p>
        </w:tc>
        <w:tc>
          <w:tcPr>
            <w:tcW w:w="1019" w:type="dxa"/>
          </w:tcPr>
          <w:p>
            <w:pPr>
              <w:pStyle w:val="TableParagraph"/>
              <w:spacing w:line="198" w:lineRule="exact" w:before="119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2902.269</w:t>
            </w:r>
          </w:p>
        </w:tc>
        <w:tc>
          <w:tcPr>
            <w:tcW w:w="997" w:type="dxa"/>
          </w:tcPr>
          <w:p>
            <w:pPr>
              <w:pStyle w:val="TableParagraph"/>
              <w:spacing w:line="198" w:lineRule="exact" w:before="119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3060.000</w:t>
            </w:r>
          </w:p>
        </w:tc>
        <w:tc>
          <w:tcPr>
            <w:tcW w:w="1070" w:type="dxa"/>
          </w:tcPr>
          <w:p>
            <w:pPr>
              <w:pStyle w:val="TableParagraph"/>
              <w:spacing w:line="198" w:lineRule="exact" w:before="119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198.6648</w:t>
            </w:r>
          </w:p>
        </w:tc>
        <w:tc>
          <w:tcPr>
            <w:tcW w:w="1072" w:type="dxa"/>
          </w:tcPr>
          <w:p>
            <w:pPr>
              <w:pStyle w:val="TableParagraph"/>
              <w:spacing w:line="198" w:lineRule="exact" w:before="119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44.01131</w:t>
            </w:r>
          </w:p>
        </w:tc>
        <w:tc>
          <w:tcPr>
            <w:tcW w:w="1064" w:type="dxa"/>
          </w:tcPr>
          <w:p>
            <w:pPr>
              <w:pStyle w:val="TableParagraph"/>
              <w:spacing w:line="198" w:lineRule="exact" w:before="119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77.92551</w:t>
            </w:r>
          </w:p>
        </w:tc>
        <w:tc>
          <w:tcPr>
            <w:tcW w:w="1104" w:type="dxa"/>
          </w:tcPr>
          <w:p>
            <w:pPr>
              <w:pStyle w:val="TableParagraph"/>
              <w:spacing w:line="198" w:lineRule="exact" w:before="119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5370.239</w:t>
            </w:r>
          </w:p>
        </w:tc>
        <w:tc>
          <w:tcPr>
            <w:tcW w:w="956" w:type="dxa"/>
          </w:tcPr>
          <w:p>
            <w:pPr>
              <w:pStyle w:val="TableParagraph"/>
              <w:spacing w:line="198" w:lineRule="exact" w:before="119"/>
              <w:ind w:left="128" w:right="36"/>
              <w:jc w:val="center"/>
              <w:rPr>
                <w:sz w:val="18"/>
              </w:rPr>
            </w:pPr>
            <w:r>
              <w:rPr>
                <w:sz w:val="18"/>
              </w:rPr>
              <w:t>13386.00</w:t>
            </w:r>
          </w:p>
        </w:tc>
      </w:tr>
      <w:tr>
        <w:trPr>
          <w:trHeight w:val="337" w:hRule="atLeast"/>
        </w:trPr>
        <w:tc>
          <w:tcPr>
            <w:tcW w:w="1240" w:type="dxa"/>
          </w:tcPr>
          <w:p>
            <w:pPr>
              <w:pStyle w:val="TableParagraph"/>
              <w:spacing w:line="240" w:lineRule="auto" w:before="5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Sum Sq. Dev.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 w:before="5"/>
              <w:ind w:right="136"/>
              <w:rPr>
                <w:sz w:val="18"/>
              </w:rPr>
            </w:pPr>
            <w:r>
              <w:rPr>
                <w:sz w:val="18"/>
              </w:rPr>
              <w:t>21.26747</w:t>
            </w:r>
          </w:p>
        </w:tc>
        <w:tc>
          <w:tcPr>
            <w:tcW w:w="1019" w:type="dxa"/>
          </w:tcPr>
          <w:p>
            <w:pPr>
              <w:pStyle w:val="TableParagraph"/>
              <w:spacing w:line="240" w:lineRule="auto" w:before="5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1537.007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5"/>
              <w:ind w:left="111" w:right="95"/>
              <w:jc w:val="center"/>
              <w:rPr>
                <w:sz w:val="18"/>
              </w:rPr>
            </w:pPr>
            <w:r>
              <w:rPr>
                <w:sz w:val="18"/>
              </w:rPr>
              <w:t>2636.462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5"/>
              <w:ind w:left="90" w:right="81"/>
              <w:jc w:val="center"/>
              <w:rPr>
                <w:sz w:val="18"/>
              </w:rPr>
            </w:pPr>
            <w:r>
              <w:rPr>
                <w:sz w:val="18"/>
              </w:rPr>
              <w:t>3.955310</w:t>
            </w:r>
          </w:p>
        </w:tc>
        <w:tc>
          <w:tcPr>
            <w:tcW w:w="1072" w:type="dxa"/>
          </w:tcPr>
          <w:p>
            <w:pPr>
              <w:pStyle w:val="TableParagraph"/>
              <w:spacing w:line="240" w:lineRule="auto" w:before="5"/>
              <w:ind w:left="124" w:right="156"/>
              <w:jc w:val="center"/>
              <w:rPr>
                <w:sz w:val="18"/>
              </w:rPr>
            </w:pPr>
            <w:r>
              <w:rPr>
                <w:sz w:val="18"/>
              </w:rPr>
              <w:t>4.264680</w:t>
            </w:r>
          </w:p>
        </w:tc>
        <w:tc>
          <w:tcPr>
            <w:tcW w:w="1064" w:type="dxa"/>
          </w:tcPr>
          <w:p>
            <w:pPr>
              <w:pStyle w:val="TableParagraph"/>
              <w:spacing w:line="240" w:lineRule="auto" w:before="5"/>
              <w:ind w:left="150" w:right="123"/>
              <w:jc w:val="center"/>
              <w:rPr>
                <w:sz w:val="18"/>
              </w:rPr>
            </w:pPr>
            <w:r>
              <w:rPr>
                <w:sz w:val="18"/>
              </w:rPr>
              <w:t>3.072466</w:t>
            </w:r>
          </w:p>
        </w:tc>
        <w:tc>
          <w:tcPr>
            <w:tcW w:w="1104" w:type="dxa"/>
          </w:tcPr>
          <w:p>
            <w:pPr>
              <w:pStyle w:val="TableParagraph"/>
              <w:spacing w:line="240" w:lineRule="auto" w:before="5"/>
              <w:ind w:left="115" w:right="90"/>
              <w:jc w:val="center"/>
              <w:rPr>
                <w:sz w:val="18"/>
              </w:rPr>
            </w:pPr>
            <w:r>
              <w:rPr>
                <w:sz w:val="18"/>
              </w:rPr>
              <w:t>1095.100</w:t>
            </w:r>
          </w:p>
        </w:tc>
        <w:tc>
          <w:tcPr>
            <w:tcW w:w="956" w:type="dxa"/>
          </w:tcPr>
          <w:p>
            <w:pPr>
              <w:pStyle w:val="TableParagraph"/>
              <w:spacing w:line="240" w:lineRule="auto" w:before="5"/>
              <w:ind w:left="127" w:right="36"/>
              <w:jc w:val="center"/>
              <w:rPr>
                <w:sz w:val="18"/>
              </w:rPr>
            </w:pPr>
            <w:r>
              <w:rPr>
                <w:sz w:val="18"/>
              </w:rPr>
              <w:t>137217.1</w:t>
            </w:r>
          </w:p>
        </w:tc>
      </w:tr>
      <w:tr>
        <w:trPr>
          <w:trHeight w:val="326" w:hRule="atLeast"/>
        </w:trPr>
        <w:tc>
          <w:tcPr>
            <w:tcW w:w="1240" w:type="dxa"/>
          </w:tcPr>
          <w:p>
            <w:pPr>
              <w:pStyle w:val="TableParagraph"/>
              <w:spacing w:line="187" w:lineRule="exact" w:before="119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023" w:type="dxa"/>
          </w:tcPr>
          <w:p>
            <w:pPr>
              <w:pStyle w:val="TableParagraph"/>
              <w:spacing w:line="187" w:lineRule="exact" w:before="119"/>
              <w:ind w:left="340" w:right="342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019" w:type="dxa"/>
          </w:tcPr>
          <w:p>
            <w:pPr>
              <w:pStyle w:val="TableParagraph"/>
              <w:spacing w:line="187" w:lineRule="exact" w:before="119"/>
              <w:ind w:left="114" w:right="114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997" w:type="dxa"/>
          </w:tcPr>
          <w:p>
            <w:pPr>
              <w:pStyle w:val="TableParagraph"/>
              <w:spacing w:line="187" w:lineRule="exact" w:before="119"/>
              <w:ind w:left="111" w:right="93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070" w:type="dxa"/>
          </w:tcPr>
          <w:p>
            <w:pPr>
              <w:pStyle w:val="TableParagraph"/>
              <w:spacing w:line="187" w:lineRule="exact" w:before="119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072" w:type="dxa"/>
          </w:tcPr>
          <w:p>
            <w:pPr>
              <w:pStyle w:val="TableParagraph"/>
              <w:spacing w:line="187" w:lineRule="exact" w:before="119"/>
              <w:ind w:left="124" w:right="154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064" w:type="dxa"/>
          </w:tcPr>
          <w:p>
            <w:pPr>
              <w:pStyle w:val="TableParagraph"/>
              <w:spacing w:line="187" w:lineRule="exact" w:before="119"/>
              <w:ind w:left="150" w:right="121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1104" w:type="dxa"/>
          </w:tcPr>
          <w:p>
            <w:pPr>
              <w:pStyle w:val="TableParagraph"/>
              <w:spacing w:line="187" w:lineRule="exact" w:before="119"/>
              <w:ind w:left="115" w:right="88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956" w:type="dxa"/>
          </w:tcPr>
          <w:p>
            <w:pPr>
              <w:pStyle w:val="TableParagraph"/>
              <w:spacing w:line="187" w:lineRule="exact" w:before="119"/>
              <w:ind w:left="128" w:right="35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line="261" w:lineRule="auto" w:before="0"/>
        <w:ind w:left="631" w:right="740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 Least Squares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09:08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90"/>
        <w:gridCol w:w="1329"/>
        <w:gridCol w:w="1100"/>
        <w:gridCol w:w="882"/>
      </w:tblGrid>
      <w:tr>
        <w:trPr>
          <w:trHeight w:val="406" w:hRule="atLeast"/>
        </w:trPr>
        <w:tc>
          <w:tcPr>
            <w:tcW w:w="192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76"/>
              <w:jc w:val="lef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103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2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117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47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9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9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3.886620</w:t>
            </w:r>
          </w:p>
        </w:tc>
        <w:tc>
          <w:tcPr>
            <w:tcW w:w="13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23"/>
              <w:rPr>
                <w:sz w:val="18"/>
              </w:rPr>
            </w:pPr>
            <w:r>
              <w:rPr>
                <w:sz w:val="18"/>
              </w:rPr>
              <w:t>0.766919</w:t>
            </w:r>
          </w:p>
        </w:tc>
        <w:tc>
          <w:tcPr>
            <w:tcW w:w="11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18"/>
              <w:rPr>
                <w:sz w:val="18"/>
              </w:rPr>
            </w:pPr>
            <w:r>
              <w:rPr>
                <w:sz w:val="18"/>
              </w:rPr>
              <w:t>5.067838</w:t>
            </w:r>
          </w:p>
        </w:tc>
        <w:tc>
          <w:tcPr>
            <w:tcW w:w="88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0.315591</w:t>
            </w:r>
          </w:p>
        </w:tc>
        <w:tc>
          <w:tcPr>
            <w:tcW w:w="1329" w:type="dxa"/>
          </w:tcPr>
          <w:p>
            <w:pPr>
              <w:pStyle w:val="TableParagraph"/>
              <w:spacing w:before="5"/>
              <w:ind w:right="223"/>
              <w:rPr>
                <w:sz w:val="18"/>
              </w:rPr>
            </w:pPr>
            <w:r>
              <w:rPr>
                <w:sz w:val="18"/>
              </w:rPr>
              <w:t>0.038996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ind w:right="118"/>
              <w:rPr>
                <w:sz w:val="18"/>
              </w:rPr>
            </w:pPr>
            <w:r>
              <w:rPr>
                <w:sz w:val="18"/>
              </w:rPr>
              <w:t>8.092981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0.970982</w:t>
            </w:r>
          </w:p>
        </w:tc>
        <w:tc>
          <w:tcPr>
            <w:tcW w:w="1329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1.005020</w:t>
            </w:r>
          </w:p>
        </w:tc>
        <w:tc>
          <w:tcPr>
            <w:tcW w:w="1100" w:type="dxa"/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0.966132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0.3347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704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4.072108</w:t>
            </w:r>
          </w:p>
        </w:tc>
        <w:tc>
          <w:tcPr>
            <w:tcW w:w="1329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sz w:val="18"/>
              </w:rPr>
              <w:t>0.969553</w:t>
            </w:r>
          </w:p>
        </w:tc>
        <w:tc>
          <w:tcPr>
            <w:tcW w:w="1100" w:type="dxa"/>
          </w:tcPr>
          <w:p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4.199984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4.514764</w:t>
            </w:r>
          </w:p>
        </w:tc>
        <w:tc>
          <w:tcPr>
            <w:tcW w:w="13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3"/>
              <w:rPr>
                <w:sz w:val="18"/>
              </w:rPr>
            </w:pPr>
            <w:r>
              <w:rPr>
                <w:sz w:val="18"/>
              </w:rPr>
              <w:t>1.142035</w:t>
            </w:r>
          </w:p>
        </w:tc>
        <w:tc>
          <w:tcPr>
            <w:tcW w:w="11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18"/>
              <w:rPr>
                <w:sz w:val="18"/>
              </w:rPr>
            </w:pPr>
            <w:r>
              <w:rPr>
                <w:sz w:val="18"/>
              </w:rPr>
              <w:t>3.953264</w:t>
            </w: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</w:tr>
      <w:tr>
        <w:trPr>
          <w:trHeight w:val="328" w:hRule="atLeast"/>
        </w:trPr>
        <w:tc>
          <w:tcPr>
            <w:tcW w:w="1925" w:type="dxa"/>
          </w:tcPr>
          <w:p>
            <w:pPr>
              <w:pStyle w:val="TableParagraph"/>
              <w:spacing w:before="109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9"/>
              <w:ind w:right="103"/>
              <w:rPr>
                <w:sz w:val="18"/>
              </w:rPr>
            </w:pPr>
            <w:r>
              <w:rPr>
                <w:sz w:val="18"/>
              </w:rPr>
              <w:t>0.231550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109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right="1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0.221538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1.961447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/>
              <w:ind w:right="1"/>
              <w:rPr>
                <w:sz w:val="18"/>
              </w:rPr>
            </w:pPr>
            <w:r>
              <w:rPr>
                <w:sz w:val="18"/>
              </w:rPr>
              <w:t>4.201138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1181.113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4.261122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-650.3775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4.225111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23.12640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0.746397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29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line="261" w:lineRule="auto" w:before="0"/>
        <w:ind w:left="631" w:right="740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 Least Squares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09:07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90"/>
        <w:gridCol w:w="1299"/>
        <w:gridCol w:w="1130"/>
        <w:gridCol w:w="882"/>
      </w:tblGrid>
      <w:tr>
        <w:trPr>
          <w:trHeight w:val="406" w:hRule="atLeast"/>
        </w:trPr>
        <w:tc>
          <w:tcPr>
            <w:tcW w:w="192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76"/>
              <w:jc w:val="lef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103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19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78" w:right="29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47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9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9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-6.995063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93"/>
              <w:rPr>
                <w:sz w:val="18"/>
              </w:rPr>
            </w:pPr>
            <w:r>
              <w:rPr>
                <w:sz w:val="18"/>
              </w:rPr>
              <w:t>0.919133</w:t>
            </w:r>
          </w:p>
        </w:tc>
        <w:tc>
          <w:tcPr>
            <w:tcW w:w="11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77" w:right="100"/>
              <w:jc w:val="center"/>
              <w:rPr>
                <w:sz w:val="18"/>
              </w:rPr>
            </w:pPr>
            <w:r>
              <w:rPr>
                <w:sz w:val="18"/>
              </w:rPr>
              <w:t>-7.610502</w:t>
            </w:r>
          </w:p>
        </w:tc>
        <w:tc>
          <w:tcPr>
            <w:tcW w:w="88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-0.003692</w:t>
            </w:r>
          </w:p>
        </w:tc>
        <w:tc>
          <w:tcPr>
            <w:tcW w:w="1299" w:type="dxa"/>
          </w:tcPr>
          <w:p>
            <w:pPr>
              <w:pStyle w:val="TableParagraph"/>
              <w:spacing w:before="5"/>
              <w:ind w:right="193"/>
              <w:rPr>
                <w:sz w:val="18"/>
              </w:rPr>
            </w:pPr>
            <w:r>
              <w:rPr>
                <w:sz w:val="18"/>
              </w:rPr>
              <w:t>0.035859</w:t>
            </w:r>
          </w:p>
        </w:tc>
        <w:tc>
          <w:tcPr>
            <w:tcW w:w="1130" w:type="dxa"/>
          </w:tcPr>
          <w:p>
            <w:pPr>
              <w:pStyle w:val="TableParagraph"/>
              <w:spacing w:before="5"/>
              <w:ind w:left="177" w:right="100"/>
              <w:jc w:val="center"/>
              <w:rPr>
                <w:sz w:val="18"/>
              </w:rPr>
            </w:pPr>
            <w:r>
              <w:rPr>
                <w:sz w:val="18"/>
              </w:rPr>
              <w:t>-0.102972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0.9181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1.607551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0.772016</w:t>
            </w:r>
          </w:p>
        </w:tc>
        <w:tc>
          <w:tcPr>
            <w:tcW w:w="1130" w:type="dxa"/>
          </w:tcPr>
          <w:p>
            <w:pPr>
              <w:pStyle w:val="TableParagraph"/>
              <w:ind w:left="178" w:right="41"/>
              <w:jc w:val="center"/>
              <w:rPr>
                <w:sz w:val="18"/>
              </w:rPr>
            </w:pPr>
            <w:r>
              <w:rPr>
                <w:sz w:val="18"/>
              </w:rPr>
              <w:t>2.082278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0.0382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704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1.394908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0.747456</w:t>
            </w:r>
          </w:p>
        </w:tc>
        <w:tc>
          <w:tcPr>
            <w:tcW w:w="1130" w:type="dxa"/>
          </w:tcPr>
          <w:p>
            <w:pPr>
              <w:pStyle w:val="TableParagraph"/>
              <w:ind w:left="178" w:right="41"/>
              <w:jc w:val="center"/>
              <w:rPr>
                <w:sz w:val="18"/>
              </w:rPr>
            </w:pPr>
            <w:r>
              <w:rPr>
                <w:sz w:val="18"/>
              </w:rPr>
              <w:t>1.866206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0.0630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0.231338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/>
              <w:ind w:right="193"/>
              <w:rPr>
                <w:sz w:val="18"/>
              </w:rPr>
            </w:pPr>
            <w:r>
              <w:rPr>
                <w:sz w:val="18"/>
              </w:rPr>
              <w:t>0.901620</w:t>
            </w:r>
          </w:p>
        </w:tc>
        <w:tc>
          <w:tcPr>
            <w:tcW w:w="1130" w:type="dxa"/>
          </w:tcPr>
          <w:p>
            <w:pPr>
              <w:pStyle w:val="TableParagraph"/>
              <w:spacing w:line="198" w:lineRule="exact"/>
              <w:ind w:left="178" w:right="41"/>
              <w:jc w:val="center"/>
              <w:rPr>
                <w:sz w:val="18"/>
              </w:rPr>
            </w:pPr>
            <w:r>
              <w:rPr>
                <w:sz w:val="18"/>
              </w:rPr>
              <w:t>0.256580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/>
              <w:ind w:right="1"/>
              <w:rPr>
                <w:sz w:val="18"/>
              </w:rPr>
            </w:pPr>
            <w:r>
              <w:rPr>
                <w:sz w:val="18"/>
              </w:rPr>
              <w:t>0.7977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0.861661</w:t>
            </w:r>
          </w:p>
        </w:tc>
        <w:tc>
          <w:tcPr>
            <w:tcW w:w="1299" w:type="dxa"/>
          </w:tcPr>
          <w:p>
            <w:pPr>
              <w:pStyle w:val="TableParagraph"/>
              <w:spacing w:before="5"/>
              <w:ind w:right="193"/>
              <w:rPr>
                <w:sz w:val="18"/>
              </w:rPr>
            </w:pPr>
            <w:r>
              <w:rPr>
                <w:sz w:val="18"/>
              </w:rPr>
              <w:t>0.055753</w:t>
            </w:r>
          </w:p>
        </w:tc>
        <w:tc>
          <w:tcPr>
            <w:tcW w:w="1130" w:type="dxa"/>
          </w:tcPr>
          <w:p>
            <w:pPr>
              <w:pStyle w:val="TableParagraph"/>
              <w:spacing w:before="5"/>
              <w:ind w:left="178" w:right="41"/>
              <w:jc w:val="center"/>
              <w:rPr>
                <w:sz w:val="18"/>
              </w:rPr>
            </w:pPr>
            <w:r>
              <w:rPr>
                <w:sz w:val="18"/>
              </w:rPr>
              <w:t>15.45494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4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0.005223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0.004109</w:t>
            </w:r>
          </w:p>
        </w:tc>
        <w:tc>
          <w:tcPr>
            <w:tcW w:w="11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78" w:right="41"/>
              <w:jc w:val="center"/>
              <w:rPr>
                <w:sz w:val="18"/>
              </w:rPr>
            </w:pPr>
            <w:r>
              <w:rPr>
                <w:sz w:val="18"/>
              </w:rPr>
              <w:t>1.271190</w:t>
            </w: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0.2046</w:t>
            </w:r>
          </w:p>
        </w:tc>
      </w:tr>
      <w:tr>
        <w:trPr>
          <w:trHeight w:val="326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0.570701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198" w:lineRule="exact"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 w:before="108"/>
              <w:ind w:right="1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0.562255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1.470849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3.631738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659.8364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3.715715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-559.5511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/>
              <w:ind w:right="1"/>
              <w:rPr>
                <w:sz w:val="18"/>
              </w:rPr>
            </w:pPr>
            <w:r>
              <w:rPr>
                <w:sz w:val="18"/>
              </w:rPr>
              <w:t>3.665301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67.57664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1.109118</w:t>
            </w:r>
          </w:p>
        </w:tc>
      </w:tr>
      <w:tr>
        <w:trPr>
          <w:trHeight w:val="303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29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line="259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Variance Inflation Factors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09:08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before="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1437"/>
        <w:gridCol w:w="1276"/>
        <w:gridCol w:w="1163"/>
      </w:tblGrid>
      <w:tr>
        <w:trPr>
          <w:trHeight w:val="629" w:hRule="atLeast"/>
        </w:trPr>
        <w:tc>
          <w:tcPr>
            <w:tcW w:w="17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656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43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6"/>
              <w:ind w:left="497" w:right="139" w:hanging="70"/>
              <w:jc w:val="left"/>
              <w:rPr>
                <w:sz w:val="18"/>
              </w:rPr>
            </w:pPr>
            <w:r>
              <w:rPr>
                <w:sz w:val="18"/>
              </w:rPr>
              <w:t>Coefficient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6"/>
              <w:ind w:left="483" w:right="169" w:hanging="327"/>
              <w:jc w:val="left"/>
              <w:rPr>
                <w:sz w:val="18"/>
              </w:rPr>
            </w:pPr>
            <w:r>
              <w:rPr>
                <w:sz w:val="18"/>
              </w:rPr>
              <w:t>Uncentered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VIF</w:t>
            </w:r>
          </w:p>
        </w:tc>
        <w:tc>
          <w:tcPr>
            <w:tcW w:w="11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6"/>
              <w:ind w:left="415" w:right="218" w:hanging="231"/>
              <w:jc w:val="left"/>
              <w:rPr>
                <w:sz w:val="18"/>
              </w:rPr>
            </w:pPr>
            <w:r>
              <w:rPr>
                <w:sz w:val="18"/>
              </w:rPr>
              <w:t>Centered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VIF</w:t>
            </w:r>
          </w:p>
        </w:tc>
      </w:tr>
      <w:tr>
        <w:trPr>
          <w:trHeight w:val="326" w:hRule="atLeast"/>
        </w:trPr>
        <w:tc>
          <w:tcPr>
            <w:tcW w:w="17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5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4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81"/>
              <w:rPr>
                <w:sz w:val="18"/>
              </w:rPr>
            </w:pPr>
            <w:r>
              <w:rPr>
                <w:sz w:val="18"/>
              </w:rPr>
              <w:t>0.844805</w:t>
            </w:r>
          </w:p>
        </w:tc>
        <w:tc>
          <w:tcPr>
            <w:tcW w:w="127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49"/>
              <w:rPr>
                <w:sz w:val="18"/>
              </w:rPr>
            </w:pPr>
            <w:r>
              <w:rPr>
                <w:sz w:val="18"/>
              </w:rPr>
              <w:t>121.8358</w:t>
            </w:r>
          </w:p>
        </w:tc>
        <w:tc>
          <w:tcPr>
            <w:tcW w:w="11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224" w:hRule="atLeast"/>
        </w:trPr>
        <w:tc>
          <w:tcPr>
            <w:tcW w:w="1766" w:type="dxa"/>
          </w:tcPr>
          <w:p>
            <w:pPr>
              <w:pStyle w:val="TableParagraph"/>
              <w:spacing w:before="5"/>
              <w:ind w:left="656" w:right="407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437" w:type="dxa"/>
          </w:tcPr>
          <w:p>
            <w:pPr>
              <w:pStyle w:val="TableParagraph"/>
              <w:spacing w:before="5"/>
              <w:ind w:right="181"/>
              <w:rPr>
                <w:sz w:val="18"/>
              </w:rPr>
            </w:pPr>
            <w:r>
              <w:rPr>
                <w:sz w:val="18"/>
              </w:rPr>
              <w:t>0.001286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right="249"/>
              <w:rPr>
                <w:sz w:val="18"/>
              </w:rPr>
            </w:pPr>
            <w:r>
              <w:rPr>
                <w:sz w:val="18"/>
              </w:rPr>
              <w:t>19.40490</w:t>
            </w:r>
          </w:p>
        </w:tc>
        <w:tc>
          <w:tcPr>
            <w:tcW w:w="1163" w:type="dxa"/>
          </w:tcPr>
          <w:p>
            <w:pPr>
              <w:pStyle w:val="TableParagraph"/>
              <w:spacing w:before="5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1.567026</w:t>
            </w:r>
          </w:p>
        </w:tc>
      </w:tr>
      <w:tr>
        <w:trPr>
          <w:trHeight w:val="225" w:hRule="atLeast"/>
        </w:trPr>
        <w:tc>
          <w:tcPr>
            <w:tcW w:w="1766" w:type="dxa"/>
          </w:tcPr>
          <w:p>
            <w:pPr>
              <w:pStyle w:val="TableParagraph"/>
              <w:ind w:left="656" w:right="406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437" w:type="dxa"/>
          </w:tcPr>
          <w:p>
            <w:pPr>
              <w:pStyle w:val="TableParagraph"/>
              <w:ind w:right="181"/>
              <w:rPr>
                <w:sz w:val="18"/>
              </w:rPr>
            </w:pPr>
            <w:r>
              <w:rPr>
                <w:sz w:val="18"/>
              </w:rPr>
              <w:t>0.596008</w:t>
            </w:r>
          </w:p>
        </w:tc>
        <w:tc>
          <w:tcPr>
            <w:tcW w:w="1276" w:type="dxa"/>
          </w:tcPr>
          <w:p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35.93971</w:t>
            </w:r>
          </w:p>
        </w:tc>
        <w:tc>
          <w:tcPr>
            <w:tcW w:w="1163" w:type="dxa"/>
          </w:tcPr>
          <w:p>
            <w:pPr>
              <w:pStyle w:val="TableParagraph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1.089673</w:t>
            </w:r>
          </w:p>
        </w:tc>
      </w:tr>
      <w:tr>
        <w:trPr>
          <w:trHeight w:val="225" w:hRule="atLeast"/>
        </w:trPr>
        <w:tc>
          <w:tcPr>
            <w:tcW w:w="1766" w:type="dxa"/>
          </w:tcPr>
          <w:p>
            <w:pPr>
              <w:pStyle w:val="TableParagraph"/>
              <w:ind w:left="653" w:right="408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437" w:type="dxa"/>
          </w:tcPr>
          <w:p>
            <w:pPr>
              <w:pStyle w:val="TableParagraph"/>
              <w:ind w:right="181"/>
              <w:rPr>
                <w:sz w:val="18"/>
              </w:rPr>
            </w:pPr>
            <w:r>
              <w:rPr>
                <w:sz w:val="18"/>
              </w:rPr>
              <w:t>0.558691</w:t>
            </w:r>
          </w:p>
        </w:tc>
        <w:tc>
          <w:tcPr>
            <w:tcW w:w="1276" w:type="dxa"/>
          </w:tcPr>
          <w:p>
            <w:pPr>
              <w:pStyle w:val="TableParagraph"/>
              <w:ind w:right="249"/>
              <w:rPr>
                <w:sz w:val="18"/>
              </w:rPr>
            </w:pPr>
            <w:r>
              <w:rPr>
                <w:sz w:val="18"/>
              </w:rPr>
              <w:t>2.704618</w:t>
            </w:r>
          </w:p>
        </w:tc>
        <w:tc>
          <w:tcPr>
            <w:tcW w:w="1163" w:type="dxa"/>
          </w:tcPr>
          <w:p>
            <w:pPr>
              <w:pStyle w:val="TableParagraph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1.101340</w:t>
            </w:r>
          </w:p>
        </w:tc>
      </w:tr>
      <w:tr>
        <w:trPr>
          <w:trHeight w:val="224" w:hRule="atLeast"/>
        </w:trPr>
        <w:tc>
          <w:tcPr>
            <w:tcW w:w="1766" w:type="dxa"/>
          </w:tcPr>
          <w:p>
            <w:pPr>
              <w:pStyle w:val="TableParagraph"/>
              <w:spacing w:line="198" w:lineRule="exact"/>
              <w:ind w:left="656" w:right="407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437" w:type="dxa"/>
          </w:tcPr>
          <w:p>
            <w:pPr>
              <w:pStyle w:val="TableParagraph"/>
              <w:spacing w:line="198" w:lineRule="exact"/>
              <w:ind w:right="181"/>
              <w:rPr>
                <w:sz w:val="18"/>
              </w:rPr>
            </w:pPr>
            <w:r>
              <w:rPr>
                <w:sz w:val="18"/>
              </w:rPr>
              <w:t>0.812919</w:t>
            </w:r>
          </w:p>
        </w:tc>
        <w:tc>
          <w:tcPr>
            <w:tcW w:w="1276" w:type="dxa"/>
          </w:tcPr>
          <w:p>
            <w:pPr>
              <w:pStyle w:val="TableParagraph"/>
              <w:spacing w:line="198" w:lineRule="exact"/>
              <w:ind w:right="249"/>
              <w:rPr>
                <w:sz w:val="18"/>
              </w:rPr>
            </w:pPr>
            <w:r>
              <w:rPr>
                <w:sz w:val="18"/>
              </w:rPr>
              <w:t>8.467850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1.154511</w:t>
            </w:r>
          </w:p>
        </w:tc>
      </w:tr>
      <w:tr>
        <w:trPr>
          <w:trHeight w:val="224" w:hRule="atLeast"/>
        </w:trPr>
        <w:tc>
          <w:tcPr>
            <w:tcW w:w="1766" w:type="dxa"/>
          </w:tcPr>
          <w:p>
            <w:pPr>
              <w:pStyle w:val="TableParagraph"/>
              <w:spacing w:before="5"/>
              <w:ind w:left="656" w:right="406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437" w:type="dxa"/>
          </w:tcPr>
          <w:p>
            <w:pPr>
              <w:pStyle w:val="TableParagraph"/>
              <w:spacing w:before="5"/>
              <w:ind w:right="190"/>
              <w:rPr>
                <w:sz w:val="18"/>
              </w:rPr>
            </w:pPr>
            <w:r>
              <w:rPr>
                <w:sz w:val="18"/>
              </w:rPr>
              <w:t>1.69E-05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ind w:right="249"/>
              <w:rPr>
                <w:sz w:val="18"/>
              </w:rPr>
            </w:pPr>
            <w:r>
              <w:rPr>
                <w:sz w:val="18"/>
              </w:rPr>
              <w:t>5.553251</w:t>
            </w:r>
          </w:p>
        </w:tc>
        <w:tc>
          <w:tcPr>
            <w:tcW w:w="1163" w:type="dxa"/>
          </w:tcPr>
          <w:p>
            <w:pPr>
              <w:pStyle w:val="TableParagraph"/>
              <w:spacing w:before="5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1.070936</w:t>
            </w:r>
          </w:p>
        </w:tc>
      </w:tr>
      <w:tr>
        <w:trPr>
          <w:trHeight w:val="304" w:hRule="atLeast"/>
        </w:trPr>
        <w:tc>
          <w:tcPr>
            <w:tcW w:w="17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06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4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81"/>
              <w:rPr>
                <w:sz w:val="18"/>
              </w:rPr>
            </w:pPr>
            <w:r>
              <w:rPr>
                <w:sz w:val="18"/>
              </w:rPr>
              <w:t>0.003108</w:t>
            </w:r>
          </w:p>
        </w:tc>
        <w:tc>
          <w:tcPr>
            <w:tcW w:w="127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49"/>
              <w:rPr>
                <w:sz w:val="18"/>
              </w:rPr>
            </w:pPr>
            <w:r>
              <w:rPr>
                <w:sz w:val="18"/>
              </w:rPr>
              <w:t>134.3845</w:t>
            </w:r>
          </w:p>
        </w:tc>
        <w:tc>
          <w:tcPr>
            <w:tcW w:w="11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85" w:right="186"/>
              <w:jc w:val="center"/>
              <w:rPr>
                <w:sz w:val="18"/>
              </w:rPr>
            </w:pPr>
            <w:r>
              <w:rPr>
                <w:sz w:val="18"/>
              </w:rPr>
              <w:t>1.573458</w:t>
            </w:r>
          </w:p>
        </w:tc>
      </w:tr>
    </w:tbl>
    <w:p>
      <w:pPr>
        <w:spacing w:after="0" w:line="240" w:lineRule="auto"/>
        <w:jc w:val="center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Heteroskedasticity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Test: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ARCH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3653"/>
        <w:gridCol w:w="1078"/>
      </w:tblGrid>
      <w:tr>
        <w:trPr>
          <w:trHeight w:val="327" w:hRule="atLeast"/>
        </w:trPr>
        <w:tc>
          <w:tcPr>
            <w:tcW w:w="17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3653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before="108"/>
              <w:ind w:left="558"/>
              <w:jc w:val="left"/>
              <w:rPr>
                <w:sz w:val="18"/>
              </w:rPr>
            </w:pPr>
            <w:r>
              <w:rPr>
                <w:sz w:val="18"/>
              </w:rPr>
              <w:t>21.47237</w:t>
              <w:tab/>
              <w:t>Prob.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F(1,276)</w:t>
            </w:r>
          </w:p>
        </w:tc>
        <w:tc>
          <w:tcPr>
            <w:tcW w:w="10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3" w:hRule="atLeast"/>
        </w:trPr>
        <w:tc>
          <w:tcPr>
            <w:tcW w:w="17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Obs*R-squared</w:t>
            </w:r>
          </w:p>
        </w:tc>
        <w:tc>
          <w:tcPr>
            <w:tcW w:w="3653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40" w:lineRule="auto"/>
              <w:ind w:left="558"/>
              <w:jc w:val="left"/>
              <w:rPr>
                <w:sz w:val="18"/>
              </w:rPr>
            </w:pPr>
            <w:r>
              <w:rPr>
                <w:sz w:val="18"/>
              </w:rPr>
              <w:t>20.06680</w:t>
              <w:tab/>
              <w:t>Prob.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Chi-Square(1)</w:t>
            </w:r>
          </w:p>
        </w:tc>
        <w:tc>
          <w:tcPr>
            <w:tcW w:w="10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</w:tbl>
    <w:p>
      <w:pPr>
        <w:pStyle w:val="BodyText"/>
        <w:spacing w:before="6"/>
        <w:rPr>
          <w:rFonts w:ascii="Arial MT"/>
          <w:sz w:val="29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Equation:</w:t>
      </w:r>
    </w:p>
    <w:p>
      <w:pPr>
        <w:spacing w:line="261" w:lineRule="auto" w:before="19"/>
        <w:ind w:left="631" w:right="7243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RESID^2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Squares</w:t>
      </w:r>
    </w:p>
    <w:p>
      <w:pPr>
        <w:spacing w:line="261" w:lineRule="auto" w:before="0"/>
        <w:ind w:left="631" w:right="703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09:10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(adjusted):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278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adjustments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90"/>
        <w:gridCol w:w="1329"/>
        <w:gridCol w:w="1100"/>
        <w:gridCol w:w="882"/>
      </w:tblGrid>
      <w:tr>
        <w:trPr>
          <w:trHeight w:val="403" w:hRule="atLeast"/>
        </w:trPr>
        <w:tc>
          <w:tcPr>
            <w:tcW w:w="192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676"/>
              <w:jc w:val="lef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103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2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2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117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347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8" w:hRule="atLeast"/>
        </w:trPr>
        <w:tc>
          <w:tcPr>
            <w:tcW w:w="19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9"/>
              <w:ind w:left="9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9"/>
              <w:ind w:right="103"/>
              <w:rPr>
                <w:sz w:val="18"/>
              </w:rPr>
            </w:pPr>
            <w:r>
              <w:rPr>
                <w:sz w:val="18"/>
              </w:rPr>
              <w:t>1.617148</w:t>
            </w:r>
          </w:p>
        </w:tc>
        <w:tc>
          <w:tcPr>
            <w:tcW w:w="13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9"/>
              <w:ind w:right="223"/>
              <w:rPr>
                <w:sz w:val="18"/>
              </w:rPr>
            </w:pPr>
            <w:r>
              <w:rPr>
                <w:sz w:val="18"/>
              </w:rPr>
              <w:t>0.284227</w:t>
            </w:r>
          </w:p>
        </w:tc>
        <w:tc>
          <w:tcPr>
            <w:tcW w:w="11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9"/>
              <w:ind w:right="118"/>
              <w:rPr>
                <w:sz w:val="18"/>
              </w:rPr>
            </w:pPr>
            <w:r>
              <w:rPr>
                <w:sz w:val="18"/>
              </w:rPr>
              <w:t>5.689636</w:t>
            </w:r>
          </w:p>
        </w:tc>
        <w:tc>
          <w:tcPr>
            <w:tcW w:w="88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9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499"/>
              <w:jc w:val="left"/>
              <w:rPr>
                <w:sz w:val="18"/>
              </w:rPr>
            </w:pPr>
            <w:r>
              <w:rPr>
                <w:sz w:val="18"/>
              </w:rPr>
              <w:t>RESID^2(-1)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0.270490</w:t>
            </w:r>
          </w:p>
        </w:tc>
        <w:tc>
          <w:tcPr>
            <w:tcW w:w="13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3"/>
              <w:rPr>
                <w:sz w:val="18"/>
              </w:rPr>
            </w:pPr>
            <w:r>
              <w:rPr>
                <w:sz w:val="18"/>
              </w:rPr>
              <w:t>0.058373</w:t>
            </w:r>
          </w:p>
        </w:tc>
        <w:tc>
          <w:tcPr>
            <w:tcW w:w="11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18"/>
              <w:rPr>
                <w:sz w:val="18"/>
              </w:rPr>
            </w:pPr>
            <w:r>
              <w:rPr>
                <w:sz w:val="18"/>
              </w:rPr>
              <w:t>4.633829</w:t>
            </w: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27" w:hRule="atLeast"/>
        </w:trPr>
        <w:tc>
          <w:tcPr>
            <w:tcW w:w="1925" w:type="dxa"/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0.072183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spacing w:before="108"/>
              <w:ind w:right="1"/>
              <w:rPr>
                <w:sz w:val="18"/>
              </w:rPr>
            </w:pPr>
            <w:r>
              <w:rPr>
                <w:sz w:val="18"/>
              </w:rPr>
              <w:t>2.176230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0.068821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4.446584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4.290847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spacing w:line="198" w:lineRule="exact"/>
              <w:ind w:right="1"/>
              <w:rPr>
                <w:sz w:val="18"/>
              </w:rPr>
            </w:pPr>
            <w:r>
              <w:rPr>
                <w:sz w:val="18"/>
              </w:rPr>
              <w:t>5.758014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5081.537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1"/>
              <w:rPr>
                <w:sz w:val="18"/>
              </w:rPr>
            </w:pPr>
            <w:r>
              <w:rPr>
                <w:sz w:val="18"/>
              </w:rPr>
              <w:t>5.784112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-798.3639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5.768484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21.47237</w:t>
            </w:r>
          </w:p>
        </w:tc>
        <w:tc>
          <w:tcPr>
            <w:tcW w:w="2429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882" w:type="dxa"/>
          </w:tcPr>
          <w:p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2.261155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0.000006</w:t>
            </w:r>
          </w:p>
        </w:tc>
        <w:tc>
          <w:tcPr>
            <w:tcW w:w="2429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Breusch-Godfrey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Serial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LM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Test: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3653"/>
        <w:gridCol w:w="1078"/>
      </w:tblGrid>
      <w:tr>
        <w:trPr>
          <w:trHeight w:val="327" w:hRule="atLeast"/>
        </w:trPr>
        <w:tc>
          <w:tcPr>
            <w:tcW w:w="17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3653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before="108"/>
              <w:ind w:left="558"/>
              <w:jc w:val="left"/>
              <w:rPr>
                <w:sz w:val="18"/>
              </w:rPr>
            </w:pPr>
            <w:r>
              <w:rPr>
                <w:sz w:val="18"/>
              </w:rPr>
              <w:t>32.98255</w:t>
              <w:tab/>
              <w:t>Prob.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F(2,303)</w:t>
            </w:r>
          </w:p>
        </w:tc>
        <w:tc>
          <w:tcPr>
            <w:tcW w:w="10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3" w:hRule="atLeast"/>
        </w:trPr>
        <w:tc>
          <w:tcPr>
            <w:tcW w:w="17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Obs*R-squared</w:t>
            </w:r>
          </w:p>
        </w:tc>
        <w:tc>
          <w:tcPr>
            <w:tcW w:w="3653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40" w:lineRule="auto"/>
              <w:ind w:left="558"/>
              <w:jc w:val="left"/>
              <w:rPr>
                <w:sz w:val="18"/>
              </w:rPr>
            </w:pPr>
            <w:r>
              <w:rPr>
                <w:sz w:val="18"/>
              </w:rPr>
              <w:t>55.78065</w:t>
              <w:tab/>
              <w:t>Prob.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Chi-Square(2)</w:t>
            </w:r>
          </w:p>
        </w:tc>
        <w:tc>
          <w:tcPr>
            <w:tcW w:w="10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</w:tbl>
    <w:p>
      <w:pPr>
        <w:pStyle w:val="BodyText"/>
        <w:spacing w:before="6"/>
        <w:rPr>
          <w:rFonts w:ascii="Arial MT"/>
          <w:sz w:val="29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Equation:</w:t>
      </w:r>
    </w:p>
    <w:p>
      <w:pPr>
        <w:spacing w:line="261" w:lineRule="auto" w:before="19"/>
        <w:ind w:left="631" w:right="740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RESID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Method: Least Squares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09:11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Presample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interior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missing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value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lagged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residuals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set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to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zero.</w:t>
      </w:r>
    </w:p>
    <w:p>
      <w:pPr>
        <w:pStyle w:val="BodyText"/>
        <w:spacing w:before="7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90"/>
        <w:gridCol w:w="1299"/>
        <w:gridCol w:w="1111"/>
        <w:gridCol w:w="902"/>
      </w:tblGrid>
      <w:tr>
        <w:trPr>
          <w:trHeight w:val="406" w:hRule="atLeast"/>
        </w:trPr>
        <w:tc>
          <w:tcPr>
            <w:tcW w:w="192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676"/>
              <w:jc w:val="left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103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19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178" w:right="10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366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9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9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-0.186009</w:t>
            </w:r>
          </w:p>
        </w:tc>
        <w:tc>
          <w:tcPr>
            <w:tcW w:w="1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93"/>
              <w:rPr>
                <w:sz w:val="18"/>
              </w:rPr>
            </w:pPr>
            <w:r>
              <w:rPr>
                <w:sz w:val="18"/>
              </w:rPr>
              <w:t>0.836915</w:t>
            </w:r>
          </w:p>
        </w:tc>
        <w:tc>
          <w:tcPr>
            <w:tcW w:w="11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77" w:right="81"/>
              <w:jc w:val="center"/>
              <w:rPr>
                <w:sz w:val="18"/>
              </w:rPr>
            </w:pPr>
            <w:r>
              <w:rPr>
                <w:sz w:val="18"/>
              </w:rPr>
              <w:t>-0.222256</w:t>
            </w:r>
          </w:p>
        </w:tc>
        <w:tc>
          <w:tcPr>
            <w:tcW w:w="9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"/>
              <w:rPr>
                <w:sz w:val="18"/>
              </w:rPr>
            </w:pPr>
            <w:r>
              <w:rPr>
                <w:sz w:val="18"/>
              </w:rPr>
              <w:t>0.8243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-0.004602</w:t>
            </w:r>
          </w:p>
        </w:tc>
        <w:tc>
          <w:tcPr>
            <w:tcW w:w="1299" w:type="dxa"/>
          </w:tcPr>
          <w:p>
            <w:pPr>
              <w:pStyle w:val="TableParagraph"/>
              <w:spacing w:before="5"/>
              <w:ind w:right="193"/>
              <w:rPr>
                <w:sz w:val="18"/>
              </w:rPr>
            </w:pPr>
            <w:r>
              <w:rPr>
                <w:sz w:val="18"/>
              </w:rPr>
              <w:t>0.032617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ind w:left="177" w:right="81"/>
              <w:jc w:val="center"/>
              <w:rPr>
                <w:sz w:val="18"/>
              </w:rPr>
            </w:pPr>
            <w:r>
              <w:rPr>
                <w:sz w:val="18"/>
              </w:rPr>
              <w:t>-0.141097</w:t>
            </w:r>
          </w:p>
        </w:tc>
        <w:tc>
          <w:tcPr>
            <w:tcW w:w="902" w:type="dxa"/>
          </w:tcPr>
          <w:p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0.8879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-0.210553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0.705365</w:t>
            </w:r>
          </w:p>
        </w:tc>
        <w:tc>
          <w:tcPr>
            <w:tcW w:w="1111" w:type="dxa"/>
          </w:tcPr>
          <w:p>
            <w:pPr>
              <w:pStyle w:val="TableParagraph"/>
              <w:ind w:left="177" w:right="81"/>
              <w:jc w:val="center"/>
              <w:rPr>
                <w:sz w:val="18"/>
              </w:rPr>
            </w:pPr>
            <w:r>
              <w:rPr>
                <w:sz w:val="18"/>
              </w:rPr>
              <w:t>-0.298502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0.7655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704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-0.025516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0.679591</w:t>
            </w:r>
          </w:p>
        </w:tc>
        <w:tc>
          <w:tcPr>
            <w:tcW w:w="1111" w:type="dxa"/>
          </w:tcPr>
          <w:p>
            <w:pPr>
              <w:pStyle w:val="TableParagraph"/>
              <w:ind w:left="177" w:right="81"/>
              <w:jc w:val="center"/>
              <w:rPr>
                <w:sz w:val="18"/>
              </w:rPr>
            </w:pPr>
            <w:r>
              <w:rPr>
                <w:sz w:val="18"/>
              </w:rPr>
              <w:t>-0.037547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0.9701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ind w:left="790" w:right="700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0.049499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/>
              <w:ind w:right="193"/>
              <w:rPr>
                <w:sz w:val="18"/>
              </w:rPr>
            </w:pPr>
            <w:r>
              <w:rPr>
                <w:sz w:val="18"/>
              </w:rPr>
              <w:t>0.819773</w:t>
            </w:r>
          </w:p>
        </w:tc>
        <w:tc>
          <w:tcPr>
            <w:tcW w:w="1111" w:type="dxa"/>
          </w:tcPr>
          <w:p>
            <w:pPr>
              <w:pStyle w:val="TableParagraph"/>
              <w:spacing w:line="198" w:lineRule="exact"/>
              <w:ind w:left="178" w:right="22"/>
              <w:jc w:val="center"/>
              <w:rPr>
                <w:sz w:val="18"/>
              </w:rPr>
            </w:pPr>
            <w:r>
              <w:rPr>
                <w:sz w:val="18"/>
              </w:rPr>
              <w:t>0.060381</w:t>
            </w:r>
          </w:p>
        </w:tc>
        <w:tc>
          <w:tcPr>
            <w:tcW w:w="902" w:type="dxa"/>
          </w:tcPr>
          <w:p>
            <w:pPr>
              <w:pStyle w:val="TableParagraph"/>
              <w:spacing w:line="198" w:lineRule="exact"/>
              <w:ind w:right="2"/>
              <w:rPr>
                <w:sz w:val="18"/>
              </w:rPr>
            </w:pPr>
            <w:r>
              <w:rPr>
                <w:sz w:val="18"/>
              </w:rPr>
              <w:t>0.9519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0.001715</w:t>
            </w:r>
          </w:p>
        </w:tc>
        <w:tc>
          <w:tcPr>
            <w:tcW w:w="1299" w:type="dxa"/>
          </w:tcPr>
          <w:p>
            <w:pPr>
              <w:pStyle w:val="TableParagraph"/>
              <w:spacing w:before="5"/>
              <w:ind w:right="193"/>
              <w:rPr>
                <w:sz w:val="18"/>
              </w:rPr>
            </w:pPr>
            <w:r>
              <w:rPr>
                <w:sz w:val="18"/>
              </w:rPr>
              <w:t>0.003742</w:t>
            </w:r>
          </w:p>
        </w:tc>
        <w:tc>
          <w:tcPr>
            <w:tcW w:w="1111" w:type="dxa"/>
          </w:tcPr>
          <w:p>
            <w:pPr>
              <w:pStyle w:val="TableParagraph"/>
              <w:spacing w:before="5"/>
              <w:ind w:left="178" w:right="22"/>
              <w:jc w:val="center"/>
              <w:rPr>
                <w:sz w:val="18"/>
              </w:rPr>
            </w:pPr>
            <w:r>
              <w:rPr>
                <w:sz w:val="18"/>
              </w:rPr>
              <w:t>0.458423</w:t>
            </w:r>
          </w:p>
        </w:tc>
        <w:tc>
          <w:tcPr>
            <w:tcW w:w="902" w:type="dxa"/>
          </w:tcPr>
          <w:p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0.6470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790" w:right="699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0.015265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0.050726</w:t>
            </w:r>
          </w:p>
        </w:tc>
        <w:tc>
          <w:tcPr>
            <w:tcW w:w="1111" w:type="dxa"/>
          </w:tcPr>
          <w:p>
            <w:pPr>
              <w:pStyle w:val="TableParagraph"/>
              <w:ind w:left="178" w:right="22"/>
              <w:jc w:val="center"/>
              <w:rPr>
                <w:sz w:val="18"/>
              </w:rPr>
            </w:pPr>
            <w:r>
              <w:rPr>
                <w:sz w:val="18"/>
              </w:rPr>
              <w:t>0.300927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0.7637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ind w:left="592"/>
              <w:jc w:val="left"/>
              <w:rPr>
                <w:sz w:val="18"/>
              </w:rPr>
            </w:pPr>
            <w:r>
              <w:rPr>
                <w:sz w:val="18"/>
              </w:rPr>
              <w:t>RESID(-1)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0.435981</w:t>
            </w:r>
          </w:p>
        </w:tc>
        <w:tc>
          <w:tcPr>
            <w:tcW w:w="129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0.061599</w:t>
            </w:r>
          </w:p>
        </w:tc>
        <w:tc>
          <w:tcPr>
            <w:tcW w:w="1111" w:type="dxa"/>
          </w:tcPr>
          <w:p>
            <w:pPr>
              <w:pStyle w:val="TableParagraph"/>
              <w:ind w:left="178" w:right="22"/>
              <w:jc w:val="center"/>
              <w:rPr>
                <w:sz w:val="18"/>
              </w:rPr>
            </w:pPr>
            <w:r>
              <w:rPr>
                <w:sz w:val="18"/>
              </w:rPr>
              <w:t>7.077720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592"/>
              <w:jc w:val="left"/>
              <w:rPr>
                <w:sz w:val="18"/>
              </w:rPr>
            </w:pPr>
            <w:r>
              <w:rPr>
                <w:sz w:val="18"/>
              </w:rPr>
              <w:t>RESID(-2)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0.060462</w:t>
            </w: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0.063564</w:t>
            </w:r>
          </w:p>
        </w:tc>
        <w:tc>
          <w:tcPr>
            <w:tcW w:w="11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78" w:right="22"/>
              <w:jc w:val="center"/>
              <w:rPr>
                <w:sz w:val="18"/>
              </w:rPr>
            </w:pPr>
            <w:r>
              <w:rPr>
                <w:sz w:val="18"/>
              </w:rPr>
              <w:t>0.951210</w:t>
            </w: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"/>
              <w:rPr>
                <w:sz w:val="18"/>
              </w:rPr>
            </w:pPr>
            <w:r>
              <w:rPr>
                <w:sz w:val="18"/>
              </w:rPr>
              <w:t>0.3423</w:t>
            </w:r>
          </w:p>
        </w:tc>
      </w:tr>
      <w:tr>
        <w:trPr>
          <w:trHeight w:val="327" w:hRule="atLeast"/>
        </w:trPr>
        <w:tc>
          <w:tcPr>
            <w:tcW w:w="1925" w:type="dxa"/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0.178784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02" w:type="dxa"/>
          </w:tcPr>
          <w:p>
            <w:pPr>
              <w:pStyle w:val="TableParagraph"/>
              <w:spacing w:before="108"/>
              <w:ind w:right="3"/>
              <w:rPr>
                <w:sz w:val="18"/>
              </w:rPr>
            </w:pPr>
            <w:r>
              <w:rPr>
                <w:sz w:val="18"/>
              </w:rPr>
              <w:t>-3.50E-15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0.157102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1.456592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0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1.337290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02" w:type="dxa"/>
          </w:tcPr>
          <w:p>
            <w:pPr>
              <w:pStyle w:val="TableParagraph"/>
              <w:spacing w:line="198" w:lineRule="exact"/>
              <w:ind w:right="2"/>
              <w:rPr>
                <w:sz w:val="18"/>
              </w:rPr>
            </w:pPr>
            <w:r>
              <w:rPr>
                <w:sz w:val="18"/>
              </w:rPr>
              <w:t>3.447589</w:t>
            </w:r>
          </w:p>
        </w:tc>
      </w:tr>
      <w:tr>
        <w:trPr>
          <w:trHeight w:val="224" w:hRule="atLeast"/>
        </w:trPr>
        <w:tc>
          <w:tcPr>
            <w:tcW w:w="192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90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541.8681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02" w:type="dxa"/>
          </w:tcPr>
          <w:p>
            <w:pPr>
              <w:pStyle w:val="TableParagraph"/>
              <w:spacing w:before="5"/>
              <w:ind w:right="2"/>
              <w:rPr>
                <w:sz w:val="18"/>
              </w:rPr>
            </w:pPr>
            <w:r>
              <w:rPr>
                <w:sz w:val="18"/>
              </w:rPr>
              <w:t>3.555560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-528.8239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3.490742</w:t>
            </w:r>
          </w:p>
        </w:tc>
      </w:tr>
      <w:tr>
        <w:trPr>
          <w:trHeight w:val="225" w:hRule="atLeast"/>
        </w:trPr>
        <w:tc>
          <w:tcPr>
            <w:tcW w:w="192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9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8.245638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902" w:type="dxa"/>
          </w:tcPr>
          <w:p>
            <w:pPr>
              <w:pStyle w:val="TableParagraph"/>
              <w:ind w:right="2"/>
              <w:rPr>
                <w:sz w:val="18"/>
              </w:rPr>
            </w:pPr>
            <w:r>
              <w:rPr>
                <w:sz w:val="18"/>
              </w:rPr>
              <w:t>1.972817</w:t>
            </w:r>
          </w:p>
        </w:tc>
      </w:tr>
      <w:tr>
        <w:trPr>
          <w:trHeight w:val="301" w:hRule="atLeast"/>
        </w:trPr>
        <w:tc>
          <w:tcPr>
            <w:tcW w:w="19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10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line="259" w:lineRule="auto" w:before="0"/>
        <w:ind w:left="631" w:right="795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Ramsey RESET Test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Equation: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UNTITLED</w:t>
      </w:r>
    </w:p>
    <w:p>
      <w:pPr>
        <w:spacing w:line="261" w:lineRule="auto" w:before="1"/>
        <w:ind w:left="631" w:right="5776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6.251852pt;width:324.05pt;height:2.2pt;mso-position-horizontal-relative:page;mso-position-vertical-relative:paragraph;z-index:-15723520;mso-wrap-distance-left:0;mso-wrap-distance-right:0" coordorigin="1472,525" coordsize="6481,44" path="m4642,554l3636,554,3593,554,3593,554,1472,554,1472,568,3593,568,3593,568,3636,568,4642,568,4642,554xm4642,525l3636,525,3593,525,3593,525,1472,525,1472,539,3593,539,3593,539,3636,539,4642,539,4642,525xm7953,554l6997,554,6954,554,6954,554,5840,554,5797,554,4686,554,4643,554,4643,568,4686,568,5797,568,5840,568,6954,568,6954,568,6997,568,7953,568,7953,554xm7953,525l6997,525,6954,525,6954,525,5840,525,5797,525,4686,525,4643,525,4643,539,4686,539,5797,539,5840,539,6954,539,6954,539,6997,539,7953,539,7953,52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Specification: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LCSR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BS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BND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BGD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BFX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FA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FS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Omitted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fitted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values</w:t>
      </w:r>
    </w:p>
    <w:p>
      <w:pPr>
        <w:pStyle w:val="BodyText"/>
        <w:spacing w:before="3"/>
        <w:rPr>
          <w:rFonts w:ascii="Arial MT"/>
          <w:sz w:val="7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389"/>
        <w:gridCol w:w="1062"/>
        <w:gridCol w:w="2177"/>
      </w:tblGrid>
      <w:tr>
        <w:trPr>
          <w:trHeight w:val="240" w:hRule="atLeast"/>
        </w:trPr>
        <w:tc>
          <w:tcPr>
            <w:tcW w:w="6483" w:type="dxa"/>
            <w:gridSpan w:val="4"/>
          </w:tcPr>
          <w:p>
            <w:pPr>
              <w:pStyle w:val="TableParagraph"/>
              <w:tabs>
                <w:tab w:pos="2417" w:val="left" w:leader="none"/>
                <w:tab w:pos="3672" w:val="left" w:leader="none"/>
                <w:tab w:pos="4481" w:val="left" w:leader="none"/>
              </w:tabs>
              <w:spacing w:line="201" w:lineRule="exact" w:before="0"/>
              <w:ind w:left="2121"/>
              <w:jc w:val="left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Value</w:t>
              <w:tab/>
              <w:t>df</w:t>
              <w:tab/>
              <w:t>Probability</w:t>
            </w:r>
            <w:r>
              <w:rPr>
                <w:spacing w:val="11"/>
                <w:sz w:val="18"/>
                <w:u w:val="single"/>
              </w:rPr>
              <w:t> </w:t>
            </w:r>
          </w:p>
        </w:tc>
      </w:tr>
      <w:tr>
        <w:trPr>
          <w:trHeight w:val="213" w:hRule="atLeast"/>
        </w:trPr>
        <w:tc>
          <w:tcPr>
            <w:tcW w:w="1855" w:type="dxa"/>
          </w:tcPr>
          <w:p>
            <w:pPr>
              <w:pStyle w:val="TableParagraph"/>
              <w:spacing w:line="193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389" w:type="dxa"/>
          </w:tcPr>
          <w:p>
            <w:pPr>
              <w:pStyle w:val="TableParagraph"/>
              <w:spacing w:line="193" w:lineRule="exact" w:before="0"/>
              <w:ind w:right="193"/>
              <w:rPr>
                <w:sz w:val="18"/>
              </w:rPr>
            </w:pPr>
            <w:r>
              <w:rPr>
                <w:sz w:val="18"/>
              </w:rPr>
              <w:t>2.081760</w:t>
            </w:r>
          </w:p>
        </w:tc>
        <w:tc>
          <w:tcPr>
            <w:tcW w:w="1062" w:type="dxa"/>
          </w:tcPr>
          <w:p>
            <w:pPr>
              <w:pStyle w:val="TableParagraph"/>
              <w:spacing w:line="193" w:lineRule="exact" w:before="0"/>
              <w:ind w:left="175" w:right="176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2177" w:type="dxa"/>
          </w:tcPr>
          <w:p>
            <w:pPr>
              <w:pStyle w:val="TableParagraph"/>
              <w:spacing w:line="193" w:lineRule="exact" w:before="0"/>
              <w:ind w:left="226" w:right="1158"/>
              <w:jc w:val="center"/>
              <w:rPr>
                <w:sz w:val="18"/>
              </w:rPr>
            </w:pPr>
            <w:r>
              <w:rPr>
                <w:sz w:val="18"/>
              </w:rPr>
              <w:t>0.0382</w:t>
            </w:r>
          </w:p>
        </w:tc>
      </w:tr>
      <w:tr>
        <w:trPr>
          <w:trHeight w:val="225" w:hRule="atLeast"/>
        </w:trPr>
        <w:tc>
          <w:tcPr>
            <w:tcW w:w="185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389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4.333725</w:t>
            </w:r>
          </w:p>
        </w:tc>
        <w:tc>
          <w:tcPr>
            <w:tcW w:w="1062" w:type="dxa"/>
          </w:tcPr>
          <w:p>
            <w:pPr>
              <w:pStyle w:val="TableParagraph"/>
              <w:ind w:left="175" w:right="227"/>
              <w:jc w:val="center"/>
              <w:rPr>
                <w:sz w:val="18"/>
              </w:rPr>
            </w:pPr>
            <w:r>
              <w:rPr>
                <w:sz w:val="18"/>
              </w:rPr>
              <w:t>(1,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304)</w:t>
            </w:r>
          </w:p>
        </w:tc>
        <w:tc>
          <w:tcPr>
            <w:tcW w:w="2177" w:type="dxa"/>
          </w:tcPr>
          <w:p>
            <w:pPr>
              <w:pStyle w:val="TableParagraph"/>
              <w:ind w:left="226" w:right="1158"/>
              <w:jc w:val="center"/>
              <w:rPr>
                <w:sz w:val="18"/>
              </w:rPr>
            </w:pPr>
            <w:r>
              <w:rPr>
                <w:sz w:val="18"/>
              </w:rPr>
              <w:t>0.0382</w:t>
            </w:r>
          </w:p>
        </w:tc>
      </w:tr>
      <w:tr>
        <w:trPr>
          <w:trHeight w:val="303" w:hRule="atLeast"/>
        </w:trPr>
        <w:tc>
          <w:tcPr>
            <w:tcW w:w="18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3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93"/>
              <w:rPr>
                <w:sz w:val="18"/>
              </w:rPr>
            </w:pPr>
            <w:r>
              <w:rPr>
                <w:sz w:val="18"/>
              </w:rPr>
              <w:t>4.416365</w:t>
            </w:r>
          </w:p>
        </w:tc>
        <w:tc>
          <w:tcPr>
            <w:tcW w:w="10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6" w:right="1158"/>
              <w:jc w:val="center"/>
              <w:rPr>
                <w:sz w:val="18"/>
              </w:rPr>
            </w:pPr>
            <w:r>
              <w:rPr>
                <w:sz w:val="18"/>
              </w:rPr>
              <w:t>0.0356</w:t>
            </w:r>
          </w:p>
        </w:tc>
      </w:tr>
      <w:tr>
        <w:trPr>
          <w:trHeight w:val="522" w:hRule="atLeast"/>
        </w:trPr>
        <w:tc>
          <w:tcPr>
            <w:tcW w:w="18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06"/>
              <w:jc w:val="left"/>
              <w:rPr>
                <w:sz w:val="18"/>
              </w:rPr>
            </w:pPr>
            <w:r>
              <w:rPr>
                <w:sz w:val="18"/>
              </w:rPr>
              <w:t>F-test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summary:</w:t>
            </w:r>
          </w:p>
        </w:tc>
        <w:tc>
          <w:tcPr>
            <w:tcW w:w="13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sz w:val="27"/>
              </w:rPr>
            </w:pPr>
          </w:p>
          <w:p>
            <w:pPr>
              <w:pStyle w:val="TableParagraph"/>
              <w:spacing w:line="187" w:lineRule="exact" w:before="0"/>
              <w:ind w:left="176" w:right="1159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06" w:hRule="atLeast"/>
        </w:trPr>
        <w:tc>
          <w:tcPr>
            <w:tcW w:w="6483" w:type="dxa"/>
            <w:gridSpan w:val="4"/>
          </w:tcPr>
          <w:p>
            <w:pPr>
              <w:pStyle w:val="TableParagraph"/>
              <w:tabs>
                <w:tab w:pos="3672" w:val="left" w:leader="none"/>
                <w:tab w:pos="4567" w:val="left" w:leader="none"/>
                <w:tab w:pos="5482" w:val="left" w:leader="none"/>
              </w:tabs>
              <w:spacing w:line="186" w:lineRule="exact" w:before="0"/>
              <w:ind w:left="2121"/>
              <w:jc w:val="left"/>
              <w:rPr>
                <w:sz w:val="18"/>
              </w:rPr>
            </w:pPr>
            <w:r>
              <w:rPr>
                <w:w w:val="100"/>
                <w:sz w:val="18"/>
                <w:u w:val="single"/>
              </w:rPr>
              <w:t> </w:t>
            </w:r>
            <w:r>
              <w:rPr>
                <w:spacing w:val="-2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Sum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of</w:t>
            </w:r>
            <w:r>
              <w:rPr>
                <w:spacing w:val="-3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Sq.</w:t>
              <w:tab/>
              <w:t>df</w:t>
              <w:tab/>
              <w:t>Squares</w:t>
              <w:tab/>
            </w:r>
          </w:p>
        </w:tc>
      </w:tr>
      <w:tr>
        <w:trPr>
          <w:trHeight w:val="252" w:hRule="atLeast"/>
        </w:trPr>
        <w:tc>
          <w:tcPr>
            <w:tcW w:w="1855" w:type="dxa"/>
          </w:tcPr>
          <w:p>
            <w:pPr>
              <w:pStyle w:val="TableParagraph"/>
              <w:spacing w:before="33"/>
              <w:jc w:val="left"/>
              <w:rPr>
                <w:sz w:val="18"/>
              </w:rPr>
            </w:pPr>
            <w:r>
              <w:rPr>
                <w:sz w:val="18"/>
              </w:rPr>
              <w:t>Test SSR</w:t>
            </w:r>
          </w:p>
        </w:tc>
        <w:tc>
          <w:tcPr>
            <w:tcW w:w="1389" w:type="dxa"/>
          </w:tcPr>
          <w:p>
            <w:pPr>
              <w:pStyle w:val="TableParagraph"/>
              <w:spacing w:before="33"/>
              <w:ind w:right="193"/>
              <w:rPr>
                <w:sz w:val="18"/>
              </w:rPr>
            </w:pPr>
            <w:r>
              <w:rPr>
                <w:sz w:val="18"/>
              </w:rPr>
              <w:t>9.274202</w:t>
            </w:r>
          </w:p>
        </w:tc>
        <w:tc>
          <w:tcPr>
            <w:tcW w:w="1062" w:type="dxa"/>
          </w:tcPr>
          <w:p>
            <w:pPr>
              <w:pStyle w:val="TableParagraph"/>
              <w:spacing w:before="3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2177" w:type="dxa"/>
          </w:tcPr>
          <w:p>
            <w:pPr>
              <w:pStyle w:val="TableParagraph"/>
              <w:spacing w:before="33"/>
              <w:ind w:left="226" w:right="1159"/>
              <w:jc w:val="center"/>
              <w:rPr>
                <w:sz w:val="18"/>
              </w:rPr>
            </w:pPr>
            <w:r>
              <w:rPr>
                <w:sz w:val="18"/>
              </w:rPr>
              <w:t>9.274202</w:t>
            </w:r>
          </w:p>
        </w:tc>
      </w:tr>
      <w:tr>
        <w:trPr>
          <w:trHeight w:val="224" w:hRule="atLeast"/>
        </w:trPr>
        <w:tc>
          <w:tcPr>
            <w:tcW w:w="185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SSR</w:t>
            </w:r>
          </w:p>
        </w:tc>
        <w:tc>
          <w:tcPr>
            <w:tcW w:w="1389" w:type="dxa"/>
          </w:tcPr>
          <w:p>
            <w:pPr>
              <w:pStyle w:val="TableParagraph"/>
              <w:spacing w:line="198" w:lineRule="exact"/>
              <w:ind w:right="193"/>
              <w:rPr>
                <w:sz w:val="18"/>
              </w:rPr>
            </w:pPr>
            <w:r>
              <w:rPr>
                <w:sz w:val="18"/>
              </w:rPr>
              <w:t>659.8364</w:t>
            </w:r>
          </w:p>
        </w:tc>
        <w:tc>
          <w:tcPr>
            <w:tcW w:w="1062" w:type="dxa"/>
          </w:tcPr>
          <w:p>
            <w:pPr>
              <w:pStyle w:val="TableParagraph"/>
              <w:spacing w:line="198" w:lineRule="exact"/>
              <w:ind w:left="175" w:right="176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2177" w:type="dxa"/>
          </w:tcPr>
          <w:p>
            <w:pPr>
              <w:pStyle w:val="TableParagraph"/>
              <w:spacing w:line="198" w:lineRule="exact"/>
              <w:ind w:left="226" w:right="1159"/>
              <w:jc w:val="center"/>
              <w:rPr>
                <w:sz w:val="18"/>
              </w:rPr>
            </w:pPr>
            <w:r>
              <w:rPr>
                <w:sz w:val="18"/>
              </w:rPr>
              <w:t>2.163398</w:t>
            </w:r>
          </w:p>
        </w:tc>
      </w:tr>
      <w:tr>
        <w:trPr>
          <w:trHeight w:val="302" w:hRule="atLeast"/>
        </w:trPr>
        <w:tc>
          <w:tcPr>
            <w:tcW w:w="18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Unrestricted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SSR</w:t>
            </w:r>
          </w:p>
        </w:tc>
        <w:tc>
          <w:tcPr>
            <w:tcW w:w="13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93"/>
              <w:rPr>
                <w:sz w:val="18"/>
              </w:rPr>
            </w:pPr>
            <w:r>
              <w:rPr>
                <w:sz w:val="18"/>
              </w:rPr>
              <w:t>650.5622</w:t>
            </w:r>
          </w:p>
        </w:tc>
        <w:tc>
          <w:tcPr>
            <w:tcW w:w="10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175" w:right="176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21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26" w:right="1159"/>
              <w:jc w:val="center"/>
              <w:rPr>
                <w:sz w:val="18"/>
              </w:rPr>
            </w:pPr>
            <w:r>
              <w:rPr>
                <w:sz w:val="18"/>
              </w:rPr>
              <w:t>2.140007</w:t>
            </w:r>
          </w:p>
        </w:tc>
      </w:tr>
      <w:tr>
        <w:trPr>
          <w:trHeight w:val="315" w:hRule="atLeast"/>
        </w:trPr>
        <w:tc>
          <w:tcPr>
            <w:tcW w:w="18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LR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summary:</w:t>
            </w:r>
          </w:p>
        </w:tc>
        <w:tc>
          <w:tcPr>
            <w:tcW w:w="13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tabs>
          <w:tab w:pos="3048" w:val="left" w:leader="none"/>
          <w:tab w:pos="4956" w:val="left" w:leader="none"/>
        </w:tabs>
        <w:spacing w:before="18"/>
        <w:ind w:left="2753" w:right="0" w:firstLine="0"/>
        <w:jc w:val="left"/>
        <w:rPr>
          <w:rFonts w:ascii="Arial MT"/>
          <w:sz w:val="18"/>
        </w:rPr>
      </w:pPr>
      <w:r>
        <w:rPr>
          <w:rFonts w:ascii="Arial MT"/>
          <w:w w:val="100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  <w:u w:val="single"/>
        </w:rPr>
        <w:t>Value</w:t>
        <w:tab/>
      </w:r>
    </w:p>
    <w:p>
      <w:pPr>
        <w:tabs>
          <w:tab w:pos="2873" w:val="left" w:leader="none"/>
        </w:tabs>
        <w:spacing w:before="33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Restricted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LogL</w:t>
        <w:tab/>
        <w:t>-559.5511</w:t>
      </w:r>
    </w:p>
    <w:p>
      <w:pPr>
        <w:tabs>
          <w:tab w:pos="2873" w:val="left" w:leader="none"/>
        </w:tabs>
        <w:spacing w:before="17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71889pt;width:324.05pt;height:2.2pt;mso-position-horizontal-relative:page;mso-position-vertical-relative:paragraph;z-index:-15723008;mso-wrap-distance-left:0;mso-wrap-distance-right:0" coordorigin="1472,315" coordsize="6481,44" path="m4642,344l3636,344,3593,344,3593,344,1472,344,1472,359,3593,359,3593,359,3636,359,4642,359,4642,344xm4642,315l3636,315,3593,315,3593,315,1472,315,1472,330,3593,330,3593,330,3636,330,4642,330,4642,315xm7953,344l6997,344,6954,344,6954,344,5840,344,5797,344,4686,344,4643,344,4643,359,4686,359,5797,359,5840,359,6954,359,6954,359,6997,359,7953,359,7953,344xm7953,315l6997,315,6954,315,6954,315,5840,315,5797,315,4686,315,4643,315,4643,330,4686,330,5797,330,5840,330,6954,330,6954,330,6997,330,7953,330,795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Unrestricted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LogL</w:t>
        <w:tab/>
        <w:t>-557.3429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line="261" w:lineRule="auto" w:before="94"/>
        <w:ind w:left="631" w:right="740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Unrestricted Test Equation: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 Least Squares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09:11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490</w:t>
      </w: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1122"/>
        <w:gridCol w:w="1134"/>
        <w:gridCol w:w="1208"/>
        <w:gridCol w:w="784"/>
      </w:tblGrid>
      <w:tr>
        <w:trPr>
          <w:trHeight w:val="291" w:hRule="atLeast"/>
        </w:trPr>
        <w:tc>
          <w:tcPr>
            <w:tcW w:w="2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312</w:t>
            </w:r>
          </w:p>
        </w:tc>
        <w:tc>
          <w:tcPr>
            <w:tcW w:w="4248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2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190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3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right="168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152" w:right="135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9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2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0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1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89"/>
              <w:rPr>
                <w:sz w:val="18"/>
              </w:rPr>
            </w:pPr>
            <w:r>
              <w:rPr>
                <w:sz w:val="18"/>
              </w:rPr>
              <w:t>3.843905</w:t>
            </w:r>
          </w:p>
        </w:tc>
        <w:tc>
          <w:tcPr>
            <w:tcW w:w="11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69"/>
              <w:rPr>
                <w:sz w:val="18"/>
              </w:rPr>
            </w:pPr>
            <w:r>
              <w:rPr>
                <w:sz w:val="18"/>
              </w:rPr>
              <w:t>5.286279</w:t>
            </w:r>
          </w:p>
        </w:tc>
        <w:tc>
          <w:tcPr>
            <w:tcW w:w="12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0.727148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0.4677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122" w:type="dxa"/>
          </w:tcPr>
          <w:p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-0.008434</w:t>
            </w:r>
          </w:p>
        </w:tc>
        <w:tc>
          <w:tcPr>
            <w:tcW w:w="1134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0.035737</w:t>
            </w:r>
          </w:p>
        </w:tc>
        <w:tc>
          <w:tcPr>
            <w:tcW w:w="1208" w:type="dxa"/>
          </w:tcPr>
          <w:p>
            <w:pPr>
              <w:pStyle w:val="TableParagraph"/>
              <w:ind w:left="152" w:right="204"/>
              <w:jc w:val="center"/>
              <w:rPr>
                <w:sz w:val="18"/>
              </w:rPr>
            </w:pPr>
            <w:r>
              <w:rPr>
                <w:sz w:val="18"/>
              </w:rPr>
              <w:t>-0.235997</w:t>
            </w:r>
          </w:p>
        </w:tc>
        <w:tc>
          <w:tcPr>
            <w:tcW w:w="784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0.8136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ind w:right="107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122" w:type="dxa"/>
          </w:tcPr>
          <w:p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-0.152881</w:t>
            </w:r>
          </w:p>
        </w:tc>
        <w:tc>
          <w:tcPr>
            <w:tcW w:w="1134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1.142227</w:t>
            </w:r>
          </w:p>
        </w:tc>
        <w:tc>
          <w:tcPr>
            <w:tcW w:w="1208" w:type="dxa"/>
          </w:tcPr>
          <w:p>
            <w:pPr>
              <w:pStyle w:val="TableParagraph"/>
              <w:ind w:left="152" w:right="204"/>
              <w:jc w:val="center"/>
              <w:rPr>
                <w:sz w:val="18"/>
              </w:rPr>
            </w:pPr>
            <w:r>
              <w:rPr>
                <w:sz w:val="18"/>
              </w:rPr>
              <w:t>-0.133845</w:t>
            </w:r>
          </w:p>
        </w:tc>
        <w:tc>
          <w:tcPr>
            <w:tcW w:w="784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0.8936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line="198" w:lineRule="exact"/>
              <w:ind w:right="114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/>
              <w:ind w:right="189"/>
              <w:rPr>
                <w:sz w:val="18"/>
              </w:rPr>
            </w:pPr>
            <w:r>
              <w:rPr>
                <w:sz w:val="18"/>
              </w:rPr>
              <w:t>0.448918</w:t>
            </w:r>
          </w:p>
        </w:tc>
        <w:tc>
          <w:tcPr>
            <w:tcW w:w="1134" w:type="dxa"/>
          </w:tcPr>
          <w:p>
            <w:pPr>
              <w:pStyle w:val="TableParagraph"/>
              <w:spacing w:line="198" w:lineRule="exact"/>
              <w:ind w:right="169"/>
              <w:rPr>
                <w:sz w:val="18"/>
              </w:rPr>
            </w:pPr>
            <w:r>
              <w:rPr>
                <w:sz w:val="18"/>
              </w:rPr>
              <w:t>0.871290</w:t>
            </w:r>
          </w:p>
        </w:tc>
        <w:tc>
          <w:tcPr>
            <w:tcW w:w="1208" w:type="dxa"/>
          </w:tcPr>
          <w:p>
            <w:pPr>
              <w:pStyle w:val="TableParagraph"/>
              <w:spacing w:line="198" w:lineRule="exact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0.515233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0.6068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5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right="189"/>
              <w:rPr>
                <w:sz w:val="18"/>
              </w:rPr>
            </w:pPr>
            <w:r>
              <w:rPr>
                <w:sz w:val="18"/>
              </w:rPr>
              <w:t>0.575110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right="169"/>
              <w:rPr>
                <w:sz w:val="18"/>
              </w:rPr>
            </w:pPr>
            <w:r>
              <w:rPr>
                <w:sz w:val="18"/>
              </w:rPr>
              <w:t>0.911811</w:t>
            </w:r>
          </w:p>
        </w:tc>
        <w:tc>
          <w:tcPr>
            <w:tcW w:w="1208" w:type="dxa"/>
          </w:tcPr>
          <w:p>
            <w:pPr>
              <w:pStyle w:val="TableParagraph"/>
              <w:spacing w:before="5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0.630734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0.5287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122" w:type="dxa"/>
          </w:tcPr>
          <w:p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0.001819</w:t>
            </w:r>
          </w:p>
        </w:tc>
        <w:tc>
          <w:tcPr>
            <w:tcW w:w="1134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0.004402</w:t>
            </w:r>
          </w:p>
        </w:tc>
        <w:tc>
          <w:tcPr>
            <w:tcW w:w="1208" w:type="dxa"/>
          </w:tcPr>
          <w:p>
            <w:pPr>
              <w:pStyle w:val="TableParagraph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0.413146</w:t>
            </w:r>
          </w:p>
        </w:tc>
        <w:tc>
          <w:tcPr>
            <w:tcW w:w="784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0.6798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ind w:right="10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122" w:type="dxa"/>
          </w:tcPr>
          <w:p>
            <w:pPr>
              <w:pStyle w:val="TableParagraph"/>
              <w:ind w:right="189"/>
              <w:rPr>
                <w:sz w:val="18"/>
              </w:rPr>
            </w:pPr>
            <w:r>
              <w:rPr>
                <w:sz w:val="18"/>
              </w:rPr>
              <w:t>0.039079</w:t>
            </w:r>
          </w:p>
        </w:tc>
        <w:tc>
          <w:tcPr>
            <w:tcW w:w="1134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0.399010</w:t>
            </w:r>
          </w:p>
        </w:tc>
        <w:tc>
          <w:tcPr>
            <w:tcW w:w="1208" w:type="dxa"/>
          </w:tcPr>
          <w:p>
            <w:pPr>
              <w:pStyle w:val="TableParagraph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0.097939</w:t>
            </w:r>
          </w:p>
        </w:tc>
        <w:tc>
          <w:tcPr>
            <w:tcW w:w="784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0.9220</w:t>
            </w:r>
          </w:p>
        </w:tc>
      </w:tr>
      <w:tr>
        <w:trPr>
          <w:trHeight w:val="301" w:hRule="atLeast"/>
        </w:trPr>
        <w:tc>
          <w:tcPr>
            <w:tcW w:w="2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FITTED^2</w:t>
            </w:r>
          </w:p>
        </w:tc>
        <w:tc>
          <w:tcPr>
            <w:tcW w:w="11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89"/>
              <w:rPr>
                <w:sz w:val="18"/>
              </w:rPr>
            </w:pPr>
            <w:r>
              <w:rPr>
                <w:sz w:val="18"/>
              </w:rPr>
              <w:t>0.052391</w:t>
            </w:r>
          </w:p>
        </w:tc>
        <w:tc>
          <w:tcPr>
            <w:tcW w:w="11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69"/>
              <w:rPr>
                <w:sz w:val="18"/>
              </w:rPr>
            </w:pPr>
            <w:r>
              <w:rPr>
                <w:sz w:val="18"/>
              </w:rPr>
              <w:t>0.025167</w:t>
            </w:r>
          </w:p>
        </w:tc>
        <w:tc>
          <w:tcPr>
            <w:tcW w:w="12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52" w:right="147"/>
              <w:jc w:val="center"/>
              <w:rPr>
                <w:sz w:val="18"/>
              </w:rPr>
            </w:pPr>
            <w:r>
              <w:rPr>
                <w:sz w:val="18"/>
              </w:rPr>
              <w:t>2.081760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0.0382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96"/>
        <w:gridCol w:w="2114"/>
        <w:gridCol w:w="1098"/>
      </w:tblGrid>
      <w:tr>
        <w:trPr>
          <w:trHeight w:val="212" w:hRule="atLeast"/>
        </w:trPr>
        <w:tc>
          <w:tcPr>
            <w:tcW w:w="1971" w:type="dxa"/>
          </w:tcPr>
          <w:p>
            <w:pPr>
              <w:pStyle w:val="TableParagraph"/>
              <w:spacing w:line="192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6" w:type="dxa"/>
          </w:tcPr>
          <w:p>
            <w:pPr>
              <w:pStyle w:val="TableParagraph"/>
              <w:spacing w:line="192" w:lineRule="exact" w:before="0"/>
              <w:ind w:right="102"/>
              <w:rPr>
                <w:sz w:val="18"/>
              </w:rPr>
            </w:pPr>
            <w:r>
              <w:rPr>
                <w:sz w:val="18"/>
              </w:rPr>
              <w:t>0.576735</w:t>
            </w:r>
          </w:p>
        </w:tc>
        <w:tc>
          <w:tcPr>
            <w:tcW w:w="2114" w:type="dxa"/>
          </w:tcPr>
          <w:p>
            <w:pPr>
              <w:pStyle w:val="TableParagraph"/>
              <w:spacing w:line="192" w:lineRule="exact" w:before="0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098" w:type="dxa"/>
          </w:tcPr>
          <w:p>
            <w:pPr>
              <w:pStyle w:val="TableParagraph"/>
              <w:spacing w:line="192" w:lineRule="exact" w:before="0"/>
              <w:ind w:right="4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ind w:right="102"/>
              <w:rPr>
                <w:sz w:val="18"/>
              </w:rPr>
            </w:pPr>
            <w:r>
              <w:rPr>
                <w:sz w:val="18"/>
              </w:rPr>
              <w:t>0.566988</w:t>
            </w:r>
          </w:p>
        </w:tc>
        <w:tc>
          <w:tcPr>
            <w:tcW w:w="2114" w:type="dxa"/>
          </w:tcPr>
          <w:p>
            <w:pPr>
              <w:pStyle w:val="TableParagraph"/>
              <w:spacing w:before="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ind w:right="4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71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6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1.462876</w:t>
            </w:r>
          </w:p>
        </w:tc>
        <w:tc>
          <w:tcPr>
            <w:tcW w:w="211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098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3.623993</w:t>
            </w:r>
          </w:p>
        </w:tc>
      </w:tr>
      <w:tr>
        <w:trPr>
          <w:trHeight w:val="225" w:hRule="atLeast"/>
        </w:trPr>
        <w:tc>
          <w:tcPr>
            <w:tcW w:w="1971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96" w:type="dxa"/>
          </w:tcPr>
          <w:p>
            <w:pPr>
              <w:pStyle w:val="TableParagraph"/>
              <w:ind w:right="102"/>
              <w:rPr>
                <w:sz w:val="18"/>
              </w:rPr>
            </w:pPr>
            <w:r>
              <w:rPr>
                <w:sz w:val="18"/>
              </w:rPr>
              <w:t>650.5622</w:t>
            </w:r>
          </w:p>
        </w:tc>
        <w:tc>
          <w:tcPr>
            <w:tcW w:w="2114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098" w:type="dxa"/>
          </w:tcPr>
          <w:p>
            <w:pPr>
              <w:pStyle w:val="TableParagraph"/>
              <w:ind w:right="4"/>
              <w:rPr>
                <w:sz w:val="18"/>
              </w:rPr>
            </w:pPr>
            <w:r>
              <w:rPr>
                <w:sz w:val="18"/>
              </w:rPr>
              <w:t>3.719967</w:t>
            </w:r>
          </w:p>
        </w:tc>
      </w:tr>
      <w:tr>
        <w:trPr>
          <w:trHeight w:val="224" w:hRule="atLeast"/>
        </w:trPr>
        <w:tc>
          <w:tcPr>
            <w:tcW w:w="1971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96" w:type="dxa"/>
          </w:tcPr>
          <w:p>
            <w:pPr>
              <w:pStyle w:val="TableParagraph"/>
              <w:spacing w:line="198" w:lineRule="exact"/>
              <w:ind w:right="102"/>
              <w:rPr>
                <w:sz w:val="18"/>
              </w:rPr>
            </w:pPr>
            <w:r>
              <w:rPr>
                <w:sz w:val="18"/>
              </w:rPr>
              <w:t>-557.3429</w:t>
            </w:r>
          </w:p>
        </w:tc>
        <w:tc>
          <w:tcPr>
            <w:tcW w:w="2114" w:type="dxa"/>
          </w:tcPr>
          <w:p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098" w:type="dxa"/>
          </w:tcPr>
          <w:p>
            <w:pPr>
              <w:pStyle w:val="TableParagraph"/>
              <w:spacing w:line="198" w:lineRule="exact"/>
              <w:ind w:right="4"/>
              <w:rPr>
                <w:sz w:val="18"/>
              </w:rPr>
            </w:pPr>
            <w:r>
              <w:rPr>
                <w:sz w:val="18"/>
              </w:rPr>
              <w:t>3.662351</w:t>
            </w:r>
          </w:p>
        </w:tc>
      </w:tr>
      <w:tr>
        <w:trPr>
          <w:trHeight w:val="224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ind w:right="102"/>
              <w:rPr>
                <w:sz w:val="18"/>
              </w:rPr>
            </w:pPr>
            <w:r>
              <w:rPr>
                <w:sz w:val="18"/>
              </w:rPr>
              <w:t>59.17505</w:t>
            </w:r>
          </w:p>
        </w:tc>
        <w:tc>
          <w:tcPr>
            <w:tcW w:w="2114" w:type="dxa"/>
          </w:tcPr>
          <w:p>
            <w:pPr>
              <w:pStyle w:val="TableParagraph"/>
              <w:spacing w:before="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098" w:type="dxa"/>
          </w:tcPr>
          <w:p>
            <w:pPr>
              <w:pStyle w:val="TableParagraph"/>
              <w:spacing w:before="5"/>
              <w:ind w:right="4"/>
              <w:rPr>
                <w:sz w:val="18"/>
              </w:rPr>
            </w:pPr>
            <w:r>
              <w:rPr>
                <w:sz w:val="18"/>
              </w:rPr>
              <w:t>1.129510</w:t>
            </w:r>
          </w:p>
        </w:tc>
      </w:tr>
      <w:tr>
        <w:trPr>
          <w:trHeight w:val="303" w:hRule="atLeast"/>
        </w:trPr>
        <w:tc>
          <w:tcPr>
            <w:tcW w:w="1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9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2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4"/>
        <w:ind w:left="6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Content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analysis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result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CSRD</w:t>
      </w:r>
    </w:p>
    <w:p>
      <w:pPr>
        <w:spacing w:line="261" w:lineRule="auto" w:before="18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08/01/21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20:30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(balanced)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6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16"/>
              <w:rPr>
                <w:sz w:val="18"/>
              </w:rPr>
            </w:pPr>
            <w:r>
              <w:rPr>
                <w:sz w:val="18"/>
              </w:rPr>
              <w:t>0.573803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0.074091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21"/>
              <w:rPr>
                <w:sz w:val="18"/>
              </w:rPr>
            </w:pPr>
            <w:r>
              <w:rPr>
                <w:sz w:val="18"/>
              </w:rPr>
              <w:t>7.744565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0.000756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0.004831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0.156520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0.8757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-0.018138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0.081104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-0.223642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0.8231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-3.14E-05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0.096086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-0.000327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0.9997</w:t>
            </w:r>
          </w:p>
        </w:tc>
      </w:tr>
      <w:tr>
        <w:trPr>
          <w:trHeight w:val="302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16"/>
              <w:rPr>
                <w:sz w:val="18"/>
              </w:rPr>
            </w:pPr>
            <w:r>
              <w:rPr>
                <w:sz w:val="18"/>
              </w:rPr>
              <w:t>-0.269196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0.145692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21"/>
              <w:rPr>
                <w:sz w:val="18"/>
              </w:rPr>
            </w:pPr>
            <w:r>
              <w:rPr>
                <w:sz w:val="18"/>
              </w:rPr>
              <w:t>-1.847703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0.0653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9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51881pt;width:326.6pt;height:2.2pt;mso-position-horizontal-relative:page;mso-position-vertical-relative:paragraph;z-index:-15722496;mso-wrap-distance-left:0;mso-wrap-distance-right:0" coordorigin="1472,315" coordsize="6532,44" path="m4592,344l3531,344,3488,344,3488,344,1472,344,1472,358,3488,358,3488,358,3531,358,4592,358,4592,344xm4592,315l3531,315,3488,315,3488,315,1472,315,1472,329,3488,329,3488,329,3531,329,4592,329,4592,315xm8003,344l7050,344,7007,344,7007,344,5840,344,5797,344,4635,344,4592,344,4592,358,4635,358,5797,358,5840,358,7007,358,7007,358,7050,358,8003,358,8003,344xm8003,315l7050,315,7007,315,7007,315,5840,315,5797,315,4635,315,4592,315,4592,329,4635,329,5797,329,5840,329,7007,329,7007,329,7050,329,8003,329,800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0.217763</w:t>
        <w:tab/>
        <w:t>0.6897</w:t>
      </w:r>
    </w:p>
    <w:p>
      <w:pPr>
        <w:tabs>
          <w:tab w:pos="5403" w:val="left" w:leader="none"/>
          <w:tab w:pos="7154" w:val="right" w:leader="none"/>
        </w:tabs>
        <w:spacing w:before="19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81pt;width:326.6pt;height:2.2pt;mso-position-horizontal-relative:page;mso-position-vertical-relative:paragraph;z-index:15735296" coordorigin="1472,317" coordsize="6532,44" path="m4592,346l3531,346,3488,346,3488,346,1472,346,1472,361,3488,361,3488,361,3531,361,4592,361,4592,346xm4592,317l3531,317,3488,317,3488,317,1472,317,1472,332,3488,332,3488,332,3531,332,4592,332,4592,317xm8003,346l7050,346,7007,346,7007,346,5840,346,5797,346,4635,346,4592,346,4592,361,4635,361,5797,361,5840,361,7007,361,7007,361,7050,361,8003,361,8003,346xm8003,317l7050,317,7007,317,7007,317,5840,317,5797,317,4635,317,4592,317,4592,332,4635,332,5797,332,5840,332,7007,332,7007,332,7050,332,8003,332,8003,317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0.146047</w:t>
        <w:tab/>
        <w:t>0.3103</w:t>
      </w:r>
    </w:p>
    <w:p>
      <w:pPr>
        <w:spacing w:before="242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343"/>
        <w:gridCol w:w="2083"/>
        <w:gridCol w:w="1160"/>
      </w:tblGrid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0.007381</w:t>
            </w:r>
          </w:p>
        </w:tc>
        <w:tc>
          <w:tcPr>
            <w:tcW w:w="20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0.123070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/>
              <w:ind w:left="352"/>
              <w:jc w:val="left"/>
              <w:rPr>
                <w:sz w:val="18"/>
              </w:rPr>
            </w:pPr>
            <w:r>
              <w:rPr>
                <w:sz w:val="18"/>
              </w:rPr>
              <w:t>-0.000806</w:t>
            </w:r>
          </w:p>
        </w:tc>
        <w:tc>
          <w:tcPr>
            <w:tcW w:w="2083" w:type="dxa"/>
          </w:tcPr>
          <w:p>
            <w:pPr>
              <w:pStyle w:val="TableParagraph"/>
              <w:spacing w:line="198" w:lineRule="exact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0.145791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43" w:type="dxa"/>
          </w:tcPr>
          <w:p>
            <w:pPr>
              <w:pStyle w:val="TableParagraph"/>
              <w:spacing w:before="5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0.145850</w:t>
            </w:r>
          </w:p>
        </w:tc>
        <w:tc>
          <w:tcPr>
            <w:tcW w:w="2083" w:type="dxa"/>
          </w:tcPr>
          <w:p>
            <w:pPr>
              <w:pStyle w:val="TableParagraph"/>
              <w:spacing w:before="5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10.31697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343" w:type="dxa"/>
          </w:tcPr>
          <w:p>
            <w:pPr>
              <w:pStyle w:val="TableParagraph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0.901601</w:t>
            </w:r>
          </w:p>
        </w:tc>
        <w:tc>
          <w:tcPr>
            <w:tcW w:w="2083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0.802947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3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0.462769</w:t>
            </w:r>
          </w:p>
        </w:tc>
        <w:tc>
          <w:tcPr>
            <w:tcW w:w="20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19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367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352"/>
              <w:jc w:val="left"/>
              <w:rPr>
                <w:sz w:val="18"/>
              </w:rPr>
            </w:pPr>
            <w:r>
              <w:rPr>
                <w:sz w:val="18"/>
              </w:rPr>
              <w:t>-0.011335</w:t>
            </w:r>
          </w:p>
        </w:tc>
        <w:tc>
          <w:tcPr>
            <w:tcW w:w="20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0.500857</w:t>
            </w:r>
          </w:p>
        </w:tc>
      </w:tr>
      <w:tr>
        <w:trPr>
          <w:trHeight w:val="301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3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413"/>
              <w:jc w:val="left"/>
              <w:rPr>
                <w:sz w:val="18"/>
              </w:rPr>
            </w:pPr>
            <w:r>
              <w:rPr>
                <w:sz w:val="18"/>
              </w:rPr>
              <w:t>32.50091</w:t>
            </w:r>
          </w:p>
        </w:tc>
        <w:tc>
          <w:tcPr>
            <w:tcW w:w="20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5"/>
              <w:rPr>
                <w:sz w:val="18"/>
              </w:rPr>
            </w:pPr>
            <w:r>
              <w:rPr>
                <w:sz w:val="18"/>
              </w:rPr>
              <w:t>0.254884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46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CSRD</w:t>
      </w:r>
    </w:p>
    <w:p>
      <w:pPr>
        <w:spacing w:line="259" w:lineRule="auto" w:before="19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08/01/21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20:30</w:t>
      </w:r>
    </w:p>
    <w:p>
      <w:pPr>
        <w:spacing w:before="2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70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(balanced)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0.832149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0.198377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4.194780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0.003327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0.005119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0.649901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0.5161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-0.020559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0.081245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-0.253044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0.8003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0.010092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0.097156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0.103874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0.9173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-0.251478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0.146832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-1.712689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0.0874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0.000974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0.001271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0.766931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0.4435</w:t>
            </w:r>
          </w:p>
        </w:tc>
      </w:tr>
      <w:tr>
        <w:trPr>
          <w:trHeight w:val="301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-0.019840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0.012392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1"/>
              <w:rPr>
                <w:sz w:val="18"/>
              </w:rPr>
            </w:pPr>
            <w:r>
              <w:rPr>
                <w:sz w:val="18"/>
              </w:rPr>
              <w:t>-1.601042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0.1100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9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67pt;width:326.6pt;height:2.2pt;mso-position-horizontal-relative:page;mso-position-vertical-relative:paragraph;z-index:-15721472;mso-wrap-distance-left:0;mso-wrap-distance-right:0" coordorigin="1472,317" coordsize="6532,44" path="m4592,346l3531,346,3488,346,3488,346,1472,346,1472,361,3488,361,3488,361,3531,361,4592,361,4592,346xm4592,317l3531,317,3488,317,3488,317,1472,317,1472,332,3488,332,3488,332,3531,332,4592,332,4592,317xm8003,346l7050,346,7007,346,7007,346,5840,346,5797,346,4635,346,4592,346,4592,361,4635,361,5797,361,5840,361,7007,361,7007,361,7050,361,8003,361,8003,346xm8003,317l7050,317,7007,317,7007,317,5840,317,5797,317,4635,317,4592,317,4592,332,4635,332,5797,332,5840,332,7007,332,7007,332,7050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7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0.219539</w:t>
        <w:tab/>
        <w:t>0.6934</w:t>
      </w:r>
    </w:p>
    <w:p>
      <w:pPr>
        <w:tabs>
          <w:tab w:pos="5403" w:val="left" w:leader="none"/>
          <w:tab w:pos="7154" w:val="right" w:leader="none"/>
        </w:tabs>
        <w:spacing w:before="18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22867pt;width:326.6pt;height:2.2pt;mso-position-horizontal-relative:page;mso-position-vertical-relative:paragraph;z-index:15736320" coordorigin="1472,316" coordsize="6532,44" path="m4592,345l3531,345,3488,345,3488,345,1472,345,1472,360,3488,360,3488,360,3531,360,4592,360,4592,345xm4592,316l3531,316,3488,316,3488,316,1472,316,1472,331,3488,331,3488,331,3531,331,4592,331,4592,316xm8003,345l7050,345,7007,345,7007,345,5840,345,5797,345,4635,345,4592,345,4592,360,4635,360,5797,360,5840,360,7007,360,7007,360,7050,360,8003,360,8003,345xm8003,316l7050,316,7007,316,7007,316,5840,316,5797,316,4635,316,4592,316,4592,331,4635,331,5797,331,5840,331,7007,331,7007,331,7050,331,8003,331,8003,316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0.145997</w:t>
        <w:tab/>
        <w:t>0.3066</w:t>
      </w:r>
    </w:p>
    <w:p>
      <w:pPr>
        <w:spacing w:before="245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2156"/>
        <w:gridCol w:w="1161"/>
      </w:tblGrid>
      <w:tr>
        <w:trPr>
          <w:trHeight w:val="328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right="105"/>
              <w:rPr>
                <w:sz w:val="18"/>
              </w:rPr>
            </w:pPr>
            <w:r>
              <w:rPr>
                <w:sz w:val="18"/>
              </w:rPr>
              <w:t>0.013274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108"/>
              <w:ind w:right="9"/>
              <w:rPr>
                <w:sz w:val="18"/>
              </w:rPr>
            </w:pPr>
            <w:r>
              <w:rPr>
                <w:sz w:val="18"/>
              </w:rPr>
              <w:t>0.122094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0.001017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0.145636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5" w:type="dxa"/>
          </w:tcPr>
          <w:p>
            <w:pPr>
              <w:pStyle w:val="TableParagraph"/>
              <w:spacing w:line="198" w:lineRule="exact"/>
              <w:ind w:right="105"/>
              <w:rPr>
                <w:sz w:val="18"/>
              </w:rPr>
            </w:pPr>
            <w:r>
              <w:rPr>
                <w:sz w:val="18"/>
              </w:rPr>
              <w:t>0.145562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9"/>
              <w:rPr>
                <w:sz w:val="18"/>
              </w:rPr>
            </w:pPr>
            <w:r>
              <w:rPr>
                <w:sz w:val="18"/>
              </w:rPr>
              <w:t>10.23394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5" w:type="dxa"/>
          </w:tcPr>
          <w:p>
            <w:pPr>
              <w:pStyle w:val="TableParagraph"/>
              <w:spacing w:before="5"/>
              <w:ind w:right="105"/>
              <w:rPr>
                <w:sz w:val="18"/>
              </w:rPr>
            </w:pPr>
            <w:r>
              <w:rPr>
                <w:sz w:val="18"/>
              </w:rPr>
              <w:t>1.082941</w:t>
            </w:r>
          </w:p>
        </w:tc>
        <w:tc>
          <w:tcPr>
            <w:tcW w:w="2156" w:type="dxa"/>
          </w:tcPr>
          <w:p>
            <w:pPr>
              <w:pStyle w:val="TableParagraph"/>
              <w:spacing w:before="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0.808792</w:t>
            </w:r>
          </w:p>
        </w:tc>
      </w:tr>
      <w:tr>
        <w:trPr>
          <w:trHeight w:val="3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8"/>
              </w:rPr>
            </w:pPr>
            <w:r>
              <w:rPr>
                <w:sz w:val="18"/>
              </w:rPr>
              <w:t>0.371517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42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108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0.000741</w:t>
              <w:tab/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9"/>
              <w:rPr>
                <w:sz w:val="18"/>
              </w:rPr>
            </w:pPr>
            <w:r>
              <w:rPr>
                <w:sz w:val="18"/>
              </w:rPr>
              <w:t>0.500857</w:t>
            </w:r>
          </w:p>
        </w:tc>
      </w:tr>
      <w:tr>
        <w:trPr>
          <w:trHeight w:val="3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40" w:lineRule="auto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32.11282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0.257752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0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936"/>
        <w:gridCol w:w="1278"/>
        <w:gridCol w:w="783"/>
      </w:tblGrid>
      <w:tr>
        <w:trPr>
          <w:trHeight w:val="740" w:hRule="atLeast"/>
        </w:trPr>
        <w:tc>
          <w:tcPr>
            <w:tcW w:w="35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13"/>
              <w:jc w:val="left"/>
              <w:rPr>
                <w:sz w:val="18"/>
              </w:rPr>
            </w:pPr>
            <w:r>
              <w:rPr>
                <w:sz w:val="18"/>
              </w:rPr>
              <w:t>Correlated Random Effects - Hausman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05" w:lineRule="exact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2997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5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9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9"/>
              <w:ind w:left="151" w:right="134" w:firstLine="28"/>
              <w:jc w:val="lef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222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58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06" w:hRule="atLeast"/>
        </w:trPr>
        <w:tc>
          <w:tcPr>
            <w:tcW w:w="35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9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3.126892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7"/>
              <w:rPr>
                <w:sz w:val="18"/>
              </w:rPr>
            </w:pPr>
            <w:r>
              <w:rPr>
                <w:sz w:val="18"/>
              </w:rPr>
              <w:t>0.7928</w:t>
            </w:r>
          </w:p>
        </w:tc>
      </w:tr>
    </w:tbl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tabs>
          <w:tab w:pos="3200" w:val="left" w:leader="none"/>
          <w:tab w:pos="4220" w:val="left" w:leader="none"/>
          <w:tab w:pos="5384" w:val="left" w:leader="none"/>
          <w:tab w:pos="6673" w:val="left" w:leader="none"/>
        </w:tabs>
        <w:spacing w:before="0"/>
        <w:ind w:left="130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9"/>
        <w:gridCol w:w="1560"/>
        <w:gridCol w:w="1238"/>
        <w:gridCol w:w="1203"/>
        <w:gridCol w:w="784"/>
      </w:tblGrid>
      <w:tr>
        <w:trPr>
          <w:trHeight w:val="325" w:hRule="atLeast"/>
        </w:trPr>
        <w:tc>
          <w:tcPr>
            <w:tcW w:w="17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883"/>
              <w:jc w:val="left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97"/>
              <w:rPr>
                <w:sz w:val="18"/>
              </w:rPr>
            </w:pPr>
            <w:r>
              <w:rPr>
                <w:sz w:val="18"/>
              </w:rPr>
              <w:t>0.005176</w:t>
            </w:r>
          </w:p>
        </w:tc>
        <w:tc>
          <w:tcPr>
            <w:tcW w:w="12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0.003327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0.000005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9"/>
              <w:rPr>
                <w:sz w:val="18"/>
              </w:rPr>
            </w:pPr>
            <w:r>
              <w:rPr>
                <w:sz w:val="18"/>
              </w:rPr>
              <w:t>0.4266</w:t>
            </w:r>
          </w:p>
        </w:tc>
      </w:tr>
      <w:tr>
        <w:trPr>
          <w:trHeight w:val="225" w:hRule="atLeast"/>
        </w:trPr>
        <w:tc>
          <w:tcPr>
            <w:tcW w:w="1749" w:type="dxa"/>
          </w:tcPr>
          <w:p>
            <w:pPr>
              <w:pStyle w:val="TableParagraph"/>
              <w:ind w:left="818"/>
              <w:jc w:val="left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60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-0.021871</w:t>
            </w:r>
          </w:p>
        </w:tc>
        <w:tc>
          <w:tcPr>
            <w:tcW w:w="1238" w:type="dxa"/>
          </w:tcPr>
          <w:p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-0.020559</w:t>
            </w:r>
          </w:p>
        </w:tc>
        <w:tc>
          <w:tcPr>
            <w:tcW w:w="1203" w:type="dxa"/>
          </w:tcPr>
          <w:p>
            <w:pPr>
              <w:pStyle w:val="TableParagraph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0.000516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0.9539</w:t>
            </w:r>
          </w:p>
        </w:tc>
      </w:tr>
      <w:tr>
        <w:trPr>
          <w:trHeight w:val="225" w:hRule="atLeast"/>
        </w:trPr>
        <w:tc>
          <w:tcPr>
            <w:tcW w:w="1749" w:type="dxa"/>
          </w:tcPr>
          <w:p>
            <w:pPr>
              <w:pStyle w:val="TableParagraph"/>
              <w:ind w:left="811"/>
              <w:jc w:val="left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60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0.029599</w:t>
            </w:r>
          </w:p>
        </w:tc>
        <w:tc>
          <w:tcPr>
            <w:tcW w:w="1238" w:type="dxa"/>
          </w:tcPr>
          <w:p>
            <w:pPr>
              <w:pStyle w:val="TableParagraph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0.010092</w:t>
            </w:r>
          </w:p>
        </w:tc>
        <w:tc>
          <w:tcPr>
            <w:tcW w:w="1203" w:type="dxa"/>
          </w:tcPr>
          <w:p>
            <w:pPr>
              <w:pStyle w:val="TableParagraph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0.002447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0.6933</w:t>
            </w:r>
          </w:p>
        </w:tc>
      </w:tr>
      <w:tr>
        <w:trPr>
          <w:trHeight w:val="224" w:hRule="atLeast"/>
        </w:trPr>
        <w:tc>
          <w:tcPr>
            <w:tcW w:w="1749" w:type="dxa"/>
          </w:tcPr>
          <w:p>
            <w:pPr>
              <w:pStyle w:val="TableParagraph"/>
              <w:spacing w:line="198" w:lineRule="exact"/>
              <w:ind w:left="832"/>
              <w:jc w:val="left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60" w:type="dxa"/>
          </w:tcPr>
          <w:p>
            <w:pPr>
              <w:pStyle w:val="TableParagraph"/>
              <w:spacing w:line="198" w:lineRule="exact"/>
              <w:ind w:right="197"/>
              <w:rPr>
                <w:sz w:val="18"/>
              </w:rPr>
            </w:pPr>
            <w:r>
              <w:rPr>
                <w:sz w:val="18"/>
              </w:rPr>
              <w:t>-0.394916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-0.251478</w:t>
            </w:r>
          </w:p>
        </w:tc>
        <w:tc>
          <w:tcPr>
            <w:tcW w:w="1203" w:type="dxa"/>
          </w:tcPr>
          <w:p>
            <w:pPr>
              <w:pStyle w:val="TableParagraph"/>
              <w:spacing w:line="198" w:lineRule="exact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0.009878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right="9"/>
              <w:rPr>
                <w:sz w:val="18"/>
              </w:rPr>
            </w:pPr>
            <w:r>
              <w:rPr>
                <w:sz w:val="18"/>
              </w:rPr>
              <w:t>0.1490</w:t>
            </w:r>
          </w:p>
        </w:tc>
      </w:tr>
      <w:tr>
        <w:trPr>
          <w:trHeight w:val="224" w:hRule="atLeast"/>
        </w:trPr>
        <w:tc>
          <w:tcPr>
            <w:tcW w:w="1749" w:type="dxa"/>
          </w:tcPr>
          <w:p>
            <w:pPr>
              <w:pStyle w:val="TableParagraph"/>
              <w:spacing w:before="5"/>
              <w:ind w:left="892"/>
              <w:jc w:val="left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60" w:type="dxa"/>
          </w:tcPr>
          <w:p>
            <w:pPr>
              <w:pStyle w:val="TableParagraph"/>
              <w:spacing w:before="5"/>
              <w:ind w:right="197"/>
              <w:rPr>
                <w:sz w:val="18"/>
              </w:rPr>
            </w:pPr>
            <w:r>
              <w:rPr>
                <w:sz w:val="18"/>
              </w:rPr>
              <w:t>0.001580</w:t>
            </w:r>
          </w:p>
        </w:tc>
        <w:tc>
          <w:tcPr>
            <w:tcW w:w="1238" w:type="dxa"/>
          </w:tcPr>
          <w:p>
            <w:pPr>
              <w:pStyle w:val="TableParagraph"/>
              <w:spacing w:before="5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0.000974</w:t>
            </w:r>
          </w:p>
        </w:tc>
        <w:tc>
          <w:tcPr>
            <w:tcW w:w="1203" w:type="dxa"/>
          </w:tcPr>
          <w:p>
            <w:pPr>
              <w:pStyle w:val="TableParagraph"/>
              <w:spacing w:before="5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0.000012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0.8629</w:t>
            </w:r>
          </w:p>
        </w:tc>
      </w:tr>
      <w:tr>
        <w:trPr>
          <w:trHeight w:val="303" w:hRule="atLeast"/>
        </w:trPr>
        <w:tc>
          <w:tcPr>
            <w:tcW w:w="17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892"/>
              <w:jc w:val="left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97"/>
              <w:rPr>
                <w:sz w:val="18"/>
              </w:rPr>
            </w:pPr>
            <w:r>
              <w:rPr>
                <w:sz w:val="18"/>
              </w:rPr>
              <w:t>-0.037457</w:t>
            </w:r>
          </w:p>
        </w:tc>
        <w:tc>
          <w:tcPr>
            <w:tcW w:w="12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-0.019840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5" w:right="206"/>
              <w:jc w:val="center"/>
              <w:rPr>
                <w:sz w:val="18"/>
              </w:rPr>
            </w:pPr>
            <w:r>
              <w:rPr>
                <w:sz w:val="18"/>
              </w:rPr>
              <w:t>0.000464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0.4134</w:t>
            </w:r>
          </w:p>
        </w:tc>
      </w:tr>
    </w:tbl>
    <w:p>
      <w:pPr>
        <w:pStyle w:val="BodyText"/>
        <w:spacing w:before="6"/>
        <w:rPr>
          <w:rFonts w:ascii="Arial MT"/>
          <w:sz w:val="29"/>
        </w:rPr>
      </w:pPr>
    </w:p>
    <w:p>
      <w:pPr>
        <w:spacing w:line="261" w:lineRule="auto" w:before="0"/>
        <w:ind w:left="631" w:right="61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CSRD</w:t>
      </w:r>
    </w:p>
    <w:p>
      <w:pPr>
        <w:spacing w:line="259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20:31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(balanced)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6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16"/>
              <w:rPr>
                <w:sz w:val="18"/>
              </w:rPr>
            </w:pPr>
            <w:r>
              <w:rPr>
                <w:sz w:val="18"/>
              </w:rPr>
              <w:t>1.114699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0.379420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21"/>
              <w:rPr>
                <w:sz w:val="18"/>
              </w:rPr>
            </w:pPr>
            <w:r>
              <w:rPr>
                <w:sz w:val="18"/>
              </w:rPr>
              <w:t>2.937902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0.0035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0.005176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0.005623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0.920565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0.3578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-0.021871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0.084362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-0.259250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0.7956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0.029599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0.109024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0.271486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0.7862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-0.394916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0.177308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-2.227289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0.0265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0.001580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0.003732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0.423405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0.6722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-0.037457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0.024850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1"/>
              <w:rPr>
                <w:sz w:val="18"/>
              </w:rPr>
            </w:pPr>
            <w:r>
              <w:rPr>
                <w:sz w:val="18"/>
              </w:rPr>
              <w:t>-1.507335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0.1325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spacing w:before="78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8.701857pt;width:326.6pt;height:2.2pt;mso-position-horizontal-relative:page;mso-position-vertical-relative:paragraph;z-index:-15720448;mso-wrap-distance-left:0;mso-wrap-distance-right:0" coordorigin="1472,374" coordsize="6532,44" path="m4592,403l3531,403,3488,403,3488,403,1472,403,1472,417,3488,417,3488,417,3531,417,4592,417,4592,403xm4592,374l3531,374,3488,374,3488,374,1472,374,1472,388,3488,388,3488,388,3531,388,4592,388,4592,374xm8003,403l7050,403,7007,403,7007,403,5840,403,5797,403,4635,403,4592,403,4592,417,4635,417,5797,417,5840,417,7007,417,7007,417,7050,417,8003,417,8003,403xm8003,374l7050,374,7007,374,7007,374,5840,374,5797,374,4635,374,4592,374,4592,388,4635,388,5797,388,5840,388,7007,388,7007,388,7050,388,8003,388,8003,374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241"/>
        <w:gridCol w:w="2136"/>
        <w:gridCol w:w="1179"/>
      </w:tblGrid>
      <w:tr>
        <w:trPr>
          <w:trHeight w:val="326" w:hRule="atLeast"/>
        </w:trPr>
        <w:tc>
          <w:tcPr>
            <w:tcW w:w="19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4"/>
              <w:rPr>
                <w:sz w:val="18"/>
              </w:rPr>
            </w:pPr>
            <w:r>
              <w:rPr>
                <w:sz w:val="18"/>
              </w:rPr>
              <w:t>0.725409</w:t>
            </w:r>
          </w:p>
        </w:tc>
        <w:tc>
          <w:tcPr>
            <w:tcW w:w="21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6"/>
              <w:rPr>
                <w:sz w:val="18"/>
              </w:rPr>
            </w:pPr>
            <w:r>
              <w:rPr>
                <w:sz w:val="18"/>
              </w:rPr>
              <w:t>0.500857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rPr>
                <w:sz w:val="18"/>
              </w:rPr>
            </w:pPr>
            <w:r>
              <w:rPr>
                <w:sz w:val="18"/>
              </w:rPr>
              <w:t>0.675664</w:t>
            </w:r>
          </w:p>
        </w:tc>
        <w:tc>
          <w:tcPr>
            <w:tcW w:w="2136" w:type="dxa"/>
          </w:tcPr>
          <w:p>
            <w:pPr>
              <w:pStyle w:val="TableParagraph"/>
              <w:spacing w:before="5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ind w:right="6"/>
              <w:rPr>
                <w:sz w:val="18"/>
              </w:rPr>
            </w:pPr>
            <w:r>
              <w:rPr>
                <w:sz w:val="18"/>
              </w:rPr>
              <w:t>0.256357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0.145997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-0.868799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8.824444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-0.218238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/>
              <w:ind w:right="104"/>
              <w:rPr>
                <w:sz w:val="18"/>
              </w:rPr>
            </w:pPr>
            <w:r>
              <w:rPr>
                <w:sz w:val="18"/>
              </w:rPr>
              <w:t>288.8557</w:t>
            </w:r>
          </w:p>
        </w:tc>
        <w:tc>
          <w:tcPr>
            <w:tcW w:w="2136" w:type="dxa"/>
          </w:tcPr>
          <w:p>
            <w:pPr>
              <w:pStyle w:val="TableParagraph"/>
              <w:spacing w:line="19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/>
              <w:ind w:right="6"/>
              <w:rPr>
                <w:sz w:val="18"/>
              </w:rPr>
            </w:pPr>
            <w:r>
              <w:rPr>
                <w:sz w:val="18"/>
              </w:rPr>
              <w:t>-0.613300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rPr>
                <w:sz w:val="18"/>
              </w:rPr>
            </w:pPr>
            <w:r>
              <w:rPr>
                <w:sz w:val="18"/>
              </w:rPr>
              <w:t>14.58260</w:t>
            </w:r>
          </w:p>
        </w:tc>
        <w:tc>
          <w:tcPr>
            <w:tcW w:w="2136" w:type="dxa"/>
          </w:tcPr>
          <w:p>
            <w:pPr>
              <w:pStyle w:val="TableParagraph"/>
              <w:spacing w:before="5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ind w:right="6"/>
              <w:rPr>
                <w:sz w:val="18"/>
              </w:rPr>
            </w:pPr>
            <w:r>
              <w:rPr>
                <w:sz w:val="18"/>
              </w:rPr>
              <w:t>0.947709</w:t>
            </w:r>
          </w:p>
        </w:tc>
      </w:tr>
      <w:tr>
        <w:trPr>
          <w:trHeight w:val="303" w:hRule="atLeast"/>
        </w:trPr>
        <w:tc>
          <w:tcPr>
            <w:tcW w:w="19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4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CSRD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20:31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70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(balanced)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6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16"/>
              <w:rPr>
                <w:sz w:val="18"/>
              </w:rPr>
            </w:pPr>
            <w:r>
              <w:rPr>
                <w:sz w:val="18"/>
              </w:rPr>
              <w:t>0.579744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0.076536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21"/>
              <w:rPr>
                <w:sz w:val="18"/>
              </w:rPr>
            </w:pPr>
            <w:r>
              <w:rPr>
                <w:sz w:val="18"/>
              </w:rPr>
              <w:t>7.574814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0.003335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0.005436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0.613454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0.5399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-0.010921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0.084079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-0.129887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0.8967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0.022460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0.104175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0.215595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0.8294</w:t>
            </w:r>
          </w:p>
        </w:tc>
      </w:tr>
      <w:tr>
        <w:trPr>
          <w:trHeight w:val="302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16"/>
              <w:rPr>
                <w:sz w:val="18"/>
              </w:rPr>
            </w:pPr>
            <w:r>
              <w:rPr>
                <w:sz w:val="18"/>
              </w:rPr>
              <w:t>-0.412797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0.176837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21"/>
              <w:rPr>
                <w:sz w:val="18"/>
              </w:rPr>
            </w:pPr>
            <w:r>
              <w:rPr>
                <w:sz w:val="18"/>
              </w:rPr>
              <w:t>-2.334341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0.0201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721878pt;width:326.6pt;height:2.2pt;mso-position-horizontal-relative:page;mso-position-vertical-relative:paragraph;z-index:-15719936;mso-wrap-distance-left:0;mso-wrap-distance-right:0" coordorigin="1472,414" coordsize="6532,44" path="m4592,443l3531,443,3488,443,3488,443,1472,443,1472,458,3488,458,3488,458,3531,458,4592,458,4592,443xm4592,414l3531,414,3488,414,3488,414,1472,414,1472,429,3488,429,3488,429,3531,429,4592,429,4592,414xm8003,443l7050,443,7007,443,7007,443,5840,443,5797,443,4635,443,4592,443,4592,458,4635,458,5797,458,5840,458,7007,458,7007,458,7050,458,8003,458,8003,443xm8003,414l7050,414,7007,414,7007,414,5840,414,5797,414,4635,414,4592,414,4592,429,4635,429,5797,429,5840,429,7007,429,7007,429,7050,429,8003,429,8003,414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7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241"/>
        <w:gridCol w:w="2136"/>
        <w:gridCol w:w="1179"/>
      </w:tblGrid>
      <w:tr>
        <w:trPr>
          <w:trHeight w:val="327" w:hRule="atLeast"/>
        </w:trPr>
        <w:tc>
          <w:tcPr>
            <w:tcW w:w="19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4"/>
              <w:rPr>
                <w:sz w:val="18"/>
              </w:rPr>
            </w:pPr>
            <w:r>
              <w:rPr>
                <w:sz w:val="18"/>
              </w:rPr>
              <w:t>0.723891</w:t>
            </w:r>
          </w:p>
        </w:tc>
        <w:tc>
          <w:tcPr>
            <w:tcW w:w="21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6"/>
              <w:rPr>
                <w:sz w:val="18"/>
              </w:rPr>
            </w:pPr>
            <w:r>
              <w:rPr>
                <w:sz w:val="18"/>
              </w:rPr>
              <w:t>0.500857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/>
              <w:ind w:right="104"/>
              <w:rPr>
                <w:sz w:val="18"/>
              </w:rPr>
            </w:pPr>
            <w:r>
              <w:rPr>
                <w:sz w:val="18"/>
              </w:rPr>
              <w:t>0.675439</w:t>
            </w:r>
          </w:p>
        </w:tc>
        <w:tc>
          <w:tcPr>
            <w:tcW w:w="2136" w:type="dxa"/>
          </w:tcPr>
          <w:p>
            <w:pPr>
              <w:pStyle w:val="TableParagraph"/>
              <w:spacing w:line="19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/>
              <w:ind w:right="6"/>
              <w:rPr>
                <w:sz w:val="18"/>
              </w:rPr>
            </w:pPr>
            <w:r>
              <w:rPr>
                <w:sz w:val="18"/>
              </w:rPr>
              <w:t>0.256357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rPr>
                <w:sz w:val="18"/>
              </w:rPr>
            </w:pPr>
            <w:r>
              <w:rPr>
                <w:sz w:val="18"/>
              </w:rPr>
              <w:t>0.146047</w:t>
            </w:r>
          </w:p>
        </w:tc>
        <w:tc>
          <w:tcPr>
            <w:tcW w:w="2136" w:type="dxa"/>
          </w:tcPr>
          <w:p>
            <w:pPr>
              <w:pStyle w:val="TableParagraph"/>
              <w:spacing w:before="5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ind w:right="6"/>
              <w:rPr>
                <w:sz w:val="18"/>
              </w:rPr>
            </w:pPr>
            <w:r>
              <w:rPr>
                <w:sz w:val="18"/>
              </w:rPr>
              <w:t>-0.871451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8.873213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-0.238010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287.5054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-0.622676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/>
              <w:ind w:right="104"/>
              <w:rPr>
                <w:sz w:val="18"/>
              </w:rPr>
            </w:pPr>
            <w:r>
              <w:rPr>
                <w:sz w:val="18"/>
              </w:rPr>
              <w:t>14.94044</w:t>
            </w:r>
          </w:p>
        </w:tc>
        <w:tc>
          <w:tcPr>
            <w:tcW w:w="2136" w:type="dxa"/>
          </w:tcPr>
          <w:p>
            <w:pPr>
              <w:pStyle w:val="TableParagraph"/>
              <w:spacing w:line="19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/>
              <w:ind w:right="6"/>
              <w:rPr>
                <w:sz w:val="18"/>
              </w:rPr>
            </w:pPr>
            <w:r>
              <w:rPr>
                <w:sz w:val="18"/>
              </w:rPr>
              <w:t>0.941369</w:t>
            </w:r>
          </w:p>
        </w:tc>
      </w:tr>
      <w:tr>
        <w:trPr>
          <w:trHeight w:val="302" w:hRule="atLeast"/>
        </w:trPr>
        <w:tc>
          <w:tcPr>
            <w:tcW w:w="19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04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38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CSRD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08/01/21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20:32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70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(balanced)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490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6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5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16"/>
              <w:rPr>
                <w:sz w:val="18"/>
              </w:rPr>
            </w:pPr>
            <w:r>
              <w:rPr>
                <w:sz w:val="18"/>
              </w:rPr>
              <w:t>1.114699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0.379420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221"/>
              <w:rPr>
                <w:sz w:val="18"/>
              </w:rPr>
            </w:pPr>
            <w:r>
              <w:rPr>
                <w:sz w:val="18"/>
              </w:rPr>
              <w:t>2.937902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0.0035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0.005176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0.005623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0.920565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0.3578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-0.021871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0.084362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-0.259250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0.7956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0.029599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0.109024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0.271486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0.7862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-0.394916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0.177308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-2.227289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0.0265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0.001580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0.003732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0.423405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0.6722</w:t>
            </w:r>
          </w:p>
        </w:tc>
      </w:tr>
      <w:tr>
        <w:trPr>
          <w:trHeight w:val="303" w:hRule="atLeast"/>
        </w:trPr>
        <w:tc>
          <w:tcPr>
            <w:tcW w:w="1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6"/>
              <w:rPr>
                <w:sz w:val="18"/>
              </w:rPr>
            </w:pPr>
            <w:r>
              <w:rPr>
                <w:sz w:val="18"/>
              </w:rPr>
              <w:t>-0.037457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0.024850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1"/>
              <w:rPr>
                <w:sz w:val="18"/>
              </w:rPr>
            </w:pPr>
            <w:r>
              <w:rPr>
                <w:sz w:val="18"/>
              </w:rPr>
              <w:t>-1.507335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0.1325</w:t>
            </w:r>
          </w:p>
        </w:tc>
      </w:tr>
    </w:tbl>
    <w:p>
      <w:pPr>
        <w:spacing w:before="114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21895pt;width:326.6pt;height:2.2pt;mso-position-horizontal-relative:page;mso-position-vertical-relative:paragraph;z-index:-15719424;mso-wrap-distance-left:0;mso-wrap-distance-right:0" coordorigin="1472,412" coordsize="6532,44" path="m4592,441l3531,441,3488,441,3488,441,1472,441,1472,456,3488,456,3488,456,3531,456,4592,456,4592,441xm4592,412l3531,412,3488,412,3488,412,1472,412,1472,427,3488,427,3488,427,3531,427,4592,427,4592,412xm8003,441l7050,441,7007,441,7007,441,5840,441,5797,441,4635,441,4592,441,4592,456,4635,456,5797,456,5840,456,7007,456,7007,456,7050,456,8003,456,8003,441xm8003,412l7050,412,7007,412,7007,412,5840,412,5797,412,4635,412,4592,412,4592,427,4635,427,5797,427,5840,427,7007,427,7007,427,7050,427,8003,427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241"/>
        <w:gridCol w:w="2136"/>
        <w:gridCol w:w="1179"/>
      </w:tblGrid>
      <w:tr>
        <w:trPr>
          <w:trHeight w:val="325" w:hRule="atLeast"/>
        </w:trPr>
        <w:tc>
          <w:tcPr>
            <w:tcW w:w="19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104"/>
              <w:rPr>
                <w:sz w:val="18"/>
              </w:rPr>
            </w:pPr>
            <w:r>
              <w:rPr>
                <w:sz w:val="18"/>
              </w:rPr>
              <w:t>0.725409</w:t>
            </w:r>
          </w:p>
        </w:tc>
        <w:tc>
          <w:tcPr>
            <w:tcW w:w="21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6"/>
              <w:rPr>
                <w:sz w:val="18"/>
              </w:rPr>
            </w:pPr>
            <w:r>
              <w:rPr>
                <w:sz w:val="18"/>
              </w:rPr>
              <w:t>0.500857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0.675664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0.256357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0.145997</w:t>
            </w:r>
          </w:p>
        </w:tc>
        <w:tc>
          <w:tcPr>
            <w:tcW w:w="2136" w:type="dxa"/>
          </w:tcPr>
          <w:p>
            <w:pPr>
              <w:pStyle w:val="TableParagraph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ind w:right="6"/>
              <w:rPr>
                <w:sz w:val="18"/>
              </w:rPr>
            </w:pPr>
            <w:r>
              <w:rPr>
                <w:sz w:val="18"/>
              </w:rPr>
              <w:t>-0.868799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/>
              <w:ind w:right="104"/>
              <w:rPr>
                <w:sz w:val="18"/>
              </w:rPr>
            </w:pPr>
            <w:r>
              <w:rPr>
                <w:sz w:val="18"/>
              </w:rPr>
              <w:t>8.824444</w:t>
            </w:r>
          </w:p>
        </w:tc>
        <w:tc>
          <w:tcPr>
            <w:tcW w:w="2136" w:type="dxa"/>
          </w:tcPr>
          <w:p>
            <w:pPr>
              <w:pStyle w:val="TableParagraph"/>
              <w:spacing w:line="198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/>
              <w:ind w:right="6"/>
              <w:rPr>
                <w:sz w:val="18"/>
              </w:rPr>
            </w:pPr>
            <w:r>
              <w:rPr>
                <w:sz w:val="18"/>
              </w:rPr>
              <w:t>-0.218238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rPr>
                <w:sz w:val="18"/>
              </w:rPr>
            </w:pPr>
            <w:r>
              <w:rPr>
                <w:sz w:val="18"/>
              </w:rPr>
              <w:t>288.8557</w:t>
            </w:r>
          </w:p>
        </w:tc>
        <w:tc>
          <w:tcPr>
            <w:tcW w:w="2136" w:type="dxa"/>
          </w:tcPr>
          <w:p>
            <w:pPr>
              <w:pStyle w:val="TableParagraph"/>
              <w:spacing w:before="5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79" w:type="dxa"/>
          </w:tcPr>
          <w:p>
            <w:pPr>
              <w:pStyle w:val="TableParagraph"/>
              <w:spacing w:before="5"/>
              <w:ind w:right="6"/>
              <w:rPr>
                <w:sz w:val="18"/>
              </w:rPr>
            </w:pPr>
            <w:r>
              <w:rPr>
                <w:sz w:val="18"/>
              </w:rPr>
              <w:t>-0.613300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/>
              <w:ind w:right="104"/>
              <w:rPr>
                <w:sz w:val="18"/>
              </w:rPr>
            </w:pPr>
            <w:r>
              <w:rPr>
                <w:sz w:val="18"/>
              </w:rPr>
              <w:t>14.58260</w:t>
            </w:r>
          </w:p>
        </w:tc>
        <w:tc>
          <w:tcPr>
            <w:tcW w:w="2136" w:type="dxa"/>
          </w:tcPr>
          <w:p>
            <w:pPr>
              <w:pStyle w:val="TableParagraph"/>
              <w:spacing w:line="200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79" w:type="dxa"/>
          </w:tcPr>
          <w:p>
            <w:pPr>
              <w:pStyle w:val="TableParagraph"/>
              <w:spacing w:line="200" w:lineRule="exact"/>
              <w:ind w:right="6"/>
              <w:rPr>
                <w:sz w:val="18"/>
              </w:rPr>
            </w:pPr>
            <w:r>
              <w:rPr>
                <w:sz w:val="18"/>
              </w:rPr>
              <w:t>0.947709</w:t>
            </w:r>
          </w:p>
        </w:tc>
      </w:tr>
      <w:tr>
        <w:trPr>
          <w:trHeight w:val="304" w:hRule="atLeast"/>
        </w:trPr>
        <w:tc>
          <w:tcPr>
            <w:tcW w:w="19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4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16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08/04/21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07:16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24"/>
        <w:gridCol w:w="1187"/>
        <w:gridCol w:w="1232"/>
        <w:gridCol w:w="783"/>
      </w:tblGrid>
      <w:tr>
        <w:trPr>
          <w:trHeight w:val="403" w:hRule="atLeast"/>
        </w:trPr>
        <w:tc>
          <w:tcPr>
            <w:tcW w:w="18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641" w:right="432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2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17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198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2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7"/>
              <w:rPr>
                <w:sz w:val="18"/>
              </w:rPr>
            </w:pPr>
            <w:r>
              <w:rPr>
                <w:sz w:val="18"/>
              </w:rPr>
              <w:t>7.791845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0.774307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2"/>
              <w:rPr>
                <w:sz w:val="18"/>
              </w:rPr>
            </w:pPr>
            <w:r>
              <w:rPr>
                <w:sz w:val="18"/>
              </w:rPr>
              <w:t>10.06299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-0.125272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0.325478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-0.384885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0.7006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-9.132940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5.817969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-1.569782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0.1175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39" w:right="433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-8.948305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8.876208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-1.008122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0.3142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-20.25074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11.44852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-1.768852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0.0779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0.008552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0.017895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0.477904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0.6331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0.600602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0.330416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1.817717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0.0701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0.599428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0.517324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1.158709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0.2475</w:t>
            </w:r>
          </w:p>
        </w:tc>
      </w:tr>
      <w:tr>
        <w:trPr>
          <w:trHeight w:val="303" w:hRule="atLeast"/>
        </w:trPr>
        <w:tc>
          <w:tcPr>
            <w:tcW w:w="18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5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7"/>
              <w:rPr>
                <w:sz w:val="18"/>
              </w:rPr>
            </w:pPr>
            <w:r>
              <w:rPr>
                <w:sz w:val="18"/>
              </w:rPr>
              <w:t>1.209279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0.666332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2"/>
              <w:rPr>
                <w:sz w:val="18"/>
              </w:rPr>
            </w:pPr>
            <w:r>
              <w:rPr>
                <w:sz w:val="18"/>
              </w:rPr>
              <w:t>1.814830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0.0705</w:t>
            </w:r>
          </w:p>
        </w:tc>
      </w:tr>
    </w:tbl>
    <w:p>
      <w:pPr>
        <w:spacing w:before="114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9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73pt;width:326.6pt;height:2.2pt;mso-position-horizontal-relative:page;mso-position-vertical-relative:paragraph;z-index:-15718912;mso-wrap-distance-left:0;mso-wrap-distance-right:0" coordorigin="1472,317" coordsize="6532,44" path="m4592,346l3531,346,3488,346,3488,346,1472,346,1472,361,3488,361,3488,361,3531,361,4592,361,4592,346xm4592,317l3531,317,3488,317,3488,317,1472,317,1472,332,3488,332,3488,332,3531,332,4592,332,4592,317xm8003,346l7050,346,7007,346,7007,346,5840,346,5797,346,4635,346,4592,346,4592,361,4635,361,5797,361,5840,361,7007,361,7007,361,7050,361,8003,361,8003,346xm8003,317l7050,317,7007,317,7007,317,5840,317,5797,317,4635,317,4592,317,4592,332,4635,332,5797,332,5840,332,7007,332,7007,332,7050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0.947232</w:t>
        <w:tab/>
        <w:t>0.3994</w:t>
      </w:r>
    </w:p>
    <w:p>
      <w:pPr>
        <w:tabs>
          <w:tab w:pos="5403" w:val="left" w:leader="none"/>
          <w:tab w:pos="7154" w:val="right" w:leader="none"/>
        </w:tabs>
        <w:spacing w:before="16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22888pt;width:326.6pt;height:2.2pt;mso-position-horizontal-relative:page;mso-position-vertical-relative:paragraph;z-index:15738880" coordorigin="1472,314" coordsize="6532,44" path="m4592,343l3531,343,3488,343,3488,343,1472,343,1472,358,3488,358,3488,358,3531,358,4592,358,4592,343xm4592,314l3531,314,3488,314,3488,314,1472,314,1472,329,3488,329,3488,329,3531,329,4592,329,4592,314xm8003,343l7050,343,7007,343,7007,343,5840,343,5797,343,4635,343,4592,343,4592,358,4635,358,5797,358,5840,358,7007,358,7007,358,7050,358,8003,358,8003,343xm8003,314l7050,314,7007,314,7007,314,5840,314,5797,314,4635,314,4592,314,4592,329,4635,329,5797,329,5840,329,7007,329,7007,329,7050,329,8003,329,8003,314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1.161454</w:t>
        <w:tab/>
        <w:t>0.6006</w:t>
      </w:r>
    </w:p>
    <w:p>
      <w:pPr>
        <w:spacing w:before="245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2156"/>
        <w:gridCol w:w="1161"/>
      </w:tblGrid>
      <w:tr>
        <w:trPr>
          <w:trHeight w:val="326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7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7"/>
              <w:ind w:right="105"/>
              <w:rPr>
                <w:sz w:val="18"/>
              </w:rPr>
            </w:pPr>
            <w:r>
              <w:rPr>
                <w:sz w:val="18"/>
              </w:rPr>
              <w:t>0.309125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7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7"/>
              <w:ind w:right="9"/>
              <w:rPr>
                <w:sz w:val="18"/>
              </w:rPr>
            </w:pPr>
            <w:r>
              <w:rPr>
                <w:sz w:val="18"/>
              </w:rPr>
              <w:t>4.082504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0.290884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1.309352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1.177452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420.0774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5" w:type="dxa"/>
          </w:tcPr>
          <w:p>
            <w:pPr>
              <w:pStyle w:val="TableParagraph"/>
              <w:spacing w:line="198" w:lineRule="exact"/>
              <w:ind w:right="105"/>
              <w:rPr>
                <w:sz w:val="18"/>
              </w:rPr>
            </w:pPr>
            <w:r>
              <w:rPr>
                <w:sz w:val="18"/>
              </w:rPr>
              <w:t>16.94674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9"/>
              <w:rPr>
                <w:sz w:val="18"/>
              </w:rPr>
            </w:pPr>
            <w:r>
              <w:rPr>
                <w:sz w:val="18"/>
              </w:rPr>
              <w:t>1.357820</w:t>
            </w:r>
          </w:p>
        </w:tc>
      </w:tr>
      <w:tr>
        <w:trPr>
          <w:trHeight w:val="302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05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42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before="106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0.570622</w:t>
              <w:tab/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6"/>
              <w:ind w:right="9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303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40" w:lineRule="auto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659.9569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0.864283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 w:after="1"/>
        <w:rPr>
          <w:rFonts w:ascii="Arial MT"/>
          <w:sz w:val="22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278"/>
        <w:gridCol w:w="783"/>
      </w:tblGrid>
      <w:tr>
        <w:trPr>
          <w:trHeight w:val="740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9" w:lineRule="auto" w:before="0"/>
              <w:ind w:right="-6"/>
              <w:jc w:val="left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9"/>
              <w:ind w:left="220" w:right="134" w:firstLine="28"/>
              <w:jc w:val="lef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222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58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06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14.714082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4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7"/>
              <w:rPr>
                <w:sz w:val="18"/>
              </w:rPr>
            </w:pPr>
            <w:r>
              <w:rPr>
                <w:sz w:val="18"/>
              </w:rPr>
              <w:t>0.0649</w:t>
            </w:r>
          </w:p>
        </w:tc>
      </w:tr>
    </w:tbl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tabs>
          <w:tab w:pos="3200" w:val="left" w:leader="none"/>
          <w:tab w:pos="4220" w:val="left" w:leader="none"/>
          <w:tab w:pos="5384" w:val="left" w:leader="none"/>
          <w:tab w:pos="6673" w:val="left" w:leader="none"/>
        </w:tabs>
        <w:spacing w:before="0"/>
        <w:ind w:left="130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1484"/>
        <w:gridCol w:w="1188"/>
        <w:gridCol w:w="1302"/>
        <w:gridCol w:w="783"/>
      </w:tblGrid>
      <w:tr>
        <w:trPr>
          <w:trHeight w:val="328" w:hRule="atLeast"/>
        </w:trPr>
        <w:tc>
          <w:tcPr>
            <w:tcW w:w="17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641" w:right="39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4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45"/>
              <w:rPr>
                <w:sz w:val="18"/>
              </w:rPr>
            </w:pPr>
            <w:r>
              <w:rPr>
                <w:sz w:val="18"/>
              </w:rPr>
              <w:t>0.226094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29" w:right="6"/>
              <w:jc w:val="center"/>
              <w:rPr>
                <w:sz w:val="18"/>
              </w:rPr>
            </w:pPr>
            <w:r>
              <w:rPr>
                <w:sz w:val="18"/>
              </w:rPr>
              <w:t>-0.125272</w:t>
            </w:r>
          </w:p>
        </w:tc>
        <w:tc>
          <w:tcPr>
            <w:tcW w:w="13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0.055101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0.1344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39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484" w:type="dxa"/>
          </w:tcPr>
          <w:p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10.029093</w:t>
            </w:r>
          </w:p>
        </w:tc>
        <w:tc>
          <w:tcPr>
            <w:tcW w:w="1188" w:type="dxa"/>
          </w:tcPr>
          <w:p>
            <w:pPr>
              <w:pStyle w:val="TableParagraph"/>
              <w:ind w:left="129" w:right="6"/>
              <w:jc w:val="center"/>
              <w:rPr>
                <w:sz w:val="18"/>
              </w:rPr>
            </w:pPr>
            <w:r>
              <w:rPr>
                <w:sz w:val="18"/>
              </w:rPr>
              <w:t>-9.132940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35.210290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0.0012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line="198" w:lineRule="exact"/>
              <w:ind w:left="639" w:right="401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484" w:type="dxa"/>
          </w:tcPr>
          <w:p>
            <w:pPr>
              <w:pStyle w:val="TableParagraph"/>
              <w:spacing w:line="198" w:lineRule="exact"/>
              <w:ind w:right="146"/>
              <w:rPr>
                <w:sz w:val="18"/>
              </w:rPr>
            </w:pPr>
            <w:r>
              <w:rPr>
                <w:sz w:val="18"/>
              </w:rPr>
              <w:t>-15.806596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29" w:right="6"/>
              <w:jc w:val="center"/>
              <w:rPr>
                <w:sz w:val="18"/>
              </w:rPr>
            </w:pPr>
            <w:r>
              <w:rPr>
                <w:sz w:val="18"/>
              </w:rPr>
              <w:t>-8.948305</w:t>
            </w:r>
          </w:p>
        </w:tc>
        <w:tc>
          <w:tcPr>
            <w:tcW w:w="130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87.935253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0.4646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before="5"/>
              <w:ind w:left="641" w:right="39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484" w:type="dxa"/>
          </w:tcPr>
          <w:p>
            <w:pPr>
              <w:pStyle w:val="TableParagraph"/>
              <w:spacing w:before="5"/>
              <w:ind w:right="146"/>
              <w:rPr>
                <w:sz w:val="18"/>
              </w:rPr>
            </w:pPr>
            <w:r>
              <w:rPr>
                <w:sz w:val="18"/>
              </w:rPr>
              <w:t>-37.990860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-20.250737</w:t>
            </w:r>
          </w:p>
        </w:tc>
        <w:tc>
          <w:tcPr>
            <w:tcW w:w="130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232.028021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0.2442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484" w:type="dxa"/>
          </w:tcPr>
          <w:p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-0.010805</w:t>
            </w:r>
          </w:p>
        </w:tc>
        <w:tc>
          <w:tcPr>
            <w:tcW w:w="1188" w:type="dxa"/>
          </w:tcPr>
          <w:p>
            <w:pPr>
              <w:pStyle w:val="TableParagraph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0.008552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0.000161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0.1277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484" w:type="dxa"/>
          </w:tcPr>
          <w:p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-0.476286</w:t>
            </w:r>
          </w:p>
        </w:tc>
        <w:tc>
          <w:tcPr>
            <w:tcW w:w="1188" w:type="dxa"/>
          </w:tcPr>
          <w:p>
            <w:pPr>
              <w:pStyle w:val="TableParagraph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0.600602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0.110465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0.0012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line="198" w:lineRule="exact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484" w:type="dxa"/>
          </w:tcPr>
          <w:p>
            <w:pPr>
              <w:pStyle w:val="TableParagraph"/>
              <w:spacing w:line="198" w:lineRule="exact"/>
              <w:ind w:right="145"/>
              <w:rPr>
                <w:sz w:val="18"/>
              </w:rPr>
            </w:pPr>
            <w:r>
              <w:rPr>
                <w:sz w:val="18"/>
              </w:rPr>
              <w:t>1.000293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0.599428</w:t>
            </w:r>
          </w:p>
        </w:tc>
        <w:tc>
          <w:tcPr>
            <w:tcW w:w="130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0.274213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0.4440</w:t>
            </w:r>
          </w:p>
        </w:tc>
      </w:tr>
      <w:tr>
        <w:trPr>
          <w:trHeight w:val="302" w:hRule="atLeast"/>
        </w:trPr>
        <w:tc>
          <w:tcPr>
            <w:tcW w:w="17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45"/>
              <w:rPr>
                <w:sz w:val="18"/>
              </w:rPr>
            </w:pPr>
            <w:r>
              <w:rPr>
                <w:sz w:val="18"/>
              </w:rPr>
              <w:t>2.262757</w:t>
            </w:r>
          </w:p>
        </w:tc>
        <w:tc>
          <w:tcPr>
            <w:tcW w:w="11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1.209279</w:t>
            </w:r>
          </w:p>
        </w:tc>
        <w:tc>
          <w:tcPr>
            <w:tcW w:w="13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21"/>
              <w:rPr>
                <w:sz w:val="18"/>
              </w:rPr>
            </w:pPr>
            <w:r>
              <w:rPr>
                <w:sz w:val="18"/>
              </w:rPr>
              <w:t>0.782318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5"/>
              <w:rPr>
                <w:sz w:val="18"/>
              </w:rPr>
            </w:pPr>
            <w:r>
              <w:rPr>
                <w:sz w:val="18"/>
              </w:rPr>
              <w:t>0.2336</w:t>
            </w:r>
          </w:p>
        </w:tc>
      </w:tr>
    </w:tbl>
    <w:p>
      <w:pPr>
        <w:pStyle w:val="BodyText"/>
        <w:spacing w:before="8"/>
        <w:rPr>
          <w:rFonts w:ascii="Arial MT"/>
          <w:sz w:val="29"/>
        </w:rPr>
      </w:pPr>
    </w:p>
    <w:p>
      <w:pPr>
        <w:spacing w:line="259" w:lineRule="auto" w:before="1"/>
        <w:ind w:left="631" w:right="61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1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08/04/21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07:17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526"/>
        <w:gridCol w:w="1187"/>
        <w:gridCol w:w="1232"/>
        <w:gridCol w:w="783"/>
      </w:tblGrid>
      <w:tr>
        <w:trPr>
          <w:trHeight w:val="403" w:hRule="atLeast"/>
        </w:trPr>
        <w:tc>
          <w:tcPr>
            <w:tcW w:w="18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646" w:right="434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2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6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8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2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7.243662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1.028459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7.043216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802" w:type="dxa"/>
          </w:tcPr>
          <w:p>
            <w:pPr>
              <w:pStyle w:val="TableParagraph"/>
              <w:spacing w:line="198" w:lineRule="exact"/>
              <w:ind w:left="646" w:right="433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26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0.226094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0.401294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0.563412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0.5737</w:t>
            </w:r>
          </w:p>
        </w:tc>
      </w:tr>
      <w:tr>
        <w:trPr>
          <w:trHeight w:val="224" w:hRule="atLeast"/>
        </w:trPr>
        <w:tc>
          <w:tcPr>
            <w:tcW w:w="1802" w:type="dxa"/>
          </w:tcPr>
          <w:p>
            <w:pPr>
              <w:pStyle w:val="TableParagraph"/>
              <w:spacing w:before="5"/>
              <w:ind w:left="646" w:right="432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26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10.02909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8.310178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1.206845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0.2286</w:t>
            </w:r>
          </w:p>
        </w:tc>
      </w:tr>
      <w:tr>
        <w:trPr>
          <w:trHeight w:val="225" w:hRule="atLeast"/>
        </w:trPr>
        <w:tc>
          <w:tcPr>
            <w:tcW w:w="1802" w:type="dxa"/>
          </w:tcPr>
          <w:p>
            <w:pPr>
              <w:pStyle w:val="TableParagraph"/>
              <w:ind w:left="644" w:right="435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26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-15.80660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12.91210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-1.224169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0.2220</w:t>
            </w:r>
          </w:p>
        </w:tc>
      </w:tr>
      <w:tr>
        <w:trPr>
          <w:trHeight w:val="225" w:hRule="atLeast"/>
        </w:trPr>
        <w:tc>
          <w:tcPr>
            <w:tcW w:w="1802" w:type="dxa"/>
          </w:tcPr>
          <w:p>
            <w:pPr>
              <w:pStyle w:val="TableParagraph"/>
              <w:ind w:left="646" w:right="433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26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-37.99086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19.05509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-1.993738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0.0473</w:t>
            </w:r>
          </w:p>
        </w:tc>
      </w:tr>
      <w:tr>
        <w:trPr>
          <w:trHeight w:val="224" w:hRule="atLeast"/>
        </w:trPr>
        <w:tc>
          <w:tcPr>
            <w:tcW w:w="1802" w:type="dxa"/>
          </w:tcPr>
          <w:p>
            <w:pPr>
              <w:pStyle w:val="TableParagraph"/>
              <w:spacing w:line="198" w:lineRule="exact"/>
              <w:ind w:left="646" w:right="435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26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-0.010805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0.021947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-0.492333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0.6229</w:t>
            </w:r>
          </w:p>
        </w:tc>
      </w:tr>
      <w:tr>
        <w:trPr>
          <w:trHeight w:val="212" w:hRule="atLeast"/>
        </w:trPr>
        <w:tc>
          <w:tcPr>
            <w:tcW w:w="1802" w:type="dxa"/>
          </w:tcPr>
          <w:p>
            <w:pPr>
              <w:pStyle w:val="TableParagraph"/>
              <w:spacing w:line="187" w:lineRule="exact" w:before="5"/>
              <w:ind w:left="646" w:right="435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26" w:type="dxa"/>
          </w:tcPr>
          <w:p>
            <w:pPr>
              <w:pStyle w:val="TableParagraph"/>
              <w:spacing w:line="187" w:lineRule="exact" w:before="5"/>
              <w:ind w:right="216"/>
              <w:rPr>
                <w:sz w:val="18"/>
              </w:rPr>
            </w:pPr>
            <w:r>
              <w:rPr>
                <w:sz w:val="18"/>
              </w:rPr>
              <w:t>-0.476286</w:t>
            </w:r>
          </w:p>
        </w:tc>
        <w:tc>
          <w:tcPr>
            <w:tcW w:w="1187" w:type="dxa"/>
          </w:tcPr>
          <w:p>
            <w:pPr>
              <w:pStyle w:val="TableParagraph"/>
              <w:spacing w:line="187" w:lineRule="exact"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0.468657</w:t>
            </w:r>
          </w:p>
        </w:tc>
        <w:tc>
          <w:tcPr>
            <w:tcW w:w="1232" w:type="dxa"/>
          </w:tcPr>
          <w:p>
            <w:pPr>
              <w:pStyle w:val="TableParagraph"/>
              <w:spacing w:line="187" w:lineRule="exact" w:before="5"/>
              <w:ind w:right="221"/>
              <w:rPr>
                <w:sz w:val="18"/>
              </w:rPr>
            </w:pPr>
            <w:r>
              <w:rPr>
                <w:sz w:val="18"/>
              </w:rPr>
              <w:t>-1.016280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0.3105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1484"/>
        <w:gridCol w:w="1207"/>
        <w:gridCol w:w="1202"/>
        <w:gridCol w:w="783"/>
      </w:tblGrid>
      <w:tr>
        <w:trPr>
          <w:trHeight w:val="212" w:hRule="atLeast"/>
        </w:trPr>
        <w:tc>
          <w:tcPr>
            <w:tcW w:w="1854" w:type="dxa"/>
          </w:tcPr>
          <w:p>
            <w:pPr>
              <w:pStyle w:val="TableParagraph"/>
              <w:spacing w:line="192" w:lineRule="exact" w:before="0"/>
              <w:ind w:right="501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484" w:type="dxa"/>
          </w:tcPr>
          <w:p>
            <w:pPr>
              <w:pStyle w:val="TableParagraph"/>
              <w:spacing w:line="192" w:lineRule="exact" w:before="0"/>
              <w:ind w:right="226"/>
              <w:rPr>
                <w:sz w:val="18"/>
              </w:rPr>
            </w:pPr>
            <w:r>
              <w:rPr>
                <w:sz w:val="18"/>
              </w:rPr>
              <w:t>1.000293</w:t>
            </w:r>
          </w:p>
        </w:tc>
        <w:tc>
          <w:tcPr>
            <w:tcW w:w="1207" w:type="dxa"/>
          </w:tcPr>
          <w:p>
            <w:pPr>
              <w:pStyle w:val="TableParagraph"/>
              <w:spacing w:line="192" w:lineRule="exact" w:before="0"/>
              <w:ind w:left="209" w:right="207"/>
              <w:jc w:val="center"/>
              <w:rPr>
                <w:sz w:val="18"/>
              </w:rPr>
            </w:pPr>
            <w:r>
              <w:rPr>
                <w:sz w:val="18"/>
              </w:rPr>
              <w:t>0.736096</w:t>
            </w:r>
          </w:p>
        </w:tc>
        <w:tc>
          <w:tcPr>
            <w:tcW w:w="1202" w:type="dxa"/>
          </w:tcPr>
          <w:p>
            <w:pPr>
              <w:pStyle w:val="TableParagraph"/>
              <w:spacing w:line="192" w:lineRule="exact" w:before="0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1.358917</w:t>
            </w:r>
          </w:p>
        </w:tc>
        <w:tc>
          <w:tcPr>
            <w:tcW w:w="783" w:type="dxa"/>
          </w:tcPr>
          <w:p>
            <w:pPr>
              <w:pStyle w:val="TableParagraph"/>
              <w:spacing w:line="192" w:lineRule="exact" w:before="0"/>
              <w:ind w:right="5"/>
              <w:rPr>
                <w:sz w:val="18"/>
              </w:rPr>
            </w:pPr>
            <w:r>
              <w:rPr>
                <w:sz w:val="18"/>
              </w:rPr>
              <w:t>0.1754</w:t>
            </w:r>
          </w:p>
        </w:tc>
      </w:tr>
      <w:tr>
        <w:trPr>
          <w:trHeight w:val="302" w:hRule="atLeast"/>
        </w:trPr>
        <w:tc>
          <w:tcPr>
            <w:tcW w:w="18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520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226"/>
              <w:rPr>
                <w:sz w:val="18"/>
              </w:rPr>
            </w:pPr>
            <w:r>
              <w:rPr>
                <w:sz w:val="18"/>
              </w:rPr>
              <w:t>2.262757</w:t>
            </w:r>
          </w:p>
        </w:tc>
        <w:tc>
          <w:tcPr>
            <w:tcW w:w="12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09" w:right="207"/>
              <w:jc w:val="center"/>
              <w:rPr>
                <w:sz w:val="18"/>
              </w:rPr>
            </w:pPr>
            <w:r>
              <w:rPr>
                <w:sz w:val="18"/>
              </w:rPr>
              <w:t>1.107392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2.043321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5"/>
              <w:rPr>
                <w:sz w:val="18"/>
              </w:rPr>
            </w:pPr>
            <w:r>
              <w:rPr>
                <w:sz w:val="18"/>
              </w:rPr>
              <w:t>0.0421</w:t>
            </w:r>
          </w:p>
        </w:tc>
      </w:tr>
    </w:tbl>
    <w:p>
      <w:pPr>
        <w:spacing w:before="121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88pt;width:326.6pt;height:2.2pt;mso-position-horizontal-relative:page;mso-position-vertical-relative:paragraph;z-index:-15717888;mso-wrap-distance-left:0;mso-wrap-distance-right:0" coordorigin="1472,419" coordsize="6532,44" path="m4592,448l3531,448,3488,448,3488,448,1472,448,1472,463,3488,463,3488,463,3531,463,4592,463,4592,448xm4592,419l3531,419,3488,419,3488,419,1472,419,1472,434,3488,434,3488,434,3531,434,4592,434,4592,419xm8003,448l7050,448,7007,448,7007,448,5840,448,5797,448,4635,448,4592,448,4592,463,4635,463,5797,463,5840,463,7007,463,7007,463,7050,463,8003,463,8003,448xm8003,419l7050,419,7007,419,7007,419,5840,419,5797,419,4635,419,4592,419,4592,434,4635,434,5797,434,5840,434,7007,434,7007,434,7050,434,8003,434,8003,41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7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0.780584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0.727047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1.161454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3.313116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337.2439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4.056918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-454.8461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3.610391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14.58014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1.606740</w:t>
            </w:r>
          </w:p>
        </w:tc>
      </w:tr>
      <w:tr>
        <w:trPr>
          <w:trHeight w:val="302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6"/>
        </w:rPr>
      </w:pP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08/04/21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07:17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24"/>
        <w:gridCol w:w="1187"/>
        <w:gridCol w:w="1232"/>
        <w:gridCol w:w="783"/>
      </w:tblGrid>
      <w:tr>
        <w:trPr>
          <w:trHeight w:val="406" w:hRule="atLeast"/>
        </w:trPr>
        <w:tc>
          <w:tcPr>
            <w:tcW w:w="18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41" w:right="432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2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7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8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17"/>
              <w:rPr>
                <w:sz w:val="18"/>
              </w:rPr>
            </w:pPr>
            <w:r>
              <w:rPr>
                <w:sz w:val="18"/>
              </w:rPr>
              <w:t>7.433062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1.016641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22"/>
              <w:rPr>
                <w:sz w:val="18"/>
              </w:rPr>
            </w:pPr>
            <w:r>
              <w:rPr>
                <w:sz w:val="18"/>
              </w:rPr>
              <w:t>7.311396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0.386889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0.399727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0.967883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0.3341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14.65321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8.239034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1.778511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0.0766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39" w:right="433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-17.80796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12.71703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-1.400324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0.1627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-37.41877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19.06268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-1.962933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0.0508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-0.018786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0.021780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-0.862558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0.3892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-0.769363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0.466224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-1.650201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0.1002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1.046908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0.722899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1.448208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0.1488</w:t>
            </w:r>
          </w:p>
        </w:tc>
      </w:tr>
      <w:tr>
        <w:trPr>
          <w:trHeight w:val="301" w:hRule="atLeast"/>
        </w:trPr>
        <w:tc>
          <w:tcPr>
            <w:tcW w:w="18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5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7"/>
              <w:rPr>
                <w:sz w:val="18"/>
              </w:rPr>
            </w:pPr>
            <w:r>
              <w:rPr>
                <w:sz w:val="18"/>
              </w:rPr>
              <w:t>2.240093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1.107118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2"/>
              <w:rPr>
                <w:sz w:val="18"/>
              </w:rPr>
            </w:pPr>
            <w:r>
              <w:rPr>
                <w:sz w:val="18"/>
              </w:rPr>
              <w:t>2.023355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0.0441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721872pt;width:326.6pt;height:2.2pt;mso-position-horizontal-relative:page;mso-position-vertical-relative:paragraph;z-index:-15717376;mso-wrap-distance-left:0;mso-wrap-distance-right:0" coordorigin="1472,414" coordsize="6532,44" path="m4592,443l3531,443,3488,443,3488,443,1472,443,1472,458,3488,458,3488,458,3531,458,4592,458,4592,443xm4592,414l3531,414,3488,414,3488,414,1472,414,1472,429,3488,429,3488,429,3531,429,4592,429,4592,414xm8003,443l7050,443,7007,443,7007,443,5840,443,5797,443,4635,443,4592,443,4592,458,4635,458,5797,458,5840,458,7007,458,7007,458,7050,458,8003,458,8003,443xm8003,414l7050,414,7007,414,7007,414,5840,414,5797,414,4635,414,4592,414,4592,429,4635,429,5797,429,5840,429,7007,429,7007,429,7050,429,8003,429,8003,414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line="259" w:lineRule="auto" w:before="80"/>
        <w:ind w:left="631" w:right="660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fixed (dummy variables)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Period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4"/>
        <w:rPr>
          <w:rFonts w:ascii="Arial MT"/>
          <w:sz w:val="8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0.795757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0.739674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200" w:lineRule="exact" w:before="5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200" w:lineRule="exact" w:before="5"/>
              <w:ind w:right="103"/>
              <w:rPr>
                <w:sz w:val="18"/>
              </w:rPr>
            </w:pPr>
            <w:r>
              <w:rPr>
                <w:sz w:val="18"/>
              </w:rPr>
              <w:t>1.134271</w:t>
            </w:r>
          </w:p>
        </w:tc>
        <w:tc>
          <w:tcPr>
            <w:tcW w:w="2166" w:type="dxa"/>
          </w:tcPr>
          <w:p>
            <w:pPr>
              <w:pStyle w:val="TableParagraph"/>
              <w:spacing w:line="200" w:lineRule="exact"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line="200" w:lineRule="exact" w:before="5"/>
              <w:ind w:right="5"/>
              <w:rPr>
                <w:sz w:val="18"/>
              </w:rPr>
            </w:pPr>
            <w:r>
              <w:rPr>
                <w:sz w:val="18"/>
              </w:rPr>
              <w:t>3.279920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313.9232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4.095702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-443.6675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3.605963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14.18888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1.554443</w:t>
            </w:r>
          </w:p>
        </w:tc>
      </w:tr>
      <w:tr>
        <w:trPr>
          <w:trHeight w:val="302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46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9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19"/>
        <w:ind w:left="631" w:right="546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08/04/21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07:20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16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24"/>
        <w:gridCol w:w="1187"/>
        <w:gridCol w:w="1232"/>
        <w:gridCol w:w="783"/>
      </w:tblGrid>
      <w:tr>
        <w:trPr>
          <w:trHeight w:val="406" w:hRule="atLeast"/>
        </w:trPr>
        <w:tc>
          <w:tcPr>
            <w:tcW w:w="18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41" w:right="432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2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7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8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17"/>
              <w:rPr>
                <w:sz w:val="18"/>
              </w:rPr>
            </w:pPr>
            <w:r>
              <w:rPr>
                <w:sz w:val="18"/>
              </w:rPr>
              <w:t>-2.134089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6.839500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22"/>
              <w:rPr>
                <w:sz w:val="18"/>
              </w:rPr>
            </w:pPr>
            <w:r>
              <w:rPr>
                <w:sz w:val="18"/>
              </w:rPr>
              <w:t>-0.312024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0.7552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0.051643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0.358618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0.144005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0.8856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0.494732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8.411795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0.058814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0.9531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39" w:right="433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-6.842405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8.897745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-0.769004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0.4425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-16.10573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12.38448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-1.300477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0.1944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0.010334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0.007315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1.412656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0.1588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0.558339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0.403066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1.385229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0.1670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-0.002304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0.019987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-0.115275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0.9083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0.057819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0.480208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0.120404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0.9042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0.468179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0.518769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0.902480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0.3675</w:t>
            </w:r>
          </w:p>
        </w:tc>
      </w:tr>
      <w:tr>
        <w:trPr>
          <w:trHeight w:val="303" w:hRule="atLeast"/>
        </w:trPr>
        <w:tc>
          <w:tcPr>
            <w:tcW w:w="18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5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7"/>
              <w:rPr>
                <w:sz w:val="18"/>
              </w:rPr>
            </w:pPr>
            <w:r>
              <w:rPr>
                <w:sz w:val="18"/>
              </w:rPr>
              <w:t>0.938191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0.725186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2"/>
              <w:rPr>
                <w:sz w:val="18"/>
              </w:rPr>
            </w:pPr>
            <w:r>
              <w:rPr>
                <w:sz w:val="18"/>
              </w:rPr>
              <w:t>1.293724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0.1968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723" w:val="left" w:leader="none"/>
        </w:tabs>
        <w:spacing w:before="17"/>
        <w:ind w:left="570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72878pt;width:326.6pt;height:2.2pt;mso-position-horizontal-relative:page;mso-position-vertical-relative:paragraph;z-index:-15716864;mso-wrap-distance-left:0;mso-wrap-distance-right:0" coordorigin="1472,315" coordsize="6532,44" path="m4592,344l3531,344,3488,344,3488,344,1472,344,1472,359,3488,359,3488,359,3531,359,4592,359,4592,344xm4592,315l3531,315,3488,315,3488,315,1472,315,1472,330,3488,330,3488,330,3531,330,4592,330,4592,315xm8003,344l7050,344,7007,344,7007,344,5840,344,5797,344,4635,344,4592,344,4592,359,4635,359,5797,359,5840,359,7007,359,7007,359,7050,359,8003,359,8003,344xm8003,315l7050,315,7007,315,7007,315,5840,315,5797,315,4635,315,4592,315,4592,330,4635,330,5797,330,5840,330,7007,330,7007,330,7050,330,8003,330,800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403" w:val="left" w:leader="none"/>
          <w:tab w:pos="7154" w:val="right" w:leader="none"/>
        </w:tabs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0.956581</w:t>
        <w:tab/>
        <w:t>0.4106</w:t>
      </w:r>
    </w:p>
    <w:p>
      <w:pPr>
        <w:tabs>
          <w:tab w:pos="5403" w:val="left" w:leader="none"/>
          <w:tab w:pos="7154" w:val="right" w:leader="none"/>
        </w:tabs>
        <w:spacing w:before="19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51884pt;width:326.6pt;height:2.2pt;mso-position-horizontal-relative:page;mso-position-vertical-relative:paragraph;z-index:15740928" coordorigin="1472,315" coordsize="6532,44" path="m4592,344l3531,344,3488,344,3488,344,1472,344,1472,358,3488,358,3488,358,3531,358,4592,358,4592,344xm4592,315l3531,315,3488,315,3488,315,1472,315,1472,329,3488,329,3488,329,3531,329,4592,329,4592,315xm8003,344l7050,344,7007,344,7007,344,5840,344,5797,344,4635,344,4592,344,4592,358,4635,358,5797,358,5840,358,7007,358,7007,358,7050,358,8003,358,8003,344xm8003,315l7050,315,7007,315,7007,315,5840,315,5797,315,4635,315,4592,315,4592,329,4635,329,5797,329,5840,329,7007,329,7007,329,7050,329,8003,329,8003,315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1.146170</w:t>
        <w:tab/>
        <w:t>0.5894</w:t>
      </w:r>
    </w:p>
    <w:p>
      <w:pPr>
        <w:spacing w:before="242"/>
        <w:ind w:left="303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265"/>
        <w:gridCol w:w="2156"/>
        <w:gridCol w:w="1161"/>
      </w:tblGrid>
      <w:tr>
        <w:trPr>
          <w:trHeight w:val="326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9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9"/>
              <w:ind w:right="105"/>
              <w:rPr>
                <w:sz w:val="18"/>
              </w:rPr>
            </w:pPr>
            <w:r>
              <w:rPr>
                <w:sz w:val="18"/>
              </w:rPr>
              <w:t>0.313320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9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9"/>
              <w:ind w:right="9"/>
              <w:rPr>
                <w:sz w:val="18"/>
              </w:rPr>
            </w:pPr>
            <w:r>
              <w:rPr>
                <w:sz w:val="18"/>
              </w:rPr>
              <w:t>4.007586</w:t>
            </w:r>
          </w:p>
        </w:tc>
      </w:tr>
      <w:tr>
        <w:trPr>
          <w:trHeight w:val="224" w:hRule="atLeast"/>
        </w:trPr>
        <w:tc>
          <w:tcPr>
            <w:tcW w:w="1952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65" w:type="dxa"/>
          </w:tcPr>
          <w:p>
            <w:pPr>
              <w:pStyle w:val="TableParagraph"/>
              <w:spacing w:before="5"/>
              <w:ind w:right="105"/>
              <w:rPr>
                <w:sz w:val="18"/>
              </w:rPr>
            </w:pPr>
            <w:r>
              <w:rPr>
                <w:sz w:val="18"/>
              </w:rPr>
              <w:t>0.290507</w:t>
            </w:r>
          </w:p>
        </w:tc>
        <w:tc>
          <w:tcPr>
            <w:tcW w:w="2156" w:type="dxa"/>
          </w:tcPr>
          <w:p>
            <w:pPr>
              <w:pStyle w:val="TableParagraph"/>
              <w:spacing w:before="5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1.301666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1.169243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411.5056</w:t>
            </w:r>
          </w:p>
        </w:tc>
      </w:tr>
      <w:tr>
        <w:trPr>
          <w:trHeight w:val="225" w:hRule="atLeast"/>
        </w:trPr>
        <w:tc>
          <w:tcPr>
            <w:tcW w:w="1952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5" w:type="dxa"/>
          </w:tcPr>
          <w:p>
            <w:pPr>
              <w:pStyle w:val="TableParagraph"/>
              <w:ind w:right="105"/>
              <w:rPr>
                <w:sz w:val="18"/>
              </w:rPr>
            </w:pPr>
            <w:r>
              <w:rPr>
                <w:sz w:val="18"/>
              </w:rPr>
              <w:t>13.73410</w:t>
            </w:r>
          </w:p>
        </w:tc>
        <w:tc>
          <w:tcPr>
            <w:tcW w:w="2156" w:type="dxa"/>
          </w:tcPr>
          <w:p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1.353407</w:t>
            </w:r>
          </w:p>
        </w:tc>
      </w:tr>
      <w:tr>
        <w:trPr>
          <w:trHeight w:val="301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5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19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42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198" w:lineRule="exact" w:before="108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0.568173</w:t>
              <w:tab/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9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302" w:hRule="atLeast"/>
        </w:trPr>
        <w:tc>
          <w:tcPr>
            <w:tcW w:w="19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342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70" w:val="left" w:leader="none"/>
              </w:tabs>
              <w:spacing w:line="240" w:lineRule="auto" w:before="5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663.7205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5"/>
              <w:ind w:right="9"/>
              <w:rPr>
                <w:sz w:val="18"/>
              </w:rPr>
            </w:pPr>
            <w:r>
              <w:rPr>
                <w:sz w:val="18"/>
              </w:rPr>
              <w:t>0.839110</w:t>
            </w: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278"/>
        <w:gridCol w:w="782"/>
      </w:tblGrid>
      <w:tr>
        <w:trPr>
          <w:trHeight w:val="742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jc w:val="left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0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9"/>
              <w:ind w:left="220" w:right="134" w:firstLine="28"/>
              <w:jc w:val="lef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222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0"/>
              <w:ind w:right="57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0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jc w:val="left"/>
              <w:rPr>
                <w:sz w:val="18"/>
              </w:rPr>
            </w:pPr>
            <w:r>
              <w:rPr>
                <w:sz w:val="18"/>
              </w:rPr>
              <w:t>21.292773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6"/>
              <w:rPr>
                <w:sz w:val="18"/>
              </w:rPr>
            </w:pPr>
            <w:r>
              <w:rPr>
                <w:sz w:val="18"/>
              </w:rPr>
              <w:t>0.0191</w:t>
            </w:r>
          </w:p>
        </w:tc>
      </w:tr>
    </w:tbl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5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rPr>
          <w:rFonts w:ascii="Arial MT"/>
          <w:sz w:val="21"/>
        </w:rPr>
      </w:pPr>
    </w:p>
    <w:p>
      <w:pPr>
        <w:tabs>
          <w:tab w:pos="3200" w:val="left" w:leader="none"/>
          <w:tab w:pos="4220" w:val="left" w:leader="none"/>
          <w:tab w:pos="5384" w:val="left" w:leader="none"/>
          <w:tab w:pos="6673" w:val="left" w:leader="none"/>
        </w:tabs>
        <w:spacing w:before="0"/>
        <w:ind w:left="130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1484"/>
        <w:gridCol w:w="1188"/>
        <w:gridCol w:w="1302"/>
        <w:gridCol w:w="783"/>
      </w:tblGrid>
      <w:tr>
        <w:trPr>
          <w:trHeight w:val="328" w:hRule="atLeast"/>
        </w:trPr>
        <w:tc>
          <w:tcPr>
            <w:tcW w:w="17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641" w:right="39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4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45"/>
              <w:rPr>
                <w:sz w:val="18"/>
              </w:rPr>
            </w:pPr>
            <w:r>
              <w:rPr>
                <w:sz w:val="18"/>
              </w:rPr>
              <w:t>0.783052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0.051643</w:t>
            </w:r>
          </w:p>
        </w:tc>
        <w:tc>
          <w:tcPr>
            <w:tcW w:w="13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0.104861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0.0239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line="198" w:lineRule="exact"/>
              <w:ind w:left="641" w:right="39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484" w:type="dxa"/>
          </w:tcPr>
          <w:p>
            <w:pPr>
              <w:pStyle w:val="TableParagraph"/>
              <w:spacing w:line="198" w:lineRule="exact"/>
              <w:ind w:right="146"/>
              <w:rPr>
                <w:sz w:val="18"/>
              </w:rPr>
            </w:pPr>
            <w:r>
              <w:rPr>
                <w:sz w:val="18"/>
              </w:rPr>
              <w:t>21.409171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0.494732</w:t>
            </w:r>
          </w:p>
        </w:tc>
        <w:tc>
          <w:tcPr>
            <w:tcW w:w="130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40.267570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0.0010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before="5"/>
              <w:ind w:left="639" w:right="401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484" w:type="dxa"/>
          </w:tcPr>
          <w:p>
            <w:pPr>
              <w:pStyle w:val="TableParagraph"/>
              <w:spacing w:before="5"/>
              <w:ind w:right="146"/>
              <w:rPr>
                <w:sz w:val="18"/>
              </w:rPr>
            </w:pPr>
            <w:r>
              <w:rPr>
                <w:sz w:val="18"/>
              </w:rPr>
              <w:t>-18.438171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29" w:right="6"/>
              <w:jc w:val="center"/>
              <w:rPr>
                <w:sz w:val="18"/>
              </w:rPr>
            </w:pPr>
            <w:r>
              <w:rPr>
                <w:sz w:val="18"/>
              </w:rPr>
              <w:t>-6.842405</w:t>
            </w:r>
          </w:p>
        </w:tc>
        <w:tc>
          <w:tcPr>
            <w:tcW w:w="130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84.157234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0.2062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39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484" w:type="dxa"/>
          </w:tcPr>
          <w:p>
            <w:pPr>
              <w:pStyle w:val="TableParagraph"/>
              <w:ind w:right="146"/>
              <w:rPr>
                <w:sz w:val="18"/>
              </w:rPr>
            </w:pPr>
            <w:r>
              <w:rPr>
                <w:sz w:val="18"/>
              </w:rPr>
              <w:t>-23.754561</w:t>
            </w:r>
          </w:p>
        </w:tc>
        <w:tc>
          <w:tcPr>
            <w:tcW w:w="1188" w:type="dxa"/>
          </w:tcPr>
          <w:p>
            <w:pPr>
              <w:pStyle w:val="TableParagraph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-16.105730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254.659448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0.6317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39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484" w:type="dxa"/>
          </w:tcPr>
          <w:p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0.103355</w:t>
            </w:r>
          </w:p>
        </w:tc>
        <w:tc>
          <w:tcPr>
            <w:tcW w:w="1188" w:type="dxa"/>
          </w:tcPr>
          <w:p>
            <w:pPr>
              <w:pStyle w:val="TableParagraph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0.010334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0.001640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0.0216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line="198" w:lineRule="exact"/>
              <w:ind w:left="641" w:right="398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484" w:type="dxa"/>
          </w:tcPr>
          <w:p>
            <w:pPr>
              <w:pStyle w:val="TableParagraph"/>
              <w:spacing w:line="198" w:lineRule="exact"/>
              <w:ind w:right="145"/>
              <w:rPr>
                <w:sz w:val="18"/>
              </w:rPr>
            </w:pPr>
            <w:r>
              <w:rPr>
                <w:sz w:val="18"/>
              </w:rPr>
              <w:t>0.848221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0.558339</w:t>
            </w:r>
          </w:p>
        </w:tc>
        <w:tc>
          <w:tcPr>
            <w:tcW w:w="130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0.207245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0.5243</w:t>
            </w:r>
          </w:p>
        </w:tc>
      </w:tr>
      <w:tr>
        <w:trPr>
          <w:trHeight w:val="224" w:hRule="atLeast"/>
        </w:trPr>
        <w:tc>
          <w:tcPr>
            <w:tcW w:w="1773" w:type="dxa"/>
          </w:tcPr>
          <w:p>
            <w:pPr>
              <w:pStyle w:val="TableParagraph"/>
              <w:spacing w:before="5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484" w:type="dxa"/>
          </w:tcPr>
          <w:p>
            <w:pPr>
              <w:pStyle w:val="TableParagraph"/>
              <w:spacing w:before="5"/>
              <w:ind w:right="145"/>
              <w:rPr>
                <w:sz w:val="18"/>
              </w:rPr>
            </w:pPr>
            <w:r>
              <w:rPr>
                <w:sz w:val="18"/>
              </w:rPr>
              <w:t>-0.041741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29" w:right="6"/>
              <w:jc w:val="center"/>
              <w:rPr>
                <w:sz w:val="18"/>
              </w:rPr>
            </w:pPr>
            <w:r>
              <w:rPr>
                <w:sz w:val="18"/>
              </w:rPr>
              <w:t>-0.002304</w:t>
            </w:r>
          </w:p>
        </w:tc>
        <w:tc>
          <w:tcPr>
            <w:tcW w:w="130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0.000323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0.0282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484" w:type="dxa"/>
          </w:tcPr>
          <w:p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-1.131291</w:t>
            </w:r>
          </w:p>
        </w:tc>
        <w:tc>
          <w:tcPr>
            <w:tcW w:w="1188" w:type="dxa"/>
          </w:tcPr>
          <w:p>
            <w:pPr>
              <w:pStyle w:val="TableParagraph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0.057819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0.124238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0.0007</w:t>
            </w:r>
          </w:p>
        </w:tc>
      </w:tr>
      <w:tr>
        <w:trPr>
          <w:trHeight w:val="225" w:hRule="atLeast"/>
        </w:trPr>
        <w:tc>
          <w:tcPr>
            <w:tcW w:w="1773" w:type="dxa"/>
          </w:tcPr>
          <w:p>
            <w:pPr>
              <w:pStyle w:val="TableParagraph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484" w:type="dxa"/>
          </w:tcPr>
          <w:p>
            <w:pPr>
              <w:pStyle w:val="TableParagraph"/>
              <w:ind w:right="145"/>
              <w:rPr>
                <w:sz w:val="18"/>
              </w:rPr>
            </w:pPr>
            <w:r>
              <w:rPr>
                <w:sz w:val="18"/>
              </w:rPr>
              <w:t>1.075126</w:t>
            </w:r>
          </w:p>
        </w:tc>
        <w:tc>
          <w:tcPr>
            <w:tcW w:w="1188" w:type="dxa"/>
          </w:tcPr>
          <w:p>
            <w:pPr>
              <w:pStyle w:val="TableParagraph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0.468179</w:t>
            </w:r>
          </w:p>
        </w:tc>
        <w:tc>
          <w:tcPr>
            <w:tcW w:w="130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0.259435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0.2334</w:t>
            </w:r>
          </w:p>
        </w:tc>
      </w:tr>
      <w:tr>
        <w:trPr>
          <w:trHeight w:val="301" w:hRule="atLeast"/>
        </w:trPr>
        <w:tc>
          <w:tcPr>
            <w:tcW w:w="17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01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45"/>
              <w:rPr>
                <w:sz w:val="18"/>
              </w:rPr>
            </w:pPr>
            <w:r>
              <w:rPr>
                <w:sz w:val="18"/>
              </w:rPr>
              <w:t>1.396691</w:t>
            </w:r>
          </w:p>
        </w:tc>
        <w:tc>
          <w:tcPr>
            <w:tcW w:w="11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90" w:right="107"/>
              <w:jc w:val="center"/>
              <w:rPr>
                <w:sz w:val="18"/>
              </w:rPr>
            </w:pPr>
            <w:r>
              <w:rPr>
                <w:sz w:val="18"/>
              </w:rPr>
              <w:t>0.938191</w:t>
            </w:r>
          </w:p>
        </w:tc>
        <w:tc>
          <w:tcPr>
            <w:tcW w:w="13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1"/>
              <w:rPr>
                <w:sz w:val="18"/>
              </w:rPr>
            </w:pPr>
            <w:r>
              <w:rPr>
                <w:sz w:val="18"/>
              </w:rPr>
              <w:t>0.869704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5"/>
              <w:rPr>
                <w:sz w:val="18"/>
              </w:rPr>
            </w:pPr>
            <w:r>
              <w:rPr>
                <w:sz w:val="18"/>
              </w:rPr>
              <w:t>0.6230</w:t>
            </w:r>
          </w:p>
        </w:tc>
      </w:tr>
    </w:tbl>
    <w:p>
      <w:pPr>
        <w:pStyle w:val="BodyText"/>
        <w:spacing w:before="8"/>
        <w:rPr>
          <w:rFonts w:ascii="Arial MT"/>
          <w:sz w:val="29"/>
        </w:rPr>
      </w:pPr>
    </w:p>
    <w:p>
      <w:pPr>
        <w:spacing w:line="261" w:lineRule="auto" w:before="1"/>
        <w:ind w:left="631" w:right="61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LCSR</w:t>
      </w:r>
    </w:p>
    <w:p>
      <w:pPr>
        <w:spacing w:line="261" w:lineRule="auto" w:before="0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08/04/21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07:20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4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9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530"/>
        <w:gridCol w:w="1187"/>
        <w:gridCol w:w="1232"/>
        <w:gridCol w:w="783"/>
      </w:tblGrid>
      <w:tr>
        <w:trPr>
          <w:trHeight w:val="403" w:hRule="atLeast"/>
        </w:trPr>
        <w:tc>
          <w:tcPr>
            <w:tcW w:w="1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56" w:right="440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6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9" w:right="175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16"/>
              <w:rPr>
                <w:sz w:val="18"/>
              </w:rPr>
            </w:pPr>
            <w:r>
              <w:rPr>
                <w:sz w:val="18"/>
              </w:rPr>
              <w:t>-11.61356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10.49800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221"/>
              <w:rPr>
                <w:sz w:val="18"/>
              </w:rPr>
            </w:pPr>
            <w:r>
              <w:rPr>
                <w:sz w:val="18"/>
              </w:rPr>
              <w:t>-1.106264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0.2697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0.783052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0.483185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1.620605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0.1064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line="198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30" w:type="dxa"/>
          </w:tcPr>
          <w:p>
            <w:pPr>
              <w:pStyle w:val="TableParagraph"/>
              <w:spacing w:line="198" w:lineRule="exact"/>
              <w:ind w:right="216"/>
              <w:rPr>
                <w:sz w:val="18"/>
              </w:rPr>
            </w:pPr>
            <w:r>
              <w:rPr>
                <w:sz w:val="18"/>
              </w:rPr>
              <w:t>21.40917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10.53688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rPr>
                <w:sz w:val="18"/>
              </w:rPr>
            </w:pPr>
            <w:r>
              <w:rPr>
                <w:sz w:val="18"/>
              </w:rPr>
              <w:t>2.031832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0.0432</w:t>
            </w:r>
          </w:p>
        </w:tc>
      </w:tr>
      <w:tr>
        <w:trPr>
          <w:trHeight w:val="224" w:hRule="atLeast"/>
        </w:trPr>
        <w:tc>
          <w:tcPr>
            <w:tcW w:w="1798" w:type="dxa"/>
          </w:tcPr>
          <w:p>
            <w:pPr>
              <w:pStyle w:val="TableParagraph"/>
              <w:spacing w:before="5"/>
              <w:ind w:left="653" w:right="440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ind w:right="216"/>
              <w:rPr>
                <w:sz w:val="18"/>
              </w:rPr>
            </w:pPr>
            <w:r>
              <w:rPr>
                <w:sz w:val="18"/>
              </w:rPr>
              <w:t>-18.43817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12.77995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rPr>
                <w:sz w:val="18"/>
              </w:rPr>
            </w:pPr>
            <w:r>
              <w:rPr>
                <w:sz w:val="18"/>
              </w:rPr>
              <w:t>-1.442742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0.1504</w:t>
            </w:r>
          </w:p>
        </w:tc>
      </w:tr>
      <w:tr>
        <w:trPr>
          <w:trHeight w:val="225" w:hRule="atLeast"/>
        </w:trPr>
        <w:tc>
          <w:tcPr>
            <w:tcW w:w="1798" w:type="dxa"/>
          </w:tcPr>
          <w:p>
            <w:pPr>
              <w:pStyle w:val="TableParagraph"/>
              <w:ind w:left="656" w:right="439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30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z w:val="18"/>
              </w:rPr>
              <w:t>-23.75456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20.19987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-1.175976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0.2407</w:t>
            </w:r>
          </w:p>
        </w:tc>
      </w:tr>
      <w:tr>
        <w:trPr>
          <w:trHeight w:val="213" w:hRule="atLeast"/>
        </w:trPr>
        <w:tc>
          <w:tcPr>
            <w:tcW w:w="1798" w:type="dxa"/>
          </w:tcPr>
          <w:p>
            <w:pPr>
              <w:pStyle w:val="TableParagraph"/>
              <w:spacing w:line="187" w:lineRule="exact"/>
              <w:ind w:left="656" w:right="438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30" w:type="dxa"/>
          </w:tcPr>
          <w:p>
            <w:pPr>
              <w:pStyle w:val="TableParagraph"/>
              <w:spacing w:line="187" w:lineRule="exact"/>
              <w:ind w:right="216"/>
              <w:rPr>
                <w:sz w:val="18"/>
              </w:rPr>
            </w:pPr>
            <w:r>
              <w:rPr>
                <w:sz w:val="18"/>
              </w:rPr>
              <w:t>0.103355</w:t>
            </w:r>
          </w:p>
        </w:tc>
        <w:tc>
          <w:tcPr>
            <w:tcW w:w="1187" w:type="dxa"/>
          </w:tcPr>
          <w:p>
            <w:pPr>
              <w:pStyle w:val="TableParagraph"/>
              <w:spacing w:line="187" w:lineRule="exact"/>
              <w:ind w:left="199" w:right="157"/>
              <w:jc w:val="center"/>
              <w:rPr>
                <w:sz w:val="18"/>
              </w:rPr>
            </w:pPr>
            <w:r>
              <w:rPr>
                <w:sz w:val="18"/>
              </w:rPr>
              <w:t>0.041155</w:t>
            </w:r>
          </w:p>
        </w:tc>
        <w:tc>
          <w:tcPr>
            <w:tcW w:w="1232" w:type="dxa"/>
          </w:tcPr>
          <w:p>
            <w:pPr>
              <w:pStyle w:val="TableParagraph"/>
              <w:spacing w:line="187" w:lineRule="exact"/>
              <w:ind w:right="221"/>
              <w:rPr>
                <w:sz w:val="18"/>
              </w:rPr>
            </w:pPr>
            <w:r>
              <w:rPr>
                <w:sz w:val="18"/>
              </w:rPr>
              <w:t>2.511376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/>
              <w:ind w:left="225"/>
              <w:jc w:val="left"/>
              <w:rPr>
                <w:sz w:val="18"/>
              </w:rPr>
            </w:pPr>
            <w:r>
              <w:rPr>
                <w:sz w:val="18"/>
              </w:rPr>
              <w:t>0.0127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2240" w:h="15840"/>
          <w:pgMar w:header="0" w:footer="932" w:top="1500" w:bottom="1200" w:left="840" w:right="1080"/>
        </w:sect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1515"/>
        <w:gridCol w:w="1178"/>
        <w:gridCol w:w="1233"/>
        <w:gridCol w:w="784"/>
      </w:tblGrid>
      <w:tr>
        <w:trPr>
          <w:trHeight w:val="212" w:hRule="atLeast"/>
        </w:trPr>
        <w:tc>
          <w:tcPr>
            <w:tcW w:w="1824" w:type="dxa"/>
          </w:tcPr>
          <w:p>
            <w:pPr>
              <w:pStyle w:val="TableParagraph"/>
              <w:spacing w:line="192" w:lineRule="exact" w:before="0"/>
              <w:ind w:left="641" w:right="449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15" w:type="dxa"/>
          </w:tcPr>
          <w:p>
            <w:pPr>
              <w:pStyle w:val="TableParagraph"/>
              <w:spacing w:line="192" w:lineRule="exact" w:before="0"/>
              <w:ind w:right="227"/>
              <w:rPr>
                <w:sz w:val="18"/>
              </w:rPr>
            </w:pPr>
            <w:r>
              <w:rPr>
                <w:sz w:val="18"/>
              </w:rPr>
              <w:t>0.848221</w:t>
            </w:r>
          </w:p>
        </w:tc>
        <w:tc>
          <w:tcPr>
            <w:tcW w:w="1178" w:type="dxa"/>
          </w:tcPr>
          <w:p>
            <w:pPr>
              <w:pStyle w:val="TableParagraph"/>
              <w:spacing w:line="192" w:lineRule="exact" w:before="0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>0.608036</w:t>
            </w:r>
          </w:p>
        </w:tc>
        <w:tc>
          <w:tcPr>
            <w:tcW w:w="1233" w:type="dxa"/>
          </w:tcPr>
          <w:p>
            <w:pPr>
              <w:pStyle w:val="TableParagraph"/>
              <w:spacing w:line="192" w:lineRule="exact" w:before="0"/>
              <w:ind w:right="224"/>
              <w:rPr>
                <w:sz w:val="18"/>
              </w:rPr>
            </w:pPr>
            <w:r>
              <w:rPr>
                <w:sz w:val="18"/>
              </w:rPr>
              <w:t>1.395017</w:t>
            </w:r>
          </w:p>
        </w:tc>
        <w:tc>
          <w:tcPr>
            <w:tcW w:w="784" w:type="dxa"/>
          </w:tcPr>
          <w:p>
            <w:pPr>
              <w:pStyle w:val="TableParagraph"/>
              <w:spacing w:line="192" w:lineRule="exact" w:before="0"/>
              <w:ind w:right="9"/>
              <w:rPr>
                <w:sz w:val="18"/>
              </w:rPr>
            </w:pPr>
            <w:r>
              <w:rPr>
                <w:sz w:val="18"/>
              </w:rPr>
              <w:t>0.1643</w:t>
            </w:r>
          </w:p>
        </w:tc>
      </w:tr>
      <w:tr>
        <w:trPr>
          <w:trHeight w:val="224" w:hRule="atLeast"/>
        </w:trPr>
        <w:tc>
          <w:tcPr>
            <w:tcW w:w="1824" w:type="dxa"/>
          </w:tcPr>
          <w:p>
            <w:pPr>
              <w:pStyle w:val="TableParagraph"/>
              <w:spacing w:before="5"/>
              <w:ind w:left="641" w:right="452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15" w:type="dxa"/>
          </w:tcPr>
          <w:p>
            <w:pPr>
              <w:pStyle w:val="TableParagraph"/>
              <w:spacing w:before="5"/>
              <w:ind w:right="227"/>
              <w:rPr>
                <w:sz w:val="18"/>
              </w:rPr>
            </w:pPr>
            <w:r>
              <w:rPr>
                <w:sz w:val="18"/>
              </w:rPr>
              <w:t>-0.041741</w:t>
            </w:r>
          </w:p>
        </w:tc>
        <w:tc>
          <w:tcPr>
            <w:tcW w:w="1178" w:type="dxa"/>
          </w:tcPr>
          <w:p>
            <w:pPr>
              <w:pStyle w:val="TableParagraph"/>
              <w:spacing w:before="5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>0.026878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right="224"/>
              <w:rPr>
                <w:sz w:val="18"/>
              </w:rPr>
            </w:pPr>
            <w:r>
              <w:rPr>
                <w:sz w:val="18"/>
              </w:rPr>
              <w:t>-1.552983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right="9"/>
              <w:rPr>
                <w:sz w:val="18"/>
              </w:rPr>
            </w:pPr>
            <w:r>
              <w:rPr>
                <w:sz w:val="18"/>
              </w:rPr>
              <w:t>0.1217</w:t>
            </w:r>
          </w:p>
        </w:tc>
      </w:tr>
      <w:tr>
        <w:trPr>
          <w:trHeight w:val="225" w:hRule="atLeast"/>
        </w:trPr>
        <w:tc>
          <w:tcPr>
            <w:tcW w:w="1824" w:type="dxa"/>
          </w:tcPr>
          <w:p>
            <w:pPr>
              <w:pStyle w:val="TableParagraph"/>
              <w:ind w:left="641" w:right="452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15" w:type="dxa"/>
          </w:tcPr>
          <w:p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-1.131291</w:t>
            </w:r>
          </w:p>
        </w:tc>
        <w:tc>
          <w:tcPr>
            <w:tcW w:w="1178" w:type="dxa"/>
          </w:tcPr>
          <w:p>
            <w:pPr>
              <w:pStyle w:val="TableParagraph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>0.595683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-1.899149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0.0587</w:t>
            </w:r>
          </w:p>
        </w:tc>
      </w:tr>
      <w:tr>
        <w:trPr>
          <w:trHeight w:val="225" w:hRule="atLeast"/>
        </w:trPr>
        <w:tc>
          <w:tcPr>
            <w:tcW w:w="1824" w:type="dxa"/>
          </w:tcPr>
          <w:p>
            <w:pPr>
              <w:pStyle w:val="TableParagraph"/>
              <w:ind w:left="641" w:right="452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515" w:type="dxa"/>
          </w:tcPr>
          <w:p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1.075126</w:t>
            </w:r>
          </w:p>
        </w:tc>
        <w:tc>
          <w:tcPr>
            <w:tcW w:w="1178" w:type="dxa"/>
          </w:tcPr>
          <w:p>
            <w:pPr>
              <w:pStyle w:val="TableParagraph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>0.727019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rPr>
                <w:sz w:val="18"/>
              </w:rPr>
            </w:pPr>
            <w:r>
              <w:rPr>
                <w:sz w:val="18"/>
              </w:rPr>
              <w:t>1.478815</w:t>
            </w:r>
          </w:p>
        </w:tc>
        <w:tc>
          <w:tcPr>
            <w:tcW w:w="784" w:type="dxa"/>
          </w:tcPr>
          <w:p>
            <w:pPr>
              <w:pStyle w:val="TableParagraph"/>
              <w:ind w:right="9"/>
              <w:rPr>
                <w:sz w:val="18"/>
              </w:rPr>
            </w:pPr>
            <w:r>
              <w:rPr>
                <w:sz w:val="18"/>
              </w:rPr>
              <w:t>0.1405</w:t>
            </w:r>
          </w:p>
        </w:tc>
      </w:tr>
      <w:tr>
        <w:trPr>
          <w:trHeight w:val="301" w:hRule="atLeast"/>
        </w:trPr>
        <w:tc>
          <w:tcPr>
            <w:tcW w:w="18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52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5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7"/>
              <w:rPr>
                <w:sz w:val="18"/>
              </w:rPr>
            </w:pPr>
            <w:r>
              <w:rPr>
                <w:sz w:val="18"/>
              </w:rPr>
              <w:t>1.396691</w:t>
            </w: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08" w:right="179"/>
              <w:jc w:val="center"/>
              <w:rPr>
                <w:sz w:val="18"/>
              </w:rPr>
            </w:pPr>
            <w:r>
              <w:rPr>
                <w:sz w:val="18"/>
              </w:rPr>
              <w:t>1.181355</w:t>
            </w:r>
          </w:p>
        </w:tc>
        <w:tc>
          <w:tcPr>
            <w:tcW w:w="123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4"/>
              <w:rPr>
                <w:sz w:val="18"/>
              </w:rPr>
            </w:pPr>
            <w:r>
              <w:rPr>
                <w:sz w:val="18"/>
              </w:rPr>
              <w:t>1.182279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9"/>
              <w:rPr>
                <w:sz w:val="18"/>
              </w:rPr>
            </w:pPr>
            <w:r>
              <w:rPr>
                <w:sz w:val="18"/>
              </w:rPr>
              <w:t>0.2382</w:t>
            </w:r>
          </w:p>
        </w:tc>
      </w:tr>
    </w:tbl>
    <w:p>
      <w:pPr>
        <w:spacing w:before="121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57pt;width:326.6pt;height:2.2pt;mso-position-horizontal-relative:page;mso-position-vertical-relative:paragraph;z-index:-15715840;mso-wrap-distance-left:0;mso-wrap-distance-right:0" coordorigin="1472,419" coordsize="6532,44" path="m4592,448l3531,448,3488,448,3488,448,1472,448,1472,463,3488,463,3488,463,3531,463,4592,463,4592,448xm4592,419l3531,419,3488,419,3488,419,1472,419,1472,434,3488,434,3488,434,3531,434,4592,434,4592,419xm8003,448l7050,448,7007,448,7007,448,5840,448,5797,448,4635,448,4592,448,4592,463,4635,463,5797,463,5840,463,7007,463,7007,463,7050,463,8003,463,8003,448xm8003,419l7050,419,7007,419,7007,419,5840,419,5797,419,4635,419,4592,419,4592,434,4635,434,5797,434,5840,434,7007,434,7007,434,7050,434,8003,434,8003,419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7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103"/>
              <w:rPr>
                <w:sz w:val="18"/>
              </w:rPr>
            </w:pPr>
            <w:r>
              <w:rPr>
                <w:sz w:val="18"/>
              </w:rPr>
              <w:t>0.788030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0.734183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1.146170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3.291410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325.7988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4.059206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200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spacing w:line="200" w:lineRule="exact"/>
              <w:ind w:right="103"/>
              <w:rPr>
                <w:sz w:val="18"/>
              </w:rPr>
            </w:pPr>
            <w:r>
              <w:rPr>
                <w:sz w:val="18"/>
              </w:rPr>
              <w:t>-449.4600</w:t>
            </w:r>
          </w:p>
        </w:tc>
        <w:tc>
          <w:tcPr>
            <w:tcW w:w="2166" w:type="dxa"/>
          </w:tcPr>
          <w:p>
            <w:pPr>
              <w:pStyle w:val="TableParagraph"/>
              <w:spacing w:line="200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line="200" w:lineRule="exact"/>
              <w:ind w:right="5"/>
              <w:rPr>
                <w:sz w:val="18"/>
              </w:rPr>
            </w:pPr>
            <w:r>
              <w:rPr>
                <w:sz w:val="18"/>
              </w:rPr>
              <w:t>3.598275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14.63459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1.597631</w:t>
            </w:r>
          </w:p>
        </w:tc>
      </w:tr>
      <w:tr>
        <w:trPr>
          <w:trHeight w:val="301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460" w:bottom="1200" w:left="840" w:right="10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line="261" w:lineRule="auto" w:before="94"/>
        <w:ind w:left="631" w:right="730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LCSR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08/04/21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07:21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2020</w:t>
      </w:r>
    </w:p>
    <w:p>
      <w:pPr>
        <w:spacing w:line="205" w:lineRule="exact" w:before="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</w:t>
      </w:r>
    </w:p>
    <w:p>
      <w:pPr>
        <w:spacing w:before="19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54</w:t>
      </w:r>
    </w:p>
    <w:p>
      <w:pPr>
        <w:spacing w:before="18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312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24"/>
        <w:gridCol w:w="1187"/>
        <w:gridCol w:w="1232"/>
        <w:gridCol w:w="783"/>
      </w:tblGrid>
      <w:tr>
        <w:trPr>
          <w:trHeight w:val="406" w:hRule="atLeast"/>
        </w:trPr>
        <w:tc>
          <w:tcPr>
            <w:tcW w:w="18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641" w:right="432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52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17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198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right="22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08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26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5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17"/>
              <w:rPr>
                <w:sz w:val="18"/>
              </w:rPr>
            </w:pPr>
            <w:r>
              <w:rPr>
                <w:sz w:val="18"/>
              </w:rPr>
              <w:t>-11.61356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10.49800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22"/>
              <w:rPr>
                <w:sz w:val="18"/>
              </w:rPr>
            </w:pPr>
            <w:r>
              <w:rPr>
                <w:sz w:val="18"/>
              </w:rPr>
              <w:t>-1.106264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0.2697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0.783052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0.483185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1.620605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0.1064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BND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21.40917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10.53688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2.031832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0.0432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39" w:right="433"/>
              <w:jc w:val="center"/>
              <w:rPr>
                <w:sz w:val="18"/>
              </w:rPr>
            </w:pPr>
            <w:r>
              <w:rPr>
                <w:sz w:val="18"/>
              </w:rPr>
              <w:t>BGD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-18.43817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12.77995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-1.442742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0.1504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1"/>
              <w:jc w:val="center"/>
              <w:rPr>
                <w:sz w:val="18"/>
              </w:rPr>
            </w:pPr>
            <w:r>
              <w:rPr>
                <w:sz w:val="18"/>
              </w:rPr>
              <w:t>BFX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-23.75456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20.19987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-1.175976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0.2407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FA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0.103355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0.041155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2.511376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0.0127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0"/>
              <w:jc w:val="center"/>
              <w:rPr>
                <w:sz w:val="18"/>
              </w:rPr>
            </w:pPr>
            <w:r>
              <w:rPr>
                <w:sz w:val="18"/>
              </w:rPr>
              <w:t>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0.848221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0.608036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1.395017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0.1643</w:t>
            </w:r>
          </w:p>
        </w:tc>
      </w:tr>
      <w:tr>
        <w:trPr>
          <w:trHeight w:val="225" w:hRule="atLeast"/>
        </w:trPr>
        <w:tc>
          <w:tcPr>
            <w:tcW w:w="1805" w:type="dxa"/>
          </w:tcPr>
          <w:p>
            <w:pPr>
              <w:pStyle w:val="TableParagraph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BS*FS</w:t>
            </w:r>
          </w:p>
        </w:tc>
        <w:tc>
          <w:tcPr>
            <w:tcW w:w="152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sz w:val="18"/>
              </w:rPr>
              <w:t>-0.041741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0.026878</w:t>
            </w:r>
          </w:p>
        </w:tc>
        <w:tc>
          <w:tcPr>
            <w:tcW w:w="1232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sz w:val="18"/>
              </w:rPr>
              <w:t>-1.552983</w:t>
            </w:r>
          </w:p>
        </w:tc>
        <w:tc>
          <w:tcPr>
            <w:tcW w:w="783" w:type="dxa"/>
          </w:tcPr>
          <w:p>
            <w:pPr>
              <w:pStyle w:val="TableParagraph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0.1217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line="198" w:lineRule="exact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BND*FS</w:t>
            </w:r>
          </w:p>
        </w:tc>
        <w:tc>
          <w:tcPr>
            <w:tcW w:w="1524" w:type="dxa"/>
          </w:tcPr>
          <w:p>
            <w:pPr>
              <w:pStyle w:val="TableParagraph"/>
              <w:spacing w:line="198" w:lineRule="exact"/>
              <w:ind w:right="217"/>
              <w:rPr>
                <w:sz w:val="18"/>
              </w:rPr>
            </w:pPr>
            <w:r>
              <w:rPr>
                <w:sz w:val="18"/>
              </w:rPr>
              <w:t>-1.131291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0.595683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2"/>
              <w:rPr>
                <w:sz w:val="18"/>
              </w:rPr>
            </w:pPr>
            <w:r>
              <w:rPr>
                <w:sz w:val="18"/>
              </w:rPr>
              <w:t>-1.899149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0.0587</w:t>
            </w:r>
          </w:p>
        </w:tc>
      </w:tr>
      <w:tr>
        <w:trPr>
          <w:trHeight w:val="224" w:hRule="atLeast"/>
        </w:trPr>
        <w:tc>
          <w:tcPr>
            <w:tcW w:w="1805" w:type="dxa"/>
          </w:tcPr>
          <w:p>
            <w:pPr>
              <w:pStyle w:val="TableParagraph"/>
              <w:spacing w:before="5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BGD*FS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"/>
              <w:ind w:right="217"/>
              <w:rPr>
                <w:sz w:val="18"/>
              </w:rPr>
            </w:pPr>
            <w:r>
              <w:rPr>
                <w:sz w:val="18"/>
              </w:rPr>
              <w:t>1.075126</w:t>
            </w:r>
          </w:p>
        </w:tc>
        <w:tc>
          <w:tcPr>
            <w:tcW w:w="1187" w:type="dxa"/>
          </w:tcPr>
          <w:p>
            <w:pPr>
              <w:pStyle w:val="TableParagraph"/>
              <w:spacing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0.727019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2"/>
              <w:rPr>
                <w:sz w:val="18"/>
              </w:rPr>
            </w:pPr>
            <w:r>
              <w:rPr>
                <w:sz w:val="18"/>
              </w:rPr>
              <w:t>1.478815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0.1405</w:t>
            </w:r>
          </w:p>
        </w:tc>
      </w:tr>
      <w:tr>
        <w:trPr>
          <w:trHeight w:val="303" w:hRule="atLeast"/>
        </w:trPr>
        <w:tc>
          <w:tcPr>
            <w:tcW w:w="18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41" w:right="433"/>
              <w:jc w:val="center"/>
              <w:rPr>
                <w:sz w:val="18"/>
              </w:rPr>
            </w:pPr>
            <w:r>
              <w:rPr>
                <w:sz w:val="18"/>
              </w:rPr>
              <w:t>BFX*FS</w:t>
            </w:r>
          </w:p>
        </w:tc>
        <w:tc>
          <w:tcPr>
            <w:tcW w:w="15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17"/>
              <w:rPr>
                <w:sz w:val="18"/>
              </w:rPr>
            </w:pPr>
            <w:r>
              <w:rPr>
                <w:sz w:val="18"/>
              </w:rPr>
              <w:t>1.396691</w:t>
            </w:r>
          </w:p>
        </w:tc>
        <w:tc>
          <w:tcPr>
            <w:tcW w:w="11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1.181355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222"/>
              <w:rPr>
                <w:sz w:val="18"/>
              </w:rPr>
            </w:pPr>
            <w:r>
              <w:rPr>
                <w:sz w:val="18"/>
              </w:rPr>
              <w:t>1.182279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224"/>
              <w:jc w:val="left"/>
              <w:rPr>
                <w:sz w:val="18"/>
              </w:rPr>
            </w:pPr>
            <w:r>
              <w:rPr>
                <w:sz w:val="18"/>
              </w:rPr>
              <w:t>0.2382</w:t>
            </w:r>
          </w:p>
        </w:tc>
      </w:tr>
    </w:tbl>
    <w:p>
      <w:pPr>
        <w:spacing w:before="116"/>
        <w:ind w:left="299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01887pt;width:326.6pt;height:2.2pt;mso-position-horizontal-relative:page;mso-position-vertical-relative:paragraph;z-index:-15715328;mso-wrap-distance-left:0;mso-wrap-distance-right:0" coordorigin="1472,412" coordsize="6532,44" path="m4592,441l3531,441,3488,441,3488,441,1472,441,1472,455,3488,455,3488,455,3531,455,4592,455,4592,441xm4592,412l3531,412,3488,412,3488,412,1472,412,1472,426,3488,426,3488,426,3531,426,4592,426,4592,412xm8003,441l7050,441,7007,441,7007,441,5840,441,5797,441,4635,441,4592,441,4592,455,4635,455,5797,455,5840,455,7007,455,7007,455,7050,455,8003,455,8003,441xm8003,412l7050,412,7007,412,7007,412,5840,412,5797,412,4635,412,4592,412,4592,426,4635,426,5797,426,5840,426,7007,426,7007,426,7050,426,8003,426,8003,412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/>
        <w:ind w:left="63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before="10"/>
        <w:rPr>
          <w:rFonts w:ascii="Arial MT"/>
          <w:sz w:val="9"/>
        </w:rPr>
      </w:pPr>
    </w:p>
    <w:tbl>
      <w:tblPr>
        <w:tblW w:w="0" w:type="auto"/>
        <w:jc w:val="lef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66"/>
        <w:gridCol w:w="1149"/>
      </w:tblGrid>
      <w:tr>
        <w:trPr>
          <w:trHeight w:val="326" w:hRule="atLeast"/>
        </w:trPr>
        <w:tc>
          <w:tcPr>
            <w:tcW w:w="19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left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103"/>
              <w:rPr>
                <w:sz w:val="18"/>
              </w:rPr>
            </w:pPr>
            <w:r>
              <w:rPr>
                <w:sz w:val="18"/>
              </w:rPr>
              <w:t>0.788030</w:t>
            </w:r>
          </w:p>
        </w:tc>
        <w:tc>
          <w:tcPr>
            <w:tcW w:w="21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5"/>
              <w:rPr>
                <w:sz w:val="18"/>
              </w:rPr>
            </w:pPr>
            <w:r>
              <w:rPr>
                <w:sz w:val="18"/>
              </w:rPr>
              <w:t>9.302143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0.734183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2.223094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1.146170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3.291410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1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sz w:val="18"/>
              </w:rPr>
              <w:t>325.7988</w:t>
            </w:r>
          </w:p>
        </w:tc>
        <w:tc>
          <w:tcPr>
            <w:tcW w:w="2166" w:type="dxa"/>
          </w:tcPr>
          <w:p>
            <w:pPr>
              <w:pStyle w:val="TableParagraph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49" w:type="dxa"/>
          </w:tcPr>
          <w:p>
            <w:pPr>
              <w:pStyle w:val="TableParagraph"/>
              <w:ind w:right="5"/>
              <w:rPr>
                <w:sz w:val="18"/>
              </w:rPr>
            </w:pPr>
            <w:r>
              <w:rPr>
                <w:sz w:val="18"/>
              </w:rPr>
              <w:t>4.059206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/>
              <w:jc w:val="lef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/>
              <w:ind w:right="103"/>
              <w:rPr>
                <w:sz w:val="18"/>
              </w:rPr>
            </w:pPr>
            <w:r>
              <w:rPr>
                <w:sz w:val="18"/>
              </w:rPr>
              <w:t>-449.4600</w:t>
            </w:r>
          </w:p>
        </w:tc>
        <w:tc>
          <w:tcPr>
            <w:tcW w:w="2166" w:type="dxa"/>
          </w:tcPr>
          <w:p>
            <w:pPr>
              <w:pStyle w:val="TableParagraph"/>
              <w:spacing w:line="198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49" w:type="dxa"/>
          </w:tcPr>
          <w:p>
            <w:pPr>
              <w:pStyle w:val="TableParagraph"/>
              <w:spacing w:line="198" w:lineRule="exact"/>
              <w:ind w:right="5"/>
              <w:rPr>
                <w:sz w:val="18"/>
              </w:rPr>
            </w:pPr>
            <w:r>
              <w:rPr>
                <w:sz w:val="18"/>
              </w:rPr>
              <w:t>3.598275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3"/>
              <w:rPr>
                <w:sz w:val="18"/>
              </w:rPr>
            </w:pPr>
            <w:r>
              <w:rPr>
                <w:sz w:val="18"/>
              </w:rPr>
              <w:t>14.63459</w:t>
            </w:r>
          </w:p>
        </w:tc>
        <w:tc>
          <w:tcPr>
            <w:tcW w:w="2166" w:type="dxa"/>
          </w:tcPr>
          <w:p>
            <w:pPr>
              <w:pStyle w:val="TableParagraph"/>
              <w:spacing w:before="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49" w:type="dxa"/>
          </w:tcPr>
          <w:p>
            <w:pPr>
              <w:pStyle w:val="TableParagraph"/>
              <w:spacing w:before="5"/>
              <w:ind w:right="5"/>
              <w:rPr>
                <w:sz w:val="18"/>
              </w:rPr>
            </w:pPr>
            <w:r>
              <w:rPr>
                <w:sz w:val="18"/>
              </w:rPr>
              <w:t>1.597631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right="103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header="0" w:footer="932" w:top="1500" w:bottom="1200" w:left="840" w:right="1080"/>
        </w:sectPr>
      </w:pPr>
    </w:p>
    <w:p>
      <w:pPr>
        <w:pStyle w:val="BodyText"/>
        <w:spacing w:before="4"/>
        <w:rPr>
          <w:rFonts w:ascii="Arial MT"/>
          <w:sz w:val="17"/>
        </w:rPr>
      </w:pPr>
    </w:p>
    <w:sectPr>
      <w:pgSz w:w="12240" w:h="15840"/>
      <w:pgMar w:header="0" w:footer="932" w:top="1500" w:bottom="1120" w:left="8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MS Gothic">
    <w:altName w:val="MS Gothic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375977pt;width:18.650pt;height:13.05pt;mso-position-horizontal-relative:page;mso-position-vertical-relative:page;z-index:-20928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375977pt;width:22.75pt;height:13.05pt;mso-position-horizontal-relative:page;mso-position-vertical-relative:page;z-index:-20927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6"/>
      <w:numFmt w:val="decimal"/>
      <w:lvlText w:val="%1"/>
      <w:lvlJc w:val="left"/>
      <w:pPr>
        <w:ind w:left="9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0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2"/>
      <w:ind w:left="6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3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8"/>
      <w:ind w:left="1200" w:hanging="60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199" w:lineRule="exact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financial-dictionary.thefreedictionary.com/board%2Bof%2Bdirectors" TargetMode="External"/><Relationship Id="rId8" Type="http://schemas.openxmlformats.org/officeDocument/2006/relationships/hyperlink" Target="https://financial-dictionary.thefreedictionary.com/employee" TargetMode="External"/><Relationship Id="rId9" Type="http://schemas.openxmlformats.org/officeDocument/2006/relationships/hyperlink" Target="http://kubanni.abu.edu.ng/jspui/bitstream/123456789/8099/1/" TargetMode="External"/><Relationship Id="rId10" Type="http://schemas.openxmlformats.org/officeDocument/2006/relationships/hyperlink" Target="http://www.researchgate.net/" TargetMode="External"/><Relationship Id="rId11" Type="http://schemas.openxmlformats.org/officeDocument/2006/relationships/hyperlink" Target="http://www.investopedia.com/" TargetMode="External"/><Relationship Id="rId12" Type="http://schemas.openxmlformats.org/officeDocument/2006/relationships/hyperlink" Target="https://www.dur.ac.uk/research/directory/staff/?mode=pdetail&amp;id=10628&amp;sid=10628&amp;pdetail=93115" TargetMode="External"/><Relationship Id="rId13" Type="http://schemas.openxmlformats.org/officeDocument/2006/relationships/hyperlink" Target="mailto:russell.craig@port.ac.uk" TargetMode="External"/><Relationship Id="rId14" Type="http://schemas.openxmlformats.org/officeDocument/2006/relationships/hyperlink" Target="http://www.ecgi.org/codes/document/cadbury.pdf" TargetMode="External"/><Relationship Id="rId15" Type="http://schemas.openxmlformats.org/officeDocument/2006/relationships/hyperlink" Target="http://www.researchgate.come/" TargetMode="External"/><Relationship Id="rId16" Type="http://schemas.openxmlformats.org/officeDocument/2006/relationships/hyperlink" Target="http://www.catalyst.org/" TargetMode="External"/><Relationship Id="rId17" Type="http://schemas.openxmlformats.org/officeDocument/2006/relationships/hyperlink" Target="http://www.gubea.ub.gu.se/" TargetMode="External"/><Relationship Id="rId18" Type="http://schemas.openxmlformats.org/officeDocument/2006/relationships/hyperlink" Target="http://www.researchgate.com/" TargetMode="External"/><Relationship Id="rId19" Type="http://schemas.openxmlformats.org/officeDocument/2006/relationships/hyperlink" Target="http://www.reseachgate.com/" TargetMode="External"/><Relationship Id="rId20" Type="http://schemas.openxmlformats.org/officeDocument/2006/relationships/hyperlink" Target="http://corpgov.law.harvard.edu/2014/12/02/some-thoughts-for-boardsof-" TargetMode="External"/><Relationship Id="rId21" Type="http://schemas.openxmlformats.org/officeDocument/2006/relationships/hyperlink" Target="https://ideas.repec.org/a/gam/jadmsc/v8y2018i3p33-d156481.html" TargetMode="External"/><Relationship Id="rId22" Type="http://schemas.openxmlformats.org/officeDocument/2006/relationships/hyperlink" Target="https://ideas.repec.org/s/gam/jadmsc.html" TargetMode="External"/><Relationship Id="rId23" Type="http://schemas.openxmlformats.org/officeDocument/2006/relationships/hyperlink" Target="http://cgfinland.fi/corporate-governancesta/corporate-governance-mita-se-on/" TargetMode="External"/><Relationship Id="rId24" Type="http://schemas.openxmlformats.org/officeDocument/2006/relationships/hyperlink" Target="http://cgfinland.fi/corporate-governancesta/corporate-governance-ja-suomen-" TargetMode="External"/><Relationship Id="rId25" Type="http://schemas.openxmlformats.org/officeDocument/2006/relationships/hyperlink" Target="http://cgfinland.fi/corporate-governancesta/comply-or-explain-periaatteesta/" TargetMode="External"/><Relationship Id="rId26" Type="http://schemas.openxmlformats.org/officeDocument/2006/relationships/hyperlink" Target="http://ssrn.com/abstract%3D25717" TargetMode="External"/><Relationship Id="rId27" Type="http://schemas.openxmlformats.org/officeDocument/2006/relationships/hyperlink" Target="mailto:younglee@iastate.edu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ATU'S</dc:creator>
  <dcterms:created xsi:type="dcterms:W3CDTF">2023-11-04T16:32:44Z</dcterms:created>
  <dcterms:modified xsi:type="dcterms:W3CDTF">2023-11-04T16:32:44Z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